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1160"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commentRangeStart w:id="0"/>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p>
    <w:p w14:paraId="424676C0" w14:textId="77777777" w:rsidR="00292FF5" w:rsidRPr="00122893" w:rsidRDefault="00292FF5" w:rsidP="00122893">
      <w:pPr>
        <w:spacing w:line="480" w:lineRule="auto"/>
        <w:rPr>
          <w:rFonts w:ascii="Arial" w:eastAsia="Times New Roman" w:hAnsi="Arial" w:cs="Arial"/>
          <w:kern w:val="0"/>
          <w14:ligatures w14:val="none"/>
        </w:rPr>
      </w:pPr>
    </w:p>
    <w:p w14:paraId="24468CA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762F4A8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006152BC">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122893">
      <w:pPr>
        <w:spacing w:line="480" w:lineRule="auto"/>
        <w:rPr>
          <w:rFonts w:ascii="Arial" w:eastAsia="Times New Roman" w:hAnsi="Arial" w:cs="Arial"/>
          <w:kern w:val="0"/>
          <w14:ligatures w14:val="none"/>
        </w:rPr>
      </w:pPr>
    </w:p>
    <w:p w14:paraId="4C0BA04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Southeastern Louisiana University, Department of Biological Sciences, Hammond, Louisiana, USA; email; ORCID 0009-0005-9381-9510</w:t>
      </w:r>
    </w:p>
    <w:p w14:paraId="7511B12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Southeastern Louisiana University, Department of Biological Sciences, Hammond, Louisiana, USA; email; ORCID 0000-0003-1289-9351</w:t>
      </w:r>
    </w:p>
    <w:p w14:paraId="3A0CFFA5"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122893">
      <w:pPr>
        <w:spacing w:line="480" w:lineRule="auto"/>
        <w:rPr>
          <w:rFonts w:ascii="Arial" w:eastAsia="Times New Roman" w:hAnsi="Arial" w:cs="Arial"/>
          <w:kern w:val="0"/>
          <w14:ligatures w14:val="none"/>
        </w:rPr>
      </w:pPr>
    </w:p>
    <w:p w14:paraId="775FBC3E" w14:textId="77777777" w:rsidR="0071739F" w:rsidRPr="00122893" w:rsidRDefault="0071739F" w:rsidP="00122893">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122893">
      <w:pPr>
        <w:spacing w:line="480" w:lineRule="auto"/>
        <w:rPr>
          <w:rFonts w:ascii="Arial" w:eastAsia="Times New Roman" w:hAnsi="Arial" w:cs="Arial"/>
          <w:kern w:val="0"/>
          <w14:ligatures w14:val="none"/>
        </w:rPr>
      </w:pPr>
    </w:p>
    <w:p w14:paraId="6A824E5A"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Keywords:</w:t>
      </w:r>
    </w:p>
    <w:p w14:paraId="2404D10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122893">
      <w:pPr>
        <w:spacing w:line="480" w:lineRule="auto"/>
        <w:rPr>
          <w:rFonts w:ascii="Arial" w:eastAsia="Times New Roman" w:hAnsi="Arial" w:cs="Arial"/>
          <w:color w:val="000000"/>
          <w:kern w:val="0"/>
          <w14:ligatures w14:val="none"/>
        </w:rPr>
      </w:pPr>
    </w:p>
    <w:p w14:paraId="400B9A32"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Abstract:</w:t>
      </w:r>
    </w:p>
    <w:p w14:paraId="18273507" w14:textId="77777777" w:rsidR="00122893" w:rsidRDefault="00122893" w:rsidP="00122893">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3329FE3F"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122893">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AF634C">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when interacting with </w:t>
      </w:r>
      <w:r w:rsidRPr="00292FF5">
        <w:rPr>
          <w:rFonts w:ascii="Arial" w:eastAsia="Times New Roman" w:hAnsi="Arial" w:cs="Arial"/>
          <w:color w:val="000000"/>
          <w:kern w:val="0"/>
          <w14:ligatures w14:val="none"/>
        </w:rPr>
        <w:lastRenderedPageBreak/>
        <w:t>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122893">
      <w:pPr>
        <w:spacing w:line="480" w:lineRule="auto"/>
        <w:rPr>
          <w:rFonts w:ascii="Arial" w:eastAsia="Times New Roman" w:hAnsi="Arial" w:cs="Arial"/>
          <w:kern w:val="0"/>
          <w14:ligatures w14:val="none"/>
        </w:rPr>
      </w:pPr>
    </w:p>
    <w:p w14:paraId="5B77F992" w14:textId="77777777" w:rsidR="0045522C" w:rsidRPr="00122893" w:rsidRDefault="0045522C" w:rsidP="00122893">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4DB9AB02" w14:textId="46596DB7" w:rsidR="0045522C" w:rsidRPr="00122893"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724D5A90" w14:textId="77777777" w:rsidR="00292FF5" w:rsidRPr="00122893" w:rsidRDefault="00292FF5" w:rsidP="00122893">
      <w:pPr>
        <w:spacing w:line="480" w:lineRule="auto"/>
        <w:rPr>
          <w:rFonts w:ascii="Arial" w:eastAsia="Times New Roman" w:hAnsi="Arial" w:cs="Arial"/>
          <w:kern w:val="0"/>
          <w14:ligatures w14:val="none"/>
        </w:rPr>
      </w:pPr>
    </w:p>
    <w:p w14:paraId="1C984039"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w:t>
      </w:r>
      <w:r w:rsidRPr="00122893">
        <w:rPr>
          <w:rFonts w:ascii="Arial" w:eastAsia="Times New Roman" w:hAnsi="Arial" w:cs="Arial"/>
          <w:color w:val="000000"/>
          <w:kern w:val="0"/>
          <w14:ligatures w14:val="none"/>
        </w:rPr>
        <w:lastRenderedPageBreak/>
        <w:t xml:space="preserve">(Figure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122893">
      <w:pPr>
        <w:spacing w:line="480" w:lineRule="auto"/>
        <w:rPr>
          <w:rFonts w:ascii="Arial" w:eastAsia="Times New Roman" w:hAnsi="Arial" w:cs="Arial"/>
          <w:kern w:val="0"/>
          <w14:ligatures w14:val="none"/>
        </w:rPr>
      </w:pPr>
    </w:p>
    <w:p w14:paraId="0445D50A" w14:textId="61535DC8" w:rsidR="0045522C" w:rsidRPr="00122893" w:rsidRDefault="00292FF5" w:rsidP="00122893">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122893">
      <w:pPr>
        <w:spacing w:line="480" w:lineRule="auto"/>
        <w:rPr>
          <w:rFonts w:ascii="Arial" w:eastAsia="Times New Roman" w:hAnsi="Arial" w:cs="Arial"/>
          <w:kern w:val="0"/>
          <w14:ligatures w14:val="none"/>
        </w:rPr>
      </w:pPr>
    </w:p>
    <w:p w14:paraId="68286111" w14:textId="17D7DF0D"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Pr="00122893">
        <w:rPr>
          <w:rFonts w:ascii="Arial" w:eastAsia="Times New Roman" w:hAnsi="Arial" w:cs="Arial"/>
          <w:color w:val="000000"/>
          <w:kern w:val="0"/>
          <w14:ligatures w14:val="none"/>
        </w:rPr>
        <w:lastRenderedPageBreak/>
        <w:t>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38983AC9" w14:textId="77777777" w:rsidR="0045522C" w:rsidRPr="00122893" w:rsidRDefault="0045522C" w:rsidP="00122893">
      <w:pPr>
        <w:spacing w:line="480" w:lineRule="auto"/>
        <w:rPr>
          <w:rFonts w:ascii="Arial" w:eastAsia="Times New Roman" w:hAnsi="Arial" w:cs="Arial"/>
          <w:kern w:val="0"/>
          <w14:ligatures w14:val="none"/>
        </w:rPr>
      </w:pPr>
    </w:p>
    <w:p w14:paraId="43140371" w14:textId="77777777"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2.5. Statistical Analyses</w:t>
      </w:r>
    </w:p>
    <w:p w14:paraId="71D4D865" w14:textId="5A3C5320"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1"/>
      <w:r w:rsidRPr="00122893">
        <w:rPr>
          <w:rFonts w:ascii="Arial" w:eastAsia="Times New Roman" w:hAnsi="Arial" w:cs="Arial"/>
          <w:color w:val="000000"/>
          <w:kern w:val="0"/>
          <w14:ligatures w14:val="none"/>
        </w:rPr>
        <w:t>Neumann &amp; Allen, 2007</w:t>
      </w:r>
      <w:commentRangeEnd w:id="1"/>
      <w:r w:rsidR="001252F7">
        <w:rPr>
          <w:rStyle w:val="CommentReference"/>
        </w:rPr>
        <w:commentReference w:id="1"/>
      </w:r>
      <w:r w:rsidRPr="00122893">
        <w:rPr>
          <w:rFonts w:ascii="Arial" w:eastAsia="Times New Roman" w:hAnsi="Arial" w:cs="Arial"/>
          <w:color w:val="000000"/>
          <w:kern w:val="0"/>
          <w14:ligatures w14:val="none"/>
        </w:rPr>
        <w:t>; equation 1).</w:t>
      </w:r>
    </w:p>
    <w:p w14:paraId="4ADE4DD3" w14:textId="62073009" w:rsidR="00292FF5" w:rsidRPr="001252F7" w:rsidRDefault="00000000" w:rsidP="001252F7">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2"/>
      <w:r w:rsidRPr="00122893">
        <w:rPr>
          <w:rFonts w:ascii="Arial" w:eastAsia="Times New Roman" w:hAnsi="Arial" w:cs="Arial"/>
          <w:color w:val="000000"/>
          <w:kern w:val="0"/>
          <w14:ligatures w14:val="none"/>
        </w:rPr>
        <w:t>Anderson and Neumann (1996)</w:t>
      </w:r>
      <w:commentRangeEnd w:id="2"/>
      <w:r w:rsidR="001252F7">
        <w:rPr>
          <w:rStyle w:val="CommentReference"/>
        </w:rPr>
        <w:commentReference w:id="2"/>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BC04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 xml:space="preserve">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122893">
      <w:pPr>
        <w:spacing w:line="480" w:lineRule="auto"/>
        <w:rPr>
          <w:rFonts w:ascii="Arial" w:eastAsia="Times New Roman" w:hAnsi="Arial" w:cs="Arial"/>
          <w:color w:val="000000"/>
          <w:kern w:val="0"/>
          <w14:ligatures w14:val="none"/>
        </w:rPr>
      </w:pPr>
    </w:p>
    <w:p w14:paraId="3490BA97" w14:textId="1BB903D5" w:rsidR="004F6348" w:rsidRDefault="004F6348" w:rsidP="0012289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1252F7">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C04669">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lastRenderedPageBreak/>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C04669">
      <w:pPr>
        <w:spacing w:line="480" w:lineRule="auto"/>
        <w:rPr>
          <w:rFonts w:ascii="Arial" w:hAnsi="Arial" w:cs="Arial"/>
        </w:rPr>
      </w:pPr>
    </w:p>
    <w:p w14:paraId="6419FEEC" w14:textId="4044E340" w:rsidR="001252F7" w:rsidRDefault="001252F7" w:rsidP="001252F7">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8D4890">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122893">
      <w:pPr>
        <w:spacing w:line="480" w:lineRule="auto"/>
        <w:rPr>
          <w:rFonts w:ascii="Arial" w:hAnsi="Arial" w:cs="Arial"/>
        </w:rPr>
      </w:pPr>
    </w:p>
    <w:p w14:paraId="286ED3CE" w14:textId="37742343" w:rsidR="00435094" w:rsidRDefault="00435094" w:rsidP="00122893">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122893">
      <w:pPr>
        <w:spacing w:line="480" w:lineRule="auto"/>
        <w:rPr>
          <w:rFonts w:ascii="Arial" w:hAnsi="Arial" w:cs="Arial"/>
          <w:i/>
          <w:iCs/>
        </w:rPr>
      </w:pPr>
      <w:r>
        <w:rPr>
          <w:rFonts w:ascii="Arial" w:hAnsi="Arial" w:cs="Arial"/>
          <w:i/>
          <w:iCs/>
        </w:rPr>
        <w:t>3.3.1. Blood samples 1 versus 2</w:t>
      </w:r>
    </w:p>
    <w:p w14:paraId="50B670E3" w14:textId="38A27858" w:rsidR="00991BBD" w:rsidRDefault="000E4487" w:rsidP="008F6D79">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roofErr w:type="spellStart"/>
      <w:r w:rsidR="008605B2">
        <w:rPr>
          <w:rFonts w:ascii="Arial" w:hAnsi="Arial" w:cs="Arial"/>
        </w:rPr>
        <w:t xml:space="preserve">The </w:t>
      </w:r>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w:t>
      </w:r>
      <w:r w:rsidR="00BE205A">
        <w:rPr>
          <w:rFonts w:ascii="Arial" w:hAnsi="Arial" w:cs="Arial"/>
        </w:rPr>
        <w:lastRenderedPageBreak/>
        <w:t>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025F21">
      <w:pPr>
        <w:spacing w:line="480" w:lineRule="auto"/>
        <w:rPr>
          <w:rFonts w:ascii="Arial" w:hAnsi="Arial" w:cs="Arial"/>
          <w:i/>
          <w:iCs/>
        </w:rPr>
      </w:pPr>
      <w:r>
        <w:rPr>
          <w:rFonts w:ascii="Arial" w:hAnsi="Arial" w:cs="Arial"/>
          <w:i/>
          <w:iCs/>
        </w:rPr>
        <w:t>3.3.</w:t>
      </w:r>
      <w:r>
        <w:rPr>
          <w:rFonts w:ascii="Arial" w:hAnsi="Arial" w:cs="Arial"/>
          <w:i/>
          <w:iCs/>
        </w:rPr>
        <w:t>2</w:t>
      </w:r>
      <w:r>
        <w:rPr>
          <w:rFonts w:ascii="Arial" w:hAnsi="Arial" w:cs="Arial"/>
          <w:i/>
          <w:iCs/>
        </w:rPr>
        <w:t xml:space="preserve">. Blood samples </w:t>
      </w:r>
      <w:r>
        <w:rPr>
          <w:rFonts w:ascii="Arial" w:hAnsi="Arial" w:cs="Arial"/>
          <w:i/>
          <w:iCs/>
        </w:rPr>
        <w:t>2</w:t>
      </w:r>
      <w:r>
        <w:rPr>
          <w:rFonts w:ascii="Arial" w:hAnsi="Arial" w:cs="Arial"/>
          <w:i/>
          <w:iCs/>
        </w:rPr>
        <w:t xml:space="preserve"> </w:t>
      </w:r>
      <w:r>
        <w:rPr>
          <w:rFonts w:ascii="Arial" w:hAnsi="Arial" w:cs="Arial"/>
          <w:i/>
          <w:iCs/>
        </w:rPr>
        <w:t>versus</w:t>
      </w:r>
      <w:r>
        <w:rPr>
          <w:rFonts w:ascii="Arial" w:hAnsi="Arial" w:cs="Arial"/>
          <w:i/>
          <w:iCs/>
        </w:rPr>
        <w:t xml:space="preserve"> </w:t>
      </w:r>
      <w:r>
        <w:rPr>
          <w:rFonts w:ascii="Arial" w:hAnsi="Arial" w:cs="Arial"/>
          <w:i/>
          <w:iCs/>
        </w:rPr>
        <w:t>3</w:t>
      </w:r>
    </w:p>
    <w:p w14:paraId="0574ED57" w14:textId="181FCF4C" w:rsidR="00AC1393" w:rsidRDefault="00837774" w:rsidP="008F6D79">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commentRangeStart w:id="3"/>
      <w:r w:rsidR="008605B2">
        <w:rPr>
          <w:rFonts w:ascii="Arial" w:hAnsi="Arial" w:cs="Arial"/>
        </w:rPr>
        <w:t>Interestingly</w:t>
      </w:r>
      <w:commentRangeEnd w:id="3"/>
      <w:r w:rsidR="008605B2">
        <w:rPr>
          <w:rStyle w:val="CommentReference"/>
        </w:rPr>
        <w:commentReference w:id="3"/>
      </w:r>
      <w:r w:rsidR="008605B2">
        <w:rPr>
          <w:rFonts w:ascii="Arial" w:hAnsi="Arial" w:cs="Arial"/>
        </w:rPr>
        <w:t xml:space="preserve">, the control, Cd low, Cd high, and </w:t>
      </w:r>
      <w:proofErr w:type="spellStart"/>
      <w:r w:rsidR="008605B2">
        <w:rPr>
          <w:rFonts w:ascii="Arial" w:hAnsi="Arial" w:cs="Arial"/>
        </w:rPr>
        <w:t>PFPeA</w:t>
      </w:r>
      <w:proofErr w:type="spellEnd"/>
      <w:r w:rsidR="008605B2">
        <w:rPr>
          <w:rFonts w:ascii="Arial" w:hAnsi="Arial" w:cs="Arial"/>
        </w:rPr>
        <w:t xml:space="preserve"> low </w:t>
      </w:r>
      <w:r w:rsidR="008605B2">
        <w:rPr>
          <w:rFonts w:ascii="Arial" w:hAnsi="Arial" w:cs="Arial"/>
        </w:rPr>
        <w:t>bass NL</w:t>
      </w:r>
      <w:r w:rsidR="008605B2">
        <w:rPr>
          <w:rFonts w:ascii="Arial" w:hAnsi="Arial" w:cs="Arial"/>
        </w:rPr>
        <w:t>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w:t>
      </w:r>
      <w:r w:rsidR="008605B2">
        <w:rPr>
          <w:rFonts w:ascii="Arial" w:hAnsi="Arial" w:cs="Arial"/>
        </w:rPr>
        <w:t>1.40</w:t>
      </w:r>
      <w:r w:rsidR="008605B2">
        <w:rPr>
          <w:rFonts w:ascii="Arial" w:hAnsi="Arial" w:cs="Arial"/>
        </w:rPr>
        <w:t xml:space="preserve">; </w:t>
      </w:r>
      <w:r w:rsidR="008605B2">
        <w:rPr>
          <w:rFonts w:ascii="Arial" w:hAnsi="Arial" w:cs="Arial"/>
          <w:i/>
          <w:iCs/>
        </w:rPr>
        <w:t>p</w:t>
      </w:r>
      <w:r w:rsidR="008605B2">
        <w:rPr>
          <w:rFonts w:ascii="Arial" w:hAnsi="Arial" w:cs="Arial"/>
        </w:rPr>
        <w:t xml:space="preserve"> </w:t>
      </w:r>
      <w:r w:rsidR="008605B2">
        <w:rPr>
          <w:rFonts w:ascii="Arial" w:hAnsi="Arial" w:cs="Arial"/>
        </w:rPr>
        <w:t>= 0.16</w:t>
      </w:r>
      <w:r w:rsidR="008605B2">
        <w:rPr>
          <w:rFonts w:ascii="Arial" w:hAnsi="Arial" w:cs="Arial"/>
        </w:rPr>
        <w:t>)</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w:t>
      </w:r>
      <w:r w:rsidR="00551E9B">
        <w:rPr>
          <w:rFonts w:ascii="Arial" w:hAnsi="Arial" w:cs="Arial"/>
        </w:rPr>
        <w:t>) and Cd high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w:t>
      </w:r>
      <w:r w:rsidR="00551E9B">
        <w:rPr>
          <w:rFonts w:ascii="Arial" w:hAnsi="Arial" w:cs="Arial"/>
        </w:rPr>
        <w:t>) bass NLR increased 94</w:t>
      </w:r>
      <w:r w:rsidR="00551E9B">
        <w:rPr>
          <w:rFonts w:ascii="Arial" w:hAnsi="Arial" w:cs="Arial"/>
        </w:rPr>
        <w:t>%</w:t>
      </w:r>
      <w:r w:rsidR="008605B2">
        <w:rPr>
          <w:rFonts w:ascii="Arial" w:hAnsi="Arial" w:cs="Arial"/>
        </w:rPr>
        <w:t xml:space="preserve"> </w:t>
      </w:r>
      <w:r w:rsidR="00551E9B">
        <w:rPr>
          <w:rFonts w:ascii="Arial" w:hAnsi="Arial" w:cs="Arial"/>
        </w:rPr>
        <w:t>(-</w:t>
      </w:r>
      <w:r w:rsidR="00551E9B">
        <w:rPr>
          <w:rFonts w:ascii="Arial" w:hAnsi="Arial" w:cs="Arial"/>
        </w:rPr>
        <w:t>8</w:t>
      </w:r>
      <w:r w:rsidR="00551E9B">
        <w:rPr>
          <w:rFonts w:ascii="Arial" w:hAnsi="Arial" w:cs="Arial"/>
        </w:rPr>
        <w:t>–</w:t>
      </w:r>
      <w:r w:rsidR="00551E9B">
        <w:rPr>
          <w:rFonts w:ascii="Arial" w:hAnsi="Arial" w:cs="Arial"/>
        </w:rPr>
        <w:t>307</w:t>
      </w:r>
      <w:r w:rsidR="00551E9B">
        <w:rPr>
          <w:rFonts w:ascii="Arial" w:hAnsi="Arial" w:cs="Arial"/>
        </w:rPr>
        <w:t>%; 95% CL)</w:t>
      </w:r>
      <w:r w:rsidR="00551E9B">
        <w:rPr>
          <w:rFonts w:ascii="Arial" w:hAnsi="Arial" w:cs="Arial"/>
        </w:rPr>
        <w:t xml:space="preserve"> and </w:t>
      </w:r>
      <w:r w:rsidR="00551E9B">
        <w:rPr>
          <w:rFonts w:ascii="Arial" w:hAnsi="Arial" w:cs="Arial"/>
        </w:rPr>
        <w:t>127% (-1–418%; 95% CL)</w:t>
      </w:r>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w:t>
      </w:r>
      <w:r w:rsidR="00551E9B">
        <w:rPr>
          <w:rFonts w:ascii="Arial" w:hAnsi="Arial" w:cs="Arial"/>
        </w:rPr>
        <w:t>(21–</w:t>
      </w:r>
      <w:r w:rsidR="00551E9B">
        <w:rPr>
          <w:rFonts w:ascii="Arial" w:hAnsi="Arial" w:cs="Arial"/>
        </w:rPr>
        <w:t>515</w:t>
      </w:r>
      <w:r w:rsidR="00551E9B">
        <w:rPr>
          <w:rFonts w:ascii="Arial" w:hAnsi="Arial" w:cs="Arial"/>
        </w:rPr>
        <w:t>%; 95% CL)</w:t>
      </w:r>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statistically significan</w:t>
      </w:r>
      <w:r w:rsidR="00025F21">
        <w:rPr>
          <w:rFonts w:ascii="Arial" w:hAnsi="Arial" w:cs="Arial"/>
        </w:rPr>
        <w:t xml:space="preserve">t </w:t>
      </w:r>
      <w:r w:rsidR="00551E9B">
        <w:rPr>
          <w:rFonts w:ascii="Arial" w:hAnsi="Arial" w:cs="Arial"/>
        </w:rPr>
        <w:t xml:space="preserve">increase </w:t>
      </w:r>
      <w:r w:rsidR="00551E9B">
        <w:rPr>
          <w:rFonts w:ascii="Arial" w:hAnsi="Arial" w:cs="Arial"/>
        </w:rPr>
        <w:t>(Z</w:t>
      </w:r>
      <w:r w:rsidR="00551E9B">
        <w:rPr>
          <w:rFonts w:ascii="Arial" w:hAnsi="Arial" w:cs="Arial"/>
          <w:vertAlign w:val="subscript"/>
        </w:rPr>
        <w:t>15,48</w:t>
      </w:r>
      <w:r w:rsidR="00551E9B">
        <w:rPr>
          <w:rFonts w:ascii="Arial" w:hAnsi="Arial" w:cs="Arial"/>
        </w:rPr>
        <w:t xml:space="preserve"> = </w:t>
      </w:r>
      <w:r w:rsidR="00551E9B">
        <w:rPr>
          <w:rFonts w:ascii="Arial" w:hAnsi="Arial" w:cs="Arial"/>
        </w:rPr>
        <w:t>2.42</w:t>
      </w:r>
      <w:r w:rsidR="00551E9B">
        <w:rPr>
          <w:rFonts w:ascii="Arial" w:hAnsi="Arial" w:cs="Arial"/>
        </w:rPr>
        <w:t xml:space="preserve">; </w:t>
      </w:r>
      <w:r w:rsidR="00551E9B">
        <w:rPr>
          <w:rFonts w:ascii="Arial" w:hAnsi="Arial" w:cs="Arial"/>
          <w:i/>
          <w:iCs/>
        </w:rPr>
        <w:t>p</w:t>
      </w:r>
      <w:r w:rsidR="00551E9B">
        <w:rPr>
          <w:rFonts w:ascii="Arial" w:hAnsi="Arial" w:cs="Arial"/>
        </w:rPr>
        <w:t xml:space="preserve"> = 0.</w:t>
      </w:r>
      <w:r w:rsidR="00551E9B">
        <w:rPr>
          <w:rFonts w:ascii="Arial" w:hAnsi="Arial" w:cs="Arial"/>
        </w:rPr>
        <w:t>016</w:t>
      </w:r>
      <w:r w:rsidR="00551E9B">
        <w:rPr>
          <w:rFonts w:ascii="Arial" w:hAnsi="Arial" w:cs="Arial"/>
        </w:rPr>
        <w:t>)</w:t>
      </w:r>
      <w:r w:rsidR="00551E9B">
        <w:rPr>
          <w:rFonts w:ascii="Arial" w:hAnsi="Arial" w:cs="Arial"/>
        </w:rPr>
        <w:t>.</w:t>
      </w:r>
    </w:p>
    <w:p w14:paraId="20750E1E" w14:textId="6DEB1945" w:rsidR="00025F21" w:rsidRPr="00025F21" w:rsidRDefault="00025F21" w:rsidP="00025F21">
      <w:pPr>
        <w:spacing w:line="480" w:lineRule="auto"/>
        <w:rPr>
          <w:rFonts w:ascii="Arial" w:hAnsi="Arial" w:cs="Arial"/>
          <w:i/>
          <w:iCs/>
        </w:rPr>
      </w:pPr>
      <w:r>
        <w:rPr>
          <w:rFonts w:ascii="Arial" w:hAnsi="Arial" w:cs="Arial"/>
          <w:i/>
          <w:iCs/>
        </w:rPr>
        <w:t>3.3.</w:t>
      </w:r>
      <w:r>
        <w:rPr>
          <w:rFonts w:ascii="Arial" w:hAnsi="Arial" w:cs="Arial"/>
          <w:i/>
          <w:iCs/>
        </w:rPr>
        <w:t>3</w:t>
      </w:r>
      <w:r>
        <w:rPr>
          <w:rFonts w:ascii="Arial" w:hAnsi="Arial" w:cs="Arial"/>
          <w:i/>
          <w:iCs/>
        </w:rPr>
        <w:t xml:space="preserve">. Blood samples </w:t>
      </w:r>
      <w:r>
        <w:rPr>
          <w:rFonts w:ascii="Arial" w:hAnsi="Arial" w:cs="Arial"/>
          <w:i/>
          <w:iCs/>
        </w:rPr>
        <w:t>3</w:t>
      </w:r>
      <w:r>
        <w:rPr>
          <w:rFonts w:ascii="Arial" w:hAnsi="Arial" w:cs="Arial"/>
          <w:i/>
          <w:iCs/>
        </w:rPr>
        <w:t xml:space="preserve"> versus </w:t>
      </w:r>
      <w:r>
        <w:rPr>
          <w:rFonts w:ascii="Arial" w:hAnsi="Arial" w:cs="Arial"/>
          <w:i/>
          <w:iCs/>
        </w:rPr>
        <w:t>4</w:t>
      </w:r>
    </w:p>
    <w:p w14:paraId="01377D82" w14:textId="02D9471F" w:rsidR="008D4890" w:rsidRDefault="00C30F28" w:rsidP="008B42F9">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significantly</w:t>
      </w:r>
      <w:r w:rsidR="00511F43">
        <w:rPr>
          <w:rFonts w:ascii="Arial" w:hAnsi="Arial" w:cs="Arial"/>
        </w:rPr>
        <w:t xml:space="preserve">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w:t>
      </w:r>
      <w:r w:rsidR="00802505">
        <w:rPr>
          <w:rFonts w:ascii="Arial" w:hAnsi="Arial" w:cs="Arial"/>
        </w:rPr>
        <w:t>3.42</w:t>
      </w:r>
      <w:r w:rsidR="00802505">
        <w:rPr>
          <w:rFonts w:ascii="Arial" w:hAnsi="Arial" w:cs="Arial"/>
        </w:rPr>
        <w:t xml:space="preserve">; </w:t>
      </w:r>
      <w:r w:rsidR="00802505">
        <w:rPr>
          <w:rFonts w:ascii="Arial" w:hAnsi="Arial" w:cs="Arial"/>
          <w:i/>
          <w:iCs/>
        </w:rPr>
        <w:t>p</w:t>
      </w:r>
      <w:r w:rsidR="00802505">
        <w:rPr>
          <w:rFonts w:ascii="Arial" w:hAnsi="Arial" w:cs="Arial"/>
        </w:rPr>
        <w:t xml:space="preserve"> </w:t>
      </w:r>
      <w:r w:rsidR="00802505">
        <w:rPr>
          <w:rFonts w:ascii="Arial" w:hAnsi="Arial" w:cs="Arial"/>
        </w:rPr>
        <w:t>&lt; 0.001</w:t>
      </w:r>
      <w:r w:rsidR="00802505">
        <w:rPr>
          <w:rFonts w:ascii="Arial" w:hAnsi="Arial" w:cs="Arial"/>
        </w:rPr>
        <w:t>)</w:t>
      </w:r>
      <w:r w:rsidR="00802505">
        <w:rPr>
          <w:rFonts w:ascii="Arial" w:hAnsi="Arial" w:cs="Arial"/>
        </w:rPr>
        <w:t xml:space="preserve">, Cd high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2.</w:t>
      </w:r>
      <w:r w:rsidR="00802505">
        <w:rPr>
          <w:rFonts w:ascii="Arial" w:hAnsi="Arial" w:cs="Arial"/>
        </w:rPr>
        <w:t>80</w:t>
      </w:r>
      <w:r w:rsidR="00802505">
        <w:rPr>
          <w:rFonts w:ascii="Arial" w:hAnsi="Arial" w:cs="Arial"/>
        </w:rPr>
        <w:t xml:space="preserve">; </w:t>
      </w:r>
      <w:r w:rsidR="00802505">
        <w:rPr>
          <w:rFonts w:ascii="Arial" w:hAnsi="Arial" w:cs="Arial"/>
          <w:i/>
          <w:iCs/>
        </w:rPr>
        <w:t>p</w:t>
      </w:r>
      <w:r w:rsidR="00802505">
        <w:rPr>
          <w:rFonts w:ascii="Arial" w:hAnsi="Arial" w:cs="Arial"/>
        </w:rPr>
        <w:t xml:space="preserve"> = 0.0</w:t>
      </w:r>
      <w:r w:rsidR="00802505">
        <w:rPr>
          <w:rFonts w:ascii="Arial" w:hAnsi="Arial" w:cs="Arial"/>
        </w:rPr>
        <w:t>051</w:t>
      </w:r>
      <w:r w:rsidR="00802505">
        <w:rPr>
          <w:rFonts w:ascii="Arial" w:hAnsi="Arial" w:cs="Arial"/>
        </w:rPr>
        <w:t>)</w:t>
      </w:r>
      <w:r w:rsidR="00802505">
        <w:rPr>
          <w:rFonts w:ascii="Arial" w:hAnsi="Arial" w:cs="Arial"/>
        </w:rPr>
        <w:t xml:space="preserve">, and </w:t>
      </w:r>
      <w:proofErr w:type="spellStart"/>
      <w:r w:rsidR="00802505">
        <w:rPr>
          <w:rFonts w:ascii="Arial" w:hAnsi="Arial" w:cs="Arial"/>
        </w:rPr>
        <w:t>PFPeA</w:t>
      </w:r>
      <w:proofErr w:type="spellEnd"/>
      <w:r w:rsidR="00802505">
        <w:rPr>
          <w:rFonts w:ascii="Arial" w:hAnsi="Arial" w:cs="Arial"/>
        </w:rPr>
        <w:t xml:space="preserve"> low </w:t>
      </w:r>
      <w:r w:rsidR="00802505">
        <w:rPr>
          <w:rFonts w:ascii="Arial" w:hAnsi="Arial" w:cs="Arial"/>
        </w:rPr>
        <w:t>(Z</w:t>
      </w:r>
      <w:r w:rsidR="00802505">
        <w:rPr>
          <w:rFonts w:ascii="Arial" w:hAnsi="Arial" w:cs="Arial"/>
          <w:vertAlign w:val="subscript"/>
        </w:rPr>
        <w:t>15,48</w:t>
      </w:r>
      <w:r w:rsidR="00802505">
        <w:rPr>
          <w:rFonts w:ascii="Arial" w:hAnsi="Arial" w:cs="Arial"/>
        </w:rPr>
        <w:t xml:space="preserve"> = </w:t>
      </w:r>
      <w:r w:rsidR="00802505">
        <w:rPr>
          <w:rFonts w:ascii="Arial" w:hAnsi="Arial" w:cs="Arial"/>
        </w:rPr>
        <w:t>4.40</w:t>
      </w:r>
      <w:r w:rsidR="00802505">
        <w:rPr>
          <w:rFonts w:ascii="Arial" w:hAnsi="Arial" w:cs="Arial"/>
        </w:rPr>
        <w:t xml:space="preserve">; </w:t>
      </w:r>
      <w:r w:rsidR="00802505">
        <w:rPr>
          <w:rFonts w:ascii="Arial" w:hAnsi="Arial" w:cs="Arial"/>
          <w:i/>
          <w:iCs/>
        </w:rPr>
        <w:t>p</w:t>
      </w:r>
      <w:r w:rsidR="00802505">
        <w:rPr>
          <w:rFonts w:ascii="Arial" w:hAnsi="Arial" w:cs="Arial"/>
        </w:rPr>
        <w:t xml:space="preserve"> </w:t>
      </w:r>
      <w:r w:rsidR="00802505">
        <w:rPr>
          <w:rFonts w:ascii="Arial" w:hAnsi="Arial" w:cs="Arial"/>
        </w:rPr>
        <w:t>&lt; 0.001</w:t>
      </w:r>
      <w:r w:rsidR="00802505">
        <w:rPr>
          <w:rFonts w:ascii="Arial" w:hAnsi="Arial" w:cs="Arial"/>
        </w:rPr>
        <w:t>)</w:t>
      </w:r>
      <w:r w:rsidR="00802505">
        <w:rPr>
          <w:rFonts w:ascii="Arial" w:hAnsi="Arial" w:cs="Arial"/>
        </w:rPr>
        <w:t xml:space="preserve">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w:t>
      </w:r>
      <w:r w:rsidR="00511F43">
        <w:rPr>
          <w:rFonts w:ascii="Arial" w:hAnsi="Arial" w:cs="Arial"/>
        </w:rPr>
        <w:lastRenderedPageBreak/>
        <w:t xml:space="preserve">although this was not statistically significant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511F43">
        <w:rPr>
          <w:rFonts w:ascii="Arial" w:hAnsi="Arial" w:cs="Arial"/>
        </w:rPr>
        <w:t>; Figure 4</w:t>
      </w:r>
      <w:r w:rsidR="00511F43">
        <w:rPr>
          <w:rFonts w:ascii="Arial" w:hAnsi="Arial" w:cs="Arial"/>
        </w:rPr>
        <w:t>)</w:t>
      </w:r>
      <w:r w:rsidR="00511F43">
        <w:rPr>
          <w:rFonts w:ascii="Arial" w:hAnsi="Arial" w:cs="Arial"/>
        </w:rPr>
        <w:t xml:space="preserve">. </w:t>
      </w:r>
      <w:r w:rsidR="008B42F9">
        <w:rPr>
          <w:rFonts w:ascii="Arial" w:hAnsi="Arial" w:cs="Arial"/>
        </w:rPr>
        <w:t xml:space="preserve">At the end of the study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122893">
      <w:pPr>
        <w:spacing w:line="480" w:lineRule="auto"/>
        <w:rPr>
          <w:rFonts w:ascii="Arial" w:hAnsi="Arial" w:cs="Arial"/>
        </w:rPr>
      </w:pPr>
    </w:p>
    <w:p w14:paraId="2B99D3D7" w14:textId="0E4313F4" w:rsidR="008B42F9" w:rsidRDefault="008B42F9" w:rsidP="008B42F9">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04E2165E" w14:textId="7F24C6E0" w:rsidR="009D0723" w:rsidRDefault="00676DE3" w:rsidP="003E7284">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ab/>
      </w:r>
      <w:r w:rsidR="003E7284" w:rsidRPr="003E7284">
        <w:rPr>
          <w:rFonts w:ascii="Arial" w:eastAsia="Times New Roman" w:hAnsi="Arial" w:cs="Arial"/>
          <w:color w:val="000000"/>
          <w:kern w:val="0"/>
          <w14:ligatures w14:val="none"/>
        </w:rPr>
        <w:t xml:space="preserve">Understanding the adverse physiological effects of xenobiotic substances on biota is crucial. This is particularly relevant given </w:t>
      </w:r>
      <w:r w:rsidR="009D0723">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the distribution of xenobiotic substances in nature is widespread and ample (Kumar et al., 2019; </w:t>
      </w:r>
      <w:proofErr w:type="spellStart"/>
      <w:r w:rsidR="003E7284" w:rsidRPr="003E7284">
        <w:rPr>
          <w:rFonts w:ascii="Arial" w:eastAsia="Times New Roman" w:hAnsi="Arial" w:cs="Arial"/>
          <w:color w:val="000000"/>
          <w:kern w:val="0"/>
          <w14:ligatures w14:val="none"/>
        </w:rPr>
        <w:t>Kurwadkar</w:t>
      </w:r>
      <w:proofErr w:type="spellEnd"/>
      <w:r w:rsidR="003E7284" w:rsidRPr="003E7284">
        <w:rPr>
          <w:rFonts w:ascii="Arial" w:eastAsia="Times New Roman" w:hAnsi="Arial" w:cs="Arial"/>
          <w:color w:val="000000"/>
          <w:kern w:val="0"/>
          <w14:ligatures w14:val="none"/>
        </w:rPr>
        <w:t xml:space="preserve"> et al., 2022), </w:t>
      </w:r>
      <w:r w:rsidR="009D0723">
        <w:rPr>
          <w:rFonts w:ascii="Arial" w:eastAsia="Times New Roman" w:hAnsi="Arial" w:cs="Arial"/>
          <w:color w:val="000000"/>
          <w:kern w:val="0"/>
          <w14:ligatures w14:val="none"/>
        </w:rPr>
        <w:t xml:space="preserve">while </w:t>
      </w:r>
      <w:r w:rsidR="003E7284" w:rsidRPr="003E7284">
        <w:rPr>
          <w:rFonts w:ascii="Arial" w:eastAsia="Times New Roman" w:hAnsi="Arial" w:cs="Arial"/>
          <w:color w:val="000000"/>
          <w:kern w:val="0"/>
          <w14:ligatures w14:val="none"/>
        </w:rPr>
        <w:t>global chemical production and usage remain high, and persistent chemicals can be detected long after regulatory actions (Kong et al., 2014; Cousins et al., 2019). In the present study, we evaluated the impacts of two highly concerning persistent toxins—</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and </w:t>
      </w:r>
      <w:proofErr w:type="spellStart"/>
      <w:r w:rsidR="003E7284" w:rsidRPr="003E7284">
        <w:rPr>
          <w:rFonts w:ascii="Arial" w:eastAsia="Times New Roman" w:hAnsi="Arial" w:cs="Arial"/>
          <w:color w:val="000000"/>
          <w:kern w:val="0"/>
          <w14:ligatures w14:val="none"/>
        </w:rPr>
        <w:t>PFPeA</w:t>
      </w:r>
      <w:proofErr w:type="spellEnd"/>
      <w:r w:rsidR="003E7284" w:rsidRPr="003E7284">
        <w:rPr>
          <w:rFonts w:ascii="Arial" w:eastAsia="Times New Roman" w:hAnsi="Arial" w:cs="Arial"/>
          <w:color w:val="000000"/>
          <w:kern w:val="0"/>
          <w14:ligatures w14:val="none"/>
        </w:rPr>
        <w:t>—at higher and lower exposure</w:t>
      </w:r>
      <w:r w:rsidR="009D0723">
        <w:rPr>
          <w:rFonts w:ascii="Arial" w:eastAsia="Times New Roman" w:hAnsi="Arial" w:cs="Arial"/>
          <w:color w:val="000000"/>
          <w:kern w:val="0"/>
          <w14:ligatures w14:val="none"/>
        </w:rPr>
        <w:t xml:space="preserve"> level</w:t>
      </w:r>
      <w:r w:rsidR="003E7284" w:rsidRPr="003E7284">
        <w:rPr>
          <w:rFonts w:ascii="Arial" w:eastAsia="Times New Roman" w:hAnsi="Arial" w:cs="Arial"/>
          <w:color w:val="000000"/>
          <w:kern w:val="0"/>
          <w14:ligatures w14:val="none"/>
        </w:rPr>
        <w:t xml:space="preserve">s on stress in Largemouth Bass before and after exposure to an abrupt </w:t>
      </w:r>
      <w:r w:rsidR="003E7284">
        <w:rPr>
          <w:rFonts w:ascii="Arial" w:eastAsia="Times New Roman" w:hAnsi="Arial" w:cs="Arial"/>
          <w:color w:val="000000"/>
          <w:kern w:val="0"/>
          <w14:ligatures w14:val="none"/>
        </w:rPr>
        <w:t xml:space="preserve">salinity </w:t>
      </w:r>
      <w:r w:rsidR="003E7284" w:rsidRPr="003E7284">
        <w:rPr>
          <w:rFonts w:ascii="Arial" w:eastAsia="Times New Roman" w:hAnsi="Arial" w:cs="Arial"/>
          <w:color w:val="000000"/>
          <w:kern w:val="0"/>
          <w14:ligatures w14:val="none"/>
        </w:rPr>
        <w:t>increase</w:t>
      </w:r>
      <w:r w:rsid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as little is known about these toxins and their potential to confound the stress response. </w:t>
      </w:r>
    </w:p>
    <w:p w14:paraId="564D1AD4" w14:textId="6CEB711B" w:rsidR="003E7284" w:rsidRPr="003E7284" w:rsidRDefault="003E7284" w:rsidP="009D0723">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provides 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We predicted that </w:t>
      </w:r>
      <w:r w:rsidR="00621C62">
        <w:rPr>
          <w:rFonts w:ascii="Arial" w:eastAsia="Times New Roman" w:hAnsi="Arial" w:cs="Arial"/>
          <w:color w:val="000000"/>
          <w:kern w:val="0"/>
          <w14:ligatures w14:val="none"/>
        </w:rPr>
        <w:t>cadmium</w:t>
      </w:r>
      <w:r w:rsidR="00621C62"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would alter baseline stress and confound the stress response after exposure to a </w:t>
      </w:r>
      <w:r w:rsidR="00621C62">
        <w:rPr>
          <w:rFonts w:ascii="Arial" w:eastAsia="Times New Roman" w:hAnsi="Arial" w:cs="Arial"/>
          <w:color w:val="000000"/>
          <w:kern w:val="0"/>
          <w14:ligatures w14:val="none"/>
        </w:rPr>
        <w:t xml:space="preserve">known </w:t>
      </w:r>
      <w:r w:rsidRPr="003E7284">
        <w:rPr>
          <w:rFonts w:ascii="Arial" w:eastAsia="Times New Roman" w:hAnsi="Arial" w:cs="Arial"/>
          <w:color w:val="000000"/>
          <w:kern w:val="0"/>
          <w14:ligatures w14:val="none"/>
        </w:rPr>
        <w:t xml:space="preserve">stressor. We found that exposure to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correlated with</w:t>
      </w:r>
      <w:r w:rsidR="009D0723">
        <w:rPr>
          <w:rFonts w:ascii="Arial" w:eastAsia="Times New Roman" w:hAnsi="Arial" w:cs="Arial"/>
          <w:color w:val="000000"/>
          <w:kern w:val="0"/>
          <w14:ligatures w14:val="none"/>
        </w:rPr>
        <w:t xml:space="preserve"> an</w:t>
      </w:r>
      <w:r w:rsidRPr="003E7284">
        <w:rPr>
          <w:rFonts w:ascii="Arial" w:eastAsia="Times New Roman" w:hAnsi="Arial" w:cs="Arial"/>
          <w:color w:val="000000"/>
          <w:kern w:val="0"/>
          <w14:ligatures w14:val="none"/>
        </w:rPr>
        <w:t xml:space="preserve"> inflated baseline NLR, a robust proxy for stress (Davis et al., 2008; Goessling et al., 2015). However, this effect was only observed at a high dos</w:t>
      </w:r>
      <w:r w:rsidR="009D0723">
        <w:rPr>
          <w:rFonts w:ascii="Arial" w:eastAsia="Times New Roman" w:hAnsi="Arial" w:cs="Arial"/>
          <w:color w:val="000000"/>
          <w:kern w:val="0"/>
          <w14:ligatures w14:val="none"/>
        </w:rPr>
        <w:t xml:space="preserve">e that has </w:t>
      </w:r>
      <w:r w:rsidRPr="003E7284">
        <w:rPr>
          <w:rFonts w:ascii="Arial" w:eastAsia="Times New Roman" w:hAnsi="Arial" w:cs="Arial"/>
          <w:color w:val="000000"/>
          <w:kern w:val="0"/>
          <w14:ligatures w14:val="none"/>
        </w:rPr>
        <w:t xml:space="preserve">not </w:t>
      </w:r>
      <w:r w:rsidR="009D0723">
        <w:rPr>
          <w:rFonts w:ascii="Arial" w:eastAsia="Times New Roman" w:hAnsi="Arial" w:cs="Arial"/>
          <w:color w:val="000000"/>
          <w:kern w:val="0"/>
          <w14:ligatures w14:val="none"/>
        </w:rPr>
        <w:t>been foun</w:t>
      </w:r>
      <w:r w:rsidRPr="003E7284">
        <w:rPr>
          <w:rFonts w:ascii="Arial" w:eastAsia="Times New Roman" w:hAnsi="Arial" w:cs="Arial"/>
          <w:color w:val="000000"/>
          <w:kern w:val="0"/>
          <w14:ligatures w14:val="none"/>
        </w:rPr>
        <w:t xml:space="preserve">d in nature (Pan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 Yet</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these findings corroborate past research suggesting that PFAS can elevate stress in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For instance, Schumann et al. </w:t>
      </w:r>
      <w:r w:rsidR="009D0723">
        <w:rPr>
          <w:rFonts w:ascii="Arial" w:eastAsia="Times New Roman" w:hAnsi="Arial" w:cs="Arial"/>
          <w:color w:val="000000"/>
          <w:kern w:val="0"/>
          <w14:ligatures w14:val="none"/>
        </w:rPr>
        <w:t xml:space="preserve">(2022) </w:t>
      </w:r>
      <w:r w:rsidRPr="003E7284">
        <w:rPr>
          <w:rFonts w:ascii="Arial" w:eastAsia="Times New Roman" w:hAnsi="Arial" w:cs="Arial"/>
          <w:color w:val="000000"/>
          <w:kern w:val="0"/>
          <w14:ligatures w14:val="none"/>
        </w:rPr>
        <w:t xml:space="preserve">showed that river systems with higher rates of PFAS exposure correlated with greater plasma </w:t>
      </w:r>
      <w:r w:rsidRPr="003E7284">
        <w:rPr>
          <w:rFonts w:ascii="Arial" w:eastAsia="Times New Roman" w:hAnsi="Arial" w:cs="Arial"/>
          <w:color w:val="000000"/>
          <w:kern w:val="0"/>
          <w14:ligatures w14:val="none"/>
        </w:rPr>
        <w:lastRenderedPageBreak/>
        <w:t>cortisol levels. The potential for PFAS to modulate stress may pose a significant challenge for fisheries managers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given</w:t>
      </w:r>
      <w:r w:rsidR="009D0723">
        <w:rPr>
          <w:rFonts w:ascii="Arial" w:eastAsia="Times New Roman" w:hAnsi="Arial" w:cs="Arial"/>
          <w:color w:val="000000"/>
          <w:kern w:val="0"/>
          <w14:ligatures w14:val="none"/>
        </w:rPr>
        <w:t xml:space="preserve"> that</w:t>
      </w:r>
      <w:r w:rsidRPr="003E7284">
        <w:rPr>
          <w:rFonts w:ascii="Arial" w:eastAsia="Times New Roman" w:hAnsi="Arial" w:cs="Arial"/>
          <w:color w:val="000000"/>
          <w:kern w:val="0"/>
          <w14:ligatures w14:val="none"/>
        </w:rPr>
        <w:t xml:space="preserve"> chronic stress can </w:t>
      </w:r>
      <w:r w:rsidR="009D0723">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 </w:t>
      </w:r>
      <w:r w:rsidR="009D0723">
        <w:rPr>
          <w:rFonts w:ascii="Arial" w:eastAsia="Times New Roman" w:hAnsi="Arial" w:cs="Arial"/>
          <w:color w:val="000000"/>
          <w:kern w:val="0"/>
          <w14:ligatures w14:val="none"/>
        </w:rPr>
        <w:t xml:space="preserve">to </w:t>
      </w:r>
      <w:r w:rsidR="009D0723" w:rsidRPr="003E7284">
        <w:rPr>
          <w:rFonts w:ascii="Arial" w:eastAsia="Times New Roman" w:hAnsi="Arial" w:cs="Arial"/>
          <w:color w:val="000000"/>
          <w:kern w:val="0"/>
          <w14:ligatures w14:val="none"/>
        </w:rPr>
        <w:t>growth</w:t>
      </w:r>
      <w:r w:rsidR="009D0723">
        <w:rPr>
          <w:rFonts w:ascii="Arial" w:eastAsia="Times New Roman" w:hAnsi="Arial" w:cs="Arial"/>
          <w:color w:val="000000"/>
          <w:kern w:val="0"/>
          <w14:ligatures w14:val="none"/>
        </w:rPr>
        <w:t xml:space="preserve"> and</w:t>
      </w:r>
      <w:r w:rsidR="009D0723" w:rsidRPr="003E7284">
        <w:rPr>
          <w:rFonts w:ascii="Arial" w:eastAsia="Times New Roman" w:hAnsi="Arial" w:cs="Arial"/>
          <w:color w:val="000000"/>
          <w:kern w:val="0"/>
          <w14:ligatures w14:val="none"/>
        </w:rPr>
        <w:t xml:space="preserve"> reproduction</w:t>
      </w:r>
      <w:r w:rsidR="009D0723">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reduction and cause premature mortality (reviewed in Pankhurst &amp; Van der Kraak, 1997; reviewed in Schreck, 2010).</w:t>
      </w:r>
    </w:p>
    <w:p w14:paraId="24258F2C" w14:textId="77777777" w:rsidR="00621C62" w:rsidRDefault="003E7284" w:rsidP="00621C62">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sidR="00621C62">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took steps to ensure consistency and mitigate against confounding variables. We intentionally selected bass of a similar size</w:t>
      </w:r>
      <w:r w:rsidR="00621C62">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felt that restricted size variation was important as leukocyte profiles have been found to positively correlate with vertebrate body size between and among species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We also chose to inhibit food consumption throughout the study to avoid potential variations in metabolic activity and to reduce the risk of possible food-induced increases in leukocyte circulation (Song et al., 2024; Xie et al., 2024). </w:t>
      </w:r>
      <w:r w:rsidR="00621C62">
        <w:rPr>
          <w:rFonts w:ascii="Arial" w:eastAsia="Times New Roman" w:hAnsi="Arial" w:cs="Arial"/>
          <w:color w:val="000000"/>
          <w:kern w:val="0"/>
          <w14:ligatures w14:val="none"/>
        </w:rPr>
        <w:t>Additionally, literature shows</w:t>
      </w:r>
      <w:r w:rsidRPr="003E7284">
        <w:rPr>
          <w:rFonts w:ascii="Arial" w:eastAsia="Times New Roman" w:hAnsi="Arial" w:cs="Arial"/>
          <w:color w:val="000000"/>
          <w:kern w:val="0"/>
          <w14:ligatures w14:val="none"/>
        </w:rPr>
        <w:t xml:space="preserve"> animals recently introduced to captivity may return to feeding at different times, potentially leading to variability in metabolic rates and immune responses that could confound the effects of toxin exposure.</w:t>
      </w:r>
      <w:r w:rsidR="00621C62">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Therefore</w:t>
      </w:r>
      <w:r w:rsidR="00621C62" w:rsidRPr="003E7284">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as expected,</w:t>
      </w:r>
      <w:r w:rsidR="00621C62" w:rsidRPr="003E7284">
        <w:rPr>
          <w:rFonts w:ascii="Arial" w:eastAsia="Times New Roman" w:hAnsi="Arial" w:cs="Arial"/>
          <w:color w:val="000000"/>
          <w:kern w:val="0"/>
          <w14:ligatures w14:val="none"/>
        </w:rPr>
        <w:t xml:space="preserve"> we observed a slight decline in relative weight</w:t>
      </w:r>
      <w:r w:rsidR="00621C62">
        <w:rPr>
          <w:rFonts w:ascii="Arial" w:eastAsia="Times New Roman" w:hAnsi="Arial" w:cs="Arial"/>
          <w:color w:val="000000"/>
          <w:kern w:val="0"/>
          <w14:ligatures w14:val="none"/>
        </w:rPr>
        <w:t xml:space="preserve"> and deemed this diminutive decline acceptable</w:t>
      </w:r>
      <w:r w:rsidR="00621C62"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 xml:space="preserve"> W</w:t>
      </w:r>
      <w:r w:rsidRPr="003E7284">
        <w:rPr>
          <w:rFonts w:ascii="Arial" w:eastAsia="Times New Roman" w:hAnsi="Arial" w:cs="Arial"/>
          <w:color w:val="000000"/>
          <w:kern w:val="0"/>
          <w14:ligatures w14:val="none"/>
        </w:rPr>
        <w:t>ater quality</w:t>
      </w:r>
      <w:r w:rsidR="00621C62">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among tanks va</w:t>
      </w:r>
      <w:r w:rsidR="00621C62">
        <w:rPr>
          <w:rFonts w:ascii="Arial" w:eastAsia="Times New Roman" w:hAnsi="Arial" w:cs="Arial"/>
          <w:color w:val="000000"/>
          <w:kern w:val="0"/>
          <w14:ligatures w14:val="none"/>
        </w:rPr>
        <w:t>ried minimally throughout the study, as expected</w:t>
      </w:r>
      <w:r w:rsidRPr="003E7284">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Consistent</w:t>
      </w:r>
      <w:r w:rsidRPr="003E7284">
        <w:rPr>
          <w:rFonts w:ascii="Arial" w:eastAsia="Times New Roman" w:hAnsi="Arial" w:cs="Arial"/>
          <w:color w:val="000000"/>
          <w:kern w:val="0"/>
          <w14:ligatures w14:val="none"/>
        </w:rPr>
        <w:t xml:space="preserve"> water quality conditions </w:t>
      </w:r>
      <w:r w:rsidR="00621C62">
        <w:rPr>
          <w:rFonts w:ascii="Arial" w:eastAsia="Times New Roman" w:hAnsi="Arial" w:cs="Arial"/>
          <w:color w:val="000000"/>
          <w:kern w:val="0"/>
          <w14:ligatures w14:val="none"/>
        </w:rPr>
        <w:t>are crucial for this type of study</w:t>
      </w:r>
      <w:r w:rsidRPr="003E7284">
        <w:rPr>
          <w:rFonts w:ascii="Arial" w:eastAsia="Times New Roman" w:hAnsi="Arial" w:cs="Arial"/>
          <w:color w:val="000000"/>
          <w:kern w:val="0"/>
          <w14:ligatures w14:val="none"/>
        </w:rPr>
        <w:t xml:space="preserve"> as water conditions </w:t>
      </w:r>
      <w:r w:rsidR="00621C62">
        <w:rPr>
          <w:rFonts w:ascii="Arial" w:eastAsia="Times New Roman" w:hAnsi="Arial" w:cs="Arial"/>
          <w:color w:val="000000"/>
          <w:kern w:val="0"/>
          <w14:ligatures w14:val="none"/>
        </w:rPr>
        <w:t>can also</w:t>
      </w:r>
      <w:r w:rsidRPr="003E7284">
        <w:rPr>
          <w:rFonts w:ascii="Arial" w:eastAsia="Times New Roman" w:hAnsi="Arial" w:cs="Arial"/>
          <w:color w:val="000000"/>
          <w:kern w:val="0"/>
          <w14:ligatures w14:val="none"/>
        </w:rPr>
        <w:t xml:space="preserve"> alter the prevalence of various circulating leukocytes in some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sidR="00621C62">
        <w:rPr>
          <w:rFonts w:ascii="Arial" w:eastAsia="Times New Roman" w:hAnsi="Arial" w:cs="Arial"/>
          <w:color w:val="000000"/>
          <w:kern w:val="0"/>
          <w14:ligatures w14:val="none"/>
        </w:rPr>
        <w:t>.</w:t>
      </w:r>
    </w:p>
    <w:p w14:paraId="7C751F62" w14:textId="5EB3DB05" w:rsidR="003E7284" w:rsidRPr="003E7284" w:rsidRDefault="003E7284" w:rsidP="00621C62">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C</w:t>
      </w:r>
      <w:r w:rsidR="00621C62">
        <w:rPr>
          <w:rFonts w:ascii="Arial" w:eastAsia="Times New Roman" w:hAnsi="Arial" w:cs="Arial"/>
          <w:color w:val="000000"/>
          <w:kern w:val="0"/>
          <w14:ligatures w14:val="none"/>
        </w:rPr>
        <w:t>admium</w:t>
      </w:r>
      <w:r w:rsidRPr="003E7284">
        <w:rPr>
          <w:rFonts w:ascii="Arial" w:eastAsia="Times New Roman" w:hAnsi="Arial" w:cs="Arial"/>
          <w:color w:val="000000"/>
          <w:kern w:val="0"/>
          <w14:ligatures w14:val="none"/>
        </w:rPr>
        <w:t xml:space="preserve"> exposure did not alter baseline stress levels</w:t>
      </w:r>
      <w:r w:rsidR="00621C62">
        <w:rPr>
          <w:rFonts w:ascii="Arial" w:eastAsia="Times New Roman" w:hAnsi="Arial" w:cs="Arial"/>
          <w:color w:val="000000"/>
          <w:kern w:val="0"/>
          <w14:ligatures w14:val="none"/>
        </w:rPr>
        <w:t>. Therefore,</w:t>
      </w:r>
      <w:r w:rsidRPr="003E7284">
        <w:rPr>
          <w:rFonts w:ascii="Arial" w:eastAsia="Times New Roman" w:hAnsi="Arial" w:cs="Arial"/>
          <w:color w:val="000000"/>
          <w:kern w:val="0"/>
          <w14:ligatures w14:val="none"/>
        </w:rPr>
        <w:t xml:space="preserve"> we failed to reject the null hypothesis that </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increases baseline stress in bass. </w:t>
      </w:r>
      <w:r w:rsidR="00621C62">
        <w:rPr>
          <w:rFonts w:ascii="Arial" w:eastAsia="Times New Roman" w:hAnsi="Arial" w:cs="Arial"/>
          <w:color w:val="000000"/>
          <w:kern w:val="0"/>
          <w14:ligatures w14:val="none"/>
        </w:rPr>
        <w:t>The lack of</w:t>
      </w:r>
      <w:r w:rsidRPr="003E7284">
        <w:rPr>
          <w:rFonts w:ascii="Arial" w:eastAsia="Times New Roman" w:hAnsi="Arial" w:cs="Arial"/>
          <w:color w:val="000000"/>
          <w:kern w:val="0"/>
          <w14:ligatures w14:val="none"/>
        </w:rPr>
        <w:t xml:space="preserve"> effect was surprising</w:t>
      </w:r>
      <w:r w:rsidR="00621C62">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given that other heavy metals have been shown to </w:t>
      </w:r>
      <w:r w:rsidR="00621C62">
        <w:rPr>
          <w:rFonts w:ascii="Arial" w:eastAsia="Times New Roman" w:hAnsi="Arial" w:cs="Arial"/>
          <w:color w:val="000000"/>
          <w:kern w:val="0"/>
          <w14:ligatures w14:val="none"/>
        </w:rPr>
        <w:t xml:space="preserve">significantly </w:t>
      </w:r>
      <w:r w:rsidRPr="003E7284">
        <w:rPr>
          <w:rFonts w:ascii="Arial" w:eastAsia="Times New Roman" w:hAnsi="Arial" w:cs="Arial"/>
          <w:color w:val="000000"/>
          <w:kern w:val="0"/>
          <w14:ligatures w14:val="none"/>
        </w:rPr>
        <w:lastRenderedPageBreak/>
        <w:t>modulate hematological parameters in fish</w:t>
      </w:r>
      <w:r w:rsidR="00621C62">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proofErr w:type="spellStart"/>
      <w:r w:rsidRPr="003E7284">
        <w:rPr>
          <w:rFonts w:ascii="Arial" w:eastAsia="Times New Roman" w:hAnsi="Arial" w:cs="Arial"/>
          <w:color w:val="000000"/>
          <w:kern w:val="0"/>
          <w14:ligatures w14:val="none"/>
        </w:rPr>
        <w:t>Seriani</w:t>
      </w:r>
      <w:proofErr w:type="spellEnd"/>
      <w:r w:rsidRPr="003E7284">
        <w:rPr>
          <w:rFonts w:ascii="Arial" w:eastAsia="Times New Roman" w:hAnsi="Arial" w:cs="Arial"/>
          <w:color w:val="000000"/>
          <w:kern w:val="0"/>
          <w14:ligatures w14:val="none"/>
        </w:rPr>
        <w:t xml:space="preserve"> et al., 2015). However, this finding </w:t>
      </w:r>
      <w:r w:rsidR="00621C62">
        <w:rPr>
          <w:rFonts w:ascii="Arial" w:eastAsia="Times New Roman" w:hAnsi="Arial" w:cs="Arial"/>
          <w:color w:val="000000"/>
          <w:kern w:val="0"/>
          <w14:ligatures w14:val="none"/>
        </w:rPr>
        <w:t>aligns</w:t>
      </w:r>
      <w:r w:rsidRPr="003E7284">
        <w:rPr>
          <w:rFonts w:ascii="Arial" w:eastAsia="Times New Roman" w:hAnsi="Arial" w:cs="Arial"/>
          <w:color w:val="000000"/>
          <w:kern w:val="0"/>
          <w14:ligatures w14:val="none"/>
        </w:rPr>
        <w:t xml:space="preserve"> with previous research on </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exposure and </w:t>
      </w:r>
      <w:r w:rsidR="00621C62">
        <w:rPr>
          <w:rFonts w:ascii="Arial" w:eastAsia="Times New Roman" w:hAnsi="Arial" w:cs="Arial"/>
          <w:color w:val="000000"/>
          <w:kern w:val="0"/>
          <w14:ligatures w14:val="none"/>
        </w:rPr>
        <w:t>fish leukocytes</w:t>
      </w:r>
      <w:r w:rsidRPr="003E7284">
        <w:rPr>
          <w:rFonts w:ascii="Arial" w:eastAsia="Times New Roman" w:hAnsi="Arial" w:cs="Arial"/>
          <w:color w:val="000000"/>
          <w:kern w:val="0"/>
          <w14:ligatures w14:val="none"/>
        </w:rPr>
        <w:t xml:space="preserve">. Gill and Pant (1985) found that circulating lymphocytes increased after exposure to </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but neutrophils did not. </w:t>
      </w:r>
    </w:p>
    <w:p w14:paraId="3441E8B1" w14:textId="7E3677EB"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Saltwater intrusion is a growing concern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 (Cao et al., 2021), </w:t>
      </w:r>
      <w:r w:rsidR="00F708FE">
        <w:rPr>
          <w:rFonts w:ascii="Arial" w:eastAsia="Times New Roman" w:hAnsi="Arial" w:cs="Arial"/>
          <w:color w:val="000000"/>
          <w:kern w:val="0"/>
          <w14:ligatures w14:val="none"/>
        </w:rPr>
        <w:t>primari</w:t>
      </w:r>
      <w:r w:rsidRPr="003E7284">
        <w:rPr>
          <w:rFonts w:ascii="Arial" w:eastAsia="Times New Roman" w:hAnsi="Arial" w:cs="Arial"/>
          <w:color w:val="000000"/>
          <w:kern w:val="0"/>
          <w14:ligatures w14:val="none"/>
        </w:rPr>
        <w:t>ly because</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when </w:t>
      </w:r>
      <w:r w:rsidR="00F708FE">
        <w:rPr>
          <w:rFonts w:ascii="Arial" w:eastAsia="Times New Roman" w:hAnsi="Arial" w:cs="Arial"/>
          <w:color w:val="000000"/>
          <w:kern w:val="0"/>
          <w14:ligatures w14:val="none"/>
        </w:rPr>
        <w:t>combin</w:t>
      </w:r>
      <w:r w:rsidRPr="003E7284">
        <w:rPr>
          <w:rFonts w:ascii="Arial" w:eastAsia="Times New Roman" w:hAnsi="Arial" w:cs="Arial"/>
          <w:color w:val="000000"/>
          <w:kern w:val="0"/>
          <w14:ligatures w14:val="none"/>
        </w:rPr>
        <w:t xml:space="preserve">ed with other stressors, </w:t>
      </w:r>
      <w:r w:rsidR="00F708FE">
        <w:rPr>
          <w:rFonts w:ascii="Arial" w:eastAsia="Times New Roman" w:hAnsi="Arial" w:cs="Arial"/>
          <w:color w:val="000000"/>
          <w:kern w:val="0"/>
          <w14:ligatures w14:val="none"/>
        </w:rPr>
        <w:t>saltwater</w:t>
      </w:r>
      <w:r w:rsidRPr="003E7284">
        <w:rPr>
          <w:rFonts w:ascii="Arial" w:eastAsia="Times New Roman" w:hAnsi="Arial" w:cs="Arial"/>
          <w:color w:val="000000"/>
          <w:kern w:val="0"/>
          <w14:ligatures w14:val="none"/>
        </w:rPr>
        <w:t xml:space="preserve"> can </w:t>
      </w:r>
      <w:r w:rsidR="00F708FE">
        <w:rPr>
          <w:rFonts w:ascii="Arial" w:eastAsia="Times New Roman" w:hAnsi="Arial" w:cs="Arial"/>
          <w:color w:val="000000"/>
          <w:kern w:val="0"/>
          <w14:ligatures w14:val="none"/>
        </w:rPr>
        <w:t>produce</w:t>
      </w:r>
      <w:r w:rsidRPr="003E7284">
        <w:rPr>
          <w:rFonts w:ascii="Arial" w:eastAsia="Times New Roman" w:hAnsi="Arial" w:cs="Arial"/>
          <w:color w:val="000000"/>
          <w:kern w:val="0"/>
          <w14:ligatures w14:val="none"/>
        </w:rPr>
        <w:t xml:space="preserve"> additive, synergistic, or antagonistic effects on aquatic organisms (Velasco et al., 2018). To simulate saltwater intrusion and test the interactions between saltwater and xenobiotic substances, we u</w:t>
      </w:r>
      <w:r w:rsidR="00F708FE">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ed salt to induce a stress response, allowing us to analyze the effects of the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stress response. We </w:t>
      </w:r>
      <w:r w:rsidR="00F708FE">
        <w:rPr>
          <w:rFonts w:ascii="Arial" w:eastAsia="Times New Roman" w:hAnsi="Arial" w:cs="Arial"/>
          <w:color w:val="000000"/>
          <w:kern w:val="0"/>
          <w14:ligatures w14:val="none"/>
        </w:rPr>
        <w:t>determined</w:t>
      </w:r>
      <w:r w:rsidRPr="003E7284">
        <w:rPr>
          <w:rFonts w:ascii="Arial" w:eastAsia="Times New Roman" w:hAnsi="Arial" w:cs="Arial"/>
          <w:color w:val="000000"/>
          <w:kern w:val="0"/>
          <w14:ligatures w14:val="none"/>
        </w:rPr>
        <w:t xml:space="preserve"> that an abrupt increase to 5 ppt salinity caused a stress response in all groups</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however,</w:t>
      </w:r>
      <w:r w:rsidRPr="003E7284">
        <w:rPr>
          <w:rFonts w:ascii="Arial" w:eastAsia="Times New Roman" w:hAnsi="Arial" w:cs="Arial"/>
          <w:color w:val="000000"/>
          <w:kern w:val="0"/>
          <w14:ligatures w14:val="none"/>
        </w:rPr>
        <w:t xml:space="preserve"> the strength of this response varied among </w:t>
      </w:r>
      <w:r w:rsidR="00F708FE">
        <w:rPr>
          <w:rFonts w:ascii="Arial" w:eastAsia="Times New Roman" w:hAnsi="Arial" w:cs="Arial"/>
          <w:color w:val="000000"/>
          <w:kern w:val="0"/>
          <w14:ligatures w14:val="none"/>
        </w:rPr>
        <w:t>them</w:t>
      </w:r>
      <w:r w:rsidRPr="003E7284">
        <w:rPr>
          <w:rFonts w:ascii="Arial" w:eastAsia="Times New Roman" w:hAnsi="Arial" w:cs="Arial"/>
          <w:color w:val="000000"/>
          <w:kern w:val="0"/>
          <w14:ligatures w14:val="none"/>
        </w:rPr>
        <w:t xml:space="preserve">. In most cases, bass </w:t>
      </w:r>
      <w:r w:rsidR="00F708FE">
        <w:rPr>
          <w:rFonts w:ascii="Arial" w:eastAsia="Times New Roman" w:hAnsi="Arial" w:cs="Arial"/>
          <w:color w:val="000000"/>
          <w:kern w:val="0"/>
          <w14:ligatures w14:val="none"/>
        </w:rPr>
        <w:t>adap</w:t>
      </w:r>
      <w:r w:rsidRPr="003E7284">
        <w:rPr>
          <w:rFonts w:ascii="Arial" w:eastAsia="Times New Roman" w:hAnsi="Arial" w:cs="Arial"/>
          <w:color w:val="000000"/>
          <w:kern w:val="0"/>
          <w14:ligatures w14:val="none"/>
        </w:rPr>
        <w:t xml:space="preserve">ted to this stressor, with NLR decreasing between the third blood sample (immediately after the stressor) and the fourth (a week </w:t>
      </w:r>
      <w:r w:rsidR="00F708FE">
        <w:rPr>
          <w:rFonts w:ascii="Arial" w:eastAsia="Times New Roman" w:hAnsi="Arial" w:cs="Arial"/>
          <w:color w:val="000000"/>
          <w:kern w:val="0"/>
          <w14:ligatures w14:val="none"/>
        </w:rPr>
        <w:t>late</w:t>
      </w:r>
      <w:r w:rsidRPr="003E7284">
        <w:rPr>
          <w:rFonts w:ascii="Arial" w:eastAsia="Times New Roman" w:hAnsi="Arial" w:cs="Arial"/>
          <w:color w:val="000000"/>
          <w:kern w:val="0"/>
          <w14:ligatures w14:val="none"/>
        </w:rPr>
        <w:t xml:space="preserve">r). This </w:t>
      </w:r>
      <w:r w:rsidR="00F708FE">
        <w:rPr>
          <w:rFonts w:ascii="Arial" w:eastAsia="Times New Roman" w:hAnsi="Arial" w:cs="Arial"/>
          <w:color w:val="000000"/>
          <w:kern w:val="0"/>
          <w14:ligatures w14:val="none"/>
        </w:rPr>
        <w:t xml:space="preserve">decline </w:t>
      </w:r>
      <w:r w:rsidRPr="003E7284">
        <w:rPr>
          <w:rFonts w:ascii="Arial" w:eastAsia="Times New Roman" w:hAnsi="Arial" w:cs="Arial"/>
          <w:color w:val="000000"/>
          <w:kern w:val="0"/>
          <w14:ligatures w14:val="none"/>
        </w:rPr>
        <w:t xml:space="preserve">suggests that a sudden increase of 5 ppt salinity is only an acute stressor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bass. This is consistent with the findings of Yi et al. </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2021)</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who demonstrated that bass can tolerate moderately high salinity (Yi et al., 2021). </w:t>
      </w:r>
    </w:p>
    <w:p w14:paraId="5F888BF7"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Although most treatment groups habituated to the introduction of the salt, the NLR in the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high group remained elevated throughout the trial. This indicates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at high doses can potentially confound the stress response in bass and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and possibly other PFAS, may hinder the ability of fish to habituate to other stressors. To our knowledge, this is the first evidence that a PFAS compounds may increase NLR in freshwater fish. However, it is important to remain cautious regarding broadscale </w:t>
      </w:r>
      <w:r w:rsidRPr="003E7284">
        <w:rPr>
          <w:rFonts w:ascii="Arial" w:eastAsia="Times New Roman" w:hAnsi="Arial" w:cs="Arial"/>
          <w:color w:val="000000"/>
          <w:kern w:val="0"/>
          <w14:ligatures w14:val="none"/>
        </w:rPr>
        <w:lastRenderedPageBreak/>
        <w:t>inference on the relationship of PFAS and leukocytes as this current study was conducted over a short timeframe and within relatively few individuals of one species, and given that past research using mice has shown certain PFAS species may differentially impact lymphocytes and neutrophils (Qazi et al., 2009). Future research should investigate the relationship between various PFAS compounds and leukocyte profiles over longer exposure periods. Additionally, studies should examine the effects of PFAS using finer-scale dosing increments and concentrations that reflect environmental conditions.</w:t>
      </w:r>
    </w:p>
    <w:p w14:paraId="146E6F61"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Evaluating interactions in our GLM provided further support for our hypothesis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can alter the stress response. When comparing the difference between the slope of blood samples 1 - 4,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high was either significant or marginally different from the two low dose groups. However, this was not the case when comparing the Cd high and control groups. These signals would likely become clearer given a larger sample size.</w:t>
      </w:r>
    </w:p>
    <w:p w14:paraId="6BB39E3F"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Additionally, it is important to note that we applied doses of the toxins using an order of magnitude scale. While this allowed us a chance to broadly test for the potential effects of toxic exposure on NLR, these doses may not represent ecologically relevant values found in natural systems. For </w:t>
      </w:r>
      <w:proofErr w:type="gramStart"/>
      <w:r w:rsidRPr="003E7284">
        <w:rPr>
          <w:rFonts w:ascii="Arial" w:eastAsia="Times New Roman" w:hAnsi="Arial" w:cs="Arial"/>
          <w:color w:val="000000"/>
          <w:kern w:val="0"/>
          <w14:ligatures w14:val="none"/>
        </w:rPr>
        <w:t>instance</w:t>
      </w:r>
      <w:proofErr w:type="gramEnd"/>
      <w:r w:rsidRPr="003E7284">
        <w:rPr>
          <w:rFonts w:ascii="Arial" w:eastAsia="Times New Roman" w:hAnsi="Arial" w:cs="Arial"/>
          <w:color w:val="000000"/>
          <w:kern w:val="0"/>
          <w14:ligatures w14:val="none"/>
        </w:rPr>
        <w:t xml:space="preserve"> in a review of PFAS global occurrence by </w:t>
      </w:r>
      <w:proofErr w:type="spellStart"/>
      <w:r w:rsidRPr="003E7284">
        <w:rPr>
          <w:rFonts w:ascii="Arial" w:eastAsia="Times New Roman" w:hAnsi="Arial" w:cs="Arial"/>
          <w:color w:val="000000"/>
          <w:kern w:val="0"/>
          <w14:ligatures w14:val="none"/>
        </w:rPr>
        <w:t>Kurwadkar</w:t>
      </w:r>
      <w:proofErr w:type="spellEnd"/>
      <w:r w:rsidRPr="003E7284">
        <w:rPr>
          <w:rFonts w:ascii="Arial" w:eastAsia="Times New Roman" w:hAnsi="Arial" w:cs="Arial"/>
          <w:color w:val="000000"/>
          <w:kern w:val="0"/>
          <w14:ligatures w14:val="none"/>
        </w:rPr>
        <w:t xml:space="preserve"> and colleagues, they reported that water sources typically had rates well below 3.4 mg/L, which is the rate we used in the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low group (2022). </w:t>
      </w:r>
    </w:p>
    <w:p w14:paraId="64CAD810"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Nevertheless, these findings have important implications for the health of bass and other aquatic organisms. NLR is considered a robust proxy for stress and can be used across a variety of vertebrate taxa because of the conservative nature of the stress </w:t>
      </w:r>
      <w:r w:rsidRPr="003E7284">
        <w:rPr>
          <w:rFonts w:ascii="Arial" w:eastAsia="Times New Roman" w:hAnsi="Arial" w:cs="Arial"/>
          <w:color w:val="000000"/>
          <w:kern w:val="0"/>
          <w14:ligatures w14:val="none"/>
        </w:rPr>
        <w:lastRenderedPageBreak/>
        <w:t xml:space="preserve">response (Davis et al., 2008).  </w:t>
      </w:r>
      <w:proofErr w:type="gramStart"/>
      <w:r w:rsidRPr="003E7284">
        <w:rPr>
          <w:rFonts w:ascii="Arial" w:eastAsia="Times New Roman" w:hAnsi="Arial" w:cs="Arial"/>
          <w:color w:val="000000"/>
          <w:kern w:val="0"/>
          <w14:ligatures w14:val="none"/>
        </w:rPr>
        <w:t>Therefore</w:t>
      </w:r>
      <w:proofErr w:type="gramEnd"/>
      <w:r w:rsidRPr="003E7284">
        <w:rPr>
          <w:rFonts w:ascii="Arial" w:eastAsia="Times New Roman" w:hAnsi="Arial" w:cs="Arial"/>
          <w:color w:val="000000"/>
          <w:kern w:val="0"/>
          <w14:ligatures w14:val="none"/>
        </w:rPr>
        <w:t xml:space="preserve"> it is feasible to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and potentially other PFAS chemicals, could impact baseline stress levels across various species. This is especially problematic considering PFASs have been in use since at least the 1950s in a variety of industrial applications (Gaines, 2023), and new short-chain PFAS are being developed with little understanding of their potential health implications. What’s more, these chemicals are known for their strong fluorine-carbon bonds that allow them to persist in environments, can be transported via aquatic or atmospheric pathways, and have been detected globally (reviewed in </w:t>
      </w:r>
      <w:proofErr w:type="spellStart"/>
      <w:r w:rsidRPr="003E7284">
        <w:rPr>
          <w:rFonts w:ascii="Arial" w:eastAsia="Times New Roman" w:hAnsi="Arial" w:cs="Arial"/>
          <w:color w:val="000000"/>
          <w:kern w:val="0"/>
          <w14:ligatures w14:val="none"/>
        </w:rPr>
        <w:t>Kurwadkar</w:t>
      </w:r>
      <w:proofErr w:type="spellEnd"/>
      <w:r w:rsidRPr="003E7284">
        <w:rPr>
          <w:rFonts w:ascii="Arial" w:eastAsia="Times New Roman" w:hAnsi="Arial" w:cs="Arial"/>
          <w:color w:val="000000"/>
          <w:kern w:val="0"/>
          <w14:ligatures w14:val="none"/>
        </w:rPr>
        <w:t xml:space="preserve"> et al., 2022). </w:t>
      </w:r>
    </w:p>
    <w:p w14:paraId="54CFBD58"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The noted effects of increasing PFAS exposure and water salinity on thyroid hormone (T3, T4) concentrations and function in fish reveal potential pathways through which these environmental stressors may influence baseline stress responses in bass (</w:t>
      </w:r>
      <w:proofErr w:type="spellStart"/>
      <w:r w:rsidRPr="003E7284">
        <w:rPr>
          <w:rFonts w:ascii="Arial" w:eastAsia="Times New Roman" w:hAnsi="Arial" w:cs="Arial"/>
          <w:color w:val="000000"/>
          <w:kern w:val="0"/>
          <w14:ligatures w14:val="none"/>
        </w:rPr>
        <w:t>Peyghan</w:t>
      </w:r>
      <w:proofErr w:type="spellEnd"/>
      <w:r w:rsidRPr="003E7284">
        <w:rPr>
          <w:rFonts w:ascii="Arial" w:eastAsia="Times New Roman" w:hAnsi="Arial" w:cs="Arial"/>
          <w:color w:val="000000"/>
          <w:kern w:val="0"/>
          <w14:ligatures w14:val="none"/>
        </w:rPr>
        <w:t xml:space="preserve"> et al., 2013). Future research could benefit from directly measuring thyroid hormone levels alongside stress markers to elucidate the mechanistic connections underlying these interactions and their implications for aquatic organism health and resilience.</w:t>
      </w:r>
    </w:p>
    <w:p w14:paraId="409FC983"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Our study indicates that cadmium likely does not affect baseline stress or the stress response in bass. However, it has been observed that cadmium exposure causes adverse effects in fish over a long time period (Li et al., 2018). Because of time constraints, we did not test the effects of long-term exposure; therefore, the potential effects of cadmium on stress should not be dismissed entirely. Regardless of our findings, Cd remains an important heavy metal toxicant with adverse effects in aquatic ecosystems. </w:t>
      </w:r>
    </w:p>
    <w:p w14:paraId="4D0279AF" w14:textId="77777777" w:rsidR="003E7284" w:rsidRPr="003E7284" w:rsidRDefault="003E7284" w:rsidP="003E7284">
      <w:pPr>
        <w:spacing w:line="480" w:lineRule="auto"/>
        <w:rPr>
          <w:rFonts w:ascii="Arial" w:eastAsia="Times New Roman" w:hAnsi="Arial" w:cs="Arial"/>
          <w:color w:val="000000"/>
          <w:kern w:val="0"/>
          <w14:ligatures w14:val="none"/>
        </w:rPr>
      </w:pPr>
    </w:p>
    <w:p w14:paraId="73031945" w14:textId="77777777" w:rsidR="003E7284" w:rsidRPr="003E7284"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Conclusions</w:t>
      </w:r>
    </w:p>
    <w:p w14:paraId="58ED5F15" w14:textId="77777777" w:rsidR="003E7284" w:rsidRPr="003E7284" w:rsidRDefault="003E7284" w:rsidP="003E7284">
      <w:pPr>
        <w:spacing w:line="480" w:lineRule="auto"/>
        <w:rPr>
          <w:rFonts w:ascii="Arial" w:eastAsia="Times New Roman" w:hAnsi="Arial" w:cs="Arial"/>
          <w:color w:val="000000"/>
          <w:kern w:val="0"/>
          <w14:ligatures w14:val="none"/>
        </w:rPr>
      </w:pPr>
    </w:p>
    <w:p w14:paraId="563D8869" w14:textId="25657B94" w:rsidR="00676DE3"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08B495BD" w14:textId="77777777" w:rsidR="003E7284" w:rsidRPr="00676DE3" w:rsidRDefault="003E7284" w:rsidP="003E7284">
      <w:pPr>
        <w:spacing w:line="480" w:lineRule="auto"/>
        <w:rPr>
          <w:rFonts w:ascii="Arial" w:eastAsia="Times New Roman" w:hAnsi="Arial" w:cs="Arial"/>
          <w:color w:val="000000"/>
          <w:kern w:val="0"/>
          <w14:ligatures w14:val="none"/>
        </w:rPr>
      </w:pPr>
    </w:p>
    <w:p w14:paraId="59ECD46B" w14:textId="39702592" w:rsidR="00676DE3" w:rsidRDefault="00676DE3" w:rsidP="00676DE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5</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Conservation Implications</w:t>
      </w:r>
    </w:p>
    <w:p w14:paraId="2FF3AD68" w14:textId="6D9DF7CB" w:rsidR="008B42F9" w:rsidRDefault="008B42F9" w:rsidP="00122893">
      <w:pPr>
        <w:spacing w:line="480" w:lineRule="auto"/>
        <w:rPr>
          <w:rFonts w:ascii="Arial" w:hAnsi="Arial" w:cs="Arial"/>
        </w:rPr>
      </w:pPr>
    </w:p>
    <w:p w14:paraId="2BC9F68C" w14:textId="69FB07E8" w:rsidR="00676DE3" w:rsidRDefault="00676DE3">
      <w:pPr>
        <w:rPr>
          <w:rFonts w:ascii="Arial" w:hAnsi="Arial" w:cs="Arial"/>
        </w:rPr>
      </w:pPr>
      <w:r>
        <w:rPr>
          <w:rFonts w:ascii="Arial" w:hAnsi="Arial" w:cs="Arial"/>
        </w:rPr>
        <w:br w:type="page"/>
      </w:r>
    </w:p>
    <w:p w14:paraId="78D60CA5" w14:textId="0499CA0A" w:rsidR="00991BBD" w:rsidRDefault="00676DE3"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012FEE52"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26D66E65" w14:textId="77777777" w:rsidR="00C14026" w:rsidRPr="00C14026" w:rsidRDefault="00C14026" w:rsidP="00C14026">
            <w:pPr>
              <w:rPr>
                <w:rFonts w:ascii="Arial" w:hAnsi="Arial" w:cs="Arial"/>
                <w:sz w:val="20"/>
                <w:szCs w:val="20"/>
              </w:rPr>
            </w:pPr>
          </w:p>
        </w:tc>
        <w:tc>
          <w:tcPr>
            <w:tcW w:w="1440" w:type="dxa"/>
            <w:tcBorders>
              <w:top w:val="single" w:sz="4" w:space="0" w:color="auto"/>
            </w:tcBorders>
            <w:vAlign w:val="center"/>
          </w:tcPr>
          <w:p w14:paraId="0B55F1C9" w14:textId="5C84CD2F"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77777777" w:rsidR="00C14026" w:rsidRPr="00C14026" w:rsidRDefault="00C14026" w:rsidP="00C14026">
            <w:pPr>
              <w:rPr>
                <w:rFonts w:ascii="Arial" w:hAnsi="Arial" w:cs="Arial"/>
                <w:sz w:val="20"/>
                <w:szCs w:val="20"/>
              </w:rPr>
            </w:pPr>
          </w:p>
        </w:tc>
        <w:tc>
          <w:tcPr>
            <w:tcW w:w="1440" w:type="dxa"/>
            <w:vAlign w:val="center"/>
          </w:tcPr>
          <w:p w14:paraId="430C454E" w14:textId="77777777" w:rsidR="00C14026" w:rsidRPr="00C14026" w:rsidRDefault="00C14026" w:rsidP="00C14026">
            <w:pPr>
              <w:rPr>
                <w:rFonts w:ascii="Arial" w:hAnsi="Arial" w:cs="Arial"/>
                <w:sz w:val="20"/>
                <w:szCs w:val="20"/>
              </w:rPr>
            </w:pPr>
          </w:p>
        </w:tc>
        <w:tc>
          <w:tcPr>
            <w:tcW w:w="1440" w:type="dxa"/>
            <w:vAlign w:val="center"/>
          </w:tcPr>
          <w:p w14:paraId="48CB8DFD" w14:textId="77777777" w:rsidR="00C14026" w:rsidRPr="00C14026" w:rsidRDefault="00C14026" w:rsidP="00C14026">
            <w:pPr>
              <w:rPr>
                <w:rFonts w:ascii="Arial" w:hAnsi="Arial" w:cs="Arial"/>
                <w:sz w:val="20"/>
                <w:szCs w:val="20"/>
              </w:rPr>
            </w:pPr>
          </w:p>
        </w:tc>
        <w:tc>
          <w:tcPr>
            <w:tcW w:w="1440" w:type="dxa"/>
            <w:vAlign w:val="center"/>
          </w:tcPr>
          <w:p w14:paraId="4412F5C8" w14:textId="6DC061F5"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77777777" w:rsidR="00C14026" w:rsidRPr="00C14026" w:rsidRDefault="00C14026" w:rsidP="00C14026">
            <w:pPr>
              <w:rPr>
                <w:rFonts w:ascii="Arial" w:hAnsi="Arial" w:cs="Arial"/>
                <w:sz w:val="20"/>
                <w:szCs w:val="20"/>
              </w:rPr>
            </w:pPr>
          </w:p>
        </w:tc>
        <w:tc>
          <w:tcPr>
            <w:tcW w:w="1440" w:type="dxa"/>
            <w:vAlign w:val="center"/>
          </w:tcPr>
          <w:p w14:paraId="6717AA21" w14:textId="77777777" w:rsidR="00C14026" w:rsidRPr="00C14026" w:rsidRDefault="00C14026" w:rsidP="00C14026">
            <w:pPr>
              <w:rPr>
                <w:rFonts w:ascii="Arial" w:hAnsi="Arial" w:cs="Arial"/>
                <w:sz w:val="20"/>
                <w:szCs w:val="20"/>
              </w:rPr>
            </w:pPr>
          </w:p>
        </w:tc>
        <w:tc>
          <w:tcPr>
            <w:tcW w:w="1440" w:type="dxa"/>
            <w:vAlign w:val="center"/>
          </w:tcPr>
          <w:p w14:paraId="11E6A475" w14:textId="77777777" w:rsidR="00C14026" w:rsidRPr="00C14026" w:rsidRDefault="00C14026" w:rsidP="00C14026">
            <w:pPr>
              <w:rPr>
                <w:rFonts w:ascii="Arial" w:hAnsi="Arial" w:cs="Arial"/>
                <w:sz w:val="20"/>
                <w:szCs w:val="20"/>
              </w:rPr>
            </w:pPr>
          </w:p>
        </w:tc>
        <w:tc>
          <w:tcPr>
            <w:tcW w:w="1440" w:type="dxa"/>
            <w:vAlign w:val="center"/>
          </w:tcPr>
          <w:p w14:paraId="583FE8A1" w14:textId="087AE4B3" w:rsidR="00C14026" w:rsidRPr="00C14026" w:rsidRDefault="00C14026" w:rsidP="00C14026">
            <w:pPr>
              <w:rPr>
                <w:rFonts w:ascii="Arial" w:hAnsi="Arial" w:cs="Arial"/>
                <w:sz w:val="20"/>
                <w:szCs w:val="20"/>
              </w:rPr>
            </w:pPr>
            <w:r w:rsidRPr="00C14026">
              <w:rPr>
                <w:rFonts w:ascii="Arial" w:hAnsi="Arial" w:cs="Arial"/>
                <w:sz w:val="20"/>
                <w:szCs w:val="20"/>
              </w:rPr>
              <w:t>±</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77777777" w:rsidR="00C14026" w:rsidRPr="00C14026" w:rsidRDefault="00C14026" w:rsidP="00C14026">
            <w:pPr>
              <w:rPr>
                <w:rFonts w:ascii="Arial" w:hAnsi="Arial" w:cs="Arial"/>
                <w:sz w:val="20"/>
                <w:szCs w:val="20"/>
              </w:rPr>
            </w:pPr>
          </w:p>
        </w:tc>
        <w:tc>
          <w:tcPr>
            <w:tcW w:w="1440" w:type="dxa"/>
            <w:tcBorders>
              <w:bottom w:val="nil"/>
            </w:tcBorders>
            <w:vAlign w:val="center"/>
          </w:tcPr>
          <w:p w14:paraId="62AFE003" w14:textId="6DA02A5E" w:rsidR="00C14026" w:rsidRPr="00C14026" w:rsidRDefault="00A16CA8" w:rsidP="00C14026">
            <w:pP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77777777" w:rsidR="00C14026" w:rsidRPr="00C14026" w:rsidRDefault="00C14026" w:rsidP="00C14026">
            <w:pPr>
              <w:rPr>
                <w:rFonts w:ascii="Arial" w:hAnsi="Arial" w:cs="Arial"/>
                <w:sz w:val="20"/>
                <w:szCs w:val="20"/>
              </w:rPr>
            </w:pPr>
          </w:p>
        </w:tc>
        <w:tc>
          <w:tcPr>
            <w:tcW w:w="1440" w:type="dxa"/>
            <w:tcBorders>
              <w:bottom w:val="nil"/>
            </w:tcBorders>
            <w:vAlign w:val="center"/>
          </w:tcPr>
          <w:p w14:paraId="621C3A92" w14:textId="55083137" w:rsidR="00C14026" w:rsidRPr="00C14026" w:rsidRDefault="00C14026" w:rsidP="00C14026">
            <w:pP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77777777" w:rsidR="00C14026" w:rsidRPr="00C14026" w:rsidRDefault="00C14026" w:rsidP="00C14026">
            <w:pPr>
              <w:rPr>
                <w:rFonts w:ascii="Arial" w:hAnsi="Arial" w:cs="Arial"/>
                <w:sz w:val="20"/>
                <w:szCs w:val="20"/>
              </w:rPr>
            </w:pPr>
          </w:p>
        </w:tc>
        <w:tc>
          <w:tcPr>
            <w:tcW w:w="1440" w:type="dxa"/>
            <w:tcBorders>
              <w:top w:val="nil"/>
              <w:bottom w:val="single" w:sz="4" w:space="0" w:color="auto"/>
            </w:tcBorders>
            <w:vAlign w:val="center"/>
          </w:tcPr>
          <w:p w14:paraId="6C403CCE" w14:textId="63A1BEF2" w:rsidR="00C14026" w:rsidRPr="00C14026" w:rsidRDefault="00A16CA8" w:rsidP="00C14026">
            <w:pP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77777777" w:rsidR="00C14026" w:rsidRPr="00C14026" w:rsidRDefault="00C14026" w:rsidP="00C14026">
            <w:pPr>
              <w:rPr>
                <w:rFonts w:ascii="Arial" w:hAnsi="Arial" w:cs="Arial"/>
                <w:sz w:val="20"/>
                <w:szCs w:val="20"/>
              </w:rPr>
            </w:pPr>
          </w:p>
        </w:tc>
        <w:tc>
          <w:tcPr>
            <w:tcW w:w="1440" w:type="dxa"/>
            <w:tcBorders>
              <w:top w:val="nil"/>
              <w:bottom w:val="single" w:sz="4" w:space="0" w:color="auto"/>
            </w:tcBorders>
            <w:vAlign w:val="center"/>
          </w:tcPr>
          <w:p w14:paraId="28865667" w14:textId="3E88684F" w:rsidR="00C14026" w:rsidRPr="00C14026" w:rsidRDefault="00C14026" w:rsidP="00C14026">
            <w:pP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5BB204B7" w:rsidR="00FE700C" w:rsidRDefault="00837774" w:rsidP="00FE700C">
      <w:pPr>
        <w:spacing w:line="480" w:lineRule="auto"/>
        <w:rPr>
          <w:rFonts w:ascii="Arial" w:hAnsi="Arial" w:cs="Arial"/>
        </w:rPr>
      </w:pPr>
      <w:r>
        <w:rPr>
          <w:rFonts w:ascii="Arial" w:hAnsi="Arial" w:cs="Arial"/>
        </w:rPr>
        <w:t xml:space="preserve">Table </w:t>
      </w:r>
      <w:r>
        <w:rPr>
          <w:rFonts w:ascii="Arial" w:hAnsi="Arial" w:cs="Arial"/>
        </w:rPr>
        <w:t>2</w:t>
      </w:r>
      <w:r>
        <w:rPr>
          <w:rFonts w:ascii="Arial" w:hAnsi="Arial" w:cs="Arial"/>
        </w:rPr>
        <w:t xml:space="preserve">. </w:t>
      </w:r>
      <w:r>
        <w:rPr>
          <w:rFonts w:ascii="Arial" w:hAnsi="Arial" w:cs="Arial"/>
        </w:rPr>
        <w:t>T</w:t>
      </w:r>
      <w:r>
        <w:rPr>
          <w:rFonts w:ascii="Arial" w:hAnsi="Arial" w:cs="Arial"/>
        </w:rPr>
        <w:t>he</w:t>
      </w:r>
      <w:r w:rsidR="006D776E">
        <w:rPr>
          <w:rFonts w:ascii="Arial" w:hAnsi="Arial" w:cs="Arial"/>
        </w:rPr>
        <w:t xml:space="preserve"> </w:t>
      </w:r>
      <w:r w:rsidR="00F02F5F">
        <w:rPr>
          <w:rFonts w:ascii="Arial" w:hAnsi="Arial" w:cs="Arial"/>
        </w:rPr>
        <w:t>e</w:t>
      </w:r>
      <w:r>
        <w:rPr>
          <w:rFonts w:ascii="Arial" w:hAnsi="Arial" w:cs="Arial"/>
        </w:rPr>
        <w:t xml:space="preserve">stimated </w:t>
      </w:r>
      <w:r>
        <w:rPr>
          <w:rFonts w:ascii="Arial" w:hAnsi="Arial" w:cs="Arial"/>
        </w:rPr>
        <w:t xml:space="preserve">effect </w:t>
      </w:r>
      <w:r>
        <w:rPr>
          <w:rFonts w:ascii="Arial" w:hAnsi="Arial" w:cs="Arial"/>
        </w:rPr>
        <w:t>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NLR</w:t>
      </w:r>
      <w:r>
        <w:rPr>
          <w:rFonts w:ascii="Arial" w:hAnsi="Arial" w:cs="Arial"/>
        </w:rPr>
        <w:t xml:space="preserve"> among the five groups</w:t>
      </w:r>
      <w:r>
        <w:rPr>
          <w:rFonts w:ascii="Arial" w:hAnsi="Arial" w:cs="Arial"/>
        </w:rPr>
        <w:t xml:space="preserve"> between blood samples 2 and 3 </w:t>
      </w:r>
      <w:r w:rsidR="00A67F34">
        <w:rPr>
          <w:rFonts w:ascii="Arial" w:hAnsi="Arial" w:cs="Arial"/>
        </w:rPr>
        <w:t xml:space="preserve">from the GLMM </w:t>
      </w:r>
      <w:r w:rsidR="00A67F34">
        <w:rPr>
          <w:rFonts w:ascii="Arial" w:hAnsi="Arial" w:cs="Arial"/>
        </w:rPr>
        <w:t xml:space="preserve">(Figure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w:t>
      </w:r>
      <w:r w:rsidR="00D5525A">
        <w:rPr>
          <w:rFonts w:ascii="Arial" w:hAnsi="Arial" w:cs="Arial"/>
        </w:rPr>
        <w:t>separated by a comm</w:t>
      </w:r>
      <w:r w:rsidR="00D5525A">
        <w:rPr>
          <w:rFonts w:ascii="Arial" w:hAnsi="Arial" w:cs="Arial"/>
        </w:rPr>
        <w:t>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w:t>
      </w:r>
      <w:r w:rsidR="00FE700C">
        <w:rPr>
          <w:rFonts w:ascii="Arial" w:hAnsi="Arial" w:cs="Arial"/>
        </w:rPr>
        <w:t>2</w:t>
      </w:r>
      <w:r w:rsidR="00FE700C">
        <w:rPr>
          <w:rFonts w:ascii="Arial" w:hAnsi="Arial" w:cs="Arial"/>
        </w:rPr>
        <w:t xml:space="preserve"> to </w:t>
      </w:r>
      <w:r w:rsidR="00FE700C">
        <w:rPr>
          <w:rFonts w:ascii="Arial" w:hAnsi="Arial" w:cs="Arial"/>
        </w:rPr>
        <w:t>3</w:t>
      </w:r>
      <w:r w:rsidR="00FE700C">
        <w:rPr>
          <w:rFonts w:ascii="Arial" w:hAnsi="Arial" w:cs="Arial"/>
        </w:rPr>
        <w:t xml:space="preserve">.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lastRenderedPageBreak/>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w:t>
            </w:r>
            <w:r>
              <w:rPr>
                <w:rFonts w:ascii="Arial" w:hAnsi="Arial" w:cs="Arial"/>
                <w:sz w:val="20"/>
                <w:szCs w:val="20"/>
              </w:rPr>
              <w:t>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7E0877E1" w:rsidR="00C30F28" w:rsidRDefault="00C30F28" w:rsidP="00C30F28">
      <w:pPr>
        <w:spacing w:line="480" w:lineRule="auto"/>
        <w:rPr>
          <w:rFonts w:ascii="Arial" w:hAnsi="Arial" w:cs="Arial"/>
        </w:rPr>
      </w:pPr>
      <w:r>
        <w:rPr>
          <w:rFonts w:ascii="Arial" w:hAnsi="Arial" w:cs="Arial"/>
        </w:rPr>
        <w:t xml:space="preserve">Table </w:t>
      </w:r>
      <w:r>
        <w:rPr>
          <w:rFonts w:ascii="Arial" w:hAnsi="Arial" w:cs="Arial"/>
        </w:rPr>
        <w:t>3</w:t>
      </w:r>
      <w:r>
        <w:rPr>
          <w:rFonts w:ascii="Arial" w:hAnsi="Arial" w:cs="Arial"/>
        </w:rPr>
        <w:t xml:space="preserve">. The estimated effect sizes </w:t>
      </w:r>
      <w:r w:rsidR="009E6D23">
        <w:rPr>
          <w:rFonts w:ascii="Arial" w:hAnsi="Arial" w:cs="Arial"/>
        </w:rPr>
        <w:t xml:space="preserve">of xenobiotic substances </w:t>
      </w:r>
      <w:r>
        <w:rPr>
          <w:rFonts w:ascii="Arial" w:hAnsi="Arial" w:cs="Arial"/>
        </w:rPr>
        <w:t xml:space="preserve">seven days after </w:t>
      </w:r>
      <w:r>
        <w:rPr>
          <w:rFonts w:ascii="Arial" w:hAnsi="Arial" w:cs="Arial"/>
        </w:rPr>
        <w:t>a known environmental stressor</w:t>
      </w:r>
      <w:r>
        <w:rPr>
          <w:rFonts w:ascii="Arial" w:hAnsi="Arial" w:cs="Arial"/>
        </w:rPr>
        <w:t xml:space="preserve">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NLR</w:t>
      </w:r>
      <w:r>
        <w:rPr>
          <w:rFonts w:ascii="Arial" w:hAnsi="Arial" w:cs="Arial"/>
        </w:rPr>
        <w:t xml:space="preserve"> among the five groups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2052972D" w:rsidR="00991BBD" w:rsidRPr="00991BBD" w:rsidRDefault="00676DE3" w:rsidP="00122893">
      <w:pPr>
        <w:spacing w:line="480" w:lineRule="auto"/>
        <w:rPr>
          <w:rFonts w:ascii="Arial" w:hAnsi="Arial" w:cs="Arial"/>
        </w:rPr>
      </w:pPr>
      <w:r>
        <w:rPr>
          <w:rFonts w:ascii="Arial" w:hAnsi="Arial" w:cs="Arial"/>
          <w:b/>
          <w:bCs/>
        </w:rPr>
        <w:lastRenderedPageBreak/>
        <w:t>7</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77777777"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Figure 3. Individual tank water quality data (temperature, pH, dissolved oxygen, and salinity) collected from a YSI Pro DSS on each sampling day (Figure 2). Color denotes the treatment group.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0A45B16D" w:rsidR="00AB131F" w:rsidRDefault="00676DE3" w:rsidP="00122893">
      <w:pPr>
        <w:spacing w:line="480" w:lineRule="auto"/>
        <w:rPr>
          <w:rFonts w:ascii="Arial" w:hAnsi="Arial" w:cs="Arial"/>
        </w:rPr>
      </w:pPr>
      <w:r>
        <w:rPr>
          <w:rFonts w:ascii="Arial" w:hAnsi="Arial" w:cs="Arial"/>
          <w:b/>
          <w:bCs/>
        </w:rPr>
        <w:lastRenderedPageBreak/>
        <w:t>8</w:t>
      </w:r>
      <w:r w:rsidR="00AB131F">
        <w:rPr>
          <w:rFonts w:ascii="Arial" w:hAnsi="Arial" w:cs="Arial"/>
          <w:b/>
          <w:bCs/>
        </w:rPr>
        <w:t>. References</w:t>
      </w:r>
    </w:p>
    <w:p w14:paraId="1BE38DD0" w14:textId="77777777" w:rsidR="00AB131F" w:rsidRPr="00AB131F" w:rsidRDefault="00AB131F" w:rsidP="00122893">
      <w:pPr>
        <w:spacing w:line="480" w:lineRule="auto"/>
        <w:rPr>
          <w:rFonts w:ascii="Arial" w:hAnsi="Arial" w:cs="Arial"/>
        </w:rPr>
      </w:pPr>
    </w:p>
    <w:sectPr w:rsidR="00AB131F"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2"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3" w:author="Reviewer" w:date="2025-03-18T10:29:00Z" w:initials="R">
    <w:p w14:paraId="01102F9D" w14:textId="6FECD558" w:rsidR="008605B2" w:rsidRDefault="008605B2">
      <w:pPr>
        <w:pStyle w:val="CommentText"/>
      </w:pPr>
      <w:r>
        <w:rPr>
          <w:rStyle w:val="CommentReference"/>
        </w:rPr>
        <w:annotationRef/>
      </w:r>
      <w:r>
        <w:t>I usually don’t like to use this type of word in the results section… but I think it could fit here. Could also remove it and I would not object. Maybe leave this comment for Chris to decide.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290536D0" w15:done="0"/>
  <w15:commentEx w15:paraId="5454A01F" w15:done="0"/>
  <w15:commentEx w15:paraId="01102F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60F7D0BA" w16cex:dateUtc="2025-02-26T14:27:00Z"/>
  <w16cex:commentExtensible w16cex:durableId="590A1288" w16cex:dateUtc="2025-02-26T14:27:00Z"/>
  <w16cex:commentExtensible w16cex:durableId="40513FCF" w16cex:dateUtc="2025-03-18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290536D0" w16cid:durableId="60F7D0BA"/>
  <w16cid:commentId w16cid:paraId="5454A01F" w16cid:durableId="590A1288"/>
  <w16cid:commentId w16cid:paraId="01102F9D" w16cid:durableId="40513FC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D0961"/>
    <w:rsid w:val="000E4487"/>
    <w:rsid w:val="000E64D2"/>
    <w:rsid w:val="00122893"/>
    <w:rsid w:val="001252F7"/>
    <w:rsid w:val="001A6161"/>
    <w:rsid w:val="001D61EF"/>
    <w:rsid w:val="00202619"/>
    <w:rsid w:val="00292FF5"/>
    <w:rsid w:val="00310A30"/>
    <w:rsid w:val="003545BE"/>
    <w:rsid w:val="00373EEB"/>
    <w:rsid w:val="003A5734"/>
    <w:rsid w:val="003E7284"/>
    <w:rsid w:val="00435094"/>
    <w:rsid w:val="0045522C"/>
    <w:rsid w:val="00487AF7"/>
    <w:rsid w:val="004B13AA"/>
    <w:rsid w:val="004E2D52"/>
    <w:rsid w:val="004F6348"/>
    <w:rsid w:val="00511F43"/>
    <w:rsid w:val="00533DCC"/>
    <w:rsid w:val="00551E9B"/>
    <w:rsid w:val="00555CCE"/>
    <w:rsid w:val="005765A6"/>
    <w:rsid w:val="005B5643"/>
    <w:rsid w:val="006152BC"/>
    <w:rsid w:val="00621C62"/>
    <w:rsid w:val="00661E69"/>
    <w:rsid w:val="0066778F"/>
    <w:rsid w:val="00676DE3"/>
    <w:rsid w:val="006A4266"/>
    <w:rsid w:val="006D776E"/>
    <w:rsid w:val="0071739F"/>
    <w:rsid w:val="00731DB9"/>
    <w:rsid w:val="00733DEC"/>
    <w:rsid w:val="00796D02"/>
    <w:rsid w:val="00797E81"/>
    <w:rsid w:val="007A6340"/>
    <w:rsid w:val="00802505"/>
    <w:rsid w:val="00837774"/>
    <w:rsid w:val="008605B2"/>
    <w:rsid w:val="00883338"/>
    <w:rsid w:val="008B42F9"/>
    <w:rsid w:val="008D4890"/>
    <w:rsid w:val="008F6D79"/>
    <w:rsid w:val="00914B51"/>
    <w:rsid w:val="00991BBD"/>
    <w:rsid w:val="009B7318"/>
    <w:rsid w:val="009C025E"/>
    <w:rsid w:val="009D0723"/>
    <w:rsid w:val="009D7C83"/>
    <w:rsid w:val="009E6D23"/>
    <w:rsid w:val="00A16CA8"/>
    <w:rsid w:val="00A60268"/>
    <w:rsid w:val="00A67F34"/>
    <w:rsid w:val="00AB131F"/>
    <w:rsid w:val="00AC1393"/>
    <w:rsid w:val="00AF634C"/>
    <w:rsid w:val="00B255A6"/>
    <w:rsid w:val="00BC047E"/>
    <w:rsid w:val="00BE205A"/>
    <w:rsid w:val="00C04669"/>
    <w:rsid w:val="00C14026"/>
    <w:rsid w:val="00C30F28"/>
    <w:rsid w:val="00CD1F0F"/>
    <w:rsid w:val="00CD5079"/>
    <w:rsid w:val="00CF1BF6"/>
    <w:rsid w:val="00D5525A"/>
    <w:rsid w:val="00DC5F05"/>
    <w:rsid w:val="00DC5F12"/>
    <w:rsid w:val="00DC6FD5"/>
    <w:rsid w:val="00E22878"/>
    <w:rsid w:val="00E70104"/>
    <w:rsid w:val="00F02F5F"/>
    <w:rsid w:val="00F47773"/>
    <w:rsid w:val="00F535C0"/>
    <w:rsid w:val="00F708FE"/>
    <w:rsid w:val="00FB49AE"/>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1710</TotalTime>
  <Pages>27</Pages>
  <Words>5925</Words>
  <Characters>33775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18</cp:revision>
  <dcterms:created xsi:type="dcterms:W3CDTF">2025-02-26T15:57:00Z</dcterms:created>
  <dcterms:modified xsi:type="dcterms:W3CDTF">2025-03-18T21:12:00Z</dcterms:modified>
</cp:coreProperties>
</file>