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w:t>
      </w:r>
      <w:proofErr w:type="spellStart"/>
      <w:r w:rsidRPr="00224081">
        <w:rPr>
          <w:rFonts w:ascii="Arial" w:eastAsia="Times New Roman" w:hAnsi="Arial" w:cs="Arial"/>
          <w:kern w:val="0"/>
          <w14:ligatures w14:val="none"/>
        </w:rPr>
        <w:t>perfluoropentanoic</w:t>
      </w:r>
      <w:proofErr w:type="spellEnd"/>
      <w:r w:rsidRPr="00224081">
        <w:rPr>
          <w:rFonts w:ascii="Arial" w:eastAsia="Times New Roman" w:hAnsi="Arial" w:cs="Arial"/>
          <w:kern w:val="0"/>
          <w14:ligatures w14:val="none"/>
        </w:rPr>
        <w:t xml:space="preserve">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27EA9D3D"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860E51" w:rsidRPr="00860E51">
        <w:rPr>
          <w:rFonts w:ascii="Arial" w:eastAsia="Times New Roman" w:hAnsi="Arial" w:cs="Arial"/>
          <w:kern w:val="0"/>
          <w14:ligatures w14:val="none"/>
        </w:rPr>
        <w:t xml:space="preserve"> </w:t>
      </w:r>
      <w:r w:rsidR="00860E51">
        <w:rPr>
          <w:rFonts w:ascii="Arial" w:eastAsia="Times New Roman" w:hAnsi="Arial" w:cs="Arial"/>
          <w:kern w:val="0"/>
          <w14:ligatures w14:val="none"/>
        </w:rPr>
        <w:t>aimed at other perturbations in aquatic environments</w:t>
      </w:r>
      <w:r w:rsidR="008959E1">
        <w:rPr>
          <w:rFonts w:ascii="Arial" w:eastAsia="Times New Roman" w:hAnsi="Arial" w:cs="Arial"/>
          <w:color w:val="000000"/>
          <w:kern w:val="0"/>
          <w14:ligatures w14:val="none"/>
        </w:rPr>
        <w:t>.</w:t>
      </w:r>
      <w:r w:rsidR="0045384D">
        <w:rPr>
          <w:rFonts w:ascii="Arial" w:eastAsia="Times New Roman" w:hAnsi="Arial" w:cs="Arial"/>
          <w:color w:val="000000"/>
          <w:kern w:val="0"/>
          <w14:ligatures w14:val="none"/>
        </w:rPr>
        <w:t xml:space="preserve"> </w:t>
      </w:r>
    </w:p>
    <w:p w14:paraId="701DBCD8" w14:textId="732B5057"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61130919" w:rsidR="00AF634C" w:rsidRDefault="00D12BE3" w:rsidP="00E250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Trudinger, 2019; Bibi </w:t>
      </w:r>
      <w:r w:rsidR="002838B7" w:rsidRPr="002838B7">
        <w:rPr>
          <w:rFonts w:ascii="Arial" w:hAnsi="Arial" w:cs="Arial"/>
          <w:i/>
          <w:iCs/>
          <w:color w:val="000000"/>
          <w:kern w:val="0"/>
        </w:rPr>
        <w:t>et al.</w:t>
      </w:r>
      <w:r w:rsidR="002838B7" w:rsidRPr="002838B7">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s (PFASs)</w:t>
      </w:r>
      <w:r w:rsidR="00E25081">
        <w:rPr>
          <w:rFonts w:ascii="Arial" w:eastAsia="Times New Roman" w:hAnsi="Arial" w:cs="Arial"/>
          <w:kern w:val="0"/>
          <w14:ligatures w14:val="none"/>
        </w:rPr>
        <w:t xml:space="preserve"> are emerging contaminants of concern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 xml:space="preserve">(Abunada </w:t>
      </w:r>
      <w:r w:rsidR="00E25081" w:rsidRPr="00E25081">
        <w:rPr>
          <w:rFonts w:ascii="Arial" w:hAnsi="Arial" w:cs="Arial"/>
          <w:i/>
          <w:iCs/>
          <w:kern w:val="0"/>
        </w:rPr>
        <w:t>et al.</w:t>
      </w:r>
      <w:r w:rsidR="00E25081" w:rsidRPr="00E25081">
        <w:rPr>
          <w:rFonts w:ascii="Arial" w:hAnsi="Arial" w:cs="Arial"/>
          <w:kern w:val="0"/>
        </w:rPr>
        <w:t>, 2020)</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w:t>
      </w:r>
      <w:r w:rsidR="003B7302">
        <w:rPr>
          <w:rFonts w:ascii="Arial" w:eastAsia="Times New Roman" w:hAnsi="Arial" w:cs="Arial"/>
          <w:kern w:val="0"/>
          <w14:ligatures w14:val="none"/>
        </w:rPr>
        <w:t xml:space="preserve"> have been used </w:t>
      </w:r>
      <w:r w:rsidR="00E25081">
        <w:rPr>
          <w:rFonts w:ascii="Arial" w:eastAsia="Times New Roman" w:hAnsi="Arial" w:cs="Arial"/>
          <w:kern w:val="0"/>
          <w14:ligatures w14:val="none"/>
        </w:rPr>
        <w:t xml:space="preserve">in various industrial applications </w:t>
      </w:r>
      <w:r w:rsidR="003B7302">
        <w:rPr>
          <w:rFonts w:ascii="Arial" w:eastAsia="Times New Roman" w:hAnsi="Arial" w:cs="Arial"/>
          <w:kern w:val="0"/>
          <w14:ligatures w14:val="none"/>
        </w:rPr>
        <w:t xml:space="preserve">since at least the 1950s </w:t>
      </w:r>
      <w:r w:rsidR="003B7302">
        <w:rPr>
          <w:rFonts w:ascii="Arial" w:eastAsia="Times New Roman" w:hAnsi="Arial" w:cs="Arial"/>
          <w:kern w:val="0"/>
          <w14:ligatures w14:val="none"/>
        </w:rPr>
        <w:fldChar w:fldCharType="begin"/>
      </w:r>
      <w:r w:rsidR="00E95E6A">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E25081">
        <w:rPr>
          <w:rFonts w:ascii="Arial" w:eastAsia="Times New Roman" w:hAnsi="Arial" w:cs="Arial"/>
          <w:kern w:val="0"/>
          <w14:ligatures w14:val="none"/>
        </w:rPr>
        <w:t>. PFASs have come under increasing scrutiny, and in response, regulatory and industry efforts have emphasized shifting toward shorter-chain</w:t>
      </w:r>
      <w:r w:rsidR="003B7302">
        <w:rPr>
          <w:rFonts w:ascii="Arial" w:eastAsia="Times New Roman" w:hAnsi="Arial" w:cs="Arial"/>
          <w:kern w:val="0"/>
          <w14:ligatures w14:val="none"/>
        </w:rPr>
        <w:t xml:space="preserve"> PFASs</w:t>
      </w:r>
      <w:r w:rsidR="00E25081">
        <w:rPr>
          <w:rFonts w:ascii="Arial" w:eastAsia="Times New Roman" w:hAnsi="Arial" w:cs="Arial"/>
          <w:kern w:val="0"/>
          <w14:ligatures w14:val="none"/>
        </w:rPr>
        <w:t>, assuming they pose less risk. However, short-chain PFASs</w:t>
      </w:r>
      <w:r w:rsidR="003B7302">
        <w:rPr>
          <w:rFonts w:ascii="Arial" w:eastAsia="Times New Roman" w:hAnsi="Arial" w:cs="Arial"/>
          <w:kern w:val="0"/>
          <w14:ligatures w14:val="none"/>
        </w:rPr>
        <w:t xml:space="preserve"> are being developed with little understanding of their potential environmental health impacts</w:t>
      </w:r>
      <w:r w:rsidR="00E25081">
        <w:rPr>
          <w:rFonts w:ascii="Arial" w:eastAsia="Times New Roman" w:hAnsi="Arial" w:cs="Arial"/>
          <w:kern w:val="0"/>
          <w14:ligatures w14:val="none"/>
        </w:rPr>
        <w:t xml:space="preserve">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 xml:space="preserve">(Brendel </w:t>
      </w:r>
      <w:r w:rsidR="00E25081" w:rsidRPr="00E25081">
        <w:rPr>
          <w:rFonts w:ascii="Arial" w:hAnsi="Arial" w:cs="Arial"/>
          <w:i/>
          <w:iCs/>
          <w:kern w:val="0"/>
        </w:rPr>
        <w:t>et al.</w:t>
      </w:r>
      <w:r w:rsidR="00E25081" w:rsidRPr="00E25081">
        <w:rPr>
          <w:rFonts w:ascii="Arial" w:hAnsi="Arial" w:cs="Arial"/>
          <w:kern w:val="0"/>
        </w:rPr>
        <w:t>, 2018)</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 are frequently detected in the environment and biota </w:t>
      </w:r>
      <w:r w:rsidR="00D73773">
        <w:rPr>
          <w:rFonts w:ascii="Arial" w:eastAsia="Times New Roman" w:hAnsi="Arial" w:cs="Arial"/>
          <w:kern w:val="0"/>
          <w14:ligatures w14:val="none"/>
        </w:rPr>
        <w:fldChar w:fldCharType="begin"/>
      </w:r>
      <w:r w:rsidR="00D73773">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D73773">
        <w:rPr>
          <w:rFonts w:ascii="Arial" w:eastAsia="Times New Roman" w:hAnsi="Arial" w:cs="Arial"/>
          <w:kern w:val="0"/>
          <w14:ligatures w14:val="none"/>
        </w:rPr>
        <w:fldChar w:fldCharType="separate"/>
      </w:r>
      <w:r w:rsidR="00D73773" w:rsidRPr="00D73773">
        <w:rPr>
          <w:rFonts w:ascii="Arial" w:hAnsi="Arial" w:cs="Arial"/>
          <w:kern w:val="0"/>
        </w:rPr>
        <w:t xml:space="preserve">(Wang </w:t>
      </w:r>
      <w:r w:rsidR="00D73773" w:rsidRPr="00D73773">
        <w:rPr>
          <w:rFonts w:ascii="Arial" w:hAnsi="Arial" w:cs="Arial"/>
          <w:i/>
          <w:iCs/>
          <w:kern w:val="0"/>
        </w:rPr>
        <w:t>et al.</w:t>
      </w:r>
      <w:r w:rsidR="00D73773" w:rsidRPr="00D73773">
        <w:rPr>
          <w:rFonts w:ascii="Arial" w:hAnsi="Arial" w:cs="Arial"/>
          <w:kern w:val="0"/>
        </w:rPr>
        <w:t xml:space="preserve">, 2013; Walsh </w:t>
      </w:r>
      <w:r w:rsidR="00D73773" w:rsidRPr="00D73773">
        <w:rPr>
          <w:rFonts w:ascii="Arial" w:hAnsi="Arial" w:cs="Arial"/>
          <w:i/>
          <w:iCs/>
          <w:kern w:val="0"/>
        </w:rPr>
        <w:t>et al.</w:t>
      </w:r>
      <w:r w:rsidR="00D73773" w:rsidRPr="00D73773">
        <w:rPr>
          <w:rFonts w:ascii="Arial" w:hAnsi="Arial" w:cs="Arial"/>
          <w:kern w:val="0"/>
        </w:rPr>
        <w:t>, 2025)</w:t>
      </w:r>
      <w:r w:rsidR="00D73773">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w:t>
      </w:r>
      <w:r w:rsidR="00AF634C" w:rsidRPr="00292FF5">
        <w:rPr>
          <w:rFonts w:ascii="Arial" w:eastAsia="Times New Roman" w:hAnsi="Arial" w:cs="Arial"/>
          <w:color w:val="000000"/>
          <w:kern w:val="0"/>
          <w14:ligatures w14:val="none"/>
        </w:rPr>
        <w:lastRenderedPageBreak/>
        <w:t>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CB78869"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(Hontela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28A0ECDE"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C</w:t>
      </w:r>
      <w:r w:rsidR="00D73773">
        <w:rPr>
          <w:rFonts w:ascii="Arial" w:eastAsia="Times New Roman" w:hAnsi="Arial" w:cs="Arial"/>
          <w:color w:val="000000"/>
          <w:kern w:val="0"/>
          <w14:ligatures w14:val="none"/>
        </w:rPr>
        <w:t>a</w:t>
      </w:r>
      <w:r w:rsidRPr="00292FF5">
        <w:rPr>
          <w:rFonts w:ascii="Arial" w:eastAsia="Times New Roman" w:hAnsi="Arial" w:cs="Arial"/>
          <w:color w:val="000000"/>
          <w:kern w:val="0"/>
          <w14:ligatures w14:val="none"/>
        </w:rPr>
        <w:t>d</w:t>
      </w:r>
      <w:r w:rsidR="00D73773">
        <w:rPr>
          <w:rFonts w:ascii="Arial" w:eastAsia="Times New Roman" w:hAnsi="Arial" w:cs="Arial"/>
          <w:color w:val="000000"/>
          <w:kern w:val="0"/>
          <w14:ligatures w14:val="none"/>
        </w:rPr>
        <w:t>mium</w:t>
      </w:r>
      <w:r w:rsidRPr="00292FF5">
        <w:rPr>
          <w:rFonts w:ascii="Arial" w:eastAsia="Times New Roman" w:hAnsi="Arial" w:cs="Arial"/>
          <w:color w:val="000000"/>
          <w:kern w:val="0"/>
          <w14:ligatures w14:val="none"/>
        </w:rPr>
        <w:t xml:space="preserve">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w:t>
      </w:r>
      <w:r w:rsidR="00D73773">
        <w:rPr>
          <w:rFonts w:ascii="Arial" w:eastAsia="Times New Roman" w:hAnsi="Arial" w:cs="Arial"/>
          <w:color w:val="000000"/>
          <w:kern w:val="0"/>
          <w14:ligatures w14:val="none"/>
        </w:rPr>
        <w:t xml:space="preserve"> isomer</w:t>
      </w:r>
      <w:r w:rsidR="0047765D">
        <w:rPr>
          <w:rFonts w:ascii="Arial" w:eastAsia="Times New Roman" w:hAnsi="Arial" w:cs="Arial"/>
          <w:color w:val="000000"/>
          <w:kern w:val="0"/>
          <w14:ligatures w14:val="none"/>
        </w:rPr>
        <w:t xml:space="preserve">,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Abunada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Schymanski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w:t>
      </w:r>
      <w:r w:rsidRPr="00D62C68">
        <w:rPr>
          <w:rFonts w:ascii="Arial" w:eastAsia="Times New Roman" w:hAnsi="Arial" w:cs="Arial"/>
          <w:color w:val="000000"/>
          <w:kern w:val="0"/>
          <w14:ligatures w14:val="none"/>
        </w:rPr>
        <w:lastRenderedPageBreak/>
        <w:t xml:space="preserve">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w:t>
      </w:r>
      <w:r w:rsidR="0056648E">
        <w:rPr>
          <w:rFonts w:ascii="Arial" w:eastAsia="Times New Roman" w:hAnsi="Arial" w:cs="Arial"/>
          <w:color w:val="000000"/>
          <w:kern w:val="0"/>
          <w14:ligatures w14:val="none"/>
        </w:rPr>
        <w:lastRenderedPageBreak/>
        <w:t xml:space="preserve">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lastRenderedPageBreak/>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w:t>
      </w:r>
      <w:r w:rsidRPr="00122893">
        <w:rPr>
          <w:rFonts w:ascii="Arial" w:eastAsia="Times New Roman" w:hAnsi="Arial" w:cs="Arial"/>
          <w:color w:val="000000"/>
          <w:kern w:val="0"/>
          <w14:ligatures w14:val="none"/>
        </w:rPr>
        <w:lastRenderedPageBreak/>
        <w:t xml:space="preserve">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 xml:space="preserve">we </w:t>
      </w:r>
      <w:r w:rsidR="00731DB9">
        <w:rPr>
          <w:rFonts w:ascii="Arial" w:eastAsia="Times New Roman" w:hAnsi="Arial" w:cs="Arial"/>
          <w:color w:val="000000"/>
          <w:kern w:val="0"/>
          <w14:ligatures w14:val="none"/>
        </w:rPr>
        <w:lastRenderedPageBreak/>
        <w:t>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lastRenderedPageBreak/>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lastRenderedPageBreak/>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w:t>
      </w:r>
      <w:proofErr w:type="spellStart"/>
      <w:r w:rsidR="00167D66">
        <w:rPr>
          <w:rFonts w:ascii="Arial" w:eastAsia="Times New Roman" w:hAnsi="Arial" w:cs="Arial"/>
          <w:color w:val="000000"/>
          <w:kern w:val="0"/>
          <w14:ligatures w14:val="none"/>
        </w:rPr>
        <w:t>perfluoropentanoic</w:t>
      </w:r>
      <w:proofErr w:type="spellEnd"/>
      <w:r w:rsidR="00167D66">
        <w:rPr>
          <w:rFonts w:ascii="Arial" w:eastAsia="Times New Roman" w:hAnsi="Arial" w:cs="Arial"/>
          <w:color w:val="000000"/>
          <w:kern w:val="0"/>
          <w14:ligatures w14:val="none"/>
        </w:rPr>
        <w:t xml:space="preserve">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w:t>
      </w:r>
      <w:r w:rsidR="006724AA">
        <w:rPr>
          <w:rFonts w:ascii="Arial" w:eastAsia="Times New Roman" w:hAnsi="Arial" w:cs="Arial"/>
          <w:color w:val="000000"/>
          <w:kern w:val="0"/>
          <w14:ligatures w14:val="none"/>
        </w:rPr>
        <w:lastRenderedPageBreak/>
        <w:t>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w:t>
      </w:r>
      <w:r w:rsidR="002838B7" w:rsidRPr="002838B7">
        <w:rPr>
          <w:rFonts w:ascii="Arial" w:hAnsi="Arial" w:cs="Arial"/>
          <w:color w:val="000000"/>
          <w:kern w:val="0"/>
        </w:rPr>
        <w:lastRenderedPageBreak/>
        <w:t xml:space="preserve">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lastRenderedPageBreak/>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w:t>
      </w:r>
      <w:r>
        <w:rPr>
          <w:rFonts w:ascii="Arial" w:eastAsia="Times New Roman" w:hAnsi="Arial" w:cs="Arial"/>
          <w:color w:val="000000"/>
          <w:kern w:val="0"/>
          <w14:ligatures w14:val="none"/>
        </w:rPr>
        <w:lastRenderedPageBreak/>
        <w:t xml:space="preserve">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w:t>
      </w:r>
      <w:r w:rsidR="00D0262C" w:rsidRPr="003E7284">
        <w:rPr>
          <w:rFonts w:ascii="Arial" w:eastAsia="Times New Roman" w:hAnsi="Arial" w:cs="Arial"/>
          <w:color w:val="000000"/>
          <w:kern w:val="0"/>
          <w14:ligatures w14:val="none"/>
        </w:rPr>
        <w:lastRenderedPageBreak/>
        <w:t xml:space="preserve">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w:t>
      </w:r>
      <w:r w:rsidR="00D62511">
        <w:rPr>
          <w:rFonts w:ascii="Arial" w:eastAsia="Times New Roman" w:hAnsi="Arial" w:cs="Arial"/>
          <w:color w:val="000000"/>
          <w:kern w:val="0"/>
          <w14:ligatures w14:val="none"/>
        </w:rPr>
        <w:lastRenderedPageBreak/>
        <w:t xml:space="preserve">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Pr="00E2531B"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Multixenobiotic resistance as a cellular defense mechanism in aquatic organisms. </w:t>
      </w:r>
      <w:r w:rsidRPr="00E2531B">
        <w:rPr>
          <w:rFonts w:ascii="Arial" w:hAnsi="Arial" w:cs="Arial"/>
          <w:i/>
          <w:iCs/>
        </w:rPr>
        <w:t>Aquat Toxicol</w:t>
      </w:r>
      <w:r w:rsidRPr="00E2531B">
        <w:rPr>
          <w:rFonts w:ascii="Arial" w:hAnsi="Arial" w:cs="Arial"/>
        </w:rPr>
        <w:t xml:space="preserve"> 48: 357–389.</w:t>
      </w:r>
    </w:p>
    <w:p w14:paraId="76902C85" w14:textId="77777777" w:rsidR="000430F0" w:rsidRPr="00E2531B"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77777777" w:rsidR="000430F0" w:rsidRPr="00E2531B" w:rsidRDefault="000430F0" w:rsidP="000430F0">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t xml:space="preserve">Buck RC, Franklin J, Berger U, Conder JM, Cousins IT, De Voogt P, Jensen AA, Kannan K, Mabury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Laganis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Cambray JA (2003) Impact on indigenous species biodiversity caused by the globalisation of alien recreational freshwater fisheries. </w:t>
      </w:r>
      <w:r w:rsidRPr="00E2531B">
        <w:rPr>
          <w:rFonts w:ascii="Arial" w:hAnsi="Arial" w:cs="Arial"/>
          <w:i/>
          <w:iCs/>
        </w:rPr>
        <w:t>Hydrobiologia</w:t>
      </w:r>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(Lacepède,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Biol Reprod</w:t>
      </w:r>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Bull Environ Contam Toxicol</w:t>
      </w:r>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Vitule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Imperilled species in aquatic ecosystems: emerging threats, management and future prognoses. </w:t>
      </w:r>
      <w:r w:rsidRPr="00E2531B">
        <w:rPr>
          <w:rFonts w:ascii="Arial" w:hAnsi="Arial" w:cs="Arial"/>
          <w:i/>
          <w:iCs/>
        </w:rPr>
        <w:t>Aquat Conserv Mar Freshw Ecosyst</w:t>
      </w:r>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r w:rsidRPr="00E2531B">
        <w:rPr>
          <w:rFonts w:ascii="Arial" w:hAnsi="Arial" w:cs="Arial"/>
        </w:rPr>
        <w:t xml:space="preserve">Gratwicke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r w:rsidRPr="00E2531B">
        <w:rPr>
          <w:rFonts w:ascii="Arial" w:hAnsi="Arial" w:cs="Arial"/>
          <w:i/>
          <w:iCs/>
        </w:rPr>
        <w:t>Serranochromis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Environ Health Perspect</w:t>
      </w:r>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Pr="00E2531B" w:rsidRDefault="000430F0" w:rsidP="000430F0">
      <w:pPr>
        <w:pStyle w:val="Bibliography"/>
        <w:rPr>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Syst Biol Reprod</w:t>
      </w:r>
      <w:r w:rsidRPr="00E2531B">
        <w:rPr>
          <w:rFonts w:ascii="Arial" w:hAnsi="Arial" w:cs="Arial"/>
        </w:rPr>
        <w:t xml:space="preserve"> 56: 113–121.</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r w:rsidRPr="00E2531B">
        <w:rPr>
          <w:rFonts w:ascii="Arial" w:hAnsi="Arial" w:cs="Arial"/>
        </w:rPr>
        <w:t xml:space="preserve">Jadaa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Pr="00E2531B"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4C855883" w14:textId="77777777" w:rsidR="000430F0" w:rsidRPr="00E2531B" w:rsidRDefault="000430F0" w:rsidP="000430F0">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r w:rsidRPr="00E2531B">
        <w:rPr>
          <w:rFonts w:ascii="Arial" w:hAnsi="Arial" w:cs="Arial"/>
        </w:rPr>
        <w:t xml:space="preserve">Kubier A, Hamer K, Pichler T (2020) Cadmium background levels in groundwater in an area dominated by agriculture. </w:t>
      </w:r>
      <w:r w:rsidRPr="00E2531B">
        <w:rPr>
          <w:rFonts w:ascii="Arial" w:hAnsi="Arial" w:cs="Arial"/>
          <w:i/>
          <w:iCs/>
        </w:rPr>
        <w:t>Integr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r w:rsidRPr="00E2531B">
        <w:rPr>
          <w:rFonts w:ascii="Arial" w:hAnsi="Arial" w:cs="Arial"/>
          <w:i/>
          <w:iCs/>
        </w:rPr>
        <w:t>Biosci</w:t>
      </w:r>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lastRenderedPageBreak/>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A2B48D" w14:textId="77777777" w:rsidR="000430F0" w:rsidRPr="00E2531B" w:rsidRDefault="000430F0" w:rsidP="000430F0">
      <w:pPr>
        <w:pStyle w:val="Bibliography"/>
        <w:rPr>
          <w:rFonts w:ascii="Arial" w:hAnsi="Arial" w:cs="Arial"/>
        </w:rPr>
      </w:pPr>
      <w:r w:rsidRPr="00E2531B">
        <w:rPr>
          <w:rFonts w:ascii="Arial" w:hAnsi="Arial" w:cs="Arial"/>
        </w:rPr>
        <w:t xml:space="preserve">Murray KS, Rogers DT, Kaufman MM (2004) Heavy Metals in an urban watershed in southeastern Michigan. </w:t>
      </w:r>
      <w:r w:rsidRPr="00E2531B">
        <w:rPr>
          <w:rFonts w:ascii="Arial" w:hAnsi="Arial" w:cs="Arial"/>
          <w:i/>
          <w:iCs/>
        </w:rPr>
        <w:t>J of Env Quality</w:t>
      </w:r>
      <w:r w:rsidRPr="00E2531B">
        <w:rPr>
          <w:rFonts w:ascii="Arial" w:hAnsi="Arial" w:cs="Arial"/>
        </w:rPr>
        <w:t xml:space="preserve"> 33: 163–172.</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Appl Microbiol Biotechnol</w:t>
      </w:r>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FEMS Microbiol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OECD (2021) New Comprehensive Global Database of Per- and Polyfluoroalkyl Substances. Organisation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Cowx IG, Ibengwe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lastRenderedPageBreak/>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Can J Fish Aquat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Ginebreda A, Marcé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77777777" w:rsidR="000430F0" w:rsidRPr="00E2531B" w:rsidRDefault="000430F0" w:rsidP="000430F0">
      <w:pPr>
        <w:pStyle w:val="Bibliography"/>
        <w:rPr>
          <w:rFonts w:ascii="Arial" w:hAnsi="Arial" w:cs="Arial"/>
        </w:rPr>
      </w:pPr>
      <w:r w:rsidRPr="00E2531B">
        <w:rPr>
          <w:rFonts w:ascii="Arial" w:hAnsi="Arial" w:cs="Arial"/>
        </w:rPr>
        <w:t xml:space="preserve">Santana CS, Montalván Olivares DM, Silva VHC, Luzardo FHM, Velasco FG, De Jesus RM (2020) Assessment of water resources pollution associated with mining activity in a semi-arid region. </w:t>
      </w:r>
      <w:r w:rsidRPr="00E2531B">
        <w:rPr>
          <w:rFonts w:ascii="Arial" w:hAnsi="Arial" w:cs="Arial"/>
          <w:i/>
          <w:iCs/>
        </w:rPr>
        <w:t>J Environ Manage</w:t>
      </w:r>
      <w:r w:rsidRPr="00E2531B">
        <w:rPr>
          <w:rFonts w:ascii="Arial" w:hAnsi="Arial" w:cs="Arial"/>
        </w:rPr>
        <w:t xml:space="preserve"> 273: 111148.</w:t>
      </w:r>
    </w:p>
    <w:p w14:paraId="5FEDC12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Pr="00E2531B"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J Exp Zool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Vamanu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lastRenderedPageBreak/>
        <w:t>Spitz K, Trudinger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(Lacepède)] invading Japanese freshwaters: a review. </w:t>
      </w:r>
      <w:r w:rsidRPr="00E2531B">
        <w:rPr>
          <w:rFonts w:ascii="Arial" w:hAnsi="Arial" w:cs="Arial"/>
          <w:i/>
          <w:iCs/>
        </w:rPr>
        <w:t>Ecol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Pr="00E2531B"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r w:rsidRPr="00E2531B">
        <w:rPr>
          <w:rFonts w:ascii="Arial" w:hAnsi="Arial" w:cs="Arial"/>
          <w:i/>
          <w:iCs/>
        </w:rPr>
        <w:t>Afr Zool</w:t>
      </w:r>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r w:rsidRPr="00E2531B">
        <w:rPr>
          <w:rFonts w:ascii="Arial" w:hAnsi="Arial" w:cs="Arial"/>
          <w:i/>
          <w:iCs/>
        </w:rPr>
        <w:t>Afr Zool</w:t>
      </w:r>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r w:rsidRPr="00E2531B">
        <w:rPr>
          <w:rFonts w:ascii="Arial" w:hAnsi="Arial" w:cs="Arial"/>
          <w:i/>
          <w:iCs/>
        </w:rPr>
        <w:t>Afr J Aquat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77777777" w:rsidR="000430F0" w:rsidRPr="00E2531B" w:rsidRDefault="000430F0" w:rsidP="000430F0">
      <w:pPr>
        <w:pStyle w:val="Bibliography"/>
        <w:rPr>
          <w:rFonts w:ascii="Arial" w:hAnsi="Arial" w:cs="Arial"/>
        </w:rPr>
      </w:pPr>
      <w:r w:rsidRPr="00E2531B">
        <w:rPr>
          <w:rFonts w:ascii="Arial" w:hAnsi="Arial" w:cs="Arial"/>
        </w:rPr>
        <w:t xml:space="preserve">Wilson RW, Bergman HL, Wood CM (1994) Metabolic costs and physiological consequences of acclimation to aluminum in juvenile rainbow trout ( </w:t>
      </w:r>
      <w:r w:rsidRPr="00E2531B">
        <w:rPr>
          <w:rFonts w:ascii="Arial" w:hAnsi="Arial" w:cs="Arial"/>
          <w:i/>
          <w:iCs/>
        </w:rPr>
        <w:t>Oncorhynchus mykiss</w:t>
      </w:r>
      <w:r w:rsidRPr="00E2531B">
        <w:rPr>
          <w:rFonts w:ascii="Arial" w:hAnsi="Arial" w:cs="Arial"/>
        </w:rPr>
        <w:t xml:space="preserve"> ). 2: 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8B2E4" w14:textId="77777777" w:rsidR="001B1FC1" w:rsidRDefault="001B1FC1" w:rsidP="00EB0471">
      <w:r>
        <w:separator/>
      </w:r>
    </w:p>
  </w:endnote>
  <w:endnote w:type="continuationSeparator" w:id="0">
    <w:p w14:paraId="58F71E27" w14:textId="77777777" w:rsidR="001B1FC1" w:rsidRDefault="001B1FC1"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B90F1" w14:textId="77777777" w:rsidR="001B1FC1" w:rsidRDefault="001B1FC1" w:rsidP="00EB0471">
      <w:r>
        <w:separator/>
      </w:r>
    </w:p>
  </w:footnote>
  <w:footnote w:type="continuationSeparator" w:id="0">
    <w:p w14:paraId="6C25BA46" w14:textId="77777777" w:rsidR="001B1FC1" w:rsidRDefault="001B1FC1"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1330"/>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B9B"/>
    <w:rsid w:val="00C71E22"/>
    <w:rsid w:val="00C73E19"/>
    <w:rsid w:val="00C74F6F"/>
    <w:rsid w:val="00C75EDA"/>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64343"/>
    <w:rsid w:val="00E70104"/>
    <w:rsid w:val="00E840D9"/>
    <w:rsid w:val="00E95E6A"/>
    <w:rsid w:val="00EA5D19"/>
    <w:rsid w:val="00EB0471"/>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3262</TotalTime>
  <Pages>43</Pages>
  <Words>39762</Words>
  <Characters>222272</Characters>
  <Application>Microsoft Office Word</Application>
  <DocSecurity>0</DocSecurity>
  <Lines>4193</Lines>
  <Paragraphs>1523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67</cp:revision>
  <cp:lastPrinted>2025-05-28T15:34:00Z</cp:lastPrinted>
  <dcterms:created xsi:type="dcterms:W3CDTF">2025-02-26T15:57:00Z</dcterms:created>
  <dcterms:modified xsi:type="dcterms:W3CDTF">2026-01-17T01:35:00Z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