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BF2F" w14:textId="595A8713"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Journal:</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Conservation Physiology</w:t>
      </w:r>
    </w:p>
    <w:p w14:paraId="67D65BAC" w14:textId="77777777" w:rsidR="005830A1" w:rsidRDefault="005830A1" w:rsidP="00207381">
      <w:pPr>
        <w:spacing w:line="480" w:lineRule="auto"/>
        <w:rPr>
          <w:rFonts w:ascii="Arial" w:eastAsia="Times New Roman" w:hAnsi="Arial" w:cs="Arial"/>
          <w:color w:val="000000"/>
          <w:kern w:val="0"/>
          <w14:ligatures w14:val="none"/>
        </w:rPr>
      </w:pPr>
    </w:p>
    <w:p w14:paraId="0E3AB03B" w14:textId="3E3206FB" w:rsidR="002E30FE" w:rsidRDefault="002E30FE" w:rsidP="00207381">
      <w:pPr>
        <w:spacing w:line="480" w:lineRule="auto"/>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Article Type: </w:t>
      </w:r>
      <w:r w:rsidR="00BE263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Research Article</w:t>
      </w:r>
    </w:p>
    <w:p w14:paraId="57C89F89" w14:textId="77777777" w:rsidR="005830A1" w:rsidRDefault="005830A1" w:rsidP="00207381">
      <w:pPr>
        <w:spacing w:line="480" w:lineRule="auto"/>
        <w:rPr>
          <w:rFonts w:ascii="Arial" w:eastAsia="Times New Roman" w:hAnsi="Arial" w:cs="Arial"/>
          <w:color w:val="000000"/>
          <w:kern w:val="0"/>
          <w14:ligatures w14:val="none"/>
        </w:rPr>
      </w:pPr>
    </w:p>
    <w:p w14:paraId="424676C0" w14:textId="1F7A2B29" w:rsidR="00292FF5" w:rsidRPr="00BE263B" w:rsidRDefault="00292FF5" w:rsidP="006C1949">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Title: </w:t>
      </w:r>
      <w:r w:rsidR="00BE263B">
        <w:rPr>
          <w:rFonts w:ascii="Arial" w:eastAsia="Times New Roman" w:hAnsi="Arial" w:cs="Arial"/>
          <w:color w:val="000000"/>
          <w:kern w:val="0"/>
          <w14:ligatures w14:val="none"/>
        </w:rPr>
        <w:t xml:space="preserve"> </w:t>
      </w:r>
      <w:r w:rsidR="006C1949">
        <w:rPr>
          <w:rFonts w:ascii="Arial" w:eastAsia="Times New Roman" w:hAnsi="Arial" w:cs="Arial"/>
          <w:color w:val="000000"/>
          <w:kern w:val="0"/>
          <w14:ligatures w14:val="none"/>
        </w:rPr>
        <w:t xml:space="preserve">Xenobiotic Exposure May Confound Traditional Stress Biomarkers: </w:t>
      </w:r>
      <w:r w:rsidR="00207381" w:rsidRPr="00207381">
        <w:rPr>
          <w:rFonts w:ascii="Arial" w:eastAsia="Times New Roman" w:hAnsi="Arial" w:cs="Arial"/>
          <w:kern w:val="0"/>
          <w14:ligatures w14:val="none"/>
        </w:rPr>
        <w:t>Evaluating PFAS and Cadmiu</w:t>
      </w:r>
      <w:r w:rsidR="00207381">
        <w:rPr>
          <w:rFonts w:ascii="Arial" w:eastAsia="Times New Roman" w:hAnsi="Arial" w:cs="Arial"/>
          <w:kern w:val="0"/>
          <w14:ligatures w14:val="none"/>
        </w:rPr>
        <w:t xml:space="preserve">m </w:t>
      </w:r>
      <w:r w:rsidR="00207381" w:rsidRPr="00207381">
        <w:rPr>
          <w:rFonts w:ascii="Arial" w:eastAsia="Times New Roman" w:hAnsi="Arial" w:cs="Arial"/>
          <w:kern w:val="0"/>
          <w14:ligatures w14:val="none"/>
        </w:rPr>
        <w:t>Effects on</w:t>
      </w:r>
      <w:r w:rsidR="00207381">
        <w:rPr>
          <w:rFonts w:ascii="Arial" w:eastAsia="Times New Roman" w:hAnsi="Arial" w:cs="Arial"/>
          <w:kern w:val="0"/>
          <w14:ligatures w14:val="none"/>
        </w:rPr>
        <w:t xml:space="preserve"> </w:t>
      </w:r>
      <w:r w:rsidR="00207381" w:rsidRPr="00207381">
        <w:rPr>
          <w:rFonts w:ascii="Arial" w:eastAsia="Times New Roman" w:hAnsi="Arial" w:cs="Arial"/>
          <w:kern w:val="0"/>
          <w14:ligatures w14:val="none"/>
        </w:rPr>
        <w:t>Largemouth Bas</w:t>
      </w:r>
      <w:r w:rsidR="00207381">
        <w:rPr>
          <w:rFonts w:ascii="Arial" w:eastAsia="Times New Roman" w:hAnsi="Arial" w:cs="Arial"/>
          <w:kern w:val="0"/>
          <w14:ligatures w14:val="none"/>
        </w:rPr>
        <w:t>s (</w:t>
      </w:r>
      <w:r w:rsidR="00207381">
        <w:rPr>
          <w:rFonts w:ascii="Arial" w:eastAsia="Times New Roman" w:hAnsi="Arial" w:cs="Arial"/>
          <w:i/>
          <w:iCs/>
          <w:kern w:val="0"/>
          <w14:ligatures w14:val="none"/>
        </w:rPr>
        <w:t>Micropterus nigricans</w:t>
      </w:r>
      <w:r w:rsidR="00207381">
        <w:rPr>
          <w:rFonts w:ascii="Arial" w:eastAsia="Times New Roman" w:hAnsi="Arial" w:cs="Arial"/>
          <w:kern w:val="0"/>
          <w14:ligatures w14:val="none"/>
        </w:rPr>
        <w:t>)</w:t>
      </w:r>
      <w:r w:rsidR="006C1949">
        <w:rPr>
          <w:rFonts w:ascii="Arial" w:eastAsia="Times New Roman" w:hAnsi="Arial" w:cs="Arial"/>
          <w:kern w:val="0"/>
          <w14:ligatures w14:val="none"/>
        </w:rPr>
        <w:t xml:space="preserve"> Leukocyte Profiles</w:t>
      </w:r>
    </w:p>
    <w:p w14:paraId="6970B308" w14:textId="77777777" w:rsidR="00207381" w:rsidRPr="00122893" w:rsidRDefault="00207381" w:rsidP="00207381">
      <w:pPr>
        <w:spacing w:line="480" w:lineRule="auto"/>
        <w:rPr>
          <w:rFonts w:ascii="Arial" w:eastAsia="Times New Roman" w:hAnsi="Arial" w:cs="Arial"/>
          <w:kern w:val="0"/>
          <w14:ligatures w14:val="none"/>
        </w:rPr>
      </w:pPr>
    </w:p>
    <w:p w14:paraId="17D7C775" w14:textId="12F9F86A" w:rsidR="0071739F"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14:ligatures w14:val="none"/>
        </w:rPr>
        <w:t xml:space="preserve">Authors: </w:t>
      </w:r>
      <w:r w:rsidR="005830A1">
        <w:rPr>
          <w:rFonts w:ascii="Arial" w:eastAsia="Times New Roman" w:hAnsi="Arial" w:cs="Arial"/>
          <w:kern w:val="0"/>
          <w14:ligatures w14:val="none"/>
        </w:rPr>
        <w:t xml:space="preserve"> </w:t>
      </w:r>
      <w:r w:rsidRPr="00122893">
        <w:rPr>
          <w:rFonts w:ascii="Arial" w:eastAsia="Times New Roman" w:hAnsi="Arial" w:cs="Arial"/>
          <w:color w:val="000000"/>
          <w:kern w:val="0"/>
          <w14:ligatures w14:val="none"/>
        </w:rPr>
        <w:t>Anthony Ryan Johnson</w:t>
      </w: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Tyler Steven Coleman</w:t>
      </w:r>
      <w:r w:rsidRPr="00122893">
        <w:rPr>
          <w:rFonts w:ascii="Arial" w:eastAsia="Times New Roman" w:hAnsi="Arial" w:cs="Arial"/>
          <w:kern w:val="0"/>
          <w:vertAlign w:val="superscript"/>
          <w14:ligatures w14:val="none"/>
        </w:rPr>
        <w:t>2</w:t>
      </w:r>
      <w:r w:rsidR="00207381">
        <w:rPr>
          <w:rFonts w:ascii="Arial" w:eastAsia="Times New Roman" w:hAnsi="Arial" w:cs="Arial"/>
          <w:kern w:val="0"/>
          <w:vertAlign w:val="superscript"/>
          <w14:ligatures w14:val="none"/>
        </w:rPr>
        <w:t>*</w:t>
      </w:r>
      <w:r w:rsidRPr="00122893">
        <w:rPr>
          <w:rFonts w:ascii="Arial" w:eastAsia="Times New Roman" w:hAnsi="Arial" w:cs="Arial"/>
          <w:color w:val="000000"/>
          <w:kern w:val="0"/>
          <w14:ligatures w14:val="none"/>
        </w:rPr>
        <w:t>, Jasmine B. Nasser</w:t>
      </w: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 Maggie McGreal</w:t>
      </w: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Kyle R. Piller</w:t>
      </w: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and Christopher M. Murray</w:t>
      </w:r>
      <w:r w:rsidRPr="00122893">
        <w:rPr>
          <w:rFonts w:ascii="Arial" w:eastAsia="Times New Roman" w:hAnsi="Arial" w:cs="Arial"/>
          <w:kern w:val="0"/>
          <w:vertAlign w:val="superscript"/>
          <w14:ligatures w14:val="none"/>
        </w:rPr>
        <w:t>6</w:t>
      </w:r>
    </w:p>
    <w:p w14:paraId="4C0BA04E" w14:textId="1BA19F8C"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1</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anthonyryanjohnson1@gmail.com</w:t>
      </w:r>
      <w:r w:rsidRPr="00122893">
        <w:rPr>
          <w:rFonts w:ascii="Arial" w:eastAsia="Times New Roman" w:hAnsi="Arial" w:cs="Arial"/>
          <w:color w:val="000000"/>
          <w:kern w:val="0"/>
          <w14:ligatures w14:val="none"/>
        </w:rPr>
        <w:t>; ORCID 0009-0005-9381-9510</w:t>
      </w:r>
    </w:p>
    <w:p w14:paraId="7511B124" w14:textId="77777777"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2</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71739F" w:rsidRPr="00122893">
        <w:rPr>
          <w:rFonts w:ascii="Arial" w:eastAsia="Times New Roman" w:hAnsi="Arial" w:cs="Arial"/>
          <w:color w:val="000000"/>
          <w:kern w:val="0"/>
          <w14:ligatures w14:val="none"/>
        </w:rPr>
        <w:t>tscoleman3@gmail.com</w:t>
      </w:r>
      <w:r w:rsidRPr="00122893">
        <w:rPr>
          <w:rFonts w:ascii="Arial" w:eastAsia="Times New Roman" w:hAnsi="Arial" w:cs="Arial"/>
          <w:color w:val="000000"/>
          <w:kern w:val="0"/>
          <w14:ligatures w14:val="none"/>
        </w:rPr>
        <w:t>; ORCID 0000-0001-7472-1976</w:t>
      </w:r>
    </w:p>
    <w:p w14:paraId="42C5A5FE" w14:textId="77777777"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3</w:t>
      </w:r>
      <w:r w:rsidRPr="00122893">
        <w:rPr>
          <w:rFonts w:ascii="Arial" w:eastAsia="Times New Roman" w:hAnsi="Arial" w:cs="Arial"/>
          <w:color w:val="000000"/>
          <w:kern w:val="0"/>
          <w14:ligatures w14:val="none"/>
        </w:rPr>
        <w:t>Southeastern Louisiana University, Department of Biological Sciences, Hammond, Louisiana, USA; email; ORCID 0009-0003-0083-9498</w:t>
      </w:r>
    </w:p>
    <w:p w14:paraId="337DDB1D" w14:textId="5206F552"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4</w:t>
      </w:r>
      <w:r w:rsidRPr="00122893">
        <w:rPr>
          <w:rFonts w:ascii="Arial" w:eastAsia="Times New Roman" w:hAnsi="Arial" w:cs="Arial"/>
          <w:color w:val="000000"/>
          <w:kern w:val="0"/>
          <w14:ligatures w14:val="none"/>
        </w:rPr>
        <w:t xml:space="preserve">Southeastern Louisiana University, Department of Biological Sciences, Hammond, Louisiana, USA; </w:t>
      </w:r>
      <w:r w:rsidR="005830A1" w:rsidRPr="005830A1">
        <w:rPr>
          <w:rFonts w:ascii="Arial" w:eastAsia="Times New Roman" w:hAnsi="Arial" w:cs="Arial"/>
          <w:color w:val="000000"/>
          <w:kern w:val="0"/>
          <w14:ligatures w14:val="none"/>
        </w:rPr>
        <w:t>maggiemcgreal@pathoswildlife.org</w:t>
      </w:r>
      <w:r w:rsidRPr="00122893">
        <w:rPr>
          <w:rFonts w:ascii="Arial" w:eastAsia="Times New Roman" w:hAnsi="Arial" w:cs="Arial"/>
          <w:color w:val="000000"/>
          <w:kern w:val="0"/>
          <w14:ligatures w14:val="none"/>
        </w:rPr>
        <w:t>; ORCID 0009-0005-9745-8265</w:t>
      </w:r>
    </w:p>
    <w:p w14:paraId="7E4BB934" w14:textId="1D337016"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t>5</w:t>
      </w:r>
      <w:r w:rsidRPr="00122893">
        <w:rPr>
          <w:rFonts w:ascii="Arial" w:eastAsia="Times New Roman" w:hAnsi="Arial" w:cs="Arial"/>
          <w:color w:val="000000"/>
          <w:kern w:val="0"/>
          <w14:ligatures w14:val="none"/>
        </w:rPr>
        <w:t xml:space="preserve">Southeastern Louisiana University, </w:t>
      </w:r>
      <w:r w:rsidR="002F400A">
        <w:rPr>
          <w:rFonts w:ascii="Arial" w:eastAsia="Times New Roman" w:hAnsi="Arial" w:cs="Arial"/>
          <w:color w:val="000000"/>
          <w:kern w:val="0"/>
          <w14:ligatures w14:val="none"/>
        </w:rPr>
        <w:t xml:space="preserve">Center for Environmental Research, </w:t>
      </w:r>
      <w:r w:rsidRPr="00122893">
        <w:rPr>
          <w:rFonts w:ascii="Arial" w:eastAsia="Times New Roman" w:hAnsi="Arial" w:cs="Arial"/>
          <w:color w:val="000000"/>
          <w:kern w:val="0"/>
          <w14:ligatures w14:val="none"/>
        </w:rPr>
        <w:t xml:space="preserve">Department of Biological Sciences, Hammond, Louisiana, USA; </w:t>
      </w:r>
      <w:r w:rsidR="005830A1" w:rsidRPr="005830A1">
        <w:rPr>
          <w:rFonts w:ascii="Arial" w:eastAsia="Times New Roman" w:hAnsi="Arial" w:cs="Arial"/>
          <w:color w:val="000000"/>
          <w:kern w:val="0"/>
          <w14:ligatures w14:val="none"/>
        </w:rPr>
        <w:t>kyle.piller@selu.edu</w:t>
      </w:r>
      <w:r w:rsidRPr="00122893">
        <w:rPr>
          <w:rFonts w:ascii="Arial" w:eastAsia="Times New Roman" w:hAnsi="Arial" w:cs="Arial"/>
          <w:color w:val="000000"/>
          <w:kern w:val="0"/>
          <w14:ligatures w14:val="none"/>
        </w:rPr>
        <w:t>; ORCID 0000-0003-1289-9351</w:t>
      </w:r>
    </w:p>
    <w:p w14:paraId="1FB82B3E" w14:textId="4511A4A0" w:rsidR="00292FF5"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kern w:val="0"/>
          <w:vertAlign w:val="superscript"/>
          <w14:ligatures w14:val="none"/>
        </w:rPr>
        <w:lastRenderedPageBreak/>
        <w:t>6</w:t>
      </w:r>
      <w:r w:rsidRPr="00122893">
        <w:rPr>
          <w:rFonts w:ascii="Arial" w:eastAsia="Times New Roman" w:hAnsi="Arial" w:cs="Arial"/>
          <w:color w:val="000000"/>
          <w:kern w:val="0"/>
          <w14:ligatures w14:val="none"/>
        </w:rPr>
        <w:t>Southeastern Louisiana University,</w:t>
      </w:r>
      <w:r w:rsidR="002F400A">
        <w:rPr>
          <w:rFonts w:ascii="Arial" w:eastAsia="Times New Roman" w:hAnsi="Arial" w:cs="Arial"/>
          <w:color w:val="000000"/>
          <w:kern w:val="0"/>
          <w14:ligatures w14:val="none"/>
        </w:rPr>
        <w:t xml:space="preserve"> Center for Environmental Research,</w:t>
      </w:r>
      <w:r w:rsidRPr="00122893">
        <w:rPr>
          <w:rFonts w:ascii="Arial" w:eastAsia="Times New Roman" w:hAnsi="Arial" w:cs="Arial"/>
          <w:color w:val="000000"/>
          <w:kern w:val="0"/>
          <w14:ligatures w14:val="none"/>
        </w:rPr>
        <w:t xml:space="preserve"> Department of Biological Sciences, Hammond, Louisiana, USA;</w:t>
      </w:r>
      <w:r w:rsidR="00122893" w:rsidRPr="00122893">
        <w:rPr>
          <w:rFonts w:ascii="Arial" w:eastAsia="Times New Roman" w:hAnsi="Arial" w:cs="Arial"/>
          <w:color w:val="000000"/>
          <w:kern w:val="0"/>
          <w14:ligatures w14:val="none"/>
        </w:rPr>
        <w:t xml:space="preserve"> </w:t>
      </w:r>
      <w:r w:rsidR="005830A1" w:rsidRPr="005830A1">
        <w:rPr>
          <w:rFonts w:ascii="Arial" w:eastAsia="Times New Roman" w:hAnsi="Arial" w:cs="Arial"/>
          <w:color w:val="000000"/>
          <w:kern w:val="0"/>
          <w14:ligatures w14:val="none"/>
        </w:rPr>
        <w:t>cmurray@selu.edu</w:t>
      </w:r>
      <w:r w:rsidRPr="00122893">
        <w:rPr>
          <w:rFonts w:ascii="Arial" w:eastAsia="Times New Roman" w:hAnsi="Arial" w:cs="Arial"/>
          <w:color w:val="000000"/>
          <w:kern w:val="0"/>
          <w14:ligatures w14:val="none"/>
        </w:rPr>
        <w:t>; ORCID 0000-0003-4500-9052</w:t>
      </w:r>
    </w:p>
    <w:p w14:paraId="775FBC3E" w14:textId="77777777" w:rsidR="0071739F" w:rsidRPr="00122893" w:rsidRDefault="0071739F" w:rsidP="00207381">
      <w:pPr>
        <w:spacing w:line="480" w:lineRule="auto"/>
        <w:rPr>
          <w:rFonts w:ascii="Arial" w:eastAsia="Times New Roman" w:hAnsi="Arial" w:cs="Arial"/>
          <w:kern w:val="0"/>
          <w14:ligatures w14:val="none"/>
        </w:rPr>
      </w:pPr>
      <w:r w:rsidRPr="00122893">
        <w:rPr>
          <w:rFonts w:ascii="Arial" w:eastAsia="Times New Roman" w:hAnsi="Arial" w:cs="Arial"/>
          <w:b/>
          <w:bCs/>
          <w:color w:val="000000"/>
          <w:kern w:val="0"/>
          <w14:ligatures w14:val="none"/>
        </w:rPr>
        <w:t>*</w:t>
      </w:r>
      <w:r w:rsidRPr="00122893">
        <w:rPr>
          <w:rFonts w:ascii="Arial" w:eastAsia="Times New Roman" w:hAnsi="Arial" w:cs="Arial"/>
          <w:color w:val="000000"/>
          <w:kern w:val="0"/>
          <w14:ligatures w14:val="none"/>
        </w:rPr>
        <w:t>Corresponding author</w:t>
      </w:r>
    </w:p>
    <w:p w14:paraId="2EC584BF" w14:textId="77777777" w:rsidR="0071739F" w:rsidRDefault="0071739F" w:rsidP="00207381">
      <w:pPr>
        <w:spacing w:line="480" w:lineRule="auto"/>
        <w:rPr>
          <w:rFonts w:ascii="Arial" w:eastAsia="Times New Roman" w:hAnsi="Arial" w:cs="Arial"/>
          <w:kern w:val="0"/>
          <w14:ligatures w14:val="none"/>
        </w:rPr>
      </w:pPr>
    </w:p>
    <w:p w14:paraId="68063D5C" w14:textId="40F8F5C0"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Total Word Count: </w:t>
      </w:r>
      <w:r w:rsidR="005830A1">
        <w:rPr>
          <w:rFonts w:ascii="Arial" w:eastAsia="Times New Roman" w:hAnsi="Arial" w:cs="Arial"/>
          <w:kern w:val="0"/>
          <w14:ligatures w14:val="none"/>
        </w:rPr>
        <w:t xml:space="preserve"> </w:t>
      </w:r>
      <w:r w:rsidR="00BE263B">
        <w:rPr>
          <w:rFonts w:ascii="Arial" w:eastAsia="Times New Roman" w:hAnsi="Arial" w:cs="Arial"/>
          <w:kern w:val="0"/>
          <w14:ligatures w14:val="none"/>
        </w:rPr>
        <w:t>4,558</w:t>
      </w:r>
    </w:p>
    <w:p w14:paraId="070DC072" w14:textId="77777777" w:rsidR="00BE263B" w:rsidRDefault="00BE263B" w:rsidP="00207381">
      <w:pPr>
        <w:spacing w:line="480" w:lineRule="auto"/>
        <w:rPr>
          <w:rFonts w:ascii="Arial" w:eastAsia="Times New Roman" w:hAnsi="Arial" w:cs="Arial"/>
          <w:kern w:val="0"/>
          <w14:ligatures w14:val="none"/>
        </w:rPr>
      </w:pPr>
    </w:p>
    <w:p w14:paraId="6B7C2109" w14:textId="62845F73" w:rsidR="00797A47" w:rsidRDefault="00797A47" w:rsidP="00207381">
      <w:pPr>
        <w:spacing w:line="480" w:lineRule="auto"/>
        <w:rPr>
          <w:rFonts w:ascii="Arial" w:eastAsia="Times New Roman" w:hAnsi="Arial" w:cs="Arial"/>
          <w:kern w:val="0"/>
          <w14:ligatures w14:val="none"/>
        </w:rPr>
      </w:pPr>
      <w:r>
        <w:rPr>
          <w:rFonts w:ascii="Arial" w:eastAsia="Times New Roman" w:hAnsi="Arial" w:cs="Arial"/>
          <w:kern w:val="0"/>
          <w14:ligatures w14:val="none"/>
        </w:rPr>
        <w:t xml:space="preserve">Lay Summary: </w:t>
      </w:r>
      <w:r w:rsidR="005830A1">
        <w:rPr>
          <w:rFonts w:ascii="Arial" w:eastAsia="Times New Roman" w:hAnsi="Arial" w:cs="Arial"/>
          <w:kern w:val="0"/>
          <w14:ligatures w14:val="none"/>
        </w:rPr>
        <w:t xml:space="preserve"> </w:t>
      </w:r>
    </w:p>
    <w:p w14:paraId="0B575CAA" w14:textId="53298FF5" w:rsidR="00797A47" w:rsidRPr="00122893" w:rsidRDefault="00224081" w:rsidP="00207381">
      <w:pPr>
        <w:spacing w:line="480" w:lineRule="auto"/>
        <w:rPr>
          <w:rFonts w:ascii="Arial" w:eastAsia="Times New Roman" w:hAnsi="Arial" w:cs="Arial"/>
          <w:kern w:val="0"/>
          <w14:ligatures w14:val="none"/>
        </w:rPr>
      </w:pPr>
      <w:r w:rsidRPr="00224081">
        <w:rPr>
          <w:rFonts w:ascii="Arial" w:eastAsia="Times New Roman" w:hAnsi="Arial" w:cs="Arial"/>
          <w:kern w:val="0"/>
          <w14:ligatures w14:val="none"/>
        </w:rPr>
        <w:t xml:space="preserve">Environmental contaminants </w:t>
      </w:r>
      <w:r>
        <w:rPr>
          <w:rFonts w:ascii="Arial" w:eastAsia="Times New Roman" w:hAnsi="Arial" w:cs="Arial"/>
          <w:kern w:val="0"/>
          <w14:ligatures w14:val="none"/>
        </w:rPr>
        <w:t>may</w:t>
      </w:r>
      <w:r w:rsidRPr="00224081">
        <w:rPr>
          <w:rFonts w:ascii="Arial" w:eastAsia="Times New Roman" w:hAnsi="Arial" w:cs="Arial"/>
          <w:kern w:val="0"/>
          <w14:ligatures w14:val="none"/>
        </w:rPr>
        <w:t xml:space="preserve"> disrupt animal stress</w:t>
      </w:r>
      <w:r>
        <w:rPr>
          <w:rFonts w:ascii="Arial" w:eastAsia="Times New Roman" w:hAnsi="Arial" w:cs="Arial"/>
          <w:kern w:val="0"/>
          <w14:ligatures w14:val="none"/>
        </w:rPr>
        <w:t xml:space="preserve"> responses</w:t>
      </w:r>
      <w:r w:rsidR="00F071E0">
        <w:rPr>
          <w:rFonts w:ascii="Arial" w:eastAsia="Times New Roman" w:hAnsi="Arial" w:cs="Arial"/>
          <w:kern w:val="0"/>
          <w14:ligatures w14:val="none"/>
        </w:rPr>
        <w:t xml:space="preserve"> and bias natural experiments</w:t>
      </w:r>
      <w:r w:rsidRPr="00224081">
        <w:rPr>
          <w:rFonts w:ascii="Arial" w:eastAsia="Times New Roman" w:hAnsi="Arial" w:cs="Arial"/>
          <w:kern w:val="0"/>
          <w14:ligatures w14:val="none"/>
        </w:rPr>
        <w:t>. In our study, largemouth bass exposed to high levels of a common PFAS chemical showed sustained</w:t>
      </w:r>
      <w:r w:rsidR="00F071E0">
        <w:rPr>
          <w:rFonts w:ascii="Arial" w:eastAsia="Times New Roman" w:hAnsi="Arial" w:cs="Arial"/>
          <w:kern w:val="0"/>
          <w14:ligatures w14:val="none"/>
        </w:rPr>
        <w:t xml:space="preserve"> elevated</w:t>
      </w:r>
      <w:r w:rsidRPr="00224081">
        <w:rPr>
          <w:rFonts w:ascii="Arial" w:eastAsia="Times New Roman" w:hAnsi="Arial" w:cs="Arial"/>
          <w:kern w:val="0"/>
          <w14:ligatures w14:val="none"/>
        </w:rPr>
        <w:t xml:space="preserve"> stress, whereas cadmium did not</w:t>
      </w:r>
      <w:r w:rsidR="00F071E0">
        <w:rPr>
          <w:rFonts w:ascii="Arial" w:eastAsia="Times New Roman" w:hAnsi="Arial" w:cs="Arial"/>
          <w:kern w:val="0"/>
          <w14:ligatures w14:val="none"/>
        </w:rPr>
        <w:t xml:space="preserve">, even </w:t>
      </w:r>
      <w:r>
        <w:rPr>
          <w:rFonts w:ascii="Arial" w:eastAsia="Times New Roman" w:hAnsi="Arial" w:cs="Arial"/>
          <w:kern w:val="0"/>
          <w14:ligatures w14:val="none"/>
        </w:rPr>
        <w:t>after an abrupt environmental change</w:t>
      </w:r>
      <w:r w:rsidR="00F071E0">
        <w:rPr>
          <w:rFonts w:ascii="Arial" w:eastAsia="Times New Roman" w:hAnsi="Arial" w:cs="Arial"/>
          <w:kern w:val="0"/>
          <w14:ligatures w14:val="none"/>
        </w:rPr>
        <w:t>.</w:t>
      </w:r>
      <w:r>
        <w:rPr>
          <w:rFonts w:ascii="Arial" w:eastAsia="Times New Roman" w:hAnsi="Arial" w:cs="Arial"/>
          <w:kern w:val="0"/>
          <w14:ligatures w14:val="none"/>
        </w:rPr>
        <w:t xml:space="preserve"> </w:t>
      </w:r>
      <w:r w:rsidR="00BB7E76">
        <w:rPr>
          <w:rFonts w:ascii="Arial" w:eastAsia="Times New Roman" w:hAnsi="Arial" w:cs="Arial"/>
          <w:kern w:val="0"/>
          <w14:ligatures w14:val="none"/>
        </w:rPr>
        <w:t>Our</w:t>
      </w:r>
      <w:r w:rsidRPr="00224081">
        <w:rPr>
          <w:rFonts w:ascii="Arial" w:eastAsia="Times New Roman" w:hAnsi="Arial" w:cs="Arial"/>
          <w:kern w:val="0"/>
          <w14:ligatures w14:val="none"/>
        </w:rPr>
        <w:t xml:space="preserve"> findings suggest PFAS</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exposure</w:t>
      </w:r>
      <w:r w:rsidR="00F071E0">
        <w:rPr>
          <w:rFonts w:ascii="Arial" w:eastAsia="Times New Roman" w:hAnsi="Arial" w:cs="Arial"/>
          <w:kern w:val="0"/>
          <w14:ligatures w14:val="none"/>
        </w:rPr>
        <w:t xml:space="preserve"> </w:t>
      </w:r>
      <w:r w:rsidRPr="00224081">
        <w:rPr>
          <w:rFonts w:ascii="Arial" w:eastAsia="Times New Roman" w:hAnsi="Arial" w:cs="Arial"/>
          <w:kern w:val="0"/>
          <w14:ligatures w14:val="none"/>
        </w:rPr>
        <w:t>may</w:t>
      </w:r>
      <w:r>
        <w:rPr>
          <w:rFonts w:ascii="Arial" w:eastAsia="Times New Roman" w:hAnsi="Arial" w:cs="Arial"/>
          <w:kern w:val="0"/>
          <w14:ligatures w14:val="none"/>
        </w:rPr>
        <w:t xml:space="preserve"> </w:t>
      </w:r>
      <w:r w:rsidR="00BB7E76">
        <w:rPr>
          <w:rFonts w:ascii="Arial" w:eastAsia="Times New Roman" w:hAnsi="Arial" w:cs="Arial"/>
          <w:color w:val="000000"/>
          <w:kern w:val="0"/>
          <w14:ligatures w14:val="none"/>
        </w:rPr>
        <w:t>affe</w:t>
      </w:r>
      <w:r w:rsidR="00BB7E76" w:rsidRPr="003E7284">
        <w:rPr>
          <w:rFonts w:ascii="Arial" w:eastAsia="Times New Roman" w:hAnsi="Arial" w:cs="Arial"/>
          <w:color w:val="000000"/>
          <w:kern w:val="0"/>
          <w14:ligatures w14:val="none"/>
        </w:rPr>
        <w:t xml:space="preserve">ct stress </w:t>
      </w:r>
      <w:r w:rsidR="00F071E0">
        <w:rPr>
          <w:rFonts w:ascii="Arial" w:eastAsia="Times New Roman" w:hAnsi="Arial" w:cs="Arial"/>
          <w:color w:val="000000"/>
          <w:kern w:val="0"/>
          <w14:ligatures w14:val="none"/>
        </w:rPr>
        <w:t>biomarkers</w:t>
      </w:r>
      <w:r w:rsidR="00BB7E76" w:rsidRPr="003E7284">
        <w:rPr>
          <w:rFonts w:ascii="Arial" w:eastAsia="Times New Roman" w:hAnsi="Arial" w:cs="Arial"/>
          <w:color w:val="000000"/>
          <w:kern w:val="0"/>
          <w14:ligatures w14:val="none"/>
        </w:rPr>
        <w:t xml:space="preserve"> </w:t>
      </w:r>
      <w:r w:rsidR="00BB7E76">
        <w:rPr>
          <w:rFonts w:ascii="Arial" w:eastAsia="Times New Roman" w:hAnsi="Arial" w:cs="Arial"/>
          <w:color w:val="000000"/>
          <w:kern w:val="0"/>
          <w14:ligatures w14:val="none"/>
        </w:rPr>
        <w:t>across</w:t>
      </w:r>
      <w:r w:rsidR="00BB7E76" w:rsidRPr="003E7284">
        <w:rPr>
          <w:rFonts w:ascii="Arial" w:eastAsia="Times New Roman" w:hAnsi="Arial" w:cs="Arial"/>
          <w:color w:val="000000"/>
          <w:kern w:val="0"/>
          <w14:ligatures w14:val="none"/>
        </w:rPr>
        <w:t xml:space="preserve"> species</w:t>
      </w:r>
      <w:r w:rsidR="00BB7E76">
        <w:rPr>
          <w:rFonts w:ascii="Arial" w:eastAsia="Times New Roman" w:hAnsi="Arial" w:cs="Arial"/>
          <w:color w:val="000000"/>
          <w:kern w:val="0"/>
          <w14:ligatures w14:val="none"/>
        </w:rPr>
        <w:t xml:space="preserve"> and temporal scales</w:t>
      </w:r>
      <w:r>
        <w:rPr>
          <w:rFonts w:ascii="Arial" w:eastAsia="Times New Roman" w:hAnsi="Arial" w:cs="Arial"/>
          <w:kern w:val="0"/>
          <w14:ligatures w14:val="none"/>
        </w:rPr>
        <w:t>.</w:t>
      </w:r>
    </w:p>
    <w:p w14:paraId="67D3B675" w14:textId="33E213CF" w:rsidR="00797A47" w:rsidRDefault="00797A47">
      <w:pPr>
        <w:rPr>
          <w:rFonts w:ascii="Arial" w:eastAsia="Times New Roman" w:hAnsi="Arial" w:cs="Arial"/>
          <w:color w:val="000000"/>
          <w:kern w:val="0"/>
          <w14:ligatures w14:val="none"/>
        </w:rPr>
      </w:pPr>
      <w:r>
        <w:rPr>
          <w:rFonts w:ascii="Arial" w:eastAsia="Times New Roman" w:hAnsi="Arial" w:cs="Arial"/>
          <w:color w:val="000000"/>
          <w:kern w:val="0"/>
          <w14:ligatures w14:val="none"/>
        </w:rPr>
        <w:br w:type="page"/>
      </w:r>
    </w:p>
    <w:p w14:paraId="400B9A32" w14:textId="34AF1999" w:rsidR="00292FF5" w:rsidRDefault="00292FF5" w:rsidP="00207381">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Abstract:</w:t>
      </w:r>
      <w:r w:rsidR="00BE1C9E">
        <w:rPr>
          <w:rFonts w:ascii="Arial" w:eastAsia="Times New Roman" w:hAnsi="Arial" w:cs="Arial"/>
          <w:color w:val="000000"/>
          <w:kern w:val="0"/>
          <w14:ligatures w14:val="none"/>
        </w:rPr>
        <w:t xml:space="preserve">  </w:t>
      </w:r>
    </w:p>
    <w:p w14:paraId="11E96903" w14:textId="0AED2B01" w:rsidR="00224081" w:rsidRPr="00122893" w:rsidRDefault="00224081" w:rsidP="00224081">
      <w:pPr>
        <w:spacing w:line="480" w:lineRule="auto"/>
        <w:rPr>
          <w:rFonts w:ascii="Arial" w:eastAsia="Times New Roman" w:hAnsi="Arial" w:cs="Arial"/>
          <w:kern w:val="0"/>
          <w14:ligatures w14:val="none"/>
        </w:rPr>
      </w:pPr>
      <w:bookmarkStart w:id="0" w:name="OLE_LINK1"/>
      <w:r w:rsidRPr="00224081">
        <w:rPr>
          <w:rFonts w:ascii="Arial" w:eastAsia="Times New Roman" w:hAnsi="Arial" w:cs="Arial"/>
          <w:kern w:val="0"/>
          <w14:ligatures w14:val="none"/>
        </w:rPr>
        <w:t>Understanding how contaminants influence physiological stress is vital for conserving</w:t>
      </w:r>
      <w:r w:rsidR="00B66BB1">
        <w:rPr>
          <w:rFonts w:ascii="Arial" w:eastAsia="Times New Roman" w:hAnsi="Arial" w:cs="Arial"/>
          <w:kern w:val="0"/>
          <w14:ligatures w14:val="none"/>
        </w:rPr>
        <w:t xml:space="preserve"> </w:t>
      </w:r>
      <w:r w:rsidRPr="00224081">
        <w:rPr>
          <w:rFonts w:ascii="Arial" w:eastAsia="Times New Roman" w:hAnsi="Arial" w:cs="Arial"/>
          <w:kern w:val="0"/>
          <w14:ligatures w14:val="none"/>
        </w:rPr>
        <w:t>aquatic organisms in increasingly altered environments.</w:t>
      </w:r>
      <w:bookmarkEnd w:id="0"/>
      <w:r w:rsidRPr="00224081">
        <w:rPr>
          <w:rFonts w:ascii="Arial" w:eastAsia="Times New Roman" w:hAnsi="Arial" w:cs="Arial"/>
          <w:kern w:val="0"/>
          <w14:ligatures w14:val="none"/>
        </w:rPr>
        <w:t xml:space="preserve"> We examined whether exposure to cadmium (Cd) or perfluoropentanoic acid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)—a short-chain </w:t>
      </w:r>
      <w:bookmarkStart w:id="1" w:name="_Hlk213782290"/>
      <w:r w:rsidRPr="00224081">
        <w:rPr>
          <w:rFonts w:ascii="Arial" w:eastAsia="Times New Roman" w:hAnsi="Arial" w:cs="Arial"/>
          <w:kern w:val="0"/>
          <w14:ligatures w14:val="none"/>
        </w:rPr>
        <w:t>per- and polyfluoroalkyl substance</w:t>
      </w:r>
      <w:bookmarkEnd w:id="1"/>
      <w:r w:rsidRPr="00224081">
        <w:rPr>
          <w:rFonts w:ascii="Arial" w:eastAsia="Times New Roman" w:hAnsi="Arial" w:cs="Arial"/>
          <w:kern w:val="0"/>
          <w14:ligatures w14:val="none"/>
        </w:rPr>
        <w:t xml:space="preserve"> (PFAS)—affects</w:t>
      </w:r>
      <w:r w:rsidR="00087F6E">
        <w:rPr>
          <w:rFonts w:ascii="Arial" w:eastAsia="Times New Roman" w:hAnsi="Arial" w:cs="Arial"/>
          <w:kern w:val="0"/>
          <w14:ligatures w14:val="none"/>
        </w:rPr>
        <w:t>, and therefore potentially biases,</w:t>
      </w:r>
      <w:r w:rsidRPr="00224081">
        <w:rPr>
          <w:rFonts w:ascii="Arial" w:eastAsia="Times New Roman" w:hAnsi="Arial" w:cs="Arial"/>
          <w:kern w:val="0"/>
          <w14:ligatures w14:val="none"/>
        </w:rPr>
        <w:t xml:space="preserve"> the stress response of largemouth bass (</w:t>
      </w:r>
      <w:r w:rsidRPr="00BB7E76">
        <w:rPr>
          <w:rFonts w:ascii="Arial" w:eastAsia="Times New Roman" w:hAnsi="Arial" w:cs="Arial"/>
          <w:i/>
          <w:iCs/>
          <w:kern w:val="0"/>
          <w14:ligatures w14:val="none"/>
        </w:rPr>
        <w:t>Micropterus nigricans</w:t>
      </w:r>
      <w:r w:rsidRPr="00224081">
        <w:rPr>
          <w:rFonts w:ascii="Arial" w:eastAsia="Times New Roman" w:hAnsi="Arial" w:cs="Arial"/>
          <w:kern w:val="0"/>
          <w14:ligatures w14:val="none"/>
        </w:rPr>
        <w:t xml:space="preserve">) under controlled laboratory conditions. Using the </w:t>
      </w:r>
      <w:bookmarkStart w:id="2" w:name="_Hlk213783123"/>
      <w:r w:rsidRPr="00224081">
        <w:rPr>
          <w:rFonts w:ascii="Arial" w:eastAsia="Times New Roman" w:hAnsi="Arial" w:cs="Arial"/>
          <w:kern w:val="0"/>
          <w14:ligatures w14:val="none"/>
        </w:rPr>
        <w:t xml:space="preserve">neutrophil-to-lymphocyte </w:t>
      </w:r>
      <w:bookmarkEnd w:id="2"/>
      <w:r w:rsidRPr="00224081">
        <w:rPr>
          <w:rFonts w:ascii="Arial" w:eastAsia="Times New Roman" w:hAnsi="Arial" w:cs="Arial"/>
          <w:kern w:val="0"/>
          <w14:ligatures w14:val="none"/>
        </w:rPr>
        <w:t xml:space="preserve">ratio (NLR) as a proxy for stress, we compared five groups (control, Cd low, Cd 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high) across four sampling periods: baseline, post-treatment, three hours after an abrupt salinity increase, and seven days later.</w:t>
      </w:r>
      <w:r w:rsidR="00BB7E76">
        <w:rPr>
          <w:rFonts w:ascii="Arial" w:eastAsia="Times New Roman" w:hAnsi="Arial" w:cs="Arial"/>
          <w:kern w:val="0"/>
          <w14:ligatures w14:val="none"/>
        </w:rPr>
        <w:t xml:space="preserve"> </w:t>
      </w:r>
      <w:r w:rsidRPr="00224081">
        <w:rPr>
          <w:rFonts w:ascii="Arial" w:eastAsia="Times New Roman" w:hAnsi="Arial" w:cs="Arial"/>
          <w:kern w:val="0"/>
          <w14:ligatures w14:val="none"/>
        </w:rPr>
        <w:t xml:space="preserve">High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elevated NLR values by more than 200% within four days of treatment, indicating increased baseline stress. After the salinity </w:t>
      </w:r>
      <w:r w:rsidR="00BB7E76">
        <w:rPr>
          <w:rFonts w:ascii="Arial" w:eastAsia="Times New Roman" w:hAnsi="Arial" w:cs="Arial"/>
          <w:kern w:val="0"/>
          <w14:ligatures w14:val="none"/>
        </w:rPr>
        <w:t>increase</w:t>
      </w:r>
      <w:r w:rsidRPr="00224081">
        <w:rPr>
          <w:rFonts w:ascii="Arial" w:eastAsia="Times New Roman" w:hAnsi="Arial" w:cs="Arial"/>
          <w:kern w:val="0"/>
          <w14:ligatures w14:val="none"/>
        </w:rPr>
        <w:t>, all groups exhibited an acute rise in NLR; however, only fish in the high-</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group failed to recover, maintaining elevated NLR one week later. Neither Cd concentration nor low </w:t>
      </w:r>
      <w:proofErr w:type="spellStart"/>
      <w:r w:rsidRPr="00224081">
        <w:rPr>
          <w:rFonts w:ascii="Arial" w:eastAsia="Times New Roman" w:hAnsi="Arial" w:cs="Arial"/>
          <w:kern w:val="0"/>
          <w14:ligatures w14:val="none"/>
        </w:rPr>
        <w:t>PFPeA</w:t>
      </w:r>
      <w:proofErr w:type="spellEnd"/>
      <w:r w:rsidRPr="00224081">
        <w:rPr>
          <w:rFonts w:ascii="Arial" w:eastAsia="Times New Roman" w:hAnsi="Arial" w:cs="Arial"/>
          <w:kern w:val="0"/>
          <w14:ligatures w14:val="none"/>
        </w:rPr>
        <w:t xml:space="preserve"> exposure altered baseline or post-stressor NLR compared with controls.</w:t>
      </w:r>
      <w:r w:rsidR="00BB7E76">
        <w:rPr>
          <w:rFonts w:ascii="Arial" w:eastAsia="Times New Roman" w:hAnsi="Arial" w:cs="Arial"/>
          <w:kern w:val="0"/>
          <w14:ligatures w14:val="none"/>
        </w:rPr>
        <w:t xml:space="preserve"> Our</w:t>
      </w:r>
      <w:r w:rsidRPr="00224081">
        <w:rPr>
          <w:rFonts w:ascii="Arial" w:eastAsia="Times New Roman" w:hAnsi="Arial" w:cs="Arial"/>
          <w:kern w:val="0"/>
          <w14:ligatures w14:val="none"/>
        </w:rPr>
        <w:t xml:space="preserve"> findings demonstrate that </w:t>
      </w:r>
      <w:proofErr w:type="spellStart"/>
      <w:r w:rsidRPr="00224081">
        <w:rPr>
          <w:rFonts w:ascii="Arial" w:eastAsia="Times New Roman" w:hAnsi="Arial" w:cs="Arial"/>
          <w:kern w:val="0"/>
          <w14:ligatures w14:val="none"/>
        </w:rPr>
        <w:t>PFPeA</w:t>
      </w:r>
      <w:proofErr w:type="spellEnd"/>
      <w:r w:rsidR="00BB7E76">
        <w:rPr>
          <w:rFonts w:ascii="Arial" w:eastAsia="Times New Roman" w:hAnsi="Arial" w:cs="Arial"/>
          <w:kern w:val="0"/>
          <w14:ligatures w14:val="none"/>
        </w:rPr>
        <w:t xml:space="preserve"> may</w:t>
      </w:r>
      <w:r w:rsidRPr="00224081">
        <w:rPr>
          <w:rFonts w:ascii="Arial" w:eastAsia="Times New Roman" w:hAnsi="Arial" w:cs="Arial"/>
          <w:kern w:val="0"/>
          <w14:ligatures w14:val="none"/>
        </w:rPr>
        <w:t xml:space="preserve"> amplify the physiological stress response in bass</w:t>
      </w:r>
      <w:r w:rsidR="00087F6E">
        <w:rPr>
          <w:rFonts w:ascii="Arial" w:eastAsia="Times New Roman" w:hAnsi="Arial" w:cs="Arial"/>
          <w:kern w:val="0"/>
          <w14:ligatures w14:val="none"/>
        </w:rPr>
        <w:t xml:space="preserve"> </w:t>
      </w:r>
      <w:r w:rsidRPr="00224081">
        <w:rPr>
          <w:rFonts w:ascii="Arial" w:eastAsia="Times New Roman" w:hAnsi="Arial" w:cs="Arial"/>
          <w:kern w:val="0"/>
          <w14:ligatures w14:val="none"/>
        </w:rPr>
        <w:t>with implications for population health and management amid saltwater intrusion and other environmental changes.</w:t>
      </w:r>
      <w:r w:rsidR="00087F6E">
        <w:rPr>
          <w:rFonts w:ascii="Arial" w:eastAsia="Times New Roman" w:hAnsi="Arial" w:cs="Arial"/>
          <w:kern w:val="0"/>
          <w14:ligatures w14:val="none"/>
        </w:rPr>
        <w:t xml:space="preserve"> Further, enigmatic exogenous contaminants may bias traditional biomarkers used to test applied science hypotheses aimed at other aquatic perturbations</w:t>
      </w:r>
      <w:r w:rsidRPr="00224081">
        <w:rPr>
          <w:rFonts w:ascii="Arial" w:eastAsia="Times New Roman" w:hAnsi="Arial" w:cs="Arial"/>
          <w:kern w:val="0"/>
          <w14:ligatures w14:val="none"/>
        </w:rPr>
        <w:t>.</w:t>
      </w:r>
    </w:p>
    <w:p w14:paraId="20A413D7" w14:textId="77777777" w:rsidR="00797A47" w:rsidRDefault="00797A47" w:rsidP="00207381">
      <w:pPr>
        <w:spacing w:line="480" w:lineRule="auto"/>
        <w:rPr>
          <w:rFonts w:ascii="Arial" w:eastAsia="Times New Roman" w:hAnsi="Arial" w:cs="Arial"/>
          <w:color w:val="000000"/>
          <w:kern w:val="0"/>
          <w14:ligatures w14:val="none"/>
        </w:rPr>
      </w:pPr>
    </w:p>
    <w:p w14:paraId="2C7196AF" w14:textId="2C14C5F6" w:rsidR="00797A47" w:rsidRPr="00122893" w:rsidRDefault="00797A47" w:rsidP="00797A47">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Keywords:</w:t>
      </w:r>
      <w:r w:rsidR="00BE1C9E">
        <w:rPr>
          <w:rFonts w:ascii="Arial" w:eastAsia="Times New Roman" w:hAnsi="Arial" w:cs="Arial"/>
          <w:color w:val="000000"/>
          <w:kern w:val="0"/>
          <w14:ligatures w14:val="none"/>
        </w:rPr>
        <w:t xml:space="preserve">  </w:t>
      </w:r>
    </w:p>
    <w:p w14:paraId="3329FE3F" w14:textId="41E7D18E" w:rsidR="00292FF5" w:rsidRPr="00087F6E" w:rsidRDefault="00797A47" w:rsidP="00207381">
      <w:pPr>
        <w:spacing w:line="480" w:lineRule="auto"/>
        <w:rPr>
          <w:rFonts w:ascii="Arial" w:eastAsia="Times New Roman" w:hAnsi="Arial" w:cs="Arial"/>
          <w:kern w:val="0"/>
          <w14:ligatures w14:val="none"/>
        </w:rPr>
      </w:pPr>
      <w:r>
        <w:rPr>
          <w:rFonts w:ascii="Arial" w:eastAsia="Times New Roman" w:hAnsi="Arial" w:cs="Arial"/>
          <w:color w:val="000000"/>
          <w:kern w:val="0"/>
          <w14:ligatures w14:val="none"/>
        </w:rPr>
        <w:t xml:space="preserve">(3 to 10) </w:t>
      </w:r>
      <w:r w:rsidRPr="00122893">
        <w:rPr>
          <w:rFonts w:ascii="Arial" w:eastAsia="Times New Roman" w:hAnsi="Arial" w:cs="Arial"/>
          <w:color w:val="000000"/>
          <w:kern w:val="0"/>
          <w14:ligatures w14:val="none"/>
        </w:rPr>
        <w:t>Leukocyte Profiles, Perfluoropentanoic Acid, Cadmium, Largemouth Bass, Per- Polyfluoroalkyl Substances, Stress</w:t>
      </w:r>
      <w:r w:rsidR="00087F6E">
        <w:rPr>
          <w:rFonts w:ascii="Arial" w:eastAsia="Times New Roman" w:hAnsi="Arial" w:cs="Arial"/>
          <w:kern w:val="0"/>
          <w14:ligatures w14:val="none"/>
        </w:rPr>
        <w:t xml:space="preserve"> </w:t>
      </w:r>
      <w:r w:rsidR="00292FF5" w:rsidRPr="00122893">
        <w:rPr>
          <w:rFonts w:ascii="Arial" w:eastAsia="Times New Roman" w:hAnsi="Arial" w:cs="Arial"/>
          <w:color w:val="000000"/>
          <w:kern w:val="0"/>
          <w14:ligatures w14:val="none"/>
        </w:rPr>
        <w:br w:type="page"/>
      </w:r>
    </w:p>
    <w:p w14:paraId="6D0B9345" w14:textId="77777777" w:rsidR="009B7318" w:rsidRPr="00122893" w:rsidRDefault="0045522C" w:rsidP="00207381">
      <w:pPr>
        <w:spacing w:line="480" w:lineRule="auto"/>
        <w:rPr>
          <w:rFonts w:ascii="Arial" w:eastAsia="Times New Roman" w:hAnsi="Arial" w:cs="Arial"/>
          <w:b/>
          <w:bCs/>
          <w:kern w:val="0"/>
          <w14:ligatures w14:val="none"/>
        </w:rPr>
      </w:pPr>
      <w:r w:rsidRPr="00122893">
        <w:rPr>
          <w:rFonts w:ascii="Arial" w:eastAsia="Times New Roman" w:hAnsi="Arial" w:cs="Arial"/>
          <w:b/>
          <w:bCs/>
          <w:color w:val="000000"/>
          <w:kern w:val="0"/>
          <w14:ligatures w14:val="none"/>
        </w:rPr>
        <w:lastRenderedPageBreak/>
        <w:t xml:space="preserve">1. </w:t>
      </w:r>
      <w:r w:rsidR="00292FF5" w:rsidRPr="00122893">
        <w:rPr>
          <w:rFonts w:ascii="Arial" w:eastAsia="Times New Roman" w:hAnsi="Arial" w:cs="Arial"/>
          <w:b/>
          <w:bCs/>
          <w:color w:val="000000"/>
          <w:kern w:val="0"/>
          <w14:ligatures w14:val="none"/>
        </w:rPr>
        <w:t>Introduction</w:t>
      </w:r>
    </w:p>
    <w:p w14:paraId="4EA378BE" w14:textId="49860539" w:rsidR="00087F6E" w:rsidRDefault="00AF634C"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Biologists</w:t>
      </w:r>
      <w:r w:rsidR="003A62B7">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conservationists</w:t>
      </w:r>
      <w:r w:rsidR="003A62B7">
        <w:rPr>
          <w:rFonts w:ascii="Arial" w:eastAsia="Times New Roman" w:hAnsi="Arial" w:cs="Arial"/>
          <w:color w:val="000000"/>
          <w:kern w:val="0"/>
          <w14:ligatures w14:val="none"/>
        </w:rPr>
        <w:t>, and managers</w:t>
      </w:r>
      <w:r>
        <w:rPr>
          <w:rFonts w:ascii="Arial" w:eastAsia="Times New Roman" w:hAnsi="Arial" w:cs="Arial"/>
          <w:color w:val="000000"/>
          <w:kern w:val="0"/>
          <w14:ligatures w14:val="none"/>
        </w:rPr>
        <w:t xml:space="preserve"> u</w:t>
      </w:r>
      <w:r w:rsidR="009921F6">
        <w:rPr>
          <w:rFonts w:ascii="Arial" w:eastAsia="Times New Roman" w:hAnsi="Arial" w:cs="Arial"/>
          <w:color w:val="000000"/>
          <w:kern w:val="0"/>
          <w14:ligatures w14:val="none"/>
        </w:rPr>
        <w:t>tiliz</w:t>
      </w:r>
      <w:r>
        <w:rPr>
          <w:rFonts w:ascii="Arial" w:eastAsia="Times New Roman" w:hAnsi="Arial" w:cs="Arial"/>
          <w:color w:val="000000"/>
          <w:kern w:val="0"/>
          <w14:ligatures w14:val="none"/>
        </w:rPr>
        <w:t xml:space="preserve">e physiological metrics to </w:t>
      </w:r>
      <w:r w:rsidR="00E33DF7">
        <w:rPr>
          <w:rFonts w:ascii="Arial" w:eastAsia="Times New Roman" w:hAnsi="Arial" w:cs="Arial"/>
          <w:color w:val="000000"/>
          <w:kern w:val="0"/>
          <w14:ligatures w14:val="none"/>
        </w:rPr>
        <w:t>assess</w:t>
      </w:r>
      <w:r>
        <w:rPr>
          <w:rFonts w:ascii="Arial" w:eastAsia="Times New Roman" w:hAnsi="Arial" w:cs="Arial"/>
          <w:color w:val="000000"/>
          <w:kern w:val="0"/>
          <w14:ligatures w14:val="none"/>
        </w:rPr>
        <w:t xml:space="preserve"> </w:t>
      </w:r>
      <w:r w:rsidR="00087F6E">
        <w:rPr>
          <w:rFonts w:ascii="Arial" w:eastAsia="Times New Roman" w:hAnsi="Arial" w:cs="Arial"/>
          <w:color w:val="000000"/>
          <w:kern w:val="0"/>
          <w14:ligatures w14:val="none"/>
        </w:rPr>
        <w:t xml:space="preserve">relative </w:t>
      </w:r>
      <w:r>
        <w:rPr>
          <w:rFonts w:ascii="Arial" w:eastAsia="Times New Roman" w:hAnsi="Arial" w:cs="Arial"/>
          <w:color w:val="000000"/>
          <w:kern w:val="0"/>
          <w14:ligatures w14:val="none"/>
        </w:rPr>
        <w:t>organismal responses and</w:t>
      </w:r>
      <w:r w:rsidR="00E33DF7">
        <w:rPr>
          <w:rFonts w:ascii="Arial" w:eastAsia="Times New Roman" w:hAnsi="Arial" w:cs="Arial"/>
          <w:color w:val="000000"/>
          <w:kern w:val="0"/>
          <w14:ligatures w14:val="none"/>
        </w:rPr>
        <w:t xml:space="preserve"> the</w:t>
      </w:r>
      <w:r>
        <w:rPr>
          <w:rFonts w:ascii="Arial" w:eastAsia="Times New Roman" w:hAnsi="Arial" w:cs="Arial"/>
          <w:color w:val="000000"/>
          <w:kern w:val="0"/>
          <w14:ligatures w14:val="none"/>
        </w:rPr>
        <w:t xml:space="preserve"> impacts of localized and widespread </w:t>
      </w:r>
      <w:r w:rsidR="00E33DF7">
        <w:rPr>
          <w:rFonts w:ascii="Arial" w:eastAsia="Times New Roman" w:hAnsi="Arial" w:cs="Arial"/>
          <w:color w:val="000000"/>
          <w:kern w:val="0"/>
          <w14:ligatures w14:val="none"/>
        </w:rPr>
        <w:t>disturbances</w:t>
      </w:r>
      <w:r>
        <w:rPr>
          <w:rFonts w:ascii="Arial" w:eastAsia="Times New Roman" w:hAnsi="Arial" w:cs="Arial"/>
          <w:color w:val="000000"/>
          <w:kern w:val="0"/>
          <w14:ligatures w14:val="none"/>
        </w:rPr>
        <w:t xml:space="preserve"> on vertebrate populations</w:t>
      </w:r>
      <w:r w:rsidR="00A639BC">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{"citationID":"QVrBTj2h","properties":{"formattedCitation":"(Feder, 1987; Wikelski and Cooke, 2006; Cooke {\\i{}et al.}, 2014)","plainCitation":"(Feder, 1987; Wikelski and Cooke, 2006; Cooke et al., 2014)","noteIndex":0},"citationItems":[{"id":119,"uris":["http://zotero.org/users/4161640/items/7LRZY2CW"],"itemData":{"id":119,"type":"book","publisher":"Cambridge University Press","title":"New directions in ecological physiology","author":[{"family":"Feder","given":"Martin E"}],"issued":{"date-parts":[["1987"]]}}},{"id":107,"uris":["http://zotero.org/users/4161640/items/88HPGR9Z"],"itemData":{"id":107,"type":"article-journal","container-title":"Trends in Ecology &amp; Evolution","issue":"1","journalAbbreviation":"Trends Ecol Evol","note":"publisher: Elsevier","page":"38–46","title":"Conservation physiology","volume":"21","author":[{"family":"Wikelski","given":"Martin"},{"family":"Cooke","given":"Steven J"}],"issued":{"date-parts":[["2006"]]}}},{"id":105,"uris":["http://zotero.org/users/4161640/items/22J8C4DU"],"itemData":{"id":105,"type":"article-journal","container-title":"Physiological and Biochemical Zoology","issue":"1","journalAbbreviation":"Physiol Biochem Zool","note":"publisher: University of Chicago Press Chicago, IL","page":"1–14","title":"Physiology, behavior, and conservation","volume":"87","author":[{"family":"Cooke","given":"Steven J"},{"family":"Blumstein","given":"Daniel T"},{"family":"Buchholz","given":"Richard"},{"family":"Caro","given":"Tim"},{"family":"Fernandez-Juricic","given":"Esteban"},{"family":"Franklin","given":"Craig E"},{"family":"Metcalfe","given":"Julian"},{"family":"O’Connor","given":"Constance M"},{"family":"St. Clair","given":"Colleen Cassady"},{"family":"Sutherland","given":"William J"},{"literal":"others"}],"issued":{"date-parts":[["2014"]]}}}],"schema":"https://github.com/citation-style-language/schema/raw/master/csl-citation.json"} </w:instrText>
      </w:r>
      <w:r w:rsidR="00A639B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(Feder, 1987; </w:t>
      </w:r>
      <w:proofErr w:type="spellStart"/>
      <w:r w:rsidR="002838B7" w:rsidRPr="002838B7">
        <w:rPr>
          <w:rFonts w:ascii="Arial" w:hAnsi="Arial" w:cs="Arial"/>
          <w:color w:val="000000"/>
          <w:kern w:val="0"/>
        </w:rPr>
        <w:t>Wikelski</w:t>
      </w:r>
      <w:proofErr w:type="spellEnd"/>
      <w:r w:rsidR="002838B7" w:rsidRPr="002838B7">
        <w:rPr>
          <w:rFonts w:ascii="Arial" w:hAnsi="Arial" w:cs="Arial"/>
          <w:color w:val="000000"/>
          <w:kern w:val="0"/>
        </w:rPr>
        <w:t xml:space="preserve"> and Cooke, 2006; Cooke </w:t>
      </w:r>
      <w:r w:rsidR="002838B7" w:rsidRPr="002838B7">
        <w:rPr>
          <w:rFonts w:ascii="Arial" w:hAnsi="Arial" w:cs="Arial"/>
          <w:i/>
          <w:iCs/>
          <w:color w:val="000000"/>
          <w:kern w:val="0"/>
        </w:rPr>
        <w:t>et al.</w:t>
      </w:r>
      <w:r w:rsidR="002838B7" w:rsidRPr="002838B7">
        <w:rPr>
          <w:rFonts w:ascii="Arial" w:hAnsi="Arial" w:cs="Arial"/>
          <w:color w:val="000000"/>
          <w:kern w:val="0"/>
        </w:rPr>
        <w:t>, 2014)</w:t>
      </w:r>
      <w:r w:rsidR="00A639BC">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3A62B7">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Metrics such as comparative leukocyte profiles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{"citationID":"kniHHlPg","properties":{"formattedCitation":"(Murray {\\i{}et al.}, 2013)","plainCitation":"(Murray et al., 2013)","noteIndex":0},"citationItems":[{"id":252,"uris":["http://zotero.org/users/4161640/items/MDG3KWR9"],"itemData":{"id":252,"type":"article-journal","container-title":"Ichthyology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(Murray </w:t>
      </w:r>
      <w:r w:rsidR="008959E1" w:rsidRPr="008959E1">
        <w:rPr>
          <w:rFonts w:ascii="Arial" w:hAnsi="Arial" w:cs="Arial"/>
          <w:i/>
          <w:iCs/>
          <w:color w:val="000000"/>
          <w:kern w:val="0"/>
        </w:rPr>
        <w:t>et al.</w:t>
      </w:r>
      <w:r w:rsidR="008959E1" w:rsidRPr="008959E1">
        <w:rPr>
          <w:rFonts w:ascii="Arial" w:hAnsi="Arial" w:cs="Arial"/>
          <w:color w:val="000000"/>
          <w:kern w:val="0"/>
        </w:rPr>
        <w:t>, 2013)</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endocrine markers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{"citationID":"SzmiWOEX","properties":{"formattedCitation":"(Aerts {\\i{}et al.}, 2015)","plainCitation":"(Aerts et al., 2015)","noteIndex":0},"citationItems":[{"id":492,"uris":["http://zotero.org/users/4161640/items/Z385RLQC"],"itemData":{"id":492,"type":"article-journal","container-title":"PLoS One","issue":"4","note":"publisher: Public Library of Science San Francisco, CA USA","page":"e0123411","title":"Scales tell a story on the stress history of fish","volume":"10","author":[{"family":"Aerts","given":"Johan"},{"family":"Metz","given":"Juriaan Rogier"},{"family":"Ampe","given":"Bart"},{"family":"Decostere","given":"Annemie"},{"family":"Flik","given":"Gert"},{"family":"De Saeger","given":"Sarah"}],"issued":{"date-parts":[["2015"]]}}}],"schema":"https://github.com/citation-style-language/schema/raw/master/csl-citation.json"}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(Aerts </w:t>
      </w:r>
      <w:r w:rsidR="008959E1" w:rsidRPr="008959E1">
        <w:rPr>
          <w:rFonts w:ascii="Arial" w:hAnsi="Arial" w:cs="Arial"/>
          <w:i/>
          <w:iCs/>
          <w:color w:val="000000"/>
          <w:kern w:val="0"/>
        </w:rPr>
        <w:t>et al.</w:t>
      </w:r>
      <w:r w:rsidR="008959E1" w:rsidRPr="008959E1">
        <w:rPr>
          <w:rFonts w:ascii="Arial" w:hAnsi="Arial" w:cs="Arial"/>
          <w:color w:val="000000"/>
          <w:kern w:val="0"/>
        </w:rPr>
        <w:t>, 2015)</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and relative performance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{"citationID":"ikdWhwLy","properties":{"formattedCitation":"(Kern and Langerhans, 2019)","plainCitation":"(Kern and Langerhans, 2019)","noteIndex":0},"citationItems":[{"id":491,"uris":["http://zotero.org/users/4161640/items/8YQDJGCD"],"itemData":{"id":491,"type":"article-journal","container-title":"Frontiers in Ecology and Evolution","journalAbbreviation":"Front. Ecol. Evol.","note":"publisher: Frontiers Media SA","page":"229","title":"Urbanization alters swimming performance of a stream fish","volume":"6","author":[{"family":"Kern","given":"Elizabeth MA"},{"family":"Langerhans","given":"R Brian"}],"issued":{"date-parts":[["2019"]]}}}],"schema":"https://github.com/citation-style-language/schema/raw/master/csl-citation.json"}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Pr>
          <w:rFonts w:ascii="Arial" w:eastAsia="Times New Roman" w:hAnsi="Arial" w:cs="Arial"/>
          <w:noProof/>
          <w:color w:val="000000"/>
          <w:kern w:val="0"/>
          <w14:ligatures w14:val="none"/>
        </w:rPr>
        <w:t>(Kern and Langerhans, 2019)</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A639BC">
        <w:rPr>
          <w:rFonts w:ascii="Arial" w:eastAsia="Times New Roman" w:hAnsi="Arial" w:cs="Arial"/>
          <w:color w:val="000000"/>
          <w:kern w:val="0"/>
          <w14:ligatures w14:val="none"/>
        </w:rPr>
        <w:t>have been</w:t>
      </w:r>
      <w:r>
        <w:rPr>
          <w:rFonts w:ascii="Arial" w:eastAsia="Times New Roman" w:hAnsi="Arial" w:cs="Arial"/>
          <w:color w:val="000000"/>
          <w:kern w:val="0"/>
          <w14:ligatures w14:val="none"/>
        </w:rPr>
        <w:t xml:space="preserve"> </w:t>
      </w:r>
      <w:r w:rsidR="0020365B">
        <w:rPr>
          <w:rFonts w:ascii="Arial" w:eastAsia="Times New Roman" w:hAnsi="Arial" w:cs="Arial"/>
          <w:color w:val="000000"/>
          <w:kern w:val="0"/>
          <w14:ligatures w14:val="none"/>
        </w:rPr>
        <w:t>used</w:t>
      </w:r>
      <w:r>
        <w:rPr>
          <w:rFonts w:ascii="Arial" w:eastAsia="Times New Roman" w:hAnsi="Arial" w:cs="Arial"/>
          <w:color w:val="000000"/>
          <w:kern w:val="0"/>
          <w14:ligatures w14:val="none"/>
        </w:rPr>
        <w:t xml:space="preserve"> to evaluate disturbance in aquatic systems. While the lack of physiological independence among these response variables offers logistical </w:t>
      </w:r>
      <w:r w:rsidR="00E33DF7">
        <w:rPr>
          <w:rFonts w:ascii="Arial" w:eastAsia="Times New Roman" w:hAnsi="Arial" w:cs="Arial"/>
          <w:color w:val="000000"/>
          <w:kern w:val="0"/>
          <w14:ligatures w14:val="none"/>
        </w:rPr>
        <w:t>simplicity</w:t>
      </w:r>
      <w:r>
        <w:rPr>
          <w:rFonts w:ascii="Arial" w:eastAsia="Times New Roman" w:hAnsi="Arial" w:cs="Arial"/>
          <w:color w:val="000000"/>
          <w:kern w:val="0"/>
          <w14:ligatures w14:val="none"/>
        </w:rPr>
        <w:t xml:space="preserve"> and comparative utility </w:t>
      </w:r>
      <w:r w:rsidR="00B81BD4">
        <w:rPr>
          <w:rFonts w:ascii="Arial" w:eastAsia="Times New Roman" w:hAnsi="Arial" w:cs="Arial"/>
          <w:color w:val="000000"/>
          <w:kern w:val="0"/>
          <w14:ligatures w14:val="none"/>
        </w:rPr>
        <w:t>with</w:t>
      </w:r>
      <w:r>
        <w:rPr>
          <w:rFonts w:ascii="Arial" w:eastAsia="Times New Roman" w:hAnsi="Arial" w:cs="Arial"/>
          <w:color w:val="000000"/>
          <w:kern w:val="0"/>
          <w14:ligatures w14:val="none"/>
        </w:rPr>
        <w:t xml:space="preserve"> other studies</w:t>
      </w:r>
      <w:r w:rsidR="008959E1">
        <w:rPr>
          <w:rFonts w:ascii="Arial" w:eastAsia="Times New Roman" w:hAnsi="Arial" w:cs="Arial"/>
          <w:color w:val="000000"/>
          <w:kern w:val="0"/>
          <w14:ligatures w14:val="none"/>
        </w:rPr>
        <w:t xml:space="preserve"> </w:t>
      </w:r>
      <w:r w:rsidR="008959E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{"citationID":"UbMFf4GC","properties":{"formattedCitation":"(Davis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8959E1">
        <w:rPr>
          <w:rFonts w:ascii="Arial" w:eastAsia="Times New Roman" w:hAnsi="Arial" w:cs="Arial"/>
          <w:color w:val="000000"/>
          <w:kern w:val="0"/>
          <w14:ligatures w14:val="none"/>
        </w:rPr>
        <w:fldChar w:fldCharType="separate"/>
      </w:r>
      <w:r w:rsidR="008959E1" w:rsidRPr="008959E1">
        <w:rPr>
          <w:rFonts w:ascii="Arial" w:hAnsi="Arial" w:cs="Arial"/>
          <w:color w:val="000000"/>
          <w:kern w:val="0"/>
        </w:rPr>
        <w:t xml:space="preserve">(Davis </w:t>
      </w:r>
      <w:r w:rsidR="008959E1" w:rsidRPr="008959E1">
        <w:rPr>
          <w:rFonts w:ascii="Arial" w:hAnsi="Arial" w:cs="Arial"/>
          <w:i/>
          <w:iCs/>
          <w:color w:val="000000"/>
          <w:kern w:val="0"/>
        </w:rPr>
        <w:t>et al.</w:t>
      </w:r>
      <w:r w:rsidR="008959E1" w:rsidRPr="008959E1">
        <w:rPr>
          <w:rFonts w:ascii="Arial" w:hAnsi="Arial" w:cs="Arial"/>
          <w:color w:val="000000"/>
          <w:kern w:val="0"/>
        </w:rPr>
        <w:t>, 2008)</w:t>
      </w:r>
      <w:r w:rsidR="008959E1">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the absence of </w:t>
      </w:r>
      <w:r w:rsidR="008959E1">
        <w:rPr>
          <w:rFonts w:ascii="Arial" w:eastAsia="Times New Roman" w:hAnsi="Arial" w:cs="Arial"/>
          <w:color w:val="000000"/>
          <w:kern w:val="0"/>
          <w14:ligatures w14:val="none"/>
        </w:rPr>
        <w:t xml:space="preserve">replicate system </w:t>
      </w:r>
      <w:r w:rsidR="00B81BD4">
        <w:rPr>
          <w:rFonts w:ascii="Arial" w:eastAsia="Times New Roman" w:hAnsi="Arial" w:cs="Arial"/>
          <w:color w:val="000000"/>
          <w:kern w:val="0"/>
          <w14:ligatures w14:val="none"/>
        </w:rPr>
        <w:t>perturbatio</w:t>
      </w:r>
      <w:r>
        <w:rPr>
          <w:rFonts w:ascii="Arial" w:eastAsia="Times New Roman" w:hAnsi="Arial" w:cs="Arial"/>
          <w:color w:val="000000"/>
          <w:kern w:val="0"/>
          <w14:ligatures w14:val="none"/>
        </w:rPr>
        <w:t xml:space="preserve">n </w:t>
      </w:r>
      <w:r w:rsidR="00E33DF7">
        <w:rPr>
          <w:rFonts w:ascii="Arial" w:eastAsia="Times New Roman" w:hAnsi="Arial" w:cs="Arial"/>
          <w:color w:val="000000"/>
          <w:kern w:val="0"/>
          <w14:ligatures w14:val="none"/>
        </w:rPr>
        <w:t>complicates</w:t>
      </w:r>
      <w:r>
        <w:rPr>
          <w:rFonts w:ascii="Arial" w:eastAsia="Times New Roman" w:hAnsi="Arial" w:cs="Arial"/>
          <w:color w:val="000000"/>
          <w:kern w:val="0"/>
          <w14:ligatures w14:val="none"/>
        </w:rPr>
        <w:t xml:space="preserve"> results and hinders comparison. </w:t>
      </w:r>
      <w:r w:rsidR="0045384D">
        <w:rPr>
          <w:rFonts w:ascii="Arial" w:eastAsia="Times New Roman" w:hAnsi="Arial" w:cs="Arial"/>
          <w:color w:val="000000"/>
          <w:kern w:val="0"/>
          <w14:ligatures w14:val="none"/>
        </w:rPr>
        <w:t xml:space="preserve">Recent studies and reviews have </w:t>
      </w:r>
      <w:r w:rsidR="0020365B">
        <w:rPr>
          <w:rFonts w:ascii="Arial" w:eastAsia="Times New Roman" w:hAnsi="Arial" w:cs="Arial"/>
          <w:color w:val="000000"/>
          <w:kern w:val="0"/>
          <w14:ligatures w14:val="none"/>
        </w:rPr>
        <w:t>highlighted</w:t>
      </w:r>
      <w:r w:rsidR="0045384D">
        <w:rPr>
          <w:rFonts w:ascii="Arial" w:eastAsia="Times New Roman" w:hAnsi="Arial" w:cs="Arial"/>
          <w:color w:val="000000"/>
          <w:kern w:val="0"/>
          <w14:ligatures w14:val="none"/>
        </w:rPr>
        <w:t xml:space="preserve"> how specific stressors influence physiological parameters </w:t>
      </w:r>
      <w:r w:rsidR="00232400">
        <w:rPr>
          <w:rFonts w:ascii="Arial" w:eastAsia="Times New Roman" w:hAnsi="Arial" w:cs="Arial"/>
          <w:color w:val="000000"/>
          <w:kern w:val="0"/>
          <w14:ligatures w14:val="none"/>
        </w:rPr>
        <w:t xml:space="preserve">and </w:t>
      </w:r>
      <w:r w:rsidR="0045384D">
        <w:rPr>
          <w:rFonts w:ascii="Arial" w:eastAsia="Times New Roman" w:hAnsi="Arial" w:cs="Arial"/>
          <w:color w:val="000000"/>
          <w:kern w:val="0"/>
          <w14:ligatures w14:val="none"/>
        </w:rPr>
        <w:t>overall population dynamics</w:t>
      </w:r>
      <w:r w:rsidR="00E33DF7">
        <w:rPr>
          <w:rFonts w:ascii="Arial" w:eastAsia="Times New Roman" w:hAnsi="Arial" w:cs="Arial"/>
          <w:color w:val="000000"/>
          <w:kern w:val="0"/>
          <w14:ligatures w14:val="none"/>
        </w:rPr>
        <w:t xml:space="preserve"> </w:t>
      </w:r>
      <w:r w:rsidR="00E33DF7">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{"citationID":"eKjF4FLy","properties":{"formattedCitation":"(Watson {\\i{}et al.}, 2020; Brosset {\\i{}et al.}, 2021; Mallett {\\i{}et al.}, 2024)","plainCitation":"(Watson et al., 2020; Brosset et al., 2021; Mallett et al., 2024)","noteIndex":0},"citationItems":[{"id":108,"uris":["http://zotero.org/users/4161640/items/MMCC6KXT"],"itemData":{"id":108,"type":"article-journal","abstract":"Abstract\n            \n              Fish are increasingly exposed to anthropogenic stressors from human developments and activities such as agriculture, urbanization, pollution and fishing. Lethal impacts of these stressors have been studied but the potential sublethal impacts, such as behavioural changes or reduced growth and reproduction, have often been overlooked. Unlike mortality, sublethal impacts are broad and difficult to quantify experimentally. As a result, sublethal impacts are often ignored in regulatory frameworks and management decisions. Building on established fish bioenergetic models, we present a general method for using the population consequences of disturbance framework to investigate how stressors influence ecologically relevant life processes of fish. We partition impact into the initial energetic cost of attempts to escape from the stressor, followed by the energetic impacts of any injury or behavioural change, and their consequent effects on life processes. As a case study, we assess the sublethal effects of catch and release angling for the European sea bass (\n              Dicentrachus labrax\n              ,\n              Moronidae\n              ), a popular target species for recreational fishers. The energy budget model described is not intended to replace existing experimental approaches but does provide a simple way to account for sublethal impacts in assessment of the impact of recreational fisheries and aid development of robust management approaches. There is potential to apply our energy budget approach to investigate a broad range of stressors and cumulative impacts for many fish species while also using individual</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based models to estimate population</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level impacts.","container-title":"Fish and Fisheries","DOI":"10.1111/faf.12487","ISSN":"1467-2960, 1467-2979","issue":"5","journalAbbreviation":"Fish Fish","language":"en","page":"1034-1045","source":"DOI.org (Crossref)","title":"Assessing the sublethal impacts of anthropogenic stressors on fish: an energy</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budget approach","title-short":"Assessing the sublethal impacts of anthropogenic stressors on fish","volume":"21","author":[{"family":"Watson","given":"Joseph W."},{"family":"Hyder","given":"Kieran"},{"family":"Boyd","given":"Robin"},{"family":"Thorpe","given":"Robert"},{"family":"Weltersbach","given":"Marc Simon"},{"family":"Ferter","given":"Keno"},{"family":"Cooke","given":"Steven J."},{"family":"Roy","given":"Shovonlal"},{"family":"M. Sibly","given":"Richard"}],"issued":{"date-parts":[["2020",9]]}}},{"id":110,"uris":["http://zotero.org/users/4161640/items/4ZSII8ZI"],"itemData":{"id":110,"type":"article-journal","container-title":"Reviews in Fish Biology and Fisheries","DOI":"10.1007/s11160-021-09677-5","ISSN":"0960-3166, 1573-5184","issue":"4","journalAbbreviation":"Rev Fish Biol Fisheries","language":"en","page":"797-819","source":"DOI.org (Crossref)","title":"Physiological biomarkers and fisheries management","volume":"31","author":[{"family":"Brosset","given":"Pablo"},{"family":"Cooke","given":"Steven J."},{"family":"Schull","given":"Quentin"},{"family":"Trenkel","given":"Verena M."},{"family":"Soudant","given":"Philippe"},{"family":"Lebigre","given":"Christophe"}],"issued":{"date-parts":[["2021",12]]}}},{"id":112,"uris":["http://zotero.org/users/4161640/items/ELXL3KB9"],"itemData":{"id":112,"type":"article-journal","abstract":"Abstract\n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E33DF7">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(Watson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w:t>
      </w:r>
      <w:proofErr w:type="spellStart"/>
      <w:r w:rsidR="002838B7" w:rsidRPr="002838B7">
        <w:rPr>
          <w:rFonts w:ascii="Arial" w:hAnsi="Arial" w:cs="Arial"/>
          <w:color w:val="000000"/>
          <w:kern w:val="0"/>
        </w:rPr>
        <w:t>Brosset</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E33DF7">
        <w:rPr>
          <w:rFonts w:ascii="Arial" w:eastAsia="Times New Roman" w:hAnsi="Arial" w:cs="Arial"/>
          <w:color w:val="000000"/>
          <w:kern w:val="0"/>
          <w14:ligatures w14:val="none"/>
        </w:rPr>
        <w:fldChar w:fldCharType="end"/>
      </w:r>
      <w:r w:rsidR="00232400">
        <w:rPr>
          <w:rFonts w:ascii="Arial" w:eastAsia="Times New Roman" w:hAnsi="Arial" w:cs="Arial"/>
          <w:color w:val="000000"/>
          <w:kern w:val="0"/>
          <w14:ligatures w14:val="none"/>
        </w:rPr>
        <w:t>;</w:t>
      </w:r>
      <w:r w:rsidR="008959E1">
        <w:rPr>
          <w:rFonts w:ascii="Arial" w:eastAsia="Times New Roman" w:hAnsi="Arial" w:cs="Arial"/>
          <w:color w:val="000000"/>
          <w:kern w:val="0"/>
          <w14:ligatures w14:val="none"/>
        </w:rPr>
        <w:t xml:space="preserve"> however, the suite of perturbation</w:t>
      </w:r>
      <w:r w:rsidR="00232400">
        <w:rPr>
          <w:rFonts w:ascii="Arial" w:eastAsia="Times New Roman" w:hAnsi="Arial" w:cs="Arial"/>
          <w:color w:val="000000"/>
          <w:kern w:val="0"/>
          <w14:ligatures w14:val="none"/>
        </w:rPr>
        <w:t>s</w:t>
      </w:r>
      <w:r w:rsidR="008959E1">
        <w:rPr>
          <w:rFonts w:ascii="Arial" w:eastAsia="Times New Roman" w:hAnsi="Arial" w:cs="Arial"/>
          <w:color w:val="000000"/>
          <w:kern w:val="0"/>
          <w14:ligatures w14:val="none"/>
        </w:rPr>
        <w:t xml:space="preserve"> is rarely consistent a</w:t>
      </w:r>
      <w:r w:rsidR="00232400">
        <w:rPr>
          <w:rFonts w:ascii="Arial" w:eastAsia="Times New Roman" w:hAnsi="Arial" w:cs="Arial"/>
          <w:color w:val="000000"/>
          <w:kern w:val="0"/>
          <w14:ligatures w14:val="none"/>
        </w:rPr>
        <w:t>cross</w:t>
      </w:r>
      <w:r w:rsidR="008959E1">
        <w:rPr>
          <w:rFonts w:ascii="Arial" w:eastAsia="Times New Roman" w:hAnsi="Arial" w:cs="Arial"/>
          <w:color w:val="000000"/>
          <w:kern w:val="0"/>
          <w14:ligatures w14:val="none"/>
        </w:rPr>
        <w:t xml:space="preserve"> natural systems, given variation in enigmatic xenobiotic exposure</w:t>
      </w:r>
      <w:r w:rsidR="0045384D">
        <w:rPr>
          <w:rFonts w:ascii="Arial" w:eastAsia="Times New Roman" w:hAnsi="Arial" w:cs="Arial"/>
          <w:color w:val="000000"/>
          <w:kern w:val="0"/>
          <w14:ligatures w14:val="none"/>
        </w:rPr>
        <w:t>.</w:t>
      </w:r>
      <w:r w:rsidR="008959E1">
        <w:rPr>
          <w:rFonts w:ascii="Arial" w:eastAsia="Times New Roman" w:hAnsi="Arial" w:cs="Arial"/>
          <w:color w:val="000000"/>
          <w:kern w:val="0"/>
          <w14:ligatures w14:val="none"/>
        </w:rPr>
        <w:t xml:space="preserve"> Therefore, stress response data across treatments </w:t>
      </w:r>
      <w:r w:rsidR="008959E1">
        <w:rPr>
          <w:rFonts w:ascii="Arial" w:eastAsia="Times New Roman" w:hAnsi="Arial" w:cs="Arial"/>
          <w:i/>
          <w:iCs/>
          <w:color w:val="000000"/>
          <w:kern w:val="0"/>
          <w14:ligatures w14:val="none"/>
        </w:rPr>
        <w:t>in vivo</w:t>
      </w:r>
      <w:r w:rsidR="008959E1">
        <w:rPr>
          <w:rFonts w:ascii="Arial" w:eastAsia="Times New Roman" w:hAnsi="Arial" w:cs="Arial"/>
          <w:color w:val="000000"/>
          <w:kern w:val="0"/>
          <w14:ligatures w14:val="none"/>
        </w:rPr>
        <w:t xml:space="preserve"> may exhibit biases due to xenobiotic exposure</w:t>
      </w:r>
      <w:r w:rsidR="00232400">
        <w:rPr>
          <w:rFonts w:ascii="Arial" w:eastAsia="Times New Roman" w:hAnsi="Arial" w:cs="Arial"/>
          <w:color w:val="000000"/>
          <w:kern w:val="0"/>
          <w14:ligatures w14:val="none"/>
        </w:rPr>
        <w:t>, which go beyond</w:t>
      </w:r>
      <w:r w:rsidR="008959E1">
        <w:rPr>
          <w:rFonts w:ascii="Arial" w:eastAsia="Times New Roman" w:hAnsi="Arial" w:cs="Arial"/>
          <w:color w:val="000000"/>
          <w:kern w:val="0"/>
          <w14:ligatures w14:val="none"/>
        </w:rPr>
        <w:t xml:space="preserve"> the original hypotheses.</w:t>
      </w:r>
      <w:r w:rsidR="0045384D">
        <w:rPr>
          <w:rFonts w:ascii="Arial" w:eastAsia="Times New Roman" w:hAnsi="Arial" w:cs="Arial"/>
          <w:color w:val="000000"/>
          <w:kern w:val="0"/>
          <w14:ligatures w14:val="none"/>
        </w:rPr>
        <w:t xml:space="preserve"> </w:t>
      </w:r>
    </w:p>
    <w:p w14:paraId="701DBCD8" w14:textId="732B5057" w:rsidR="00AF634C" w:rsidRDefault="00087F6E" w:rsidP="00207381">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Th</w:t>
      </w:r>
      <w:r>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 xml:space="preserve"> impacts of human disturbance on aquatic environments</w:t>
      </w:r>
      <w:r>
        <w:rPr>
          <w:rFonts w:ascii="Arial" w:eastAsia="Times New Roman" w:hAnsi="Arial" w:cs="Arial"/>
          <w:color w:val="000000"/>
          <w:kern w:val="0"/>
          <w14:ligatures w14:val="none"/>
        </w:rPr>
        <w:t xml:space="preserve"> and the organisms within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them </w:t>
      </w:r>
      <w:r w:rsidRPr="00292FF5">
        <w:rPr>
          <w:rFonts w:ascii="Arial" w:eastAsia="Times New Roman" w:hAnsi="Arial" w:cs="Arial"/>
          <w:color w:val="000000"/>
          <w:kern w:val="0"/>
          <w14:ligatures w14:val="none"/>
        </w:rPr>
        <w:t xml:space="preserve">are </w:t>
      </w:r>
      <w:r>
        <w:rPr>
          <w:rFonts w:ascii="Arial" w:eastAsia="Times New Roman" w:hAnsi="Arial" w:cs="Arial"/>
          <w:color w:val="000000"/>
          <w:kern w:val="0"/>
          <w14:ligatures w14:val="none"/>
        </w:rPr>
        <w:t>extensive, numerous,</w:t>
      </w:r>
      <w:r w:rsidRPr="00292FF5">
        <w:rPr>
          <w:rFonts w:ascii="Arial" w:eastAsia="Times New Roman" w:hAnsi="Arial" w:cs="Arial"/>
          <w:color w:val="000000"/>
          <w:kern w:val="0"/>
          <w14:ligatures w14:val="none"/>
        </w:rPr>
        <w:t xml:space="preserve"> and well</w:t>
      </w:r>
      <w:r>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documented</w:t>
      </w:r>
      <w:r>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{"citationID":"QCiW4zgI","properties":{"formattedCitation":"(Gangloff {\\i{}et al.}, 2016; Sabater {\\i{}et al.}, 2018)","plainCitation":"(Gangloff et al., 2016; Sabater et al., 2018)","noteIndex":0},"citationItems":[{"id":94,"uris":["http://zotero.org/users/4161640/items/37F74AEW"],"itemData":{"id":94,"type":"article-journal","abstract":"Earth's aquatic habitats are some of its most important ecosystems and support populations of many of its most imperilled species. The future demands of Earth's growing human populations will increasingly stress its aquatic resources on multiple spatial and temporal scales, as highlighted by numerous authors when predicting trends in biodiversity in many key aquatic hotspots. Identifying key stressors and understanding potential linkages between these stressors are important first steps to mitigating human impacts on at-risk aquatic resources. Here, an overview is provided of the established and emerging threats to aquatic biodiversity at local, regional and global scales, including emerging diseases, expanding influence of invasive species, new industries, and the accelerating trajectory of climate change, as well as perspectives on potential management strategies. Copyright © 2016 John Wiley &amp; Sons, Ltd.","container-title":"Aquatic Conservation: Marine and Freshwater Ecosystems","DOI":"10.1002/aqc.2707","ISSN":"1099-0755","issue":"5","journalAbbreviation":"Aquat Conserv Mar Freshw Ecosyst","language":"en","license":"Copyright © 2016 John Wiley &amp; Sons, Ltd.","note":"_eprint: https://onlinelibrary.wiley.com/doi/pdf/10.1002/aqc.2707","page":"858-871","source":"Wiley Online Library","title":"Imperilled species in aquatic ecosystems: emerging threats, management and future prognoses","title-short":"Imperilled species in aquatic ecosystems","volume":"26","author":[{"family":"Gangloff","given":"Michael M."},{"family":"Edgar","given":"Graham J."},{"family":"Wilson","given":"Ben"}],"issued":{"date-parts":[["2016"]]}}},{"id":96,"uris":["http://zotero.org/users/4161640/items/L3P65C23"],"itemData":{"id":96,"type":"article-journal","container-title":"Scientific Reports","DOI":"10.1038/s41598-018-29807-7","ISSN":"2045-2322","issue":"1","journalAbbreviation":"Sci Rep","language":"en","license":"2018 The Author(s)","note":"publisher: Nature Publishing Group","page":"11462","source":"www.nature.com","title":"Effects of human-driven water stress on river ecosystems: a meta-analysis","title-short":"Effects of human-driven water stress on river ecosystems","volume":"8","author":[{"family":"Sabater","given":"Sergi"},{"family":"Bregoli","given":"Francesco"},{"family":"Acuña","given":"Vicenç"},{"family":"Barceló","given":"Damià"},{"family":"Elosegi","given":"Arturo"},{"family":"Ginebreda","given":"Antoni"},{"family":"Marcé","given":"Rafael"},{"family":"Muñoz","given":"Isabel"},{"family":"Sabater-Liesa","given":"Laia"},{"family":"Ferreira","given":"Verónica"}],"issued":{"date-parts":[["2018",7,30]]}}}],"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(Gangloff </w:t>
      </w:r>
      <w:r w:rsidRPr="002838B7">
        <w:rPr>
          <w:rFonts w:ascii="Arial" w:hAnsi="Arial" w:cs="Arial"/>
          <w:i/>
          <w:iCs/>
          <w:color w:val="000000"/>
          <w:kern w:val="0"/>
        </w:rPr>
        <w:t>et al.</w:t>
      </w:r>
      <w:r w:rsidRPr="002838B7">
        <w:rPr>
          <w:rFonts w:ascii="Arial" w:hAnsi="Arial" w:cs="Arial"/>
          <w:color w:val="000000"/>
          <w:kern w:val="0"/>
        </w:rPr>
        <w:t xml:space="preserve">, 2016; Sabater </w:t>
      </w:r>
      <w:r w:rsidRPr="002838B7">
        <w:rPr>
          <w:rFonts w:ascii="Arial" w:hAnsi="Arial" w:cs="Arial"/>
          <w:i/>
          <w:iCs/>
          <w:color w:val="000000"/>
          <w:kern w:val="0"/>
        </w:rPr>
        <w:t>et al.</w:t>
      </w:r>
      <w:r w:rsidRPr="002838B7">
        <w:rPr>
          <w:rFonts w:ascii="Arial" w:hAnsi="Arial" w:cs="Arial"/>
          <w:color w:val="000000"/>
          <w:kern w:val="0"/>
        </w:rPr>
        <w:t>, 2018)</w:t>
      </w:r>
      <w:r>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Aquatic biodiversity provides essential ecosystem services, including economic, recreational, cultural,</w:t>
      </w:r>
      <w:r w:rsidRPr="00EE02AE">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scientific, and aesthetic benefits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{"citationID":"RFWm1zCL","properties":{"formattedCitation":"(Dudgeon {\\i{}et al.}, 2006; Paukert {\\i{}et al.}, 2017; Carlson {\\i{}et al.}, 2024)","plainCitation":"(Dudgeon et al., 2006; Paukert et al., 2017; Carlson et al., 2024)","noteIndex":0},"citationItems":[{"id":98,"uris":["http://zotero.org/users/4161640/items/ATHKUTCL"],"itemData":{"id":98,"type":"article-journal","container-title":"Biological Reviews","issue":"2","journalAbbreviation":"Biol Rev","note":"publisher: Cambridge University Press","page":"163–182","title":"Freshwater biodiversity: importance, threats, status and conservation challenges","volume":"81","author":[{"family":"Dudgeon","given":"David"},{"family":"Arthington","given":"Angela H"},{"family":"Gessner","given":"Mark O"},{"family":"Kawabata","given":"Zen-Ichiro"},{"family":"Knowler","given":"Duncan J"},{"family":"Lévêque","given":"Christian"},{"family":"Naiman","given":"Robert J"},{"family":"Prieur-Richard","given":"Anne-Hélène"},{"family":"Soto","given":"Doris"},{"family":"Stiassny","given":"Melanie LJ"},{"literal":"others"}],"issued":{"date-parts":[["2006"]]}}},{"id":101,"uris":["http://zotero.org/users/4161640/items/BFSMJ7WH"],"itemData":{"id":101,"type":"article-journal","container-title":"Reviews in Fish Biology and Fisheries","DOI":"10.1007/s11160-017-9477-y","ISSN":"0960-3166, 1573-5184","issue":"2","journalAbbreviation":"Rev Fish Biol Fisheries","language":"en","page":"393-409","source":"DOI.org (Crossref)","title":"Designing a global assessment of climate change on inland fishes and fisheries: knowns and needs","title-short":"Designing a global assessment of climate change on inland fishes and fisheries","volume":"27","author":[{"family":"Paukert","given":"Craig P."},{"family":"Lynch","given":"Abigail J."},{"family":"Beard","given":"T. Douglas"},{"family":"Chen","given":"Yushun"},{"family":"Cooke","given":"Steven J."},{"family":"Cooperman","given":"Michael S."},{"family":"Cowx","given":"Ian G."},{"family":"Ibengwe","given":"Lilian"},{"family":"Infante","given":"Dana M."},{"family":"Myers","given":"Bonnie J. E."},{"family":"Nguyễn","given":"Hòa Phú"},{"family":"Winfield","given":"Ian J."}],"issued":{"date-parts":[["2017",6]]}}},{"id":99,"uris":["http://zotero.org/users/4161640/items/ANFCIMUD"],"itemData":{"id":99,"type":"article-journal","container-title":"Aquatic Ecosystem Health &amp; Management","issue":"2","journalAbbreviation":"AEHM","note":"publisher: Michigan State University Press","page":"74–84","title":"Assessing and implementing the concept of Blue Economy in Laurentian Great Lakes fisheries: Lessons from coupled human and natural systems","volume":"27","author":[{"family":"Carlson","given":"Andrew K"},{"family":"Leonard","given":"Nancy J"},{"family":"Munawar","given":"Mohiuddin"},{"family":"Taylor","given":"William W"}],"issued":{"date-parts":[["2024"]]}}}],"schema":"https://github.com/citation-style-language/schema/raw/master/csl-citation.json"}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(Dudgeon </w:t>
      </w:r>
      <w:r w:rsidRPr="002838B7">
        <w:rPr>
          <w:rFonts w:ascii="Arial" w:hAnsi="Arial" w:cs="Arial"/>
          <w:i/>
          <w:iCs/>
          <w:color w:val="000000"/>
          <w:kern w:val="0"/>
        </w:rPr>
        <w:t>et al.</w:t>
      </w:r>
      <w:r w:rsidRPr="002838B7">
        <w:rPr>
          <w:rFonts w:ascii="Arial" w:hAnsi="Arial" w:cs="Arial"/>
          <w:color w:val="000000"/>
          <w:kern w:val="0"/>
        </w:rPr>
        <w:t xml:space="preserve">, 2006; Paukert </w:t>
      </w:r>
      <w:r w:rsidRPr="002838B7">
        <w:rPr>
          <w:rFonts w:ascii="Arial" w:hAnsi="Arial" w:cs="Arial"/>
          <w:i/>
          <w:iCs/>
          <w:color w:val="000000"/>
          <w:kern w:val="0"/>
        </w:rPr>
        <w:t>et al.</w:t>
      </w:r>
      <w:r w:rsidRPr="002838B7">
        <w:rPr>
          <w:rFonts w:ascii="Arial" w:hAnsi="Arial" w:cs="Arial"/>
          <w:color w:val="000000"/>
          <w:kern w:val="0"/>
        </w:rPr>
        <w:t xml:space="preserve">, 2017; Carlson </w:t>
      </w:r>
      <w:r w:rsidRPr="002838B7">
        <w:rPr>
          <w:rFonts w:ascii="Arial" w:hAnsi="Arial" w:cs="Arial"/>
          <w:i/>
          <w:iCs/>
          <w:color w:val="000000"/>
          <w:kern w:val="0"/>
        </w:rPr>
        <w:t>et al.</w:t>
      </w:r>
      <w:r w:rsidRPr="002838B7">
        <w:rPr>
          <w:rFonts w:ascii="Arial" w:hAnsi="Arial" w:cs="Arial"/>
          <w:color w:val="000000"/>
          <w:kern w:val="0"/>
        </w:rPr>
        <w:t>, 2024)</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Pr="00D62C68">
        <w:rPr>
          <w:rFonts w:ascii="Arial" w:eastAsia="Times New Roman" w:hAnsi="Arial" w:cs="Arial"/>
          <w:color w:val="000000"/>
          <w:kern w:val="0"/>
          <w14:ligatures w14:val="none"/>
        </w:rPr>
        <w:t xml:space="preserve">Physiological stress metrics </w:t>
      </w:r>
      <w:r>
        <w:rPr>
          <w:rFonts w:ascii="Arial" w:eastAsia="Times New Roman" w:hAnsi="Arial" w:cs="Arial"/>
          <w:color w:val="000000"/>
          <w:kern w:val="0"/>
          <w14:ligatures w14:val="none"/>
        </w:rPr>
        <w:t>serv</w:t>
      </w:r>
      <w:r w:rsidRPr="00D62C68">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as </w:t>
      </w:r>
      <w:r w:rsidR="00232400">
        <w:rPr>
          <w:rFonts w:ascii="Arial" w:eastAsia="Times New Roman" w:hAnsi="Arial" w:cs="Arial"/>
          <w:color w:val="000000"/>
          <w:kern w:val="0"/>
          <w14:ligatures w14:val="none"/>
        </w:rPr>
        <w:t>biomarkers</w:t>
      </w:r>
      <w:r w:rsidRPr="00D62C68">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of</w:t>
      </w:r>
      <w:r w:rsidRPr="00D62C68">
        <w:rPr>
          <w:rFonts w:ascii="Arial" w:eastAsia="Times New Roman" w:hAnsi="Arial" w:cs="Arial"/>
          <w:color w:val="000000"/>
          <w:kern w:val="0"/>
          <w14:ligatures w14:val="none"/>
        </w:rPr>
        <w:t xml:space="preserve"> population health, </w:t>
      </w:r>
      <w:r>
        <w:rPr>
          <w:rFonts w:ascii="Arial" w:eastAsia="Times New Roman" w:hAnsi="Arial" w:cs="Arial"/>
          <w:color w:val="000000"/>
          <w:kern w:val="0"/>
          <w14:ligatures w14:val="none"/>
        </w:rPr>
        <w:t>informing</w:t>
      </w:r>
      <w:r w:rsidRPr="00D62C68">
        <w:rPr>
          <w:rFonts w:ascii="Arial" w:eastAsia="Times New Roman" w:hAnsi="Arial" w:cs="Arial"/>
          <w:color w:val="000000"/>
          <w:kern w:val="0"/>
          <w14:ligatures w14:val="none"/>
        </w:rPr>
        <w:t xml:space="preserve"> conservation management and pollution mitigation</w:t>
      </w:r>
      <w:r>
        <w:rPr>
          <w:rFonts w:ascii="Arial" w:eastAsia="Times New Roman" w:hAnsi="Arial" w:cs="Arial"/>
          <w:color w:val="000000"/>
          <w:kern w:val="0"/>
          <w14:ligatures w14:val="none"/>
        </w:rPr>
        <w:t xml:space="preserve">. Understanding the functional and mechanistic responses of organisms, </w:t>
      </w:r>
      <w:r>
        <w:rPr>
          <w:rFonts w:ascii="Arial" w:eastAsia="Times New Roman" w:hAnsi="Arial" w:cs="Arial"/>
          <w:color w:val="000000"/>
          <w:kern w:val="0"/>
          <w14:ligatures w14:val="none"/>
        </w:rPr>
        <w:lastRenderedPageBreak/>
        <w:t xml:space="preserve">populations, and ecosystems to environmental changes and potential stressors is a key aspect of conservation physiology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{"citationID":"HEpCBWJE","properties":{"formattedCitation":"(Cooke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Pr>
          <w:rFonts w:ascii="Arial" w:eastAsia="Times New Roman" w:hAnsi="Arial" w:cs="Arial"/>
          <w:color w:val="000000"/>
          <w:kern w:val="0"/>
          <w14:ligatures w14:val="none"/>
        </w:rPr>
        <w:fldChar w:fldCharType="separate"/>
      </w:r>
      <w:r w:rsidRPr="002838B7">
        <w:rPr>
          <w:rFonts w:ascii="Arial" w:hAnsi="Arial" w:cs="Arial"/>
          <w:color w:val="000000"/>
          <w:kern w:val="0"/>
        </w:rPr>
        <w:t xml:space="preserve">(Cooke </w:t>
      </w:r>
      <w:r w:rsidRPr="002838B7">
        <w:rPr>
          <w:rFonts w:ascii="Arial" w:hAnsi="Arial" w:cs="Arial"/>
          <w:i/>
          <w:iCs/>
          <w:color w:val="000000"/>
          <w:kern w:val="0"/>
        </w:rPr>
        <w:t>et al.</w:t>
      </w:r>
      <w:r w:rsidRPr="002838B7">
        <w:rPr>
          <w:rFonts w:ascii="Arial" w:hAnsi="Arial" w:cs="Arial"/>
          <w:color w:val="000000"/>
          <w:kern w:val="0"/>
        </w:rPr>
        <w:t>, 2013)</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p>
    <w:p w14:paraId="3FE29132" w14:textId="19E31D78" w:rsidR="00AF634C" w:rsidRDefault="00D12BE3" w:rsidP="003B7302">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20365B">
        <w:rPr>
          <w:rFonts w:ascii="Arial" w:eastAsia="Times New Roman" w:hAnsi="Arial" w:cs="Arial"/>
          <w:color w:val="000000"/>
          <w:kern w:val="0"/>
          <w14:ligatures w14:val="none"/>
        </w:rPr>
        <w:t>nthropogenic activities</w:t>
      </w:r>
      <w:r>
        <w:rPr>
          <w:rFonts w:ascii="Arial" w:eastAsia="Times New Roman" w:hAnsi="Arial" w:cs="Arial"/>
          <w:color w:val="000000"/>
          <w:kern w:val="0"/>
          <w14:ligatures w14:val="none"/>
        </w:rPr>
        <w:t xml:space="preserve"> (e.g., m</w:t>
      </w:r>
      <w:r w:rsidRPr="00292FF5">
        <w:rPr>
          <w:rFonts w:ascii="Arial" w:eastAsia="Times New Roman" w:hAnsi="Arial" w:cs="Arial"/>
          <w:color w:val="000000"/>
          <w:kern w:val="0"/>
          <w14:ligatures w14:val="none"/>
        </w:rPr>
        <w:t>ining, agriculture, industrialization, urbanization</w:t>
      </w:r>
      <w:r>
        <w:rPr>
          <w:rFonts w:ascii="Arial" w:eastAsia="Times New Roman" w:hAnsi="Arial" w:cs="Arial"/>
          <w:color w:val="000000"/>
          <w:kern w:val="0"/>
          <w14:ligatures w14:val="none"/>
        </w:rPr>
        <w:t>)</w:t>
      </w:r>
      <w:r w:rsidR="00CE79DD">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 xml:space="preserve">have increased the presence and </w:t>
      </w:r>
      <w:r w:rsidR="00AF634C">
        <w:rPr>
          <w:rFonts w:ascii="Arial" w:eastAsia="Times New Roman" w:hAnsi="Arial" w:cs="Arial"/>
          <w:color w:val="000000"/>
          <w:kern w:val="0"/>
          <w14:ligatures w14:val="none"/>
        </w:rPr>
        <w:t>diversity</w:t>
      </w:r>
      <w:r w:rsidR="00AF634C" w:rsidRPr="00292FF5">
        <w:rPr>
          <w:rFonts w:ascii="Arial" w:eastAsia="Times New Roman" w:hAnsi="Arial" w:cs="Arial"/>
          <w:color w:val="000000"/>
          <w:kern w:val="0"/>
          <w14:ligatures w14:val="none"/>
        </w:rPr>
        <w:t xml:space="preserve"> of soil and groundwater </w:t>
      </w:r>
      <w:r w:rsidR="00AF634C">
        <w:rPr>
          <w:rFonts w:ascii="Arial" w:eastAsia="Times New Roman" w:hAnsi="Arial" w:cs="Arial"/>
          <w:color w:val="000000"/>
          <w:kern w:val="0"/>
          <w14:ligatures w14:val="none"/>
        </w:rPr>
        <w:t>xenobiotic</w:t>
      </w:r>
      <w:r w:rsidR="00AF634C" w:rsidRPr="00292FF5">
        <w:rPr>
          <w:rFonts w:ascii="Arial" w:eastAsia="Times New Roman" w:hAnsi="Arial" w:cs="Arial"/>
          <w:color w:val="000000"/>
          <w:kern w:val="0"/>
          <w14:ligatures w14:val="none"/>
        </w:rPr>
        <w:t xml:space="preserve"> contamina</w:t>
      </w:r>
      <w:r w:rsidR="00AF634C">
        <w:rPr>
          <w:rFonts w:ascii="Arial" w:eastAsia="Times New Roman" w:hAnsi="Arial" w:cs="Arial"/>
          <w:color w:val="000000"/>
          <w:kern w:val="0"/>
          <w14:ligatures w14:val="none"/>
        </w:rPr>
        <w:t>tion</w:t>
      </w:r>
      <w:r w:rsidR="00CE79DD">
        <w:rPr>
          <w:rFonts w:ascii="Arial" w:eastAsia="Times New Roman" w:hAnsi="Arial" w:cs="Arial"/>
          <w:color w:val="000000"/>
          <w:kern w:val="0"/>
          <w14:ligatures w14:val="none"/>
        </w:rPr>
        <w:t xml:space="preserve"> </w:t>
      </w:r>
      <w:r w:rsidR="00CE79DD">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{"citationID":"Q2i8sjM8","properties":{"formattedCitation":"(Ritter, 2002; Murray {\\i{}et al.}, 2004; Sloman and Wilson, 2005; Santana {\\i{}et al.}, 2020)","plainCitation":"(Ritter, 2002; Murray et al., 2004; Sloman and Wilson, 2005; Santana et al., 2020)","noteIndex":0},"citationItems":[{"id":115,"uris":["http://zotero.org/users/4161640/items/TUR2NZ74"],"itemData":{"id":115,"type":"article-journal","container-title":"Journal of Toxicology and Environmental Health Part A","DOI":"https://doi.org/10.1080/152873902753338572","issue":"1","journalAbbreviation":"J Toxicol Environ Health","note":"publisher: Taylor &amp; Francis","page":"1–142","title":"Sources, pathways, and relative risks of contaminants in surface water and groundwater: a perspective prepared for the Walkerton inquiry","volume":"65","author":[{"family":"Ritter","given":"Len","suffix":"Keith Solomon, Paul Sibley, Ken Hall, Patricia Keen, Gevan Mattu, Beth Linton"}],"issued":{"date-parts":[["2002"]]}}},{"id":116,"uris":["http://zotero.org/users/4161640/items/VP42G5VR"],"itemData":{"id":116,"type":"article-journal","container-title":"Journal of Environmental Quality","DOI":"10.2134/jeq2004.1630","ISSN":"0047-2425, 1537-2537","issue":"1","journalAbbreviation":"J of Env Quality","language":"en","page":"163-172","source":"DOI.org (Crossref)","title":"Heavy Metals in an urban watershed in southeastern Michigan","volume":"33","author":[{"family":"Murray","given":"Kent S."},{"family":"Rogers","given":"Daniel T."},{"family":"Kaufman","given":"Martin M."}],"issued":{"date-parts":[["2004",1]]}}},{"id":121,"uris":["http://zotero.org/users/4161640/items/3WE32ARN"],"itemData":{"id":121,"type":"article-journal","container-title":"Fish Physiology","journalAbbreviation":"Fish Physiol","note":"publisher: Elsevier","page":"413–468","title":"Anthropogenic impacts upon behaviour and physiology","volume":"24","author":[{"family":"Sloman","given":"Katherine A"},{"family":"Wilson","given":"Rod W"}],"issued":{"date-parts":[["2005"]]}}},{"id":118,"uris":["http://zotero.org/users/4161640/items/C9JMJG2D"],"itemData":{"id":118,"type":"article-journal","container-title":"Journal of Environmental Management","DOI":"10.1016/j.jenvman.2020.111148","ISSN":"03014797","journalAbbreviation":"J Environ Manage","language":"en","page":"111148","source":"DOI.org (Crossref)","title":"Assessment of water resources pollution associated with mining activity in a semi-arid region","volume":"273","author":[{"family":"Santana","given":"Caroline S."},{"family":"Montalván Olivares","given":"Diango M."},{"family":"Silva","given":"Vinnícius H.C."},{"family":"Luzardo","given":"Francisco H.M."},{"family":"Velasco","given":"Fermin G."},{"family":"De Jesus","given":"Raildo M."}],"issued":{"date-parts":[["2020",11]]}}}],"schema":"https://github.com/citation-style-language/schema/raw/master/csl-citation.json"} </w:instrText>
      </w:r>
      <w:r w:rsidR="00CE79D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(Ritter, 2002; Murray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2004; Sloman and Wilson, 2005; Santana </w:t>
      </w:r>
      <w:r w:rsidR="002838B7" w:rsidRPr="002838B7">
        <w:rPr>
          <w:rFonts w:ascii="Arial" w:hAnsi="Arial" w:cs="Arial"/>
          <w:i/>
          <w:iCs/>
          <w:color w:val="000000"/>
          <w:kern w:val="0"/>
        </w:rPr>
        <w:t>et al.</w:t>
      </w:r>
      <w:r w:rsidR="002838B7" w:rsidRPr="002838B7">
        <w:rPr>
          <w:rFonts w:ascii="Arial" w:hAnsi="Arial" w:cs="Arial"/>
          <w:color w:val="000000"/>
          <w:kern w:val="0"/>
        </w:rPr>
        <w:t>, 2020)</w:t>
      </w:r>
      <w:r w:rsidR="00CE79DD">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Heavy metals and synthetic compounds frequently </w:t>
      </w:r>
      <w:r w:rsidR="00FB49AE">
        <w:rPr>
          <w:rFonts w:ascii="Arial" w:eastAsia="Times New Roman" w:hAnsi="Arial" w:cs="Arial"/>
          <w:color w:val="000000"/>
          <w:kern w:val="0"/>
          <w14:ligatures w14:val="none"/>
        </w:rPr>
        <w:t>affect</w:t>
      </w:r>
      <w:r w:rsidR="00AF634C">
        <w:rPr>
          <w:rFonts w:ascii="Arial" w:eastAsia="Times New Roman" w:hAnsi="Arial" w:cs="Arial"/>
          <w:color w:val="000000"/>
          <w:kern w:val="0"/>
          <w14:ligatures w14:val="none"/>
        </w:rPr>
        <w:t xml:space="preserve"> aquatic systems to </w:t>
      </w:r>
      <w:r w:rsidR="00692828">
        <w:rPr>
          <w:rFonts w:ascii="Arial" w:eastAsia="Times New Roman" w:hAnsi="Arial" w:cs="Arial"/>
          <w:color w:val="000000"/>
          <w:kern w:val="0"/>
          <w14:ligatures w14:val="none"/>
        </w:rPr>
        <w:t>different extents</w:t>
      </w:r>
      <w:r w:rsidR="00AF634C">
        <w:rPr>
          <w:rFonts w:ascii="Arial" w:eastAsia="Times New Roman" w:hAnsi="Arial" w:cs="Arial"/>
          <w:color w:val="000000"/>
          <w:kern w:val="0"/>
          <w14:ligatures w14:val="none"/>
        </w:rPr>
        <w:t xml:space="preserve"> and in</w:t>
      </w:r>
      <w:r w:rsidR="00692828">
        <w:rPr>
          <w:rFonts w:ascii="Arial" w:eastAsia="Times New Roman" w:hAnsi="Arial" w:cs="Arial"/>
          <w:color w:val="000000"/>
          <w:kern w:val="0"/>
          <w14:ligatures w14:val="none"/>
        </w:rPr>
        <w:t xml:space="preserve"> various</w:t>
      </w:r>
      <w:r w:rsidR="00AF634C">
        <w:rPr>
          <w:rFonts w:ascii="Arial" w:eastAsia="Times New Roman" w:hAnsi="Arial" w:cs="Arial"/>
          <w:color w:val="000000"/>
          <w:kern w:val="0"/>
          <w14:ligatures w14:val="none"/>
        </w:rPr>
        <w:t xml:space="preserve"> combinations </w:t>
      </w:r>
      <w:r w:rsidR="00CE79DD">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{"citationID":"PEb882SH","properties":{"formattedCitation":"(Wu {\\i{}et al.}, 2016; Kahlon {\\i{}et al.}, 2018)","plainCitation":"(Wu et al., 2016; Kahlon et al., 2018)","noteIndex":0},"citationItems":[{"id":123,"uris":["http://zotero.org/users/4161640/items/A3LNM5TQ"],"itemData":{"id":123,"type":"article-journal","container-title":"Environmental Science and Pollution Research","DOI":"10.1007/s11356-016-6333-x","ISSN":"0944-1344, 1614-7499","issue":"9","journalAbbreviation":"Environ Sci Pollut Res","language":"en","page":"8244-8259","source":"DOI.org (Crossref)","title":"A review of toxicity and mechanisms of individual and mixtures of heavy metals in the environment","volume":"23","author":[{"family":"Wu","given":"Xiangyang"},{"family":"Cobbina","given":"Samuel J."},{"family":"Mao","given":"Guanghua"},{"family":"Xu","given":"Hai"},{"family":"Zhang","given":"Zhen"},{"family":"Yang","given":"Liuqing"}],"issued":{"date-parts":[["2016",5]]}}},{"id":122,"uris":["http://zotero.org/users/4161640/items/6IVKZQII"],"itemData":{"id":122,"type":"article-journal","container-title":"Environmental Chemistry Letters","DOI":"10.1007/s10311-018-0737-4","ISSN":"1610-3653, 1610-3661","issue":"3","journalAbbreviation":"Environ Chem Lett","language":"en","page":"919-946","source":"DOI.org (Crossref)","title":"Impact of heavy metals and nanoparticles on aquatic biota","volume":"16","author":[{"family":"Kahlon","given":"Sharanjeet Kaur"},{"family":"Sharma","given":"Gaurav"},{"family":"Julka","given":"J. M."},{"family":"Kumar","given":"Amit"},{"family":"Sharma","given":"Shweta"},{"family":"Stadler","given":"Florian J."}],"issued":{"date-parts":[["2018",9]]}}}],"schema":"https://github.com/citation-style-language/schema/raw/master/csl-citation.json"} </w:instrText>
      </w:r>
      <w:r w:rsidR="00CE79D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(Wu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2016; Kahlon </w:t>
      </w:r>
      <w:r w:rsidR="002838B7" w:rsidRPr="002838B7">
        <w:rPr>
          <w:rFonts w:ascii="Arial" w:hAnsi="Arial" w:cs="Arial"/>
          <w:i/>
          <w:iCs/>
          <w:color w:val="000000"/>
          <w:kern w:val="0"/>
        </w:rPr>
        <w:t>et al.</w:t>
      </w:r>
      <w:r w:rsidR="002838B7" w:rsidRPr="002838B7">
        <w:rPr>
          <w:rFonts w:ascii="Arial" w:hAnsi="Arial" w:cs="Arial"/>
          <w:color w:val="000000"/>
          <w:kern w:val="0"/>
        </w:rPr>
        <w:t>, 2018)</w:t>
      </w:r>
      <w:r w:rsidR="00CE79DD">
        <w:rPr>
          <w:rFonts w:ascii="Arial" w:eastAsia="Times New Roman" w:hAnsi="Arial" w:cs="Arial"/>
          <w:color w:val="000000"/>
          <w:kern w:val="0"/>
          <w14:ligatures w14:val="none"/>
        </w:rPr>
        <w:fldChar w:fldCharType="end"/>
      </w:r>
      <w:r w:rsidR="00AF634C">
        <w:rPr>
          <w:rFonts w:ascii="Arial" w:eastAsia="Times New Roman" w:hAnsi="Arial" w:cs="Arial"/>
          <w:color w:val="000000"/>
          <w:kern w:val="0"/>
          <w14:ligatures w14:val="none"/>
        </w:rPr>
        <w:t xml:space="preserve">. Heavy metals are </w:t>
      </w:r>
      <w:r w:rsidR="00AF634C" w:rsidRPr="00292FF5">
        <w:rPr>
          <w:rFonts w:ascii="Arial" w:eastAsia="Times New Roman" w:hAnsi="Arial" w:cs="Arial"/>
          <w:color w:val="000000"/>
          <w:kern w:val="0"/>
          <w14:ligatures w14:val="none"/>
        </w:rPr>
        <w:t>naturally occurring element</w:t>
      </w:r>
      <w:r w:rsidR="00AF634C">
        <w:rPr>
          <w:rFonts w:ascii="Arial" w:eastAsia="Times New Roman" w:hAnsi="Arial" w:cs="Arial"/>
          <w:color w:val="000000"/>
          <w:kern w:val="0"/>
          <w14:ligatures w14:val="none"/>
        </w:rPr>
        <w:t>s</w:t>
      </w:r>
      <w:r w:rsidR="00AF634C" w:rsidRPr="00292FF5">
        <w:rPr>
          <w:rFonts w:ascii="Arial" w:eastAsia="Times New Roman" w:hAnsi="Arial" w:cs="Arial"/>
          <w:color w:val="000000"/>
          <w:kern w:val="0"/>
          <w14:ligatures w14:val="none"/>
        </w:rPr>
        <w:t xml:space="preserve"> in the </w:t>
      </w:r>
      <w:r w:rsidR="00FB49AE">
        <w:rPr>
          <w:rFonts w:ascii="Arial" w:eastAsia="Times New Roman" w:hAnsi="Arial" w:cs="Arial"/>
          <w:color w:val="000000"/>
          <w:kern w:val="0"/>
          <w14:ligatures w14:val="none"/>
        </w:rPr>
        <w:t>E</w:t>
      </w:r>
      <w:r w:rsidR="00AF634C" w:rsidRPr="00292FF5">
        <w:rPr>
          <w:rFonts w:ascii="Arial" w:eastAsia="Times New Roman" w:hAnsi="Arial" w:cs="Arial"/>
          <w:color w:val="000000"/>
          <w:kern w:val="0"/>
          <w14:ligatures w14:val="none"/>
        </w:rPr>
        <w:t>arth’s crust and oceans</w:t>
      </w:r>
      <w:r w:rsidR="00E64343">
        <w:rPr>
          <w:rFonts w:ascii="Arial" w:eastAsia="Times New Roman" w:hAnsi="Arial" w:cs="Arial"/>
          <w:color w:val="000000"/>
          <w:kern w:val="0"/>
          <w14:ligatures w14:val="none"/>
        </w:rPr>
        <w:t>,</w:t>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but</w:t>
      </w:r>
      <w:r w:rsidR="00692828">
        <w:rPr>
          <w:rFonts w:ascii="Arial" w:eastAsia="Times New Roman" w:hAnsi="Arial" w:cs="Arial"/>
          <w:color w:val="000000"/>
          <w:kern w:val="0"/>
          <w14:ligatures w14:val="none"/>
        </w:rPr>
        <w:t xml:space="preserve"> </w:t>
      </w:r>
      <w:r w:rsidR="00BE3C21">
        <w:rPr>
          <w:rFonts w:ascii="Arial" w:eastAsia="Times New Roman" w:hAnsi="Arial" w:cs="Arial"/>
          <w:color w:val="000000"/>
          <w:kern w:val="0"/>
          <w14:ligatures w14:val="none"/>
        </w:rPr>
        <w:t>some</w:t>
      </w:r>
      <w:r w:rsidR="00AF634C">
        <w:rPr>
          <w:rFonts w:ascii="Arial" w:eastAsia="Times New Roman" w:hAnsi="Arial" w:cs="Arial"/>
          <w:color w:val="000000"/>
          <w:kern w:val="0"/>
          <w14:ligatures w14:val="none"/>
        </w:rPr>
        <w:t xml:space="preserve"> can be</w:t>
      </w:r>
      <w:r w:rsidR="00AF634C" w:rsidRPr="00292FF5">
        <w:rPr>
          <w:rFonts w:ascii="Arial" w:eastAsia="Times New Roman" w:hAnsi="Arial" w:cs="Arial"/>
          <w:color w:val="000000"/>
          <w:kern w:val="0"/>
          <w14:ligatures w14:val="none"/>
        </w:rPr>
        <w:t xml:space="preserve"> carcinogenic</w:t>
      </w:r>
      <w:r w:rsidR="00BE3C21">
        <w:rPr>
          <w:rFonts w:ascii="Arial" w:eastAsia="Times New Roman" w:hAnsi="Arial" w:cs="Arial"/>
          <w:color w:val="000000"/>
          <w:kern w:val="0"/>
          <w14:ligatures w14:val="none"/>
        </w:rPr>
        <w:t xml:space="preserve">, inhibit </w:t>
      </w:r>
      <w:r w:rsidR="00BE3C21" w:rsidRPr="00BE3C21">
        <w:rPr>
          <w:rFonts w:ascii="Arial" w:eastAsia="Times New Roman" w:hAnsi="Arial" w:cs="Arial"/>
          <w:color w:val="000000"/>
          <w:kern w:val="0"/>
          <w14:ligatures w14:val="none"/>
        </w:rPr>
        <w:t>acetylcholinesterase</w:t>
      </w:r>
      <w:r w:rsidR="00BE3C21">
        <w:rPr>
          <w:rFonts w:ascii="Arial" w:eastAsia="Times New Roman" w:hAnsi="Arial" w:cs="Arial"/>
          <w:color w:val="000000"/>
          <w:kern w:val="0"/>
          <w14:ligatures w14:val="none"/>
        </w:rPr>
        <w:t xml:space="preserve"> activity </w:t>
      </w:r>
      <w:r w:rsidR="00BE3C2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{"citationID":"jyL2SpqL","properties":{"formattedCitation":"(Devi {\\i{}et al.}, 1995)","plainCitation":"(Devi et al., 1995)","noteIndex":0},"citationItems":[{"id":490,"uris":["http://zotero.org/users/4161640/items/UHPNZ5L2"],"itemData":{"id":490,"type":"article-journal","container-title":"Bulletin of Environmental Contamination and Toxicology","issue":"5","journalAbbreviation":"Bull. Environ. Contam. Toxicol.","note":"publisher: [New York]: Springer-Verlag","page":"746–750","title":"Inhibition of acetylcholinesterase activity in the central nervous system of the red swamp crayfish, &lt;i&gt;Procambarus clarkii&lt;/i&gt;, by mercury, cadmium, and lead","volume":"55","author":[{"family":"Devi","given":"M"},{"family":"Fingerman","given":"M"},{"literal":"others"}],"issued":{"date-parts":[["1995"]]}}}],"schema":"https://github.com/citation-style-language/schema/raw/master/csl-citation.json"} </w:instrText>
      </w:r>
      <w:r w:rsidR="00BE3C21">
        <w:rPr>
          <w:rFonts w:ascii="Arial" w:eastAsia="Times New Roman" w:hAnsi="Arial" w:cs="Arial"/>
          <w:color w:val="000000"/>
          <w:kern w:val="0"/>
          <w14:ligatures w14:val="none"/>
        </w:rPr>
        <w:fldChar w:fldCharType="separate"/>
      </w:r>
      <w:r w:rsidR="00BE3C21" w:rsidRPr="00BE3C21">
        <w:rPr>
          <w:rFonts w:ascii="Arial" w:hAnsi="Arial" w:cs="Arial"/>
          <w:color w:val="000000"/>
          <w:kern w:val="0"/>
        </w:rPr>
        <w:t xml:space="preserve">(Devi </w:t>
      </w:r>
      <w:r w:rsidR="00BE3C21" w:rsidRPr="00BE3C21">
        <w:rPr>
          <w:rFonts w:ascii="Arial" w:hAnsi="Arial" w:cs="Arial"/>
          <w:i/>
          <w:iCs/>
          <w:color w:val="000000"/>
          <w:kern w:val="0"/>
        </w:rPr>
        <w:t>et al.</w:t>
      </w:r>
      <w:r w:rsidR="00BE3C21" w:rsidRPr="00BE3C21">
        <w:rPr>
          <w:rFonts w:ascii="Arial" w:hAnsi="Arial" w:cs="Arial"/>
          <w:color w:val="000000"/>
          <w:kern w:val="0"/>
        </w:rPr>
        <w:t>, 1995)</w:t>
      </w:r>
      <w:r w:rsidR="00BE3C21">
        <w:rPr>
          <w:rFonts w:ascii="Arial" w:eastAsia="Times New Roman" w:hAnsi="Arial" w:cs="Arial"/>
          <w:color w:val="000000"/>
          <w:kern w:val="0"/>
          <w14:ligatures w14:val="none"/>
        </w:rPr>
        <w:fldChar w:fldCharType="end"/>
      </w:r>
      <w:r w:rsidR="00BE3C21">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w:t>
      </w:r>
      <w:r w:rsidR="00BE3C21">
        <w:rPr>
          <w:rFonts w:ascii="Arial" w:eastAsia="Times New Roman" w:hAnsi="Arial" w:cs="Arial"/>
          <w:color w:val="000000"/>
          <w:kern w:val="0"/>
          <w14:ligatures w14:val="none"/>
        </w:rPr>
        <w:t xml:space="preserve"> have</w:t>
      </w:r>
      <w:r w:rsidR="00AF634C" w:rsidRPr="00292FF5">
        <w:rPr>
          <w:rFonts w:ascii="Arial" w:eastAsia="Times New Roman" w:hAnsi="Arial" w:cs="Arial"/>
          <w:color w:val="000000"/>
          <w:kern w:val="0"/>
          <w14:ligatures w14:val="none"/>
        </w:rPr>
        <w:t xml:space="preserve"> no known biological function</w:t>
      </w:r>
      <w:r w:rsidR="00CE1082">
        <w:rPr>
          <w:rFonts w:ascii="Arial" w:eastAsia="Times New Roman" w:hAnsi="Arial" w:cs="Arial"/>
          <w:color w:val="000000"/>
          <w:kern w:val="0"/>
          <w14:ligatures w14:val="none"/>
        </w:rPr>
        <w:t xml:space="preserve"> </w:t>
      </w:r>
      <w:r w:rsidR="00CE108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{"citationID":"3uz2fYba","properties":{"formattedCitation":"(Spitz and Trudinger, 2019; Bibi {\\i{}et al.}, 2023; Jadaa and Mohammed, 2023)","plainCitation":"(Spitz and Trudinger, 2019; Bibi et al., 2023; Jadaa and Mohammed, 2023)","noteIndex":0},"citationItems":[{"id":129,"uris":["http://zotero.org/users/4161640/items/EAQUQACZ"],"itemData":{"id":129,"type":"chapter","container-title":"Mining and the Environment","page":"411–432","publisher":"CRC Press","title":"Metals, their biological functions and harmful impacts: metals are naturally occurring elements","author":[{"family":"Spitz","given":"Karlheinz"},{"family":"Trudinger","given":"John"}],"issued":{"date-parts":[["2019"]]}}},{"id":127,"uris":["http://zotero.org/users/4161640/items/EWN7B9SM"],"itemData":{"id":127,"type":"article-journal","container-title":"Pure and Applied Biology","issue":"2","journalAbbreviation":"Pure Appl Biol","page":"835–847","title":"Essential and non-essential heavy metals sources and impacts on human health and plants","volume":"12","author":[{"family":"Bibi","given":"Maria"},{"family":"Samiullah","given":"Farida Behlil"},{"family":"Saba Afzal","given":"Sahifa"}],"issued":{"date-parts":[["2023"]]}}},{"id":128,"uris":["http://zotero.org/users/4161640/items/WCMJVVWZ"],"itemData":{"id":128,"type":"article-journal","container-title":"Journal of Ecological Engineering","issue":"6","language":"J Ecol Eng","note":"publisher: Polskie Towarzystwo Inżynierii Ekologicznej","page":"249–271","title":"Heavy metals–definition, natural and anthropogenic sources of releasing into ecosystems, toxicity, and removal methods–an overview study","volume":"24","author":[{"family":"Jadaa","given":"Waleed"},{"family":"Mohammed","given":"Hamad"}],"issued":{"date-parts":[["2023"]]}}}],"schema":"https://github.com/citation-style-language/schema/raw/master/csl-citation.json"} </w:instrText>
      </w:r>
      <w:r w:rsidR="00CE108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(Spitz and </w:t>
      </w:r>
      <w:proofErr w:type="spellStart"/>
      <w:r w:rsidR="002838B7" w:rsidRPr="002838B7">
        <w:rPr>
          <w:rFonts w:ascii="Arial" w:hAnsi="Arial" w:cs="Arial"/>
          <w:color w:val="000000"/>
          <w:kern w:val="0"/>
        </w:rPr>
        <w:t>Trudinger</w:t>
      </w:r>
      <w:proofErr w:type="spellEnd"/>
      <w:r w:rsidR="002838B7" w:rsidRPr="002838B7">
        <w:rPr>
          <w:rFonts w:ascii="Arial" w:hAnsi="Arial" w:cs="Arial"/>
          <w:color w:val="000000"/>
          <w:kern w:val="0"/>
        </w:rPr>
        <w:t xml:space="preserve">, 2019; Bibi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2023; </w:t>
      </w:r>
      <w:proofErr w:type="spellStart"/>
      <w:r w:rsidR="002838B7" w:rsidRPr="002838B7">
        <w:rPr>
          <w:rFonts w:ascii="Arial" w:hAnsi="Arial" w:cs="Arial"/>
          <w:color w:val="000000"/>
          <w:kern w:val="0"/>
        </w:rPr>
        <w:t>Jadaa</w:t>
      </w:r>
      <w:proofErr w:type="spellEnd"/>
      <w:r w:rsidR="002838B7" w:rsidRPr="002838B7">
        <w:rPr>
          <w:rFonts w:ascii="Arial" w:hAnsi="Arial" w:cs="Arial"/>
          <w:color w:val="000000"/>
          <w:kern w:val="0"/>
        </w:rPr>
        <w:t xml:space="preserve"> and Mohammed, 2023)</w:t>
      </w:r>
      <w:r w:rsidR="00CE1082">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w:t>
      </w:r>
      <w:r w:rsidR="00AF634C" w:rsidRPr="00292FF5">
        <w:rPr>
          <w:rFonts w:ascii="Arial" w:eastAsia="Times New Roman" w:hAnsi="Arial" w:cs="Arial"/>
          <w:color w:val="000000"/>
          <w:kern w:val="0"/>
          <w14:ligatures w14:val="none"/>
        </w:rPr>
        <w:t xml:space="preserve">Despite efforts to </w:t>
      </w:r>
      <w:r w:rsidR="00692828">
        <w:rPr>
          <w:rFonts w:ascii="Arial" w:eastAsia="Times New Roman" w:hAnsi="Arial" w:cs="Arial"/>
          <w:color w:val="000000"/>
          <w:kern w:val="0"/>
          <w14:ligatures w14:val="none"/>
        </w:rPr>
        <w:t>reduce</w:t>
      </w:r>
      <w:r w:rsidR="00AF634C" w:rsidRPr="00292FF5">
        <w:rPr>
          <w:rFonts w:ascii="Arial" w:eastAsia="Times New Roman" w:hAnsi="Arial" w:cs="Arial"/>
          <w:color w:val="000000"/>
          <w:kern w:val="0"/>
          <w14:ligatures w14:val="none"/>
        </w:rPr>
        <w:t xml:space="preserve"> and regulate </w:t>
      </w:r>
      <w:r w:rsidR="00AF634C">
        <w:rPr>
          <w:rFonts w:ascii="Arial" w:eastAsia="Times New Roman" w:hAnsi="Arial" w:cs="Arial"/>
          <w:color w:val="000000"/>
          <w:kern w:val="0"/>
          <w14:ligatures w14:val="none"/>
        </w:rPr>
        <w:t>heavy metal</w:t>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contamination</w:t>
      </w:r>
      <w:r w:rsidR="00AF634C" w:rsidRPr="00292FF5">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over</w:t>
      </w:r>
      <w:r w:rsidR="00AF634C" w:rsidRPr="00292FF5">
        <w:rPr>
          <w:rFonts w:ascii="Arial" w:eastAsia="Times New Roman" w:hAnsi="Arial" w:cs="Arial"/>
          <w:color w:val="000000"/>
          <w:kern w:val="0"/>
          <w14:ligatures w14:val="none"/>
        </w:rPr>
        <w:t xml:space="preserve"> the </w:t>
      </w:r>
      <w:r w:rsidR="00692828">
        <w:rPr>
          <w:rFonts w:ascii="Arial" w:eastAsia="Times New Roman" w:hAnsi="Arial" w:cs="Arial"/>
          <w:color w:val="000000"/>
          <w:kern w:val="0"/>
          <w14:ligatures w14:val="none"/>
        </w:rPr>
        <w:t>past</w:t>
      </w:r>
      <w:r w:rsidR="00AF634C" w:rsidRPr="00292FF5">
        <w:rPr>
          <w:rFonts w:ascii="Arial" w:eastAsia="Times New Roman" w:hAnsi="Arial" w:cs="Arial"/>
          <w:color w:val="000000"/>
          <w:kern w:val="0"/>
          <w14:ligatures w14:val="none"/>
        </w:rPr>
        <w:t xml:space="preserve"> decade</w:t>
      </w:r>
      <w:r w:rsidR="00CE1082">
        <w:rPr>
          <w:rFonts w:ascii="Arial" w:eastAsia="Times New Roman" w:hAnsi="Arial" w:cs="Arial"/>
          <w:color w:val="000000"/>
          <w:kern w:val="0"/>
          <w14:ligatures w14:val="none"/>
        </w:rPr>
        <w:t xml:space="preserve"> </w:t>
      </w:r>
      <w:r w:rsidR="00CE108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{"citationID":"218nSpQg","properties":{"formattedCitation":"(Marini {\\i{}et al.}, 2020; Singh {\\i{}et al.}, 2023)","plainCitation":"(Marini et al., 2020; Singh et al., 2023)","noteIndex":0},"citationItems":[{"id":130,"uris":["http://zotero.org/users/4161640/items/6WB2MH56"],"itemData":{"id":130,"type":"article-journal","container-title":"Science of The Total Environment","DOI":"10.1016/j.scitotenv.2020.140876","ISSN":"00489697","journalAbbreviation":"Sci Total Environ","language":"en","page":"140876","source":"DOI.org (Crossref)","title":"The new fertilizer regulation: a starting point for cadmium control in European arable soils?","title-short":"The new fertilizer regulation","volume":"745","author":[{"family":"Marini","given":"Michele"},{"family":"Caro","given":"Dario"},{"family":"Thomsen","given":"Marianne"}],"issued":{"date-parts":[["2020",11]]}}},{"id":131,"uris":["http://zotero.org/users/4161640/items/WKCG85E2"],"itemData":{"id":131,"type":"article-journal","abstract":"Urbanization and industrialization are responsible for environmental contamination in the air, water, and soil. These activities also generate large amounts of heavy metal ions in the environment, and these contaminants cause various types of health issues in humans and other animals. Hexavalent chromium, lead, and cadmium are toxic heavy metal ions that come into the environment through several industrial processes, such as tanning, electroplating, coal mining, agricultural activities, the steel industry, and chrome plating. Several physical and chemical methods are generally used for the heavy metal decontamination of wastewater. These methods have some disadvantages, including the generation of secondary toxic sludge and high operational costs. Hence, there is a need to develop a cost-effective and eco-friendly method for the removal of heavy metal ions from polluted areas. Biological methods are generally considered eco-friendly and cost-effective. This review focuses on heavy metal contamination, its toxicity, and eco-friendly approaches for the removal of heavy metals from contaminated sites.","container-title":"Toxics","DOI":"10.3390/toxics11020147","ISSN":"2305-6304","issue":"2","journalAbbreviation":"Toxics","language":"en","license":"https://creativecommons.org/licenses/by/4.0/","page":"147","source":"DOI.org (Crossref)","title":"Heavy metal contamination in the aquatic ecosystem: toxicity and its remediation using eco-friendly approaches","title-short":"Heavy Metal Contamination in the Aquatic Ecosystem","volume":"11","author":[{"family":"Singh","given":"Veer"},{"family":"Singh","given":"Nidhi"},{"family":"Rai","given":"Sachchida Nand"},{"family":"Kumar","given":"Ashish"},{"family":"Singh","given":"Anurag Kumar"},{"family":"Singh","given":"Mohan P."},{"family":"Sahoo","given":"Ansuman"},{"family":"Shekhar","given":"Shashank"},{"family":"Vamanu","given":"Emanuel"},{"family":"Mishra","given":"Vishal"}],"issued":{"date-parts":[["2023",2,3]]}}}],"schema":"https://github.com/citation-style-language/schema/raw/master/csl-citation.json"} </w:instrText>
      </w:r>
      <w:r w:rsidR="00CE108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(Marini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Singh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CE1082">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 xml:space="preserve">these natural toxins </w:t>
      </w:r>
      <w:r w:rsidR="00AF634C" w:rsidRPr="00292FF5">
        <w:rPr>
          <w:rFonts w:ascii="Arial" w:eastAsia="Times New Roman" w:hAnsi="Arial" w:cs="Arial"/>
          <w:color w:val="000000"/>
          <w:kern w:val="0"/>
          <w14:ligatures w14:val="none"/>
        </w:rPr>
        <w:t xml:space="preserve">persist in our aquatic environments and </w:t>
      </w:r>
      <w:r w:rsidR="00FB49AE">
        <w:rPr>
          <w:rFonts w:ascii="Arial" w:eastAsia="Times New Roman" w:hAnsi="Arial" w:cs="Arial"/>
          <w:color w:val="000000"/>
          <w:kern w:val="0"/>
          <w14:ligatures w14:val="none"/>
        </w:rPr>
        <w:t>continue</w:t>
      </w:r>
      <w:r w:rsidR="00AF634C" w:rsidRPr="00292FF5">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to</w:t>
      </w:r>
      <w:r w:rsidR="00AF634C" w:rsidRPr="00292FF5">
        <w:rPr>
          <w:rFonts w:ascii="Arial" w:eastAsia="Times New Roman" w:hAnsi="Arial" w:cs="Arial"/>
          <w:color w:val="000000"/>
          <w:kern w:val="0"/>
          <w14:ligatures w14:val="none"/>
        </w:rPr>
        <w:t xml:space="preserve"> </w:t>
      </w:r>
      <w:r w:rsidR="00AF634C">
        <w:rPr>
          <w:rFonts w:ascii="Arial" w:eastAsia="Times New Roman" w:hAnsi="Arial" w:cs="Arial"/>
          <w:color w:val="000000"/>
          <w:kern w:val="0"/>
          <w14:ligatures w14:val="none"/>
        </w:rPr>
        <w:t>progress</w:t>
      </w:r>
      <w:r w:rsidR="00AF634C" w:rsidRPr="00292FF5">
        <w:rPr>
          <w:rFonts w:ascii="Arial" w:eastAsia="Times New Roman" w:hAnsi="Arial" w:cs="Arial"/>
          <w:color w:val="000000"/>
          <w:kern w:val="0"/>
          <w14:ligatures w14:val="none"/>
        </w:rPr>
        <w:t xml:space="preserve"> within aquatic food webs</w:t>
      </w:r>
      <w:r>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{"citationID":"fSj9Z8fS","properties":{"formattedCitation":"(Croteau {\\i{}et al.}, 2005; Ali {\\i{}et al.}, 2019; Edo {\\i{}et al.}, 2024)","plainCitation":"(Croteau et al., 2005; Ali et al., 2019; Edo et al., 2024)","noteIndex":0},"citationItems":[{"id":136,"uris":["http://zotero.org/users/4161640/items/JKJ68BKF"],"itemData":{"id":136,"type":"article-journal","container-title":"Limnology and Oceanography","DOI":"10.4319/lo.2005.50.5.1511","ISSN":"00243590","issue":"5","journalAbbreviation":"Limnol Oceanogr","language":"en","license":"http://doi.wiley.com/10.1002/tdm_license_1.1","page":"1511-1519","source":"DOI.org (Crossref)","title":"Trophic transfer of metals along freshwater food webs: evidence of cadmium biomagnification in nature","title-short":"Trophic transfer of metals along freshwater food webs","volume":"50","author":[{"family":"Croteau","given":"Marie-Noële"},{"family":"Luoma","given":"Samuel N."},{"family":"Stewart","given":"A. Robin"}],"issued":{"date-parts":[["2005",9]]}}},{"id":134,"uris":["http://zotero.org/users/4161640/items/F6AYIMMP"],"itemData":{"id":134,"type":"article-journal","container-title":"Journal of Chemistry","DOI":"10.1155/2019/6730305","ISSN":"2090-9063, 2090-9071","journalAbbreviation":"J Chem","language":"en","license":"http://creativecommons.org/licenses/by/4.0/","page":"1-14","source":"DOI.org (Crossref)","title":"Environmental chemistry and ecotoxicology of hazardous heavy metals: environmental persistence, toxicity, and bioaccumulation","title-short":"Environmental Chemistry and Ecotoxicology of Hazardous Heavy Metals","volume":"2019","author":[{"family":"Ali","given":"Hazrat"},{"family":"Khan","given":"Ezzat"},{"family":"Ilahi","given":"Ikram"}],"issued":{"date-parts":[["2019",3,5]]}}},{"id":133,"uris":["http://zotero.org/users/4161640/items/F34ESUKH"],"itemData":{"id":133,"type":"article-journal","container-title":"Chemistry and Ecology","DOI":"10.1080/02757540.2024.2306839","ISSN":"0275-7540, 1029-0370","issue":"3","journalAbbreviation":"Chem Ecol","language":"en","page":"322-349","source":"DOI.org (Crossref)","title":"Environmental persistence, bioaccumulation, and ecotoxicology of heavy metals","volume":"40","author":[{"family":"Edo","given":"Great Iruoghene"},{"family":"Samuel","given":"Princess Oghenekeno"},{"family":"Oloni","given":"Gift Onyinyechi"},{"family":"Ezekiel","given":"Gracious Okeoghene"},{"family":"Ikpekoro","given":"Victor Ovie"},{"family":"Obasohan","given":"Promise"},{"family":"Ongulu","given":"Jonathan"},{"family":"Otunuya","given":"Chinenye Favour"},{"family":"Opiti","given":"Ajiri Rapheal"},{"family":"Ajakaye","given":"Ruth Sheyi"},{"family":"Essaghah","given":"Arthur Efeoghene Athan"},{"family":"Agbo","given":"Joy Johnson"}],"issued":{"date-parts":[["2024",3,15]]}}}],"schema":"https://github.com/citation-style-language/schema/raw/master/csl-citation.json"} </w:instrText>
      </w:r>
      <w:r>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(Croteau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2005; 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Edo </w:t>
      </w:r>
      <w:r w:rsidR="002838B7" w:rsidRPr="002838B7">
        <w:rPr>
          <w:rFonts w:ascii="Arial" w:hAnsi="Arial" w:cs="Arial"/>
          <w:i/>
          <w:iCs/>
          <w:color w:val="000000"/>
          <w:kern w:val="0"/>
        </w:rPr>
        <w:t>et al.</w:t>
      </w:r>
      <w:r w:rsidR="002838B7" w:rsidRPr="002838B7">
        <w:rPr>
          <w:rFonts w:ascii="Arial" w:hAnsi="Arial" w:cs="Arial"/>
          <w:color w:val="000000"/>
          <w:kern w:val="0"/>
        </w:rPr>
        <w:t>, 2024)</w:t>
      </w:r>
      <w:r>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r w:rsidR="00AF634C">
        <w:rPr>
          <w:rFonts w:ascii="Arial" w:eastAsia="Times New Roman" w:hAnsi="Arial" w:cs="Arial"/>
          <w:color w:val="000000"/>
          <w:kern w:val="0"/>
          <w14:ligatures w14:val="none"/>
        </w:rPr>
        <w:t xml:space="preserve"> </w:t>
      </w:r>
      <w:r w:rsidR="003B7302">
        <w:rPr>
          <w:rFonts w:ascii="Arial" w:eastAsia="Times New Roman" w:hAnsi="Arial" w:cs="Arial"/>
          <w:kern w:val="0"/>
          <w14:ligatures w14:val="none"/>
        </w:rPr>
        <w:t>P</w:t>
      </w:r>
      <w:r w:rsidR="003B7302" w:rsidRPr="00224081">
        <w:rPr>
          <w:rFonts w:ascii="Arial" w:eastAsia="Times New Roman" w:hAnsi="Arial" w:cs="Arial"/>
          <w:kern w:val="0"/>
          <w14:ligatures w14:val="none"/>
        </w:rPr>
        <w:t>er- and polyfluoroalkyl substance</w:t>
      </w:r>
      <w:r w:rsidR="003B7302">
        <w:rPr>
          <w:rFonts w:ascii="Arial" w:eastAsia="Times New Roman" w:hAnsi="Arial" w:cs="Arial"/>
          <w:kern w:val="0"/>
          <w14:ligatures w14:val="none"/>
        </w:rPr>
        <w:t xml:space="preserve">s (PFASs) have been used since at least the 1950s in various industrial applications </w:t>
      </w:r>
      <w:r w:rsidR="003B7302">
        <w:rPr>
          <w:rFonts w:ascii="Arial" w:eastAsia="Times New Roman" w:hAnsi="Arial" w:cs="Arial"/>
          <w:kern w:val="0"/>
          <w14:ligatures w14:val="none"/>
        </w:rPr>
        <w:fldChar w:fldCharType="begin"/>
      </w:r>
      <w:r w:rsidR="00E95E6A">
        <w:rPr>
          <w:rFonts w:ascii="Arial" w:eastAsia="Times New Roman" w:hAnsi="Arial" w:cs="Arial"/>
          <w:kern w:val="0"/>
          <w14:ligatures w14:val="none"/>
        </w:rPr>
        <w:instrText xml:space="preserve"> ADDIN ZOTERO_ITEM CSL_CITATION {"citationID":"LQGYbYIb","properties":{"formattedCitation":"(Gaines, 2023)","plainCitation":"(Gaines, 2023)","noteIndex":0},"citationItems":[{"id":222,"uris":["http://zotero.org/users/4161640/items/H8NWSC7H"],"itemData":{"id":222,"type":"article-journal","abstract":"Abstract\n            \n              Background\n              Per</w:instrText>
      </w:r>
      <w:r w:rsidR="00E95E6A">
        <w:rPr>
          <w:rFonts w:ascii="Cambria Math" w:eastAsia="Times New Roman" w:hAnsi="Cambria Math" w:cs="Cambria Math"/>
          <w:kern w:val="0"/>
          <w14:ligatures w14:val="none"/>
        </w:rPr>
        <w:instrText>‐</w:instrText>
      </w:r>
      <w:r w:rsidR="00E95E6A">
        <w:rPr>
          <w:rFonts w:ascii="Arial" w:eastAsia="Times New Roman" w:hAnsi="Arial" w:cs="Arial"/>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sidR="00E95E6A">
        <w:rPr>
          <w:rFonts w:ascii="Cambria Math" w:eastAsia="Times New Roman" w:hAnsi="Cambria Math" w:cs="Cambria Math"/>
          <w:kern w:val="0"/>
          <w14:ligatures w14:val="none"/>
        </w:rPr>
        <w:instrText>‐</w:instrText>
      </w:r>
      <w:r w:rsidR="00E95E6A">
        <w:rPr>
          <w:rFonts w:ascii="Arial" w:eastAsia="Times New Roman" w:hAnsi="Arial" w:cs="Arial"/>
          <w:kern w:val="0"/>
          <w14:ligatures w14:val="none"/>
        </w:rPr>
        <w:instrText xml:space="preserve"> and polyfluoroalkyl substances (PFAS): a literature review","title-short":"Historical and current usage of per</w:instrText>
      </w:r>
      <w:r w:rsidR="00E95E6A">
        <w:rPr>
          <w:rFonts w:ascii="Cambria Math" w:eastAsia="Times New Roman" w:hAnsi="Cambria Math" w:cs="Cambria Math"/>
          <w:kern w:val="0"/>
          <w14:ligatures w14:val="none"/>
        </w:rPr>
        <w:instrText>‐</w:instrText>
      </w:r>
      <w:r w:rsidR="00E95E6A">
        <w:rPr>
          <w:rFonts w:ascii="Arial" w:eastAsia="Times New Roman" w:hAnsi="Arial" w:cs="Arial"/>
          <w:kern w:val="0"/>
          <w14:ligatures w14:val="none"/>
        </w:rPr>
        <w:instrText xml:space="preserve"> and polyfluoroalkyl substances (PFAS)","volume":"66","author":[{"family":"Gaines","given":"Linda G. T."}],"issued":{"date-parts":[["2023",5]]}}}],"schema":"https://github.com/citation-style-language/schema/raw/master/csl-citation.json"} </w:instrText>
      </w:r>
      <w:r w:rsidR="003B7302">
        <w:rPr>
          <w:rFonts w:ascii="Arial" w:eastAsia="Times New Roman" w:hAnsi="Arial" w:cs="Arial"/>
          <w:kern w:val="0"/>
          <w14:ligatures w14:val="none"/>
        </w:rPr>
        <w:fldChar w:fldCharType="separate"/>
      </w:r>
      <w:r w:rsidR="003B7302">
        <w:rPr>
          <w:rFonts w:ascii="Arial" w:eastAsia="Times New Roman" w:hAnsi="Arial" w:cs="Arial"/>
          <w:noProof/>
          <w:kern w:val="0"/>
          <w14:ligatures w14:val="none"/>
        </w:rPr>
        <w:t>(Gaines, 2023)</w:t>
      </w:r>
      <w:r w:rsidR="003B7302">
        <w:rPr>
          <w:rFonts w:ascii="Arial" w:eastAsia="Times New Roman" w:hAnsi="Arial" w:cs="Arial"/>
          <w:kern w:val="0"/>
          <w14:ligatures w14:val="none"/>
        </w:rPr>
        <w:fldChar w:fldCharType="end"/>
      </w:r>
      <w:r w:rsidR="003B7302">
        <w:rPr>
          <w:rFonts w:ascii="Arial" w:eastAsia="Times New Roman" w:hAnsi="Arial" w:cs="Arial"/>
          <w:kern w:val="0"/>
          <w14:ligatures w14:val="none"/>
        </w:rPr>
        <w:t xml:space="preserve">, while new short-chain PFASs are being developed with little understanding of their potential environmental health impacts. PFAS chemicals are characterized by strong </w:t>
      </w:r>
      <w:r w:rsidR="003B7302" w:rsidRPr="003E7284">
        <w:rPr>
          <w:rFonts w:ascii="Arial" w:eastAsia="Times New Roman" w:hAnsi="Arial" w:cs="Arial"/>
          <w:color w:val="000000"/>
          <w:kern w:val="0"/>
          <w14:ligatures w14:val="none"/>
        </w:rPr>
        <w:t>fluorine-carbon bonds</w:t>
      </w:r>
      <w:r w:rsidR="003B7302">
        <w:rPr>
          <w:rFonts w:ascii="Arial" w:eastAsia="Times New Roman" w:hAnsi="Arial" w:cs="Arial"/>
          <w:color w:val="000000"/>
          <w:kern w:val="0"/>
          <w14:ligatures w14:val="none"/>
        </w:rPr>
        <w:t>,</w:t>
      </w:r>
      <w:r w:rsidR="003B7302" w:rsidRPr="003E7284">
        <w:rPr>
          <w:rFonts w:ascii="Arial" w:eastAsia="Times New Roman" w:hAnsi="Arial" w:cs="Arial"/>
          <w:color w:val="000000"/>
          <w:kern w:val="0"/>
          <w14:ligatures w14:val="none"/>
        </w:rPr>
        <w:t xml:space="preserve"> </w:t>
      </w:r>
      <w:r w:rsidR="003B7302">
        <w:rPr>
          <w:rFonts w:ascii="Arial" w:eastAsia="Times New Roman" w:hAnsi="Arial" w:cs="Arial"/>
          <w:color w:val="000000"/>
          <w:kern w:val="0"/>
          <w14:ligatures w14:val="none"/>
        </w:rPr>
        <w:t>which</w:t>
      </w:r>
      <w:r w:rsidR="003B7302" w:rsidRPr="003E7284">
        <w:rPr>
          <w:rFonts w:ascii="Arial" w:eastAsia="Times New Roman" w:hAnsi="Arial" w:cs="Arial"/>
          <w:color w:val="000000"/>
          <w:kern w:val="0"/>
          <w14:ligatures w14:val="none"/>
        </w:rPr>
        <w:t xml:space="preserve"> </w:t>
      </w:r>
      <w:r w:rsidR="003B7302">
        <w:rPr>
          <w:rFonts w:ascii="Arial" w:eastAsia="Times New Roman" w:hAnsi="Arial" w:cs="Arial"/>
          <w:color w:val="000000"/>
          <w:kern w:val="0"/>
          <w14:ligatures w14:val="none"/>
        </w:rPr>
        <w:t>enable</w:t>
      </w:r>
      <w:r w:rsidR="003B7302" w:rsidRPr="003E7284">
        <w:rPr>
          <w:rFonts w:ascii="Arial" w:eastAsia="Times New Roman" w:hAnsi="Arial" w:cs="Arial"/>
          <w:color w:val="000000"/>
          <w:kern w:val="0"/>
          <w14:ligatures w14:val="none"/>
        </w:rPr>
        <w:t xml:space="preserve"> them to persist in </w:t>
      </w:r>
      <w:r w:rsidR="003B7302">
        <w:rPr>
          <w:rFonts w:ascii="Arial" w:eastAsia="Times New Roman" w:hAnsi="Arial" w:cs="Arial"/>
          <w:color w:val="000000"/>
          <w:kern w:val="0"/>
          <w14:ligatures w14:val="none"/>
        </w:rPr>
        <w:t>the environment and</w:t>
      </w:r>
      <w:r w:rsidR="003B7302" w:rsidRPr="003E7284">
        <w:rPr>
          <w:rFonts w:ascii="Arial" w:eastAsia="Times New Roman" w:hAnsi="Arial" w:cs="Arial"/>
          <w:color w:val="000000"/>
          <w:kern w:val="0"/>
          <w14:ligatures w14:val="none"/>
        </w:rPr>
        <w:t xml:space="preserve"> </w:t>
      </w:r>
      <w:r w:rsidR="003B7302">
        <w:rPr>
          <w:rFonts w:ascii="Arial" w:eastAsia="Times New Roman" w:hAnsi="Arial" w:cs="Arial"/>
          <w:color w:val="000000"/>
          <w:kern w:val="0"/>
          <w14:ligatures w14:val="none"/>
        </w:rPr>
        <w:t>facilitat</w:t>
      </w:r>
      <w:r w:rsidR="003B7302" w:rsidRPr="003E7284">
        <w:rPr>
          <w:rFonts w:ascii="Arial" w:eastAsia="Times New Roman" w:hAnsi="Arial" w:cs="Arial"/>
          <w:color w:val="000000"/>
          <w:kern w:val="0"/>
          <w14:ligatures w14:val="none"/>
        </w:rPr>
        <w:t xml:space="preserve">e transport </w:t>
      </w:r>
      <w:r w:rsidR="003B7302">
        <w:rPr>
          <w:rFonts w:ascii="Arial" w:eastAsia="Times New Roman" w:hAnsi="Arial" w:cs="Arial"/>
          <w:color w:val="000000"/>
          <w:kern w:val="0"/>
          <w14:ligatures w14:val="none"/>
        </w:rPr>
        <w:t>through</w:t>
      </w:r>
      <w:r w:rsidR="003B7302" w:rsidRPr="003E7284">
        <w:rPr>
          <w:rFonts w:ascii="Arial" w:eastAsia="Times New Roman" w:hAnsi="Arial" w:cs="Arial"/>
          <w:color w:val="000000"/>
          <w:kern w:val="0"/>
          <w14:ligatures w14:val="none"/>
        </w:rPr>
        <w:t xml:space="preserve"> aquatic </w:t>
      </w:r>
      <w:r w:rsidR="003B7302">
        <w:rPr>
          <w:rFonts w:ascii="Arial" w:eastAsia="Times New Roman" w:hAnsi="Arial" w:cs="Arial"/>
          <w:color w:val="000000"/>
          <w:kern w:val="0"/>
          <w14:ligatures w14:val="none"/>
        </w:rPr>
        <w:t>and</w:t>
      </w:r>
      <w:r w:rsidR="003B7302" w:rsidRPr="003E7284">
        <w:rPr>
          <w:rFonts w:ascii="Arial" w:eastAsia="Times New Roman" w:hAnsi="Arial" w:cs="Arial"/>
          <w:color w:val="000000"/>
          <w:kern w:val="0"/>
          <w14:ligatures w14:val="none"/>
        </w:rPr>
        <w:t xml:space="preserve"> atmospheric pathway</w:t>
      </w:r>
      <w:r w:rsidR="003B7302">
        <w:rPr>
          <w:rFonts w:ascii="Arial" w:eastAsia="Times New Roman" w:hAnsi="Arial" w:cs="Arial"/>
          <w:color w:val="000000"/>
          <w:kern w:val="0"/>
          <w14:ligatures w14:val="none"/>
        </w:rPr>
        <w:t xml:space="preserve">s. </w:t>
      </w:r>
      <w:r w:rsidR="00AF634C" w:rsidRPr="00292FF5">
        <w:rPr>
          <w:rFonts w:ascii="Arial" w:eastAsia="Times New Roman" w:hAnsi="Arial" w:cs="Arial"/>
          <w:color w:val="000000"/>
          <w:kern w:val="0"/>
          <w14:ligatures w14:val="none"/>
        </w:rPr>
        <w:t>Humans have intentionally and unintentionally released synthetic chemicals into natural systems, exposing organisms to adverse effects</w:t>
      </w:r>
      <w:r w:rsidR="00692828">
        <w:rPr>
          <w:rFonts w:ascii="Arial" w:eastAsia="Times New Roman" w:hAnsi="Arial" w:cs="Arial"/>
          <w:color w:val="000000"/>
          <w:kern w:val="0"/>
          <w14:ligatures w14:val="none"/>
        </w:rPr>
        <w:t xml:space="preserve"> </w:t>
      </w:r>
      <w:r w:rsidR="00692828">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{"citationID":"Y0BgDVsW","properties":{"formattedCitation":"(Guillette Jr., 2006; Milnes and Guillette Jr., 2008; Hamlin and Guillette Jr., 2010)","plainCitation":"(Guillette Jr., 2006; Milnes and Guillette Jr., 2008; Hamlin and Guillette Jr., 2010)","noteIndex":0},"citationItems":[{"id":137,"uris":["http://zotero.org/users/4161640/items/6A9XHNDM"],"itemData":{"id":137,"type":"article-journal","container-title":"Environmental Health Perspectives","DOI":"10.1289/ehp.8045","ISSN":"0091-6765, 1552-9924","issue":"Suppl 1","journalAbbreviation":"Environ Health Perspect","language":"en","page":"9-12","source":"DOI.org (Crossref)","title":"Endocrine disrupting contaminants—beyond the dogma","volume":"114","author":[{"family":"Guillette Jr.","given":"Louis J."}],"issued":{"date-parts":[["2006",4]]}}},{"id":140,"uris":["http://zotero.org/users/4161640/items/ZJVDQL24"],"itemData":{"id":140,"type":"article-journal","container-title":"BioScience","DOI":"10.1641/B581106","ISSN":"1525-3244, 0006-3568","issue":"11","journalAbbreviation":"Biosci","language":"en","page":"1027-1036","source":"DOI.org (Crossref)","title":"Alligator tales: new lessons about environmental contaminants from a sentinel species","title-short":"Alligator Tales","volume":"58","author":[{"family":"Milnes","given":"Matthew R."},{"family":"Guillette Jr.","given":"Louis J."}],"issued":{"date-parts":[["2008",12]]}}},{"id":139,"uris":["http://zotero.org/users/4161640/items/6QZQ3Y4R"],"itemData":{"id":139,"type":"article-journal","container-title":"Systems Biology in Reproductive Medicine","issue":"2","journalAbbreviation":"Syst Biol Reprod","note":"publisher: Taylor &amp; Francis","page":"113–121","title":"Birth defects in wildlife: the role of environmental contaminants as inducers of reproductive and developmental dysfunction","volume":"56","author":[{"family":"Hamlin","given":"Heather J"},{"family":"Guillette Jr.","given":"Louis J"}],"issued":{"date-parts":[["2010"]]}}}],"schema":"https://github.com/citation-style-language/schema/raw/master/csl-citation.json"} </w:instrText>
      </w:r>
      <w:r w:rsidR="00692828">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(Guillette Jr., 2006; Milnes and Guillette Jr., 2008; Hamlin and Guillette Jr., 2010)</w:t>
      </w:r>
      <w:r w:rsidR="00692828">
        <w:rPr>
          <w:rFonts w:ascii="Arial" w:eastAsia="Times New Roman" w:hAnsi="Arial" w:cs="Arial"/>
          <w:color w:val="000000"/>
          <w:kern w:val="0"/>
          <w14:ligatures w14:val="none"/>
        </w:rPr>
        <w:fldChar w:fldCharType="end"/>
      </w:r>
      <w:r w:rsidR="00AF634C" w:rsidRPr="00292FF5">
        <w:rPr>
          <w:rFonts w:ascii="Arial" w:eastAsia="Times New Roman" w:hAnsi="Arial" w:cs="Arial"/>
          <w:color w:val="000000"/>
          <w:kern w:val="0"/>
          <w14:ligatures w14:val="none"/>
        </w:rPr>
        <w:t>.</w:t>
      </w:r>
    </w:p>
    <w:p w14:paraId="71E90633" w14:textId="6CB78869" w:rsidR="00AF634C" w:rsidRPr="00292FF5" w:rsidRDefault="00AF634C"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lastRenderedPageBreak/>
        <w:t>E</w:t>
      </w:r>
      <w:r w:rsidRPr="00292FF5">
        <w:rPr>
          <w:rFonts w:ascii="Arial" w:eastAsia="Times New Roman" w:hAnsi="Arial" w:cs="Arial"/>
          <w:color w:val="000000"/>
          <w:kern w:val="0"/>
          <w14:ligatures w14:val="none"/>
        </w:rPr>
        <w:t>xpos</w:t>
      </w:r>
      <w:r>
        <w:rPr>
          <w:rFonts w:ascii="Arial" w:eastAsia="Times New Roman" w:hAnsi="Arial" w:cs="Arial"/>
          <w:color w:val="000000"/>
          <w:kern w:val="0"/>
          <w14:ligatures w14:val="none"/>
        </w:rPr>
        <w:t>ure</w:t>
      </w:r>
      <w:r w:rsidRPr="00292FF5">
        <w:rPr>
          <w:rFonts w:ascii="Arial" w:eastAsia="Times New Roman" w:hAnsi="Arial" w:cs="Arial"/>
          <w:color w:val="000000"/>
          <w:kern w:val="0"/>
          <w14:ligatures w14:val="none"/>
        </w:rPr>
        <w:t xml:space="preserve"> to xenobiotic substances</w:t>
      </w:r>
      <w:r>
        <w:rPr>
          <w:rFonts w:ascii="Arial" w:eastAsia="Times New Roman" w:hAnsi="Arial" w:cs="Arial"/>
          <w:color w:val="000000"/>
          <w:kern w:val="0"/>
          <w14:ligatures w14:val="none"/>
        </w:rPr>
        <w:t xml:space="preserve"> </w:t>
      </w:r>
      <w:r w:rsidR="0015584C">
        <w:rPr>
          <w:rFonts w:ascii="Arial" w:eastAsia="Times New Roman" w:hAnsi="Arial" w:cs="Arial"/>
          <w:color w:val="000000"/>
          <w:kern w:val="0"/>
          <w14:ligatures w14:val="none"/>
        </w:rPr>
        <w:t>has been shown to</w:t>
      </w:r>
      <w:r>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induce</w:t>
      </w:r>
      <w:r>
        <w:rPr>
          <w:rFonts w:ascii="Arial" w:eastAsia="Times New Roman" w:hAnsi="Arial" w:cs="Arial"/>
          <w:color w:val="000000"/>
          <w:kern w:val="0"/>
          <w14:ligatures w14:val="none"/>
        </w:rPr>
        <w:t xml:space="preserve"> a </w:t>
      </w:r>
      <w:r w:rsidR="008D2EC2">
        <w:rPr>
          <w:rFonts w:ascii="Arial" w:eastAsia="Times New Roman" w:hAnsi="Arial" w:cs="Arial"/>
          <w:color w:val="000000"/>
          <w:kern w:val="0"/>
          <w14:ligatures w14:val="none"/>
        </w:rPr>
        <w:t xml:space="preserve">physiological </w:t>
      </w:r>
      <w:r>
        <w:rPr>
          <w:rFonts w:ascii="Arial" w:eastAsia="Times New Roman" w:hAnsi="Arial" w:cs="Arial"/>
          <w:color w:val="000000"/>
          <w:kern w:val="0"/>
          <w14:ligatures w14:val="none"/>
        </w:rPr>
        <w:t xml:space="preserve">stress response in </w:t>
      </w:r>
      <w:r w:rsidRPr="00292FF5">
        <w:rPr>
          <w:rFonts w:ascii="Arial" w:eastAsia="Times New Roman" w:hAnsi="Arial" w:cs="Arial"/>
          <w:color w:val="000000"/>
          <w:kern w:val="0"/>
          <w14:ligatures w14:val="none"/>
        </w:rPr>
        <w:t>aquatic organisms</w:t>
      </w:r>
      <w:r w:rsidR="0015584C">
        <w:rPr>
          <w:rFonts w:ascii="Arial" w:eastAsia="Times New Roman" w:hAnsi="Arial" w:cs="Arial"/>
          <w:color w:val="000000"/>
          <w:kern w:val="0"/>
          <w14:ligatures w14:val="none"/>
        </w:rPr>
        <w:t xml:space="preserve"> </w:t>
      </w:r>
      <w:r w:rsidR="0015584C">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{"citationID":"zbPPg2UI","properties":{"formattedCitation":"(Hontela {\\i{}et al.}, 1992; Bard, 2000; Farah {\\i{}et al.}, 2004; Silvestre, 2020)","plainCitation":"(Hontela et al., 1992; Bard, 2000; Farah et al., 2004; Silvestre, 2020)","noteIndex":0},"citationItems":[{"id":147,"uris":["http://zotero.org/users/4161640/items/LGMSB272"],"itemData":{"id":147,"type":"article-journal","container-title":"Archives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B"},{"family":"Audet","given":"Céline"},{"family":"Chevalier","given":"Gaston"}],"issued":{"date-parts":[["1992"]]}}},{"id":150,"uris":["http://zotero.org/users/4161640/items/ES9AU38Z"],"itemData":{"id":150,"type":"article-journal","container-title":"Aquatic Toxicology","DOI":"10.1016/S0166-445X(00)00088-6","ISSN":"0166445X","issue":"4","journalAbbreviation":"Aquat Toxicol","license":"https://www.elsevier.com/tdm/userlicense/1.0/","page":"357-389","source":"DOI.org (Crossref)","title":"Multixenobiotic resistance as a cellular defense mechanism in aquatic organisms","volume":"48","author":[{"family":"Bard","given":"S"}],"issued":{"date-parts":[["2000",4]]}}},{"id":149,"uris":["http://zotero.org/users/4161640/items/VXE3B5IK"],"itemData":{"id":149,"type":"article-journal","container-title":"Chemosphere","DOI":"10.1016/j.chemosphere.2003.10.063","ISSN":"00456535","issue":"2","journalAbbreviation":"Chemosphere","language":"en","license":"https://www.elsevier.com/tdm/userlicense/1.0/","page":"257-265","source":"DOI.org (Crossref)","title":"Studies on lethal concentrations and toxicity stress of some xenobiotics on aquatic organisms","volume":"55","author":[{"family":"Farah","given":"M.Abul"},{"family":"Ateeq","given":"Bushra"},{"family":"Ali","given":"M.Niamat"},{"family":"Sabir","given":"Rubina"},{"family":"Ahmad","given":"Waseem"}],"issued":{"date-parts":[["2004",4]]}}},{"id":148,"uris":["http://zotero.org/users/4161640/items/5YH4HKWQ"],"itemData":{"id":148,"type":"article-journal","container-title":"Journal of Experimental Zoology Part A: Ecological and Integrative Physiology","DOI":"10.1002/jez.2356","ISSN":"2471-5638, 2471-5646","issue":"6","journalAbbreviation":"J Exp Zool Pt A","language":"en","page":"436-448","source":"DOI.org (Crossref)","title":"Signaling pathways of oxidative stress in aquatic organisms exposed to xenobiotics","volume":"333","author":[{"family":"Silvestre","given":"Frédéric"}],"issued":{"date-parts":[["2020",7]]}}}],"schema":"https://github.com/citation-style-language/schema/raw/master/csl-citation.json"} </w:instrText>
      </w:r>
      <w:r w:rsidR="0015584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Hontela</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1992; Bard, 2000; Farah </w:t>
      </w:r>
      <w:r w:rsidR="002838B7" w:rsidRPr="002838B7">
        <w:rPr>
          <w:rFonts w:ascii="Arial" w:hAnsi="Arial" w:cs="Arial"/>
          <w:i/>
          <w:iCs/>
          <w:color w:val="000000"/>
          <w:kern w:val="0"/>
        </w:rPr>
        <w:t>et al.</w:t>
      </w:r>
      <w:r w:rsidR="002838B7" w:rsidRPr="002838B7">
        <w:rPr>
          <w:rFonts w:ascii="Arial" w:hAnsi="Arial" w:cs="Arial"/>
          <w:color w:val="000000"/>
          <w:kern w:val="0"/>
        </w:rPr>
        <w:t>, 2004; Silvestre, 2020)</w:t>
      </w:r>
      <w:r w:rsidR="0015584C">
        <w:rPr>
          <w:rFonts w:ascii="Arial" w:eastAsia="Times New Roman" w:hAnsi="Arial" w:cs="Arial"/>
          <w:color w:val="000000"/>
          <w:kern w:val="0"/>
          <w14:ligatures w14:val="none"/>
        </w:rPr>
        <w:fldChar w:fldCharType="end"/>
      </w:r>
      <w:r w:rsidR="00FB49AE">
        <w:t>,</w:t>
      </w:r>
      <w:r>
        <w:rPr>
          <w:rFonts w:ascii="Arial" w:eastAsia="Times New Roman" w:hAnsi="Arial" w:cs="Arial"/>
          <w:color w:val="000000"/>
          <w:kern w:val="0"/>
          <w14:ligatures w14:val="none"/>
        </w:rPr>
        <w:t xml:space="preserve"> </w:t>
      </w:r>
      <w:r w:rsidR="008D2EC2">
        <w:rPr>
          <w:rFonts w:ascii="Arial" w:eastAsia="Times New Roman" w:hAnsi="Arial" w:cs="Arial"/>
          <w:color w:val="000000"/>
          <w:kern w:val="0"/>
          <w14:ligatures w14:val="none"/>
        </w:rPr>
        <w:t>resulting in</w:t>
      </w:r>
      <w:r w:rsidRPr="00292FF5">
        <w:rPr>
          <w:rFonts w:ascii="Arial" w:eastAsia="Times New Roman" w:hAnsi="Arial" w:cs="Arial"/>
          <w:color w:val="000000"/>
          <w:kern w:val="0"/>
          <w14:ligatures w14:val="none"/>
        </w:rPr>
        <w:t xml:space="preserve"> suppressed growth, reduced reproductive capacity, and even death</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{"citationID":"hJDa5Sxg","properties":{"formattedCitation":"(Pankhurst and Van Der Kraak, 1997; Contreras-S\\uc0\\u225{}nchez {\\i{}et al.}, 1998; Schreck {\\i{}et al.}, 2001; Schreck, 2010)","plainCitation":"(Pankhurst and Van Der Kraak, 1997; Contreras-Sánchez et al., 1998; Schreck et al., 2001; Schreck, 2010)","noteIndex":0},"citationItems":[{"id":151,"uris":["http://zotero.org/users/4161640/items/JT79CDVS"],"itemData":{"id":151,"type":"chapter","container-title":"Fish stress and Health in Aquaculture","page":"73–93","title":"Effects of stress on reproduction and growth of fish","volume":"1","author":[{"family":"Pankhurst","given":"NW"},{"family":"Van Der Kraak","given":"G"}],"issued":{"date-parts":[["1997"]]}}},{"id":155,"uris":["http://zotero.org/users/4161640/items/KLWP5UHA"],"itemData":{"id":155,"type":"article-journal","container-title":"Biology of Reproduction","DOI":"10.1095/biolreprod58.2.439","ISSN":"0006-3363, 1529-7268","issue":"2","journalAbbreviation":"Biol. Reprod.","language":"en","page":"439-447","source":"DOI.org (Crossref)","title":"Effects of stress on the reproductive performance of rainbow trout (&lt;i&gt;Oncorhynchus mykiss&lt;/i&gt;)","volume":"58","author":[{"family":"Contreras-Sánchez","given":"W. M."},{"family":"Schreck","given":"C. B."},{"family":"Fitzpatrick","given":"M. S."},{"family":"Pereira","given":"C. B."}],"issued":{"date-parts":[["1998",2,1]]}}},{"id":153,"uris":["http://zotero.org/users/4161640/items/CRFVRBYF"],"itemData":{"id":153,"type":"chapter","container-title":"Reproductive Biotechnology in Finfish Aquaculture","ISBN":"978-0-444-50913-0","language":"en","license":"https://www.elsevier.com/tdm/userlicense/1.0/","note":"DOI: 10.1016/B978-0-444-50913-0.50005-9","page":"3-24","publisher":"Elsevier","source":"DOI.org (Crossref)","title":"Effects of stress on fish reproduction, gamete quality, and progeny","URL":"https://linkinghub.elsevier.com/retrieve/pii/B9780444509130500059","author":[{"family":"Schreck","given":"Carl B."},{"family":"Contreras-Sanchez","given":"Wilfrido"},{"family":"Fitzpatrick","given":"Martin S."}],"accessed":{"date-parts":[["2025",6,25]]},"issued":{"date-parts":[["2001"]]}}},{"id":154,"uris":["http://zotero.org/users/4161640/items/E3SB6KUL"],"itemData":{"id":154,"type":"article-journal","container-title":"General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(Pankhurst and Van Der Kraak, 1997; Contreras-Sánchez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1998; Schreck </w:t>
      </w:r>
      <w:r w:rsidR="002838B7" w:rsidRPr="002838B7">
        <w:rPr>
          <w:rFonts w:ascii="Arial" w:hAnsi="Arial" w:cs="Arial"/>
          <w:i/>
          <w:iCs/>
          <w:color w:val="000000"/>
          <w:kern w:val="0"/>
        </w:rPr>
        <w:t>et al.</w:t>
      </w:r>
      <w:r w:rsidR="002838B7" w:rsidRPr="002838B7">
        <w:rPr>
          <w:rFonts w:ascii="Arial" w:hAnsi="Arial" w:cs="Arial"/>
          <w:color w:val="000000"/>
          <w:kern w:val="0"/>
        </w:rPr>
        <w:t>, 2001; Schreck, 2010)</w:t>
      </w:r>
      <w:r w:rsidR="001C75DF">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w:t>
      </w:r>
      <w:r>
        <w:rPr>
          <w:rFonts w:ascii="Arial" w:eastAsia="Times New Roman" w:hAnsi="Arial" w:cs="Arial"/>
          <w:color w:val="000000"/>
          <w:kern w:val="0"/>
          <w14:ligatures w14:val="none"/>
        </w:rPr>
        <w:t>he interaction between xenobiotic exposure and other exogenous stressors</w:t>
      </w:r>
      <w:r w:rsidR="001C75DF">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w:t>
      </w:r>
      <w:r w:rsidR="003E7E30">
        <w:rPr>
          <w:rFonts w:ascii="Arial" w:eastAsia="Times New Roman" w:hAnsi="Arial" w:cs="Arial"/>
          <w:color w:val="000000"/>
          <w:kern w:val="0"/>
          <w14:ligatures w14:val="none"/>
        </w:rPr>
        <w:t>nd</w:t>
      </w:r>
      <w:r>
        <w:rPr>
          <w:rFonts w:ascii="Arial" w:eastAsia="Times New Roman" w:hAnsi="Arial" w:cs="Arial"/>
          <w:color w:val="000000"/>
          <w:kern w:val="0"/>
          <w14:ligatures w14:val="none"/>
        </w:rPr>
        <w:t xml:space="preserve"> their potential synergistic or </w:t>
      </w:r>
      <w:r w:rsidR="00FB49AE">
        <w:rPr>
          <w:rFonts w:ascii="Arial" w:eastAsia="Times New Roman" w:hAnsi="Arial" w:cs="Arial"/>
          <w:color w:val="000000"/>
          <w:kern w:val="0"/>
          <w14:ligatures w14:val="none"/>
        </w:rPr>
        <w:t>additive</w:t>
      </w:r>
      <w:r>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e</w:t>
      </w:r>
      <w:r>
        <w:rPr>
          <w:rFonts w:ascii="Arial" w:eastAsia="Times New Roman" w:hAnsi="Arial" w:cs="Arial"/>
          <w:color w:val="000000"/>
          <w:kern w:val="0"/>
          <w14:ligatures w14:val="none"/>
        </w:rPr>
        <w:t>ffects on stress biomarkers</w:t>
      </w:r>
      <w:r w:rsidR="001C75DF">
        <w:rPr>
          <w:rFonts w:ascii="Arial" w:eastAsia="Times New Roman" w:hAnsi="Arial" w:cs="Arial"/>
          <w:color w:val="000000"/>
          <w:kern w:val="0"/>
          <w14:ligatures w14:val="none"/>
        </w:rPr>
        <w:t>,</w:t>
      </w:r>
      <w:r w:rsidR="00FB49AE">
        <w:rPr>
          <w:rFonts w:ascii="Arial" w:eastAsia="Times New Roman" w:hAnsi="Arial" w:cs="Arial"/>
          <w:color w:val="000000"/>
          <w:kern w:val="0"/>
          <w14:ligatures w14:val="none"/>
        </w:rPr>
        <w:t xml:space="preserve"> remains understudied</w:t>
      </w:r>
      <w:r>
        <w:rPr>
          <w:rFonts w:ascii="Arial" w:eastAsia="Times New Roman" w:hAnsi="Arial" w:cs="Arial"/>
          <w:color w:val="000000"/>
          <w:kern w:val="0"/>
          <w14:ligatures w14:val="none"/>
        </w:rPr>
        <w:t>. Further</w:t>
      </w:r>
      <w:r w:rsidR="00FB49AE">
        <w:rPr>
          <w:rFonts w:ascii="Arial" w:eastAsia="Times New Roman" w:hAnsi="Arial" w:cs="Arial"/>
          <w:color w:val="000000"/>
          <w:kern w:val="0"/>
          <w14:ligatures w14:val="none"/>
        </w:rPr>
        <w:t>more</w:t>
      </w:r>
      <w:r>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while xenobiotics are released into our freshwater ecosystems at unpredictabl</w:t>
      </w:r>
      <w:r w:rsidR="00FB49AE">
        <w:rPr>
          <w:rFonts w:ascii="Arial" w:eastAsia="Times New Roman" w:hAnsi="Arial" w:cs="Arial"/>
          <w:color w:val="000000"/>
          <w:kern w:val="0"/>
          <w14:ligatures w14:val="none"/>
        </w:rPr>
        <w:t>e</w:t>
      </w:r>
      <w:r w:rsidRPr="00292FF5">
        <w:rPr>
          <w:rFonts w:ascii="Arial" w:eastAsia="Times New Roman" w:hAnsi="Arial" w:cs="Arial"/>
          <w:color w:val="000000"/>
          <w:kern w:val="0"/>
          <w14:ligatures w14:val="none"/>
        </w:rPr>
        <w:t xml:space="preserve"> rate</w:t>
      </w:r>
      <w:r>
        <w:rPr>
          <w:rFonts w:ascii="Arial" w:eastAsia="Times New Roman" w:hAnsi="Arial" w:cs="Arial"/>
          <w:color w:val="000000"/>
          <w:kern w:val="0"/>
          <w14:ligatures w14:val="none"/>
        </w:rPr>
        <w:t>s</w:t>
      </w:r>
      <w:r w:rsidR="001C75DF">
        <w:rPr>
          <w:rFonts w:ascii="Arial" w:eastAsia="Times New Roman" w:hAnsi="Arial" w:cs="Arial"/>
          <w:color w:val="000000"/>
          <w:kern w:val="0"/>
          <w14:ligatures w14:val="none"/>
        </w:rPr>
        <w:t xml:space="preserve"> </w:t>
      </w:r>
      <w:r w:rsidR="001C75D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{"citationID":"71M9KVx6","properties":{"formattedCitation":"(Pinheiro {\\i{}et al.}, 2021; Sharma {\\i{}et al.}, 2025)","plainCitation":"(Pinheiro et al., 2021; Sharma et al., 2025)","noteIndex":0},"citationItems":[{"id":157,"uris":["http://zotero.org/users/4161640/items/BRTL3KDZ"],"itemData":{"id":157,"type":"article-journal","abstract":"ABSTRACT\n            \n              Chemical pollution is one of the major threats to global freshwater biodiversity and will be exacerbated through changes in temperature and rainfall patterns, acid–base chemistry, and reduced freshwater availability due to climate change. In this review we show how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features of natural fresh waters, including pH, temperature, oxygen, carbon dioxide, divalent cations, anions, carbonate alkalinity, salinity and dissolved organic matter, can affect the environmental risk to aquatic wildlife of pollutant chemicals. We evidence how these features of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directly and/or indirectly affect the solubility, speciation, bioavailability and uptake of chemicals [including\n              via\n              alterations in the trans</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epithelial electric potential (TEP) across the gills or skin] as well as the internal physiology/biochemistry of the organisms, and hence ultimately toxicity. We also show how toxicity can vary with species and ontogeny. We use a new database of global freshwater chemistry (GLORICH) to demonstrate the huge variability (often &gt;1000</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fold) for these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chemical variables in natural fresh waters, and hence their importance to ecotoxicology. We emphasise that a better understanding of chemical toxicity and more accurate environmental risk assessment requires greater consideration of the natural 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chemistry in which the organisms we seek to protect live.","container-title":"Biological Reviews","DOI":"10.1111/brv.12711","ISSN":"1464-7931, 1469-185X","issue":"4","journalAbbreviation":"Biol Rev","language":"en","page":"1528-1546","source":"DOI.org (Crossref)","title":"Global variation in freshwater physico</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chemistry and its influence on chemical toxicity in aquatic wildlife","volume":"96","author":[{"family":"Pinheiro","given":"João Paulo S."},{"family":"Windsor","given":"Fredric M."},{"family":"Wilson","given":"Rod W."},{"family":"Tyler","given":"Charles R."}],"issued":{"date-parts":[["2021",8]]}}},{"id":159,"uris":["http://zotero.org/users/4161640/items/Z9262ZRY"],"itemData":{"id":159,"type":"article-journal","container-title":"International Journal of Energy and Water Resources","DOI":"10.1007/s42108-024-00284-1","ISSN":"2538-3604, 2522-0101","issue":"1","journalAbbreviation":"Int J Energ Water Res","language":"en","page":"267-280","source":"DOI.org (Crossref)","title":"Exploring the impact of heavy metals toxicity in the aquatic ecosystem","volume":"9","author":[{"family":"Sharma","given":"M."},{"family":"Kant","given":"R."},{"family":"Sharma","given":"A. K."},{"family":"Sharma","given":"A. K."}],"issued":{"date-parts":[["2025",3]]}}}],"schema":"https://github.com/citation-style-language/schema/raw/master/csl-citation.json"} </w:instrText>
      </w:r>
      <w:r w:rsidR="001C75D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(Pinheiro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Sharma </w:t>
      </w:r>
      <w:r w:rsidR="002838B7" w:rsidRPr="002838B7">
        <w:rPr>
          <w:rFonts w:ascii="Arial" w:hAnsi="Arial" w:cs="Arial"/>
          <w:i/>
          <w:iCs/>
          <w:color w:val="000000"/>
          <w:kern w:val="0"/>
        </w:rPr>
        <w:t>et al.</w:t>
      </w:r>
      <w:r w:rsidR="002838B7" w:rsidRPr="002838B7">
        <w:rPr>
          <w:rFonts w:ascii="Arial" w:hAnsi="Arial" w:cs="Arial"/>
          <w:color w:val="000000"/>
          <w:kern w:val="0"/>
        </w:rPr>
        <w:t>, 2025)</w:t>
      </w:r>
      <w:r w:rsidR="001C75DF">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FB49AE">
        <w:rPr>
          <w:rFonts w:ascii="Arial" w:eastAsia="Times New Roman" w:hAnsi="Arial" w:cs="Arial"/>
          <w:color w:val="000000"/>
          <w:kern w:val="0"/>
          <w14:ligatures w14:val="none"/>
        </w:rPr>
        <w:t>there is considerabl</w:t>
      </w:r>
      <w:r w:rsidRPr="00292FF5">
        <w:rPr>
          <w:rFonts w:ascii="Arial" w:eastAsia="Times New Roman" w:hAnsi="Arial" w:cs="Arial"/>
          <w:color w:val="000000"/>
          <w:kern w:val="0"/>
          <w14:ligatures w14:val="none"/>
        </w:rPr>
        <w:t xml:space="preserve">e concern </w:t>
      </w:r>
      <w:r w:rsidR="003E7E30">
        <w:rPr>
          <w:rFonts w:ascii="Arial" w:eastAsia="Times New Roman" w:hAnsi="Arial" w:cs="Arial"/>
          <w:color w:val="000000"/>
          <w:kern w:val="0"/>
          <w14:ligatures w14:val="none"/>
        </w:rPr>
        <w:t>about</w:t>
      </w:r>
      <w:r w:rsidR="001701E2">
        <w:rPr>
          <w:rFonts w:ascii="Arial" w:eastAsia="Times New Roman" w:hAnsi="Arial" w:cs="Arial"/>
          <w:color w:val="000000"/>
          <w:kern w:val="0"/>
          <w14:ligatures w14:val="none"/>
        </w:rPr>
        <w:t xml:space="preserve"> </w:t>
      </w:r>
      <w:r w:rsidR="003E7E30">
        <w:rPr>
          <w:rFonts w:ascii="Arial" w:eastAsia="Times New Roman" w:hAnsi="Arial" w:cs="Arial"/>
          <w:color w:val="000000"/>
          <w:kern w:val="0"/>
          <w14:ligatures w14:val="none"/>
        </w:rPr>
        <w:t>the</w:t>
      </w:r>
      <w:r w:rsidR="001C75DF">
        <w:rPr>
          <w:rFonts w:ascii="Arial" w:eastAsia="Times New Roman" w:hAnsi="Arial" w:cs="Arial"/>
          <w:color w:val="000000"/>
          <w:kern w:val="0"/>
          <w14:ligatures w14:val="none"/>
        </w:rPr>
        <w:t xml:space="preserve"> </w:t>
      </w:r>
      <w:r w:rsidRPr="00292FF5">
        <w:rPr>
          <w:rFonts w:ascii="Arial" w:eastAsia="Times New Roman" w:hAnsi="Arial" w:cs="Arial"/>
          <w:color w:val="000000"/>
          <w:kern w:val="0"/>
          <w14:ligatures w14:val="none"/>
        </w:rPr>
        <w:t xml:space="preserve">management of socioeconomically </w:t>
      </w:r>
      <w:r w:rsidR="001C75DF">
        <w:rPr>
          <w:rFonts w:ascii="Arial" w:eastAsia="Times New Roman" w:hAnsi="Arial" w:cs="Arial"/>
          <w:color w:val="000000"/>
          <w:kern w:val="0"/>
          <w14:ligatures w14:val="none"/>
        </w:rPr>
        <w:t>important</w:t>
      </w:r>
      <w:r w:rsidRPr="00292FF5">
        <w:rPr>
          <w:rFonts w:ascii="Arial" w:eastAsia="Times New Roman" w:hAnsi="Arial" w:cs="Arial"/>
          <w:color w:val="000000"/>
          <w:kern w:val="0"/>
          <w14:ligatures w14:val="none"/>
        </w:rPr>
        <w:t xml:space="preserve"> fish</w:t>
      </w:r>
      <w:r w:rsidR="001C75DF">
        <w:rPr>
          <w:rFonts w:ascii="Arial" w:eastAsia="Times New Roman" w:hAnsi="Arial" w:cs="Arial"/>
          <w:color w:val="000000"/>
          <w:kern w:val="0"/>
          <w14:ligatures w14:val="none"/>
        </w:rPr>
        <w:t>es</w:t>
      </w:r>
      <w:r w:rsidR="003E7E30">
        <w:rPr>
          <w:rFonts w:ascii="Arial" w:eastAsia="Times New Roman" w:hAnsi="Arial" w:cs="Arial"/>
          <w:color w:val="000000"/>
          <w:kern w:val="0"/>
          <w14:ligatures w14:val="none"/>
        </w:rPr>
        <w:t xml:space="preserve"> in freshwater fisheries</w:t>
      </w:r>
      <w:r w:rsidRPr="00292FF5">
        <w:rPr>
          <w:rFonts w:ascii="Arial" w:eastAsia="Times New Roman" w:hAnsi="Arial" w:cs="Arial"/>
          <w:color w:val="000000"/>
          <w:kern w:val="0"/>
          <w14:ligatures w14:val="none"/>
        </w:rPr>
        <w:t>.</w:t>
      </w:r>
    </w:p>
    <w:p w14:paraId="139FC6F8" w14:textId="11DA8FCC" w:rsidR="00AF634C" w:rsidRPr="00292FF5" w:rsidRDefault="00AF634C" w:rsidP="00207381">
      <w:pPr>
        <w:spacing w:line="480" w:lineRule="auto"/>
        <w:ind w:firstLine="720"/>
        <w:rPr>
          <w:rFonts w:ascii="Arial" w:eastAsia="Times New Roman" w:hAnsi="Arial" w:cs="Arial"/>
          <w:kern w:val="0"/>
          <w14:ligatures w14:val="none"/>
        </w:rPr>
      </w:pPr>
      <w:r w:rsidRPr="00292FF5">
        <w:rPr>
          <w:rFonts w:ascii="Arial" w:eastAsia="Times New Roman" w:hAnsi="Arial" w:cs="Arial"/>
          <w:color w:val="000000"/>
          <w:kern w:val="0"/>
          <w14:ligatures w14:val="none"/>
        </w:rPr>
        <w:t>The largemouth bass (</w:t>
      </w:r>
      <w:r w:rsidRPr="00292FF5">
        <w:rPr>
          <w:rFonts w:ascii="Arial" w:eastAsia="Times New Roman" w:hAnsi="Arial" w:cs="Arial"/>
          <w:i/>
          <w:iCs/>
          <w:color w:val="000000"/>
          <w:kern w:val="0"/>
          <w14:ligatures w14:val="none"/>
        </w:rPr>
        <w:t>Micropterus nigricans</w:t>
      </w:r>
      <w:r w:rsidRPr="00292FF5">
        <w:rPr>
          <w:rFonts w:ascii="Arial" w:eastAsia="Times New Roman" w:hAnsi="Arial" w:cs="Arial"/>
          <w:color w:val="000000"/>
          <w:kern w:val="0"/>
          <w14:ligatures w14:val="none"/>
        </w:rPr>
        <w:t xml:space="preserve">; referred </w:t>
      </w:r>
      <w:r w:rsidR="002B7DFC">
        <w:rPr>
          <w:rFonts w:ascii="Arial" w:eastAsia="Times New Roman" w:hAnsi="Arial" w:cs="Arial"/>
          <w:color w:val="000000"/>
          <w:kern w:val="0"/>
          <w14:ligatures w14:val="none"/>
        </w:rPr>
        <w:t xml:space="preserve">to </w:t>
      </w:r>
      <w:r w:rsidRPr="00292FF5">
        <w:rPr>
          <w:rFonts w:ascii="Arial" w:eastAsia="Times New Roman" w:hAnsi="Arial" w:cs="Arial"/>
          <w:color w:val="000000"/>
          <w:kern w:val="0"/>
          <w14:ligatures w14:val="none"/>
        </w:rPr>
        <w:t xml:space="preserve">hereafter as bass; </w:t>
      </w:r>
      <w:r w:rsidR="005F1824">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{"citationID":"b2GPqTeY","properties":{"formattedCitation":"(Lac\\uc0\\u233{}p\\uc0\\u232{}de, 1802; Lesueur, 1822; Kim {\\i{}et al.}, 2022)","plainCitation":"(Lacépède, 1802; Lesueur, 1822; Kim et al., 2022)","dontUpdate":true,"noteIndex":0},"citationItems":[{"id":162,"uris":["http://zotero.org/users/4161640/items/G3DPDFA2"],"itemData":{"id":162,"type":"article-journal","title":"&lt;i&gt;Histoire Naturelle Des Poissons V. 4&lt;/i&gt;","author":[{"family":"Lacépède","given":"B. G. E."}],"issued":{"date-parts":[["1802"]]}}},{"id":163,"uris":["http://zotero.org/users/4161640/items/JPNQTMHX"],"itemData":{"id":163,"type":"article-journal","container-title":"Journal of the Academy of Natural Sciences of Philadelphia","journalAbbreviation":"J Acad Nat Sci Phila","page":"214-221","title":"Descriptions of the five new species of the genus &lt;i&gt;Cichla&lt;/i&gt; of Cuvier.","volume":"2","author":[{"family":"Lesueur","given":"C. A."}],"issued":{"date-parts":[["1822"]]}}},{"id":160,"uris":["http://zotero.org/users/4161640/items/DA5B4GW7"],"itemData":{"id":160,"type":"article-journal","abstract":"Abstract\n            \n              Informed management and conservation efforts are vital to sustainable recreational fishing and biodiversity conservation. Because the taxonomic rank of species is important in conservation and management strategies, success of these efforts depends on accurate species delimitation. The Black Basses (\n              Micropterus\n              ) are an iconic lineage of freshwater fishes that include some of the world’s most popular species for recreational fishing and world's most invasive species. Despite their popularity, previous studies to delimit species and lineages in\n              Micropterus\n              suffer from insufficient geographic coverage and uninformative molecular markers. Our phylogenomic analyses of ddRAD data result in the delimitation of 19 species of\n              Micropterus\n              , which includes 14 described species, the undescribed but well-known Altamaha, Bartram’s, and Choctaw basses, and two additional undescribed species currently classified as Smallmouth Bass (\n              M. dolomieu\n              ). We provide a revised delimitation of species in the Largemouth Bass complex that necessitates a change in scientific nomenclature:\n              Micropterus salmoides\n              is retained for the Florida Bass and\n              Micropterus nigricans\n              is elevated from synonymy for the Largemouth Bass. The new understanding of diversity, distribution, and systematics of Black Basses will serve as important basis for the management and conservation of this charismatic and economically important clade of fishes.","container-title":"Scientific Reports","DOI":"10.1038/s41598-022-11743-2","ISSN":"2045-2322","issue":"1","journalAbbreviation":"Sci Rep","language":"en","page":"9113","source":"DOI.org (Crossref)","title":"Phylogenomics and species delimitation of the economically important Black Basses (&lt;i&gt;Micropterus&lt;/i&gt;)","volume":"12","author":[{"family":"Kim","given":"Daemin"},{"family":"Taylor","given":"Andrew T."},{"family":"Near","given":"Thomas J."}],"issued":{"date-parts":[["2022",6,6]]}}}],"schema":"https://github.com/citation-style-language/schema/raw/master/csl-citation.json"} </w:instrText>
      </w:r>
      <w:r w:rsidR="005F1824">
        <w:rPr>
          <w:rFonts w:ascii="Arial" w:eastAsia="Times New Roman" w:hAnsi="Arial" w:cs="Arial"/>
          <w:color w:val="000000"/>
          <w:kern w:val="0"/>
          <w14:ligatures w14:val="none"/>
        </w:rPr>
        <w:fldChar w:fldCharType="separate"/>
      </w:r>
      <w:proofErr w:type="spellStart"/>
      <w:r w:rsidR="005F1824" w:rsidRPr="005F1824">
        <w:rPr>
          <w:rFonts w:ascii="Arial" w:hAnsi="Arial" w:cs="Arial"/>
          <w:color w:val="000000"/>
          <w:kern w:val="0"/>
        </w:rPr>
        <w:t>Lacépède</w:t>
      </w:r>
      <w:proofErr w:type="spellEnd"/>
      <w:r w:rsidR="005F1824" w:rsidRPr="005F1824">
        <w:rPr>
          <w:rFonts w:ascii="Arial" w:hAnsi="Arial" w:cs="Arial"/>
          <w:color w:val="000000"/>
          <w:kern w:val="0"/>
        </w:rPr>
        <w:t xml:space="preserve">, 1802; Lesueur, 1822; Kim </w:t>
      </w:r>
      <w:r w:rsidR="005F1824" w:rsidRPr="005F1824">
        <w:rPr>
          <w:rFonts w:ascii="Arial" w:hAnsi="Arial" w:cs="Arial"/>
          <w:i/>
          <w:iCs/>
          <w:color w:val="000000"/>
          <w:kern w:val="0"/>
        </w:rPr>
        <w:t>et al.</w:t>
      </w:r>
      <w:r w:rsidR="005F1824" w:rsidRPr="005F1824">
        <w:rPr>
          <w:rFonts w:ascii="Arial" w:hAnsi="Arial" w:cs="Arial"/>
          <w:color w:val="000000"/>
          <w:kern w:val="0"/>
        </w:rPr>
        <w:t>, 2022)</w:t>
      </w:r>
      <w:r w:rsidR="005F1824">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is </w:t>
      </w:r>
      <w:r w:rsidR="0047765D">
        <w:rPr>
          <w:rFonts w:ascii="Arial" w:eastAsia="Times New Roman" w:hAnsi="Arial" w:cs="Arial"/>
          <w:color w:val="000000"/>
          <w:kern w:val="0"/>
          <w14:ligatures w14:val="none"/>
        </w:rPr>
        <w:t xml:space="preserve">an </w:t>
      </w:r>
      <w:r w:rsidRPr="00292FF5">
        <w:rPr>
          <w:rFonts w:ascii="Arial" w:eastAsia="Times New Roman" w:hAnsi="Arial" w:cs="Arial"/>
          <w:color w:val="000000"/>
          <w:kern w:val="0"/>
          <w14:ligatures w14:val="none"/>
        </w:rPr>
        <w:t>ecologically, socioeconomically, culturally, and nutritionally</w:t>
      </w:r>
      <w:r w:rsidR="0047765D">
        <w:rPr>
          <w:rFonts w:ascii="Arial" w:eastAsia="Times New Roman" w:hAnsi="Arial" w:cs="Arial"/>
          <w:color w:val="000000"/>
          <w:kern w:val="0"/>
          <w14:ligatures w14:val="none"/>
        </w:rPr>
        <w:t xml:space="preserve"> valuable freshwater species</w:t>
      </w:r>
      <w:r w:rsidRPr="00292FF5">
        <w:rPr>
          <w:rFonts w:ascii="Arial" w:eastAsia="Times New Roman" w:hAnsi="Arial" w:cs="Arial"/>
          <w:color w:val="000000"/>
          <w:kern w:val="0"/>
          <w14:ligatures w14:val="none"/>
        </w:rPr>
        <w:t>. As the most sought-after and heavily managed fish in North America</w:t>
      </w:r>
      <w:r w:rsidR="00C6688A">
        <w:rPr>
          <w:rFonts w:ascii="Arial" w:eastAsia="Times New Roman" w:hAnsi="Arial" w:cs="Arial"/>
          <w:color w:val="000000"/>
          <w:kern w:val="0"/>
          <w14:ligatures w14:val="none"/>
        </w:rPr>
        <w:t xml:space="preserve"> </w:t>
      </w:r>
      <w:r w:rsidR="00C6688A">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{"citationID":"sFjJGD1A","properties":{"formattedCitation":"(Carlson and Isermann, 2010; Claussen, 2015; Taylor {\\i{}et al.}, 2019)","plainCitation":"(Carlson and Isermann, 2010; Claussen, 2015; Taylor et al., 2019)","noteIndex":0},"citationItems":[{"id":165,"uris":["http://zotero.org/users/4161640/items/EY75IPLG"],"itemData":{"id":165,"type":"article-journal","container-title":"North American Journal of Fisheries Management","DOI":"10.1577/M08-256.1","ISSN":"0275-5947, 1548-8675","issue":"1","journalAbbreviation":"N Am J Fish Manag","language":"en","license":"https://academic.oup.com/pages/standard-publication-reuse-rights","page":"209-220","source":"DOI.org (Crossref)","title":"Mandatory catch and release and maximum length limits for largemouth bass in Minnesota: is exploitation still a relevant concern?","title-short":"Mandatory Catch and Release and Maximum Length Limits for Largemouth Bass in Minnesota","volume":"30","author":[{"family":"Carlson","given":"Andrew J."},{"family":"Isermann","given":"Daniel A."}],"issued":{"date-parts":[["2010",2,1]]}}},{"id":166,"uris":["http://zotero.org/users/4161640/items/9Y4LTBMG"],"itemData":{"id":166,"type":"chapter","container-title":"Black Bass Diversity: Multidisciplinary Science for Conservation","event-place":"Bethesda, Maryland, USA","ISBN":"978-1-934874-40-0","note":"DOI: 10.47886/9781934874400.ch3","page":"27-34","publisher":"American Fisheries Society","publisher-place":"Bethesda, Maryland, USA","source":"DOI.org (Crossref)","title":"Largemouth Bass &lt;i&gt;Micropterus salmoides&lt;/i&gt; (Lacepède, 1802)","title-short":"Black Bass Diversity","URL":"https://fisheries.org/doi/9781934874400-ch3","editor":[{"family":"Tringali","given":"Michael D."},{"family":"Long","given":"James M."},{"family":"Birdsong","given":"Timothy W."},{"family":"Allen","given":"Micheal S."}],"author":[{"family":"Claussen","given":"Julie E."}],"accessed":{"date-parts":[["2025",6,25]]},"issued":{"date-parts":[["2015"]]}}},{"id":167,"uris":["http://zotero.org/users/4161640/items/IBCVIFGF"],"itemData":{"id":167,"type":"article-journal","container-title":"Fisheries","DOI":"10.1002/fsh.10187","ISSN":"0363-2415,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C6688A">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(Carlson and Isermann, 2010; Claussen,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C6688A">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black basses (</w:t>
      </w:r>
      <w:r w:rsidRPr="00292FF5">
        <w:rPr>
          <w:rFonts w:ascii="Arial" w:eastAsia="Times New Roman" w:hAnsi="Arial" w:cs="Arial"/>
          <w:i/>
          <w:iCs/>
          <w:color w:val="000000"/>
          <w:kern w:val="0"/>
          <w14:ligatures w14:val="none"/>
        </w:rPr>
        <w:t xml:space="preserve">Micropterus </w:t>
      </w:r>
      <w:r w:rsidRPr="00292FF5">
        <w:rPr>
          <w:rFonts w:ascii="Arial" w:eastAsia="Times New Roman" w:hAnsi="Arial" w:cs="Arial"/>
          <w:color w:val="000000"/>
          <w:kern w:val="0"/>
          <w14:ligatures w14:val="none"/>
        </w:rPr>
        <w:t xml:space="preserve">spp.) are top-level piscivores that generate tens of billions </w:t>
      </w:r>
      <w:r w:rsidR="00C6688A">
        <w:rPr>
          <w:rFonts w:ascii="Arial" w:eastAsia="Times New Roman" w:hAnsi="Arial" w:cs="Arial"/>
          <w:color w:val="000000"/>
          <w:kern w:val="0"/>
          <w14:ligatures w14:val="none"/>
        </w:rPr>
        <w:t xml:space="preserve">of </w:t>
      </w:r>
      <w:r w:rsidR="002B7DFC">
        <w:rPr>
          <w:rFonts w:ascii="Arial" w:eastAsia="Times New Roman" w:hAnsi="Arial" w:cs="Arial"/>
          <w:color w:val="000000"/>
          <w:kern w:val="0"/>
          <w14:ligatures w14:val="none"/>
        </w:rPr>
        <w:t>U.S.</w:t>
      </w:r>
      <w:r w:rsidRPr="00292FF5">
        <w:rPr>
          <w:rFonts w:ascii="Arial" w:eastAsia="Times New Roman" w:hAnsi="Arial" w:cs="Arial"/>
          <w:color w:val="000000"/>
          <w:kern w:val="0"/>
          <w14:ligatures w14:val="none"/>
        </w:rPr>
        <w:t xml:space="preserve"> dollars</w:t>
      </w:r>
      <w:r w:rsidR="008D3C73">
        <w:rPr>
          <w:rFonts w:ascii="Arial" w:eastAsia="Times New Roman" w:hAnsi="Arial" w:cs="Arial"/>
          <w:color w:val="000000"/>
          <w:kern w:val="0"/>
          <w14:ligatures w14:val="none"/>
        </w:rPr>
        <w:t xml:space="preserve"> annually</w:t>
      </w:r>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{"citationID":"95GqYYga","properties":{"formattedCitation":"(U.S. Department of the Interior, U.S. Fish and Wildlife Service. {\\i{}2022 National Survey of Fishing, Hunting, and Wildlife-Associated Recreation}., 2023)","plainCitation":"(U.S. Department of the Interior, U.S. Fish and Wildlife Service. 2022 National Survey of Fishing, Hunting, and Wildlife-Associated Recreation., 2023)","dontUpdate":true,"noteIndex":0},"citationItems":[{"id":171,"uris":["http://zotero.org/users/4161640/items/ZTLN5IV4"],"itemData":{"id":171,"type":"document","title":"U.S. Department of the Interior, U.S. Fish and Wildlife Service. (USDOI). &lt;i&gt;2022 National Survey of Fishing, Hunting, and Wildlife-Associated Recreation&lt;/i&gt;.","issued":{"date-parts":[["2023"]]}}}],"schema":"https://github.com/citation-style-language/schema/raw/master/csl-citation.json"} </w:instrText>
      </w:r>
      <w:r w:rsidR="00A52B25">
        <w:rPr>
          <w:rFonts w:ascii="Arial" w:eastAsia="Times New Roman" w:hAnsi="Arial" w:cs="Arial"/>
          <w:color w:val="000000"/>
          <w:kern w:val="0"/>
          <w14:ligatures w14:val="none"/>
        </w:rPr>
        <w:fldChar w:fldCharType="separate"/>
      </w:r>
      <w:r w:rsidR="00A52B25" w:rsidRPr="00A52B25">
        <w:rPr>
          <w:rFonts w:ascii="Arial" w:hAnsi="Arial" w:cs="Arial"/>
          <w:color w:val="000000"/>
          <w:kern w:val="0"/>
        </w:rPr>
        <w:t>(U</w:t>
      </w:r>
      <w:r w:rsidR="00A52B25">
        <w:rPr>
          <w:rFonts w:ascii="Arial" w:hAnsi="Arial" w:cs="Arial"/>
          <w:color w:val="000000"/>
          <w:kern w:val="0"/>
        </w:rPr>
        <w:t>SDOI</w:t>
      </w:r>
      <w:r w:rsidR="00A52B25" w:rsidRPr="00A52B25">
        <w:rPr>
          <w:rFonts w:ascii="Arial" w:hAnsi="Arial" w:cs="Arial"/>
          <w:color w:val="000000"/>
          <w:kern w:val="0"/>
        </w:rPr>
        <w:t xml:space="preserve"> 2023)</w:t>
      </w:r>
      <w:r w:rsidR="00A52B25">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8D3C73">
        <w:rPr>
          <w:rFonts w:ascii="Arial" w:eastAsia="Times New Roman" w:hAnsi="Arial" w:cs="Arial"/>
          <w:color w:val="000000"/>
          <w:kern w:val="0"/>
          <w14:ligatures w14:val="none"/>
        </w:rPr>
        <w:t>Their</w:t>
      </w:r>
      <w:r w:rsidRPr="00292FF5">
        <w:rPr>
          <w:rFonts w:ascii="Arial" w:eastAsia="Times New Roman" w:hAnsi="Arial" w:cs="Arial"/>
          <w:color w:val="000000"/>
          <w:kern w:val="0"/>
          <w14:ligatures w14:val="none"/>
        </w:rPr>
        <w:t xml:space="preserve"> native range extends from southeastern Canada to northeastern Mexico</w:t>
      </w:r>
      <w:r w:rsidR="00A52B25">
        <w:rPr>
          <w:rFonts w:ascii="Arial" w:eastAsia="Times New Roman" w:hAnsi="Arial" w:cs="Arial"/>
          <w:color w:val="000000"/>
          <w:kern w:val="0"/>
          <w14:ligatures w14:val="none"/>
        </w:rPr>
        <w:t xml:space="preserve"> </w:t>
      </w:r>
      <w:r w:rsidR="00A52B25">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{"citationID":"jzLyMH2u","properties":{"formattedCitation":"(Tringali {\\i{}et al.}, 2015; Taylor {\\i{}et al.}, 2019)","plainCitation":"(Tringali et al., 2015; Taylor et al., 2019)","noteIndex":0},"citationItems":[{"id":168,"uris":["http://zotero.org/users/4161640/items/6MDCSIZT"],"itemData":{"id":168,"type":"book","event-place":"Bethesda, Maryland, USA","ISBN":"978-1-934874-40-0","note":"DOI: 10.47886/9781934874400","publisher":"American Fisheries Society","publisher-place":"Bethesda, Maryland, USA","source":"DOI.org (Crossref)","title":"Black Bass Diversity: Multidisciplinary Science for Conservation","title-short":"Black Bass Diversity","URL":"https://fisheries.org/bookstore/all-titles/afs-symposia/54082c/","editor":[{"family":"Tringali","given":"Michael D."},{"family":"Long","given":"James M."},{"family":"Birdsong","given":"Timothy W."},{"family":"Allen","given":"Micheal S."}],"accessed":{"date-parts":[["2025",6,25]]},"issued":{"date-parts":[["2015"]]}}},{"id":167,"uris":["http://zotero.org/users/4161640/items/IBCVIFGF"],"itemData":{"id":167,"type":"article-journal","container-title":"Fisheries","DOI":"10.1002/fsh.10187","ISSN":"0363-2415, 1548-8446","issue":"1","language":"en","license":"https://academic.oup.com/pages/standard-publication-reuse-rights","page":"20-36","source":"DOI.org (Crossref)","title":"Conservation of black bass diversity: an emerging management paradigm","title-short":"Conservation of Black Bass Diversity","volume":"44","author":[{"family":"Taylor","given":"Andrew T"},{"family":"Long","given":"James M"},{"family":"Tringali","given":"Michael D"},{"family":"Barthel","given":"Brandon L"}],"issued":{"date-parts":[["2019",1,1]]}}}],"schema":"https://github.com/citation-style-language/schema/raw/master/csl-citation.json"} </w:instrText>
      </w:r>
      <w:r w:rsidR="00A52B2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(Tringali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Taylor </w:t>
      </w:r>
      <w:r w:rsidR="002838B7" w:rsidRPr="002838B7">
        <w:rPr>
          <w:rFonts w:ascii="Arial" w:hAnsi="Arial" w:cs="Arial"/>
          <w:i/>
          <w:iCs/>
          <w:color w:val="000000"/>
          <w:kern w:val="0"/>
        </w:rPr>
        <w:t>et al.</w:t>
      </w:r>
      <w:r w:rsidR="002838B7" w:rsidRPr="002838B7">
        <w:rPr>
          <w:rFonts w:ascii="Arial" w:hAnsi="Arial" w:cs="Arial"/>
          <w:color w:val="000000"/>
          <w:kern w:val="0"/>
        </w:rPr>
        <w:t>, 2019)</w:t>
      </w:r>
      <w:r w:rsidR="00A52B25">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Despite the</w:t>
      </w:r>
      <w:r w:rsidR="00DC5F05">
        <w:rPr>
          <w:rFonts w:ascii="Arial" w:eastAsia="Times New Roman" w:hAnsi="Arial" w:cs="Arial"/>
          <w:color w:val="000000"/>
          <w:kern w:val="0"/>
          <w14:ligatures w14:val="none"/>
        </w:rPr>
        <w:t>ir</w:t>
      </w:r>
      <w:r w:rsidR="008D3C73">
        <w:rPr>
          <w:rFonts w:ascii="Arial" w:eastAsia="Times New Roman" w:hAnsi="Arial" w:cs="Arial"/>
          <w:color w:val="000000"/>
          <w:kern w:val="0"/>
          <w14:ligatures w14:val="none"/>
        </w:rPr>
        <w:t xml:space="preserve"> economic importance </w:t>
      </w:r>
      <w:r w:rsidR="008D3C73">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{"citationID":"5pNQZign","properties":{"formattedCitation":"(Gratwicke and Marshall, 2001; Takamura, 2007)","plainCitation":"(Gratwicke and Marshall, 2001; Takamura, 2007)","noteIndex":0},"citationItems":[{"id":172,"uris":["http://zotero.org/users/4161640/items/DZU5IT6L"],"itemData":{"id":172,"type":"article-journal","container-title":"Journal of Fish Biology","DOI":"10.1111/j.1095-8649.2001.tb00499.x","ISSN":"0022-1112, 1095-8649","issue":"1","journalAbbreviation":"J Fish Biol","language":"en","license":"http://onlinelibrary.wiley.com/termsAndConditions#vor","page":"68-75","source":"DOI.org (Crossref)","title":"The relationship between the exotic predators &lt;i&gt;Micropterus salmoides&lt;/i&gt; and &lt;i&gt;Serranochromis robustus&lt;/i&gt; and native stream fishes in Zimbabwe","volume":"58","author":[{"family":"Gratwicke","given":"B."},{"family":"Marshall","given":"B. E."}],"issued":{"date-parts":[["2001",1]]}}},{"id":173,"uris":["http://zotero.org/users/4161640/items/HE6JNMKK"],"itemData":{"id":173,"type":"article-journal","abstract":"Abstract\n            \n              This review focuses on how predator performance of the invasive largemouth bass [\n              Micropterus salmoides\n              (Lacepède)] has been, or will be, formed in Japanese freshwaters. Predation impacts of largemouth bass on fish communities appear pervasive in both Japanese as well as North American freshwaters. Factors affecting performance as a piscivorous predator are (1) light intensity and water clarity, (2) oxygen depletion, (3) prey size and gape size, (4) behavioral refuge of prey, (5) weed beds as refuge for prey fish, (6) interaction with bluegill. Size and behavioral refuges requirements are so rigorous that they may have evolved only in some North American prey fish species like bluegill; therefore, most Japanese native fish species are unlikely to be equipped with such refuges. However, refuge habitats like aquatic weed beds could develop in Japanese freshwaters, allowing prey fish species to survive under predation pressure. The density, architecture, and species composition of aquatic plants may affect their suitability as refuges. Studies in Japanese waters have suggested that the presence of rich aquatic vegetation or invasive bluegill in bass</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introduced waters have suppressed the predation impact of largemouth bass on fish communities. In addition to these environmental factors, original genotypic and phenotypic traits of the introduced largemouth bass, and hybridization between different lineages of largemouth bass or with Florida bass [\n              Micropterus floridanus\n              (Lesueur)] may be involved in further adaptation of invasive largemouth bass to Japanese freshwaters.","container-title":"Ecological Research","DOI":"10.1007/s11284-007-0415-7","ISSN":"0912-3814, 1440-1703","issue":"6","journalAbbreviation":"Ecol Res","language":"en","license":"http://onlinelibrary.wiley.com/termsAndConditions#vor","page":"940-946","source":"DOI.org (Crossref)","title":"Performance as a fish predator of largemouth bass [&lt;i&gt;Micropterus salmoides&lt;/i&gt; (Lacepède)] invading Japanese freshwaters: a review","title-short":"Performance as a fish predator of largemouth bass [ &lt;i&gt;Micropterus salmoides&lt;/i&gt; (Lacepède)] invading Japanese freshwaters","volume":"22","author":[{"family":"Takamura","given":"Kenzi"}],"issued":{"date-parts":[["2007",11]]}}}],"schema":"https://github.com/citation-style-language/schema/raw/master/csl-citation.json"} </w:instrText>
      </w:r>
      <w:r w:rsidR="008D3C73">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(Gratwicke and Marshall, 2001; Takamura, 2007)</w:t>
      </w:r>
      <w:r w:rsidR="008D3C73">
        <w:rPr>
          <w:rFonts w:ascii="Arial" w:eastAsia="Times New Roman" w:hAnsi="Arial" w:cs="Arial"/>
          <w:color w:val="000000"/>
          <w:kern w:val="0"/>
          <w14:ligatures w14:val="none"/>
        </w:rPr>
        <w:fldChar w:fldCharType="end"/>
      </w:r>
      <w:r w:rsidR="008D3C73">
        <w:rPr>
          <w:rFonts w:ascii="Arial" w:eastAsia="Times New Roman" w:hAnsi="Arial" w:cs="Arial"/>
          <w:color w:val="000000"/>
          <w:kern w:val="0"/>
          <w14:ligatures w14:val="none"/>
        </w:rPr>
        <w:t xml:space="preserve">, bass introductions worldwide have made them a problematic invasive species capable of altering aquatic community structure </w:t>
      </w:r>
      <w:r w:rsidR="00F935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{"citationID":"NhHGEY0f","properties":{"formattedCitation":"(Cambray, 2003; Weyl and Lewis, 2006; Weyl {\\i{}et al.}, 2010; Wasserman {\\i{}et al.}, 2011; Frehse {\\i{}et al.}, 2020; Sammons {\\i{}et al.}, 2023)","plainCitation":"(Cambray, 2003; Weyl and Lewis, 2006; Weyl et al., 2010; Wasserman et al., 2011; Frehse et al., 2020; Sammons et al., 2023)","noteIndex":0},"citationItems":[{"id":175,"uris":["http://zotero.org/users/4161640/items/ZX72VL2V"],"itemData":{"id":175,"type":"article-journal","container-title":"Hydrobiologia","DOI":"10.1023/A:1024648719995","ISSN":"0018-8158, 1573-5117","issue":"1-3","journalAbbreviation":"Hydrobiologia","language":"en","license":"https://www.springernature.com/gp/researchers/text-and-data-mining","page":"217-230","source":"DOI.org (Crossref)","title":"Impact on indigenous species biodiversity caused by the globalisation of alien recreational freshwater fisheries","volume":"500","author":[{"family":"Cambray","given":"J.A."}],"issued":{"date-parts":[["2003",6]]}}},{"id":174,"uris":["http://zotero.org/users/4161640/items/DW9DX449"],"itemData":{"id":174,"type":"article-journal","container-title":"African Zoology","DOI":"10.1080/15627020.2006.11407365","ISSN":"1562-7020, 2224-073X","issue":"2","journalAbbreviation":"Afr. Zool.","language":"en","page":"294-296","source":"DOI.org (Crossref)","title":"First record of predation by the alien invasive freshwater fish &lt;i&gt;Micropterus salmoides&lt;/i&gt; L. (Centrarchidae) on migrating estuarine fishes in South Africa","volume":"41","author":[{"family":"Weyl","given":"Olaf L. F."},{"family":"Lewis","given":"Hylton"}],"issued":{"date-parts":[["2006",10]]}}},{"id":178,"uris":["http://zotero.org/users/4161640/items/AUSW78TQ"],"itemData":{"id":178,"type":"article-journal","container-title":"African Journal of Aquatic Science","DOI":"10.2989/16085914.2010.540776","ISSN":"1608-5914, 1727-9364","issue":"3","journalAbbreviation":"Afr J Aquat Sci","language":"en","page":"273-281","source":"DOI.org (Crossref)","title":"The effect of largemouth bass &lt;i&gt;Micropterus salmoides&lt;/i&gt; on aquatic macro-invertebrate communities in the Wit River, Eastern Cape, South Africa","volume":"35","author":[{"family":"Weyl","given":"P SR"},{"family":"De Moor","given":"F C"},{"family":"Hill","given":"M P"},{"family":"Weyl","given":"O LF"}],"issued":{"date-parts":[["2010",12,24]]}}},{"id":176,"uris":["http://zotero.org/users/4161640/items/ID5H2WUN"],"itemData":{"id":176,"type":"article-journal","container-title":"African Zoology","issue":"2","journalAbbreviation":"Afr Zool","note":"publisher: NISC (Pty) Ltd","page":"378–386","title":"Diet of largemouth bass, &lt;i&gt;Micropterus salmoides&lt;/i&gt; (Centrarchidae), an invasive alien in the lower reaches of an Eastern Cape river, South Africa","volume":"46","author":[{"family":"Wasserman","given":"RJ"},{"family":"Strydom","given":"NA"},{"family":"Weyl","given":"OLF"}],"issued":{"date-parts":[["2011"]]}}},{"id":181,"uris":["http://zotero.org/users/4161640/items/B8FPL5SP"],"itemData":{"id":181,"type":"article-journal","container-title":"Journal of Applied Ichthyology","DOI":"10.1111/jai.13987","ISSN":"0175-8659, 1439-0426","issue":"1","journalAbbreviation":"J Appl Ichthyol","language":"en","page":"46-54","source":"DOI.org (Crossref)","title":"The genetic characteristics of invasive largemouth bass in southern Brazil","volume":"36","author":[{"family":"Frehse","given":"Fabrício De A."},{"family":"Hargrove","given":"John S."},{"family":"Weyl","given":"Olaf L. F."},{"family":"Vitule","given":"Jean R. S."}],"issued":{"date-parts":[["2020",1]]}}},{"id":177,"uris":["http://zotero.org/users/4161640/items/Z84M3FXT"],"itemData":{"id":177,"type":"article-journal","container-title":"North American Journal of Fisheries Management","DOI":"10.1002/nafm.10876","ISSN":"0275-5947, 1548-8675","issue":"2","journalAbbreviation":"N Am J Fish Manag","language":"en","license":"https://academic.oup.com/pages/standard-publication-reuse-rights","page":"384-399","source":"DOI.org (Crossref)","title":"Alabama bass alter reservoir black bass species assemblages when introduced outside their native range","volume":"43","author":[{"family":"Sammons","given":"Steven M."},{"family":"Dorsey","given":"Lawrence G."},{"family":"Loftis","given":"C. Scott"},{"family":"Chrisman","given":"Preston"},{"family":"Scott","given":"Mark"},{"family":"Hammonds","given":"John"},{"family":"Jolley","given":"Michael"},{"family":"Hatcher","given":"Hunter"},{"family":"Odenkirk","given":"John"},{"family":"Damer","given":"John"},{"family":"Lewis","given":"Matthew R."},{"family":"Peatman","given":"Eric J."}],"issued":{"date-parts":[["2023",4,1]]}}}],"schema":"https://github.com/citation-style-language/schema/raw/master/csl-citation.json"} </w:instrText>
      </w:r>
      <w:r w:rsidR="00F935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(Cambray, 2003; Weyl and Lewis, 2006; Weyl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2010; Wasserman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2011; Frehse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Sammons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935B6">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8D3C73">
        <w:rPr>
          <w:rFonts w:ascii="Arial" w:eastAsia="Times New Roman" w:hAnsi="Arial" w:cs="Arial"/>
          <w:color w:val="000000"/>
          <w:kern w:val="0"/>
          <w14:ligatures w14:val="none"/>
        </w:rPr>
        <w:t>B</w:t>
      </w:r>
      <w:r w:rsidRPr="00292FF5">
        <w:rPr>
          <w:rFonts w:ascii="Arial" w:eastAsia="Times New Roman" w:hAnsi="Arial" w:cs="Arial"/>
          <w:color w:val="000000"/>
          <w:kern w:val="0"/>
          <w14:ligatures w14:val="none"/>
        </w:rPr>
        <w:t>ass</w:t>
      </w:r>
      <w:r w:rsidR="008D3C73">
        <w:rPr>
          <w:rFonts w:ascii="Arial" w:eastAsia="Times New Roman" w:hAnsi="Arial" w:cs="Arial"/>
          <w:color w:val="000000"/>
          <w:kern w:val="0"/>
          <w14:ligatures w14:val="none"/>
        </w:rPr>
        <w:t xml:space="preserve"> have high fecundity, rapid growth, and low natural mortality </w:t>
      </w:r>
      <w:r w:rsidR="008D3C73">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{"citationID":"VIoSUi8u","properties":{"formattedCitation":"(Ludsin and DeVries, 1997; Post {\\i{}et al.}, 1998; Coleman {\\i{}et al.}, 2024)","plainCitation":"(Ludsin and DeVries, 1997; Post et al., 1998; Coleman et al., 2024)","noteIndex":0},"citationItems":[{"id":183,"uris":["http://zotero.org/users/4161640/items/GU6UFZXW"],"itemData":{"id":183,"type":"article-journal","container-title":"Ecological Applications","DOI":"10.1890/1051-0761(1997)007[1024:FYROLB]2.0.CO;2","ISSN":"1051-0761","issue":"3","journalAbbreviation":"Ecol Appl","language":"en","license":"http://doi.wiley.com/10.1002/tdm_license_1.1","page":"1024-1038","source":"DOI.org (Crossref)","title":"First-year recruitment of largemouth bass: the interdependency of early life stages","title-short":"FIRST-YEAR RECRUITMENT OF LARGEMOUTH BASS","volume":"7","author":[{"family":"Ludsin","given":"Stuart A."},{"family":"DeVries","given":"Dennis R."}],"issued":{"date-parts":[["1997",8]]}}},{"id":182,"uris":["http://zotero.org/users/4161640/items/STCFW2ZE"],"itemData":{"id":182,"type":"article-journal","container-title":"Canadian Journal of Fisheries and Aquatic Sciences","DOI":"10.1139/f98-139","ISSN":"0706-652X, 1205-7533","issue":"12","journalAbbreviation":"Can J Fish Aquat Sci","language":"en","license":"http://www.nrcresearchpress.com/page/about/CorporateTextAndDataMining","page":"2588-2600","source":"DOI.org (Crossref)","title":"Interactions among adult demography, spawning date, growth rate, predation, overwinter mortality, and the recruitment of largemouth bass in a northern lake","volume":"55","author":[{"family":"Post","given":"David M"},{"family":"Kitchell","given":"James F"},{"family":"Hodgson","given":"James R"}],"issued":{"date-parts":[["1998",12,1]]}}},{"id":169,"uris":["http://zotero.org/users/4161640/items/CERB7K9A"],"itemData":{"id":169,"type":"article-journal","abstract":"ObjectiveReducing Largemouth Bass Micropterus salmoides recruitment and therefore population density could benefit recreational fisheries in small impoundments by improving individual growth rates and increasing the average size and condition of Largemouth Bass. To achieve these effects, methods of controlling Largemouth Bass recruitment should avoid reducing the productivity of their primary prey species, the Bluegill Lepomis macrochirus.MethodsWe tested this hypothesis by evaluating the effects of shoreline rotenone application on the density of Bluegill and the density, growth, and survival of age</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0 and age</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1 Largemouth Bass in 15 Alabama small impoundments.ResultAfter treatment, Largemouth Bass age</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0 densities declined and mean age</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1 length increased, whereas Bluegill populations were not significantly reduced.ConclusionOur study indicates that shoreline rotenone application may be a valuable method for reducing Largemouth Bass recruitment and increasing the growth of age</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1 Largemouth Bass in small impoundments. However, further research is needed to understand the effects of treatment on nontarget fishes and to better assess the effects of factors such as impoundment surface area and treatment frequency and duration on the ultimate utility of the approach.Impact statementSmall impoundment management could benefit from reducing Largemouth Bass recruitment. We found that shoreline rotenone application improved age</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1 Largemouth Bass growth rates while Bluegill densities were unaffected. Shoreline rotenone application appears to immediately enhance Largemouth Bass populations in impoundments ≤11 ha.","container-title":"North American Journal of Fisheries Management","DOI":"10.1002/nafm.10953","ISSN":"0275-5947","issue":"1","journalAbbreviation":"N Am J Fish Manag","page":"57-69","source":"Silverchair","title":"Evaluation of shoreline rotenone application to control largemouth bass recruitment in small impoundments","volume":"44","author":[{"family":"Coleman","given":"Tyler Steven"},{"family":"Eckelbecker","given":"Robert W."},{"family":"Carlson","given":"Andrew K."},{"family":"DeVries","given":"Dennis R."},{"family":"Wright","given":"Russell A."},{"family":"Staton","given":"Benjamin A."},{"family":"Parker","given":"Stephen W."},{"family":"Chittam","given":"Collin R."},{"family":"Lovell","given":"Richard G."},{"family":"Catalano","given":"Matthew J."}],"issued":{"date-parts":[["2024",2,1]]}}}],"schema":"https://github.com/citation-style-language/schema/raw/master/csl-citation.json"} </w:instrText>
      </w:r>
      <w:r w:rsidR="008D3C7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Ludsin</w:t>
      </w:r>
      <w:proofErr w:type="spellEnd"/>
      <w:r w:rsidR="002838B7" w:rsidRPr="002838B7">
        <w:rPr>
          <w:rFonts w:ascii="Arial" w:hAnsi="Arial" w:cs="Arial"/>
          <w:color w:val="000000"/>
          <w:kern w:val="0"/>
        </w:rPr>
        <w:t xml:space="preserve"> </w:t>
      </w:r>
      <w:r w:rsidR="002838B7" w:rsidRPr="002838B7">
        <w:rPr>
          <w:rFonts w:ascii="Arial" w:hAnsi="Arial" w:cs="Arial"/>
          <w:color w:val="000000"/>
          <w:kern w:val="0"/>
        </w:rPr>
        <w:lastRenderedPageBreak/>
        <w:t xml:space="preserve">and DeVries, 1997; Post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1998; Coleman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8D3C73">
        <w:rPr>
          <w:rFonts w:ascii="Arial" w:eastAsia="Times New Roman" w:hAnsi="Arial" w:cs="Arial"/>
          <w:color w:val="000000"/>
          <w:kern w:val="0"/>
          <w14:ligatures w14:val="none"/>
        </w:rPr>
        <w:fldChar w:fldCharType="end"/>
      </w:r>
      <w:r w:rsidR="008D3C73">
        <w:rPr>
          <w:rFonts w:ascii="Arial" w:eastAsia="Times New Roman" w:hAnsi="Arial" w:cs="Arial"/>
          <w:color w:val="000000"/>
          <w:kern w:val="0"/>
          <w14:ligatures w14:val="none"/>
        </w:rPr>
        <w:t>, making them suitable for experimental research</w:t>
      </w:r>
      <w:r w:rsidRPr="00292FF5">
        <w:rPr>
          <w:rFonts w:ascii="Arial" w:eastAsia="Times New Roman" w:hAnsi="Arial" w:cs="Arial"/>
          <w:color w:val="000000"/>
          <w:kern w:val="0"/>
          <w14:ligatures w14:val="none"/>
        </w:rPr>
        <w:t>.</w:t>
      </w:r>
    </w:p>
    <w:p w14:paraId="73A0D5E8" w14:textId="41A106C0" w:rsidR="00AF634C" w:rsidRDefault="00AF634C" w:rsidP="00207381">
      <w:pPr>
        <w:spacing w:line="480" w:lineRule="auto"/>
        <w:ind w:firstLine="720"/>
        <w:rPr>
          <w:rFonts w:ascii="Arial" w:eastAsia="Times New Roman" w:hAnsi="Arial" w:cs="Arial"/>
          <w:color w:val="000000"/>
          <w:kern w:val="0"/>
          <w14:ligatures w14:val="none"/>
        </w:rPr>
      </w:pPr>
      <w:r w:rsidRPr="00292FF5">
        <w:rPr>
          <w:rFonts w:ascii="Arial" w:eastAsia="Times New Roman" w:hAnsi="Arial" w:cs="Arial"/>
          <w:color w:val="000000"/>
          <w:kern w:val="0"/>
          <w14:ligatures w14:val="none"/>
        </w:rPr>
        <w:t xml:space="preserve">Here, we investigate the </w:t>
      </w:r>
      <w:r>
        <w:rPr>
          <w:rFonts w:ascii="Arial" w:eastAsia="Times New Roman" w:hAnsi="Arial" w:cs="Arial"/>
          <w:color w:val="000000"/>
          <w:kern w:val="0"/>
          <w14:ligatures w14:val="none"/>
        </w:rPr>
        <w:t xml:space="preserve">interactive </w:t>
      </w:r>
      <w:r w:rsidRPr="00292FF5">
        <w:rPr>
          <w:rFonts w:ascii="Arial" w:eastAsia="Times New Roman" w:hAnsi="Arial" w:cs="Arial"/>
          <w:color w:val="000000"/>
          <w:kern w:val="0"/>
          <w14:ligatures w14:val="none"/>
        </w:rPr>
        <w:t>effect</w:t>
      </w:r>
      <w:r>
        <w:rPr>
          <w:rFonts w:ascii="Arial" w:eastAsia="Times New Roman" w:hAnsi="Arial" w:cs="Arial"/>
          <w:color w:val="000000"/>
          <w:kern w:val="0"/>
          <w14:ligatures w14:val="none"/>
        </w:rPr>
        <w:t>s</w:t>
      </w:r>
      <w:r w:rsidRPr="00292FF5">
        <w:rPr>
          <w:rFonts w:ascii="Arial" w:eastAsia="Times New Roman" w:hAnsi="Arial" w:cs="Arial"/>
          <w:color w:val="000000"/>
          <w:kern w:val="0"/>
          <w14:ligatures w14:val="none"/>
        </w:rPr>
        <w:t xml:space="preserve"> of </w:t>
      </w:r>
      <w:r w:rsidR="005C0EAA">
        <w:rPr>
          <w:rFonts w:ascii="Arial" w:eastAsia="Times New Roman" w:hAnsi="Arial" w:cs="Arial"/>
          <w:color w:val="000000"/>
          <w:kern w:val="0"/>
          <w14:ligatures w14:val="none"/>
        </w:rPr>
        <w:t>a</w:t>
      </w:r>
      <w:r w:rsidR="003B7302">
        <w:rPr>
          <w:rFonts w:ascii="Arial" w:eastAsia="Times New Roman" w:hAnsi="Arial" w:cs="Arial"/>
          <w:color w:val="000000"/>
          <w:kern w:val="0"/>
          <w14:ligatures w14:val="none"/>
        </w:rPr>
        <w:t xml:space="preserve"> known abiotic</w:t>
      </w:r>
      <w:r w:rsidR="005C0EAA">
        <w:rPr>
          <w:rFonts w:ascii="Arial" w:eastAsia="Times New Roman" w:hAnsi="Arial" w:cs="Arial"/>
          <w:color w:val="000000"/>
          <w:kern w:val="0"/>
          <w14:ligatures w14:val="none"/>
        </w:rPr>
        <w:t xml:space="preserve"> environmental stressor (salinity) and </w:t>
      </w:r>
      <w:r w:rsidRPr="00292FF5">
        <w:rPr>
          <w:rFonts w:ascii="Arial" w:eastAsia="Times New Roman" w:hAnsi="Arial" w:cs="Arial"/>
          <w:color w:val="000000"/>
          <w:kern w:val="0"/>
          <w14:ligatures w14:val="none"/>
        </w:rPr>
        <w:t>two xenobiotic substances</w:t>
      </w:r>
      <w:r w:rsidR="005C0EAA">
        <w:rPr>
          <w:rFonts w:ascii="Arial" w:eastAsia="Times New Roman" w:hAnsi="Arial" w:cs="Arial"/>
          <w:color w:val="000000"/>
          <w:kern w:val="0"/>
          <w14:ligatures w14:val="none"/>
        </w:rPr>
        <w:t>—</w:t>
      </w:r>
      <w:r w:rsidR="005765A6">
        <w:rPr>
          <w:rFonts w:ascii="Arial" w:eastAsia="Times New Roman" w:hAnsi="Arial" w:cs="Arial"/>
          <w:color w:val="000000"/>
          <w:kern w:val="0"/>
          <w14:ligatures w14:val="none"/>
        </w:rPr>
        <w:t>c</w:t>
      </w:r>
      <w:r w:rsidR="00DC5F05">
        <w:rPr>
          <w:rFonts w:ascii="Arial" w:eastAsia="Times New Roman" w:hAnsi="Arial" w:cs="Arial"/>
          <w:color w:val="000000"/>
          <w:kern w:val="0"/>
          <w14:ligatures w14:val="none"/>
        </w:rPr>
        <w:t>admium (</w:t>
      </w:r>
      <w:r w:rsidRPr="00292FF5">
        <w:rPr>
          <w:rFonts w:ascii="Arial" w:eastAsia="Times New Roman" w:hAnsi="Arial" w:cs="Arial"/>
          <w:color w:val="000000"/>
          <w:kern w:val="0"/>
          <w14:ligatures w14:val="none"/>
        </w:rPr>
        <w:t>Cd</w:t>
      </w:r>
      <w:r w:rsidR="00DC5F05">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sidRPr="00292FF5">
        <w:rPr>
          <w:rFonts w:ascii="Arial" w:eastAsia="Times New Roman" w:hAnsi="Arial" w:cs="Arial"/>
          <w:color w:val="000000"/>
          <w:kern w:val="0"/>
          <w14:ligatures w14:val="none"/>
        </w:rPr>
        <w:t>; a PFAS chemical</w:t>
      </w:r>
      <w:r w:rsidR="00DC5F05">
        <w:rPr>
          <w:rFonts w:ascii="Arial" w:eastAsia="Times New Roman" w:hAnsi="Arial" w:cs="Arial"/>
          <w:color w:val="000000"/>
          <w:kern w:val="0"/>
          <w14:ligatures w14:val="none"/>
        </w:rPr>
        <w:t xml:space="preserve"> commonly</w:t>
      </w:r>
      <w:r w:rsidRPr="00292FF5">
        <w:rPr>
          <w:rFonts w:ascii="Arial" w:eastAsia="Times New Roman" w:hAnsi="Arial" w:cs="Arial"/>
          <w:color w:val="000000"/>
          <w:kern w:val="0"/>
          <w14:ligatures w14:val="none"/>
        </w:rPr>
        <w:t xml:space="preserve"> </w:t>
      </w:r>
      <w:r w:rsidR="005765A6">
        <w:rPr>
          <w:rFonts w:ascii="Arial" w:eastAsia="Times New Roman" w:hAnsi="Arial" w:cs="Arial"/>
          <w:color w:val="000000"/>
          <w:kern w:val="0"/>
          <w14:ligatures w14:val="none"/>
        </w:rPr>
        <w:t xml:space="preserve">used </w:t>
      </w:r>
      <w:r w:rsidRPr="00292FF5">
        <w:rPr>
          <w:rFonts w:ascii="Arial" w:eastAsia="Times New Roman" w:hAnsi="Arial" w:cs="Arial"/>
          <w:color w:val="000000"/>
          <w:kern w:val="0"/>
          <w14:ligatures w14:val="none"/>
        </w:rPr>
        <w:t>in consumer products)</w:t>
      </w:r>
      <w:r w:rsidR="005C0EAA">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on </w:t>
      </w:r>
      <w:r>
        <w:rPr>
          <w:rFonts w:ascii="Arial" w:eastAsia="Times New Roman" w:hAnsi="Arial" w:cs="Arial"/>
          <w:color w:val="000000"/>
          <w:kern w:val="0"/>
          <w14:ligatures w14:val="none"/>
        </w:rPr>
        <w:t xml:space="preserve">leukocyte profiles </w:t>
      </w:r>
      <w:r w:rsidR="00DC5F05">
        <w:rPr>
          <w:rFonts w:ascii="Arial" w:eastAsia="Times New Roman" w:hAnsi="Arial" w:cs="Arial"/>
          <w:color w:val="000000"/>
          <w:kern w:val="0"/>
          <w14:ligatures w14:val="none"/>
        </w:rPr>
        <w:t>(</w:t>
      </w:r>
      <w:r w:rsidR="00BB3B60" w:rsidRPr="00224081">
        <w:rPr>
          <w:rFonts w:ascii="Arial" w:eastAsia="Times New Roman" w:hAnsi="Arial" w:cs="Arial"/>
          <w:kern w:val="0"/>
          <w14:ligatures w14:val="none"/>
        </w:rPr>
        <w:t xml:space="preserve">neutrophil-to-lymphocyte </w:t>
      </w:r>
      <w:r w:rsidR="00BB3B60">
        <w:rPr>
          <w:rFonts w:ascii="Arial" w:eastAsia="Times New Roman" w:hAnsi="Arial" w:cs="Arial"/>
          <w:kern w:val="0"/>
          <w14:ligatures w14:val="none"/>
        </w:rPr>
        <w:t xml:space="preserve">ratio [NLR]; </w:t>
      </w:r>
      <w:r>
        <w:rPr>
          <w:rFonts w:ascii="Arial" w:eastAsia="Times New Roman" w:hAnsi="Arial" w:cs="Arial"/>
          <w:color w:val="000000"/>
          <w:kern w:val="0"/>
          <w14:ligatures w14:val="none"/>
        </w:rPr>
        <w:t>a stress biomarker</w:t>
      </w:r>
      <w:r w:rsidR="00DC5F05">
        <w:rPr>
          <w:rFonts w:ascii="Arial" w:eastAsia="Times New Roman" w:hAnsi="Arial" w:cs="Arial"/>
          <w:color w:val="000000"/>
          <w:kern w:val="0"/>
          <w14:ligatures w14:val="none"/>
        </w:rPr>
        <w:t>)</w:t>
      </w:r>
      <w:r w:rsidR="00D62C68">
        <w:rPr>
          <w:rFonts w:ascii="Arial" w:eastAsia="Times New Roman" w:hAnsi="Arial" w:cs="Arial"/>
          <w:color w:val="000000"/>
          <w:kern w:val="0"/>
          <w14:ligatures w14:val="none"/>
        </w:rPr>
        <w:t xml:space="preserve"> in bass</w:t>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P</w:t>
      </w:r>
      <w:r w:rsidRPr="00292FF5">
        <w:rPr>
          <w:rFonts w:ascii="Arial" w:eastAsia="Times New Roman" w:hAnsi="Arial" w:cs="Arial"/>
          <w:color w:val="000000"/>
          <w:kern w:val="0"/>
          <w14:ligatures w14:val="none"/>
        </w:rPr>
        <w:t xml:space="preserve">revious studies have </w:t>
      </w:r>
      <w:r w:rsidR="00CB3E06">
        <w:rPr>
          <w:rFonts w:ascii="Arial" w:eastAsia="Times New Roman" w:hAnsi="Arial" w:cs="Arial"/>
          <w:color w:val="000000"/>
          <w:kern w:val="0"/>
          <w14:ligatures w14:val="none"/>
        </w:rPr>
        <w:t>evaluated</w:t>
      </w:r>
      <w:r w:rsidRPr="00292FF5">
        <w:rPr>
          <w:rFonts w:ascii="Arial" w:eastAsia="Times New Roman" w:hAnsi="Arial" w:cs="Arial"/>
          <w:color w:val="000000"/>
          <w:kern w:val="0"/>
          <w14:ligatures w14:val="none"/>
        </w:rPr>
        <w:t xml:space="preserve"> the effects of xenobiotic substances on</w:t>
      </w:r>
      <w:r w:rsidR="00BB3B60">
        <w:rPr>
          <w:rFonts w:ascii="Arial" w:eastAsia="Times New Roman" w:hAnsi="Arial" w:cs="Arial"/>
          <w:color w:val="000000"/>
          <w:kern w:val="0"/>
          <w14:ligatures w14:val="none"/>
        </w:rPr>
        <w:t xml:space="preserve"> fishes using</w:t>
      </w:r>
      <w:r w:rsidRPr="00292FF5">
        <w:rPr>
          <w:rFonts w:ascii="Arial" w:eastAsia="Times New Roman" w:hAnsi="Arial" w:cs="Arial"/>
          <w:color w:val="000000"/>
          <w:kern w:val="0"/>
          <w14:ligatures w14:val="none"/>
        </w:rPr>
        <w:t xml:space="preserve"> stress</w:t>
      </w:r>
      <w:r>
        <w:rPr>
          <w:rFonts w:ascii="Arial" w:eastAsia="Times New Roman" w:hAnsi="Arial" w:cs="Arial"/>
          <w:color w:val="000000"/>
          <w:kern w:val="0"/>
          <w14:ligatures w14:val="none"/>
        </w:rPr>
        <w:t xml:space="preserve"> </w:t>
      </w:r>
      <w:r w:rsidR="00BB3B60">
        <w:rPr>
          <w:rFonts w:ascii="Arial" w:eastAsia="Times New Roman" w:hAnsi="Arial" w:cs="Arial"/>
          <w:color w:val="000000"/>
          <w:kern w:val="0"/>
          <w14:ligatures w14:val="none"/>
        </w:rPr>
        <w:t xml:space="preserve">proxies </w:t>
      </w:r>
      <w:r w:rsidR="004C036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{"citationID":"YEgmYwB8","properties":{"formattedCitation":"(Hontela {\\i{}et al.}, 1992; Wilson {\\i{}et al.}, 1994; Baker {\\i{}et al.}, 2013; Seriani {\\i{}et al.}, 2015b, 2015a; Corr\\uc0\\u234{}a {\\i{}et al.}, 2017; Correia {\\i{}et al.}, 2019; Rodgers {\\i{}et al.}, 2019; Witeska {\\i{}et al.}, 2023)","plainCitation":"(Hontela et al., 1992; Wilson et al., 1994; Baker et al., 2013; Seriani et al., 2015b, 2015a; Corrêa et al., 2017; Correia et al., 2019; Rodgers et al., 2019; Witeska et al., 2023)","dontUpdate":true,"noteIndex":0},"citationItems":[{"id":147,"uris":["http://zotero.org/users/4161640/items/LGMSB272"],"itemData":{"id":147,"type":"article-journal","container-title":"Archives of Environmental Contamination and Toxicology","journalAbbreviation":"Arch Environ Contam Toxicol","note":"publisher: Springer","page":"278–283","title":"Impaired cortisol stress response in fish from environments polluted by PAHs, PCBs, and mercury","volume":"22","author":[{"family":"Hontela","given":"Alice"},{"family":"Rasmussen","given":"Joseph B"},{"family":"Audet","given":"Céline"},{"family":"Chevalier","given":"Gaston"}],"issued":{"date-parts":[["1992"]]}}},{"id":185,"uris":["http://zotero.org/users/4161640/items/8AZZN2UF"],"itemData":{"id":185,"type":"article-journal","abstract":"Juvenile rainbow trout (Oncorhynchus mykiss, 5–13 g) were chronically exposed to sublethal Al (38 μg∙L\n              −1\n              ) in acidified soft water (Na\n              +\n               = 85, Ca\n              2+\n               = 28 μEq∙L\n              −1\n              , pH 5.2–5.4) for 36 d. Acclimation (increased resistance to challenge with 162 μg Al∙L\n              −1\n              Al at pH 5.2) occurred after 5 d and was associated with a fourfold increase in gill mucous cell density and reduction in apparent lamellar surface area; initially elevated blood–water diffusion distances returned to normal after 34 d, but the reduction in apparent surface area persisted. Chronic exposure to acid alone (pH 5.2, same water chemistry) caused no morphometric changes but resulted in persistent impairment of U\n              crit\n              (critical aerobic swimming speed) by about 10%. This was due to increased oxygen requirements at subcritical swimming speeds (loading stress) and was alleviated when trout were swum at pH 6.5 (zero Al) on day 36. In trout preexposed to sublethal Al, U\n              crit\n              was chronically impaired by approximately 16% due to loading stresses and reduction in the maximum rate of oxygen uptake, Mo\n              2\n              max\n              (limiting stress); U\n              crit\n              and Mo\n              2\n              max\n              remained depressed even when fish were swum at pH 6.5 (zero Al). Reduced gill area compromises the aerobic scope for activity but may be an unavoidable cost of acclimation to Al.","container-title":"Canadian Journal of Fisheries and Aquatic Sciences","DOI":"10.1139/f94-056","ISSN":"0706-652X, 1205-7533","issue":"3","journalAbbreviation":"Can J Fish Aquat Sci","language":"en","license":"http://www.nrcresearchpress.com/page/about/CorporateTextAndDataMining","page":"536-544","source":"DOI.org (Crossref)","title":"Metabolic costs and physiological consequences of acclimation to aluminum in juvenile rainbow trout ( &lt;i&gt;Oncorhynchus mykiss&lt;/i&gt; ). 2: gill morphology, swimming performance, and aerobic scope","title-short":"Metabolic Costs and Physiological Consequences of Acclimation to Aluminum in Juvenile Rainbow Trout ( &lt;i&gt;Oncorhynchus mykiss&lt;/i&gt; ). 2","volume":"51","author":[{"family":"Wilson","given":"Rod W."},{"family":"Bergman","given":"Harold L."},{"family":"Wood","given":"Chris M."}],"issued":{"date-parts":[["1994",3,1]]}}},{"id":196,"uris":["http://zotero.org/users/4161640/items/V7RLUUYF"],"itemData":{"id":196,"type":"article-journal","container-title":"Journal for Nature Conservation","DOI":"10.1016/j.jnc.2013.03.003","ISSN":"16171381","issue":"5","journalAbbreviation":"J Nat Conserv","language":"en","license":"https://www.elsevier.com/tdm/userlicense/1.0/","page":"309-318","source":"DOI.org (Crossref)","title":"Review of factors influencing stress hormones in fish and wildlife","volume":"21","author":[{"family":"Baker","given":"Matthew R."},{"family":"Gobush","given":"Kathleen S."},{"family":"Vynne","given":"Carly H."}],"issued":{"date-parts":[["2013",10]]}}},{"id":186,"uris":["http://zotero.org/users/4161640/items/WUSVHIZ6"],"itemData":{"id":186,"type":"article-journal","container-title":"Fish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Tavares"}],"issued":{"date-parts":[["2015",2]]}}},{"id":187,"uris":["http://zotero.org/users/4161640/items/S2GW84WV"],"itemData":{"id":187,"type":"article-journal","container-title":"Ecotoxicology and Environmental Safety","DOI":"10.1016/j.ecoenv.2014.11.003","ISSN":"01476513","journalAbbreviation":"Ecotoxicol Environ Saf","language":"en","page":"162-168","source":"DOI.org (Crossref)","title":"In vitro mucus transportability, cytogenotoxicity, and hematological changes as non-destructive physiological biomarkers in fish chronically exposed to metals","volume":"112","author":[{"family":"Seriani","given":"Robson"},{"family":"Abessa","given":"Denis M.S."},{"family":"Moreira","given":"Lucas B."},{"family":"Cabrera","given":"Joana P.G."},{"family":"Sanches","given":"Juliana Q."},{"family":"Silva","given":"Carolina L.S."},{"family":"Amorim","given":"Francisca A."},{"family":"Rivero","given":"Dolores H.R.F."},{"family":"Silva","given":"Flavia L."},{"family":"Fitorra","given":"Lilian S."},{"family":"Carvalho-Oliveira","given":"Regiani"},{"family":"Macchione","given":"Mariangela"},{"family":"Ranzani-Paiva","given":"Maria J.T."}],"issued":{"date-parts":[["2015",2]]}}},{"id":189,"uris":["http://zotero.org/users/4161640/items/73C7NNIY"],"itemData":{"id":189,"type":"article-journal","container-title":"Toxicological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Bezerra"},{"family":"Seriani","given":"Robson"}],"issued":{"date-parts":[["2017",3,16]]}}},{"id":188,"uris":["http://zotero.org/users/4161640/items/JDYKLDPW"],"itemData":{"id":188,"type":"article-journal","container-title":"Environmental Toxicology and Pharmacology","DOI":"10.1016/j.etap.2019.02.012","ISSN":"13826689","journalAbbreviation":"Environ Toxicol Pharmacol","language":"en","page":"27-36","source":"DOI.org (Crossref)","title":"Effects of the chronic exposure to cerium dioxide nanoparticles in Oncorhynchus mykiss: Assessment of oxidative stress, neurotoxicity and histological alterations","title-short":"Effects of the chronic exposure to cerium dioxide nanoparticles in Oncorhynchus mykiss","volume":"68","author":[{"family":"Correia","given":"A.T."},{"family":"Rebelo","given":"D."},{"family":"Marques","given":"J."},{"family":"Nunes","given":"B."}],"issued":{"date-parts":[["2019",5]]}}},{"id":194,"uris":["http://zotero.org/users/4161640/items/S56UGD85"],"itemData":{"id":194,"type":"article-journal","container-title":"Conservation Physiology","DOI":"10.1093/conphys/coz035","ISSN":"2051-1434","issue":"1","journalAbbreviation":"Conserv Physiol","language":"en","license":"http://creativecommons.org/licenses/by/4.0/","page":"coz035","source":"DOI.org (Crossref)","title":"Integrating physiological data with the conservation and management of fishes: a meta-analytical review using the threatened green sturgeon (&lt;i&gt;Acipenser medirostris&lt;/i&gt;)","title-short":"Integrating physiological data with the conservation and management of fishes","volume":"7","author":[{"family":"Rodgers","given":"Essie M"},{"family":"Poletto","given":"Jamilynn B"},{"family":"Gomez Isaza","given":"Daniel F"},{"family":"Van Eenennaam","given":"Joel P"},{"family":"Connon","given":"Richard E"},{"family":"Todgham","given":"Anne E"},{"family":"Seesholtz","given":"Alicia"},{"family":"Heublein","given":"Joe C"},{"family":"Cech","given":"Joseph J"},{"family":"Kelly","given":"John T"},{"family":"Fangue","given":"Nann A"}],"editor":[{"family":"Cooke","given":"Steven"}],"issued":{"date-parts":[["2019",1,1]]}}},{"id":191,"uris":["http://zotero.org/users/4161640/items/QR6PM7YC"],"itemData":{"id":191,"type":"article-journal","container-title":"Animals","DOI":"10.3390/ani13162625","ISSN":"2076-2615","issue":"16","journalAbbreviation":"Anim","language":"en","license":"https://creativecommons.org/licenses/by/4.0/","page":"2625","source":"DOI.org (Crossref)","title":"Hematological and hematopoietic analysis in fish toxicology—a review","volume":"13","author":[{"family":"Witeska","given":"Małgorzata"},{"family":"Kondera","given":"Elżbieta"},{"family":"Bojarski","given":"Bartosz"}],"issued":{"date-parts":[["2023",8,14]]}}}],"schema":"https://github.com/citation-style-language/schema/raw/master/csl-citation.json"} </w:instrText>
      </w:r>
      <w:r w:rsidR="004C036E">
        <w:rPr>
          <w:rFonts w:ascii="Arial" w:eastAsia="Times New Roman" w:hAnsi="Arial" w:cs="Arial"/>
          <w:color w:val="000000"/>
          <w:kern w:val="0"/>
          <w14:ligatures w14:val="none"/>
        </w:rPr>
        <w:fldChar w:fldCharType="separate"/>
      </w:r>
      <w:r w:rsidR="004C036E" w:rsidRPr="004C036E">
        <w:rPr>
          <w:rFonts w:ascii="Arial" w:hAnsi="Arial" w:cs="Arial"/>
          <w:color w:val="000000"/>
          <w:kern w:val="0"/>
        </w:rPr>
        <w:t>(</w:t>
      </w:r>
      <w:r w:rsidR="004C036E">
        <w:rPr>
          <w:rFonts w:ascii="Arial" w:hAnsi="Arial" w:cs="Arial"/>
          <w:color w:val="000000"/>
          <w:kern w:val="0"/>
        </w:rPr>
        <w:t xml:space="preserve">e.g., </w:t>
      </w:r>
      <w:proofErr w:type="spellStart"/>
      <w:r w:rsidR="004C036E" w:rsidRPr="004C036E">
        <w:rPr>
          <w:rFonts w:ascii="Arial" w:hAnsi="Arial" w:cs="Arial"/>
          <w:color w:val="000000"/>
          <w:kern w:val="0"/>
        </w:rPr>
        <w:t>Hontela</w:t>
      </w:r>
      <w:proofErr w:type="spellEnd"/>
      <w:r w:rsidR="004C036E" w:rsidRPr="004C036E">
        <w:rPr>
          <w:rFonts w:ascii="Arial" w:hAnsi="Arial" w:cs="Arial"/>
          <w:color w:val="000000"/>
          <w:kern w:val="0"/>
        </w:rPr>
        <w:t xml:space="preserve">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1992; Wilson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1994; Baker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2013; </w:t>
      </w:r>
      <w:proofErr w:type="spellStart"/>
      <w:r w:rsidR="004C036E" w:rsidRPr="004C036E">
        <w:rPr>
          <w:rFonts w:ascii="Arial" w:hAnsi="Arial" w:cs="Arial"/>
          <w:color w:val="000000"/>
          <w:kern w:val="0"/>
        </w:rPr>
        <w:t>Seriani</w:t>
      </w:r>
      <w:proofErr w:type="spellEnd"/>
      <w:r w:rsidR="004C036E" w:rsidRPr="004C036E">
        <w:rPr>
          <w:rFonts w:ascii="Arial" w:hAnsi="Arial" w:cs="Arial"/>
          <w:color w:val="000000"/>
          <w:kern w:val="0"/>
        </w:rPr>
        <w:t xml:space="preserve">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2015b, 2015a; Corrêa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2017; Correia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Rodgers </w:t>
      </w:r>
      <w:r w:rsidR="004C036E" w:rsidRPr="004C036E">
        <w:rPr>
          <w:rFonts w:ascii="Arial" w:hAnsi="Arial" w:cs="Arial"/>
          <w:i/>
          <w:iCs/>
          <w:color w:val="000000"/>
          <w:kern w:val="0"/>
        </w:rPr>
        <w:t>et al.</w:t>
      </w:r>
      <w:r w:rsidR="004C036E" w:rsidRPr="004C036E">
        <w:rPr>
          <w:rFonts w:ascii="Arial" w:hAnsi="Arial" w:cs="Arial"/>
          <w:color w:val="000000"/>
          <w:kern w:val="0"/>
        </w:rPr>
        <w:t xml:space="preserve">, 2019; </w:t>
      </w:r>
      <w:proofErr w:type="spellStart"/>
      <w:r w:rsidR="004C036E" w:rsidRPr="004C036E">
        <w:rPr>
          <w:rFonts w:ascii="Arial" w:hAnsi="Arial" w:cs="Arial"/>
          <w:color w:val="000000"/>
          <w:kern w:val="0"/>
        </w:rPr>
        <w:t>Witeska</w:t>
      </w:r>
      <w:proofErr w:type="spellEnd"/>
      <w:r w:rsidR="004C036E" w:rsidRPr="004C036E">
        <w:rPr>
          <w:rFonts w:ascii="Arial" w:hAnsi="Arial" w:cs="Arial"/>
          <w:color w:val="000000"/>
          <w:kern w:val="0"/>
        </w:rPr>
        <w:t xml:space="preserve"> </w:t>
      </w:r>
      <w:r w:rsidR="004C036E" w:rsidRPr="004C036E">
        <w:rPr>
          <w:rFonts w:ascii="Arial" w:hAnsi="Arial" w:cs="Arial"/>
          <w:i/>
          <w:iCs/>
          <w:color w:val="000000"/>
          <w:kern w:val="0"/>
        </w:rPr>
        <w:t>et al.</w:t>
      </w:r>
      <w:r w:rsidR="004C036E" w:rsidRPr="004C036E">
        <w:rPr>
          <w:rFonts w:ascii="Arial" w:hAnsi="Arial" w:cs="Arial"/>
          <w:color w:val="000000"/>
          <w:kern w:val="0"/>
        </w:rPr>
        <w:t>, 2023)</w:t>
      </w:r>
      <w:r w:rsidR="004C036E">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 xml:space="preserve">but </w:t>
      </w:r>
      <w:r w:rsidRPr="00292FF5">
        <w:rPr>
          <w:rFonts w:ascii="Arial" w:eastAsia="Times New Roman" w:hAnsi="Arial" w:cs="Arial"/>
          <w:color w:val="000000"/>
          <w:kern w:val="0"/>
          <w14:ligatures w14:val="none"/>
        </w:rPr>
        <w:t>no</w:t>
      </w:r>
      <w:r w:rsidR="005765A6">
        <w:rPr>
          <w:rFonts w:ascii="Arial" w:eastAsia="Times New Roman" w:hAnsi="Arial" w:cs="Arial"/>
          <w:color w:val="000000"/>
          <w:kern w:val="0"/>
          <w14:ligatures w14:val="none"/>
        </w:rPr>
        <w:t>ne</w:t>
      </w:r>
      <w:r w:rsidR="00CB3E06">
        <w:rPr>
          <w:rFonts w:ascii="Arial" w:eastAsia="Times New Roman" w:hAnsi="Arial" w:cs="Arial"/>
          <w:color w:val="000000"/>
          <w:kern w:val="0"/>
          <w14:ligatures w14:val="none"/>
        </w:rPr>
        <w:t>, to our knowledge,</w:t>
      </w:r>
      <w:r w:rsidRPr="00292FF5">
        <w:rPr>
          <w:rFonts w:ascii="Arial" w:eastAsia="Times New Roman" w:hAnsi="Arial" w:cs="Arial"/>
          <w:color w:val="000000"/>
          <w:kern w:val="0"/>
          <w14:ligatures w14:val="none"/>
        </w:rPr>
        <w:t xml:space="preserve"> have </w:t>
      </w:r>
      <w:r w:rsidR="0047765D">
        <w:rPr>
          <w:rFonts w:ascii="Arial" w:eastAsia="Times New Roman" w:hAnsi="Arial" w:cs="Arial"/>
          <w:color w:val="000000"/>
          <w:kern w:val="0"/>
          <w14:ligatures w14:val="none"/>
        </w:rPr>
        <w:t>tested</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interaction</w:t>
      </w:r>
      <w:r w:rsidR="0047765D">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between</w:t>
      </w:r>
      <w:r w:rsidRPr="00292FF5">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xenobiotics and </w:t>
      </w:r>
      <w:r w:rsidR="004C036E">
        <w:rPr>
          <w:rFonts w:ascii="Arial" w:eastAsia="Times New Roman" w:hAnsi="Arial" w:cs="Arial"/>
          <w:color w:val="000000"/>
          <w:kern w:val="0"/>
          <w14:ligatures w14:val="none"/>
        </w:rPr>
        <w:t>environmental</w:t>
      </w:r>
      <w:r>
        <w:rPr>
          <w:rFonts w:ascii="Arial" w:eastAsia="Times New Roman" w:hAnsi="Arial" w:cs="Arial"/>
          <w:color w:val="000000"/>
          <w:kern w:val="0"/>
          <w14:ligatures w14:val="none"/>
        </w:rPr>
        <w:t xml:space="preserve"> stressors</w:t>
      </w:r>
      <w:r w:rsidR="00BB3B60">
        <w:rPr>
          <w:rFonts w:ascii="Arial" w:eastAsia="Times New Roman" w:hAnsi="Arial" w:cs="Arial"/>
          <w:color w:val="000000"/>
          <w:kern w:val="0"/>
          <w14:ligatures w14:val="none"/>
        </w:rPr>
        <w:t xml:space="preserve"> on biomarker utility</w:t>
      </w:r>
      <w:r w:rsidRPr="00292FF5">
        <w:rPr>
          <w:rFonts w:ascii="Arial" w:eastAsia="Times New Roman" w:hAnsi="Arial" w:cs="Arial"/>
          <w:color w:val="000000"/>
          <w:kern w:val="0"/>
          <w14:ligatures w14:val="none"/>
        </w:rPr>
        <w:t xml:space="preserve">. Cd is among </w:t>
      </w:r>
      <w:r w:rsidR="0047765D">
        <w:rPr>
          <w:rFonts w:ascii="Arial" w:eastAsia="Times New Roman" w:hAnsi="Arial" w:cs="Arial"/>
          <w:color w:val="000000"/>
          <w:kern w:val="0"/>
          <w14:ligatures w14:val="none"/>
        </w:rPr>
        <w:t>the</w:t>
      </w:r>
      <w:r w:rsidRPr="00292FF5">
        <w:rPr>
          <w:rFonts w:ascii="Arial" w:eastAsia="Times New Roman" w:hAnsi="Arial" w:cs="Arial"/>
          <w:color w:val="000000"/>
          <w:kern w:val="0"/>
          <w14:ligatures w14:val="none"/>
        </w:rPr>
        <w:t xml:space="preserve"> most </w:t>
      </w:r>
      <w:r w:rsidR="0047765D">
        <w:rPr>
          <w:rFonts w:ascii="Arial" w:eastAsia="Times New Roman" w:hAnsi="Arial" w:cs="Arial"/>
          <w:color w:val="000000"/>
          <w:kern w:val="0"/>
          <w14:ligatures w14:val="none"/>
        </w:rPr>
        <w:t xml:space="preserve">mobile and </w:t>
      </w:r>
      <w:r w:rsidRPr="00292FF5">
        <w:rPr>
          <w:rFonts w:ascii="Arial" w:eastAsia="Times New Roman" w:hAnsi="Arial" w:cs="Arial"/>
          <w:color w:val="000000"/>
          <w:kern w:val="0"/>
          <w14:ligatures w14:val="none"/>
        </w:rPr>
        <w:t>hazardous elements</w:t>
      </w:r>
      <w:r w:rsidR="0047765D">
        <w:rPr>
          <w:rFonts w:ascii="Arial" w:eastAsia="Times New Roman" w:hAnsi="Arial" w:cs="Arial"/>
          <w:color w:val="000000"/>
          <w:kern w:val="0"/>
          <w14:ligatures w14:val="none"/>
        </w:rPr>
        <w:t xml:space="preserve"> in the environment</w:t>
      </w:r>
      <w:r w:rsidR="005E4414">
        <w:rPr>
          <w:rFonts w:ascii="Arial" w:eastAsia="Times New Roman" w:hAnsi="Arial" w:cs="Arial"/>
          <w:color w:val="000000"/>
          <w:kern w:val="0"/>
          <w14:ligatures w14:val="none"/>
        </w:rPr>
        <w:t xml:space="preserve"> </w:t>
      </w:r>
      <w:r w:rsidR="005E4414">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{"citationID":"bxSq04k1","properties":{"formattedCitation":"(Alloway and Jackson, 1991; Jackson and Alloway, 1991; Nies, 1999, 2003; Kubier {\\i{}et al.}, 2020)","plainCitation":"(Alloway and Jackson, 1991; Jackson and Alloway, 1991; Nies, 1999, 2003; Kubier et al., 2020)","noteIndex":0},"citationItems":[{"id":204,"uris":["http://zotero.org/users/4161640/items/IULRG2SU"],"itemData":{"id":204,"type":"article-journal","container-title":"Science of The Total Environment","DOI":"10.1016/0048-9697(91)90377-Q","ISSN":"00489697","journalAbbreviation":"Sci Total Environ","language":"en","license":"https://www.elsevier.com/tdm/userlicense/1.0/","page":"151-176","source":"DOI.org (Crossref)","title":"The behaviour of heavy metals in sewage sludge-amended soils","volume":"100","author":[{"family":"Alloway","given":"Brian J."},{"family":"Jackson","given":"Andrew P."}],"issued":{"date-parts":[["1991",3]]}}},{"id":197,"uris":["http://zotero.org/users/4161640/items/IB4C4G8K"],"itemData":{"id":197,"type":"article-journal","container-title":"Plant and Soil","DOI":"10.1007/BF00010398","ISSN":"0032-079X, 1573-5036","issue":"2","journalAbbreviation":"Plant Soil","language":"en","license":"http://www.springer.com/tdm","page":"179-186","source":"DOI.org (Crossref)","title":"The bioavailability of cadmium to lettuce and cabbage in soils previously treated with sewage sludges","volume":"132","author":[{"family":"Jackson","given":"Andrew P."},{"family":"Alloway","given":"Brian J."}],"issued":{"date-parts":[["1991",4]]}}},{"id":199,"uris":["http://zotero.org/users/4161640/items/BNDYR4L6"],"itemData":{"id":199,"type":"article-journal","container-title":"Applied Microbiology and Biotechnology","DOI":"10.1007/s002530051457","ISSN":"0175-7598, 1432-0614","issue":"6","journalAbbreviation":"Appl. Microbiol. Biotechnol.","license":"http://www.springer.com/tdm","page":"730-750","source":"DOI.org (Crossref)","title":"Microbial heavy-metal resistance","volume":"51","author":[{"family":"Nies","given":"D. H."}],"issued":{"date-parts":[["1999",6,22]]}}},{"id":200,"uris":["http://zotero.org/users/4161640/items/QVN4656V"],"itemData":{"id":200,"type":"article-journal","container-title":"FEMS Microbiology Reviews","DOI":"10.1016/S0168-6445(03)00048-2","ISSN":"1574-6976","issue":"2-3","journalAbbreviation":"FEMS Microbiol Rev","language":"en","page":"313-339","source":"DOI.org (Crossref)","title":"Efflux-mediated heavy metal resistance in prokaryotes","volume":"27","author":[{"family":"Nies","given":"Dietrich H."}],"issued":{"date-parts":[["2003",6]]}}},{"id":202,"uris":["http://zotero.org/users/4161640/items/YKINLZ6A"],"itemData":{"id":202,"type":"article-journal","container-title":"Integrated Environmental Assessment and Management","DOI":"10.1002/ieam.4198","ISSN":"1551-3777, 1551-3793","issue":"1","journalAbbreviation":"Integr Environ Assess Manag","language":"en","license":"https://creativecommons.org/licenses/by/4.0/","page":"103-113","source":"DOI.org (Crossref)","title":"Cadmium background levels in groundwater in an area dominated by agriculture","volume":"16","author":[{"family":"Kubier","given":"Andreas"},{"family":"Hamer","given":"Kay"},{"family":"Pichler","given":"Thomas"}],"issued":{"date-parts":[["2020",1,1]]}}}],"schema":"https://github.com/citation-style-language/schema/raw/master/csl-citation.json"} </w:instrText>
      </w:r>
      <w:r w:rsidR="005E4414">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(Alloway and Jackson, 1991; Jackson and Alloway, 1991; Nies, 1999, 2003; Kubier </w:t>
      </w:r>
      <w:r w:rsidR="002838B7" w:rsidRPr="002838B7">
        <w:rPr>
          <w:rFonts w:ascii="Arial" w:hAnsi="Arial" w:cs="Arial"/>
          <w:i/>
          <w:iCs/>
          <w:color w:val="000000"/>
          <w:kern w:val="0"/>
        </w:rPr>
        <w:t>et al.</w:t>
      </w:r>
      <w:r w:rsidR="002838B7" w:rsidRPr="002838B7">
        <w:rPr>
          <w:rFonts w:ascii="Arial" w:hAnsi="Arial" w:cs="Arial"/>
          <w:color w:val="000000"/>
          <w:kern w:val="0"/>
        </w:rPr>
        <w:t>, 2020)</w:t>
      </w:r>
      <w:r w:rsidR="005E4414">
        <w:rPr>
          <w:rFonts w:ascii="Arial" w:eastAsia="Times New Roman" w:hAnsi="Arial" w:cs="Arial"/>
          <w:color w:val="000000"/>
          <w:kern w:val="0"/>
          <w14:ligatures w14:val="none"/>
        </w:rPr>
        <w:fldChar w:fldCharType="end"/>
      </w:r>
      <w:r w:rsidR="0047765D">
        <w:rPr>
          <w:rFonts w:ascii="Arial" w:eastAsia="Times New Roman" w:hAnsi="Arial" w:cs="Arial"/>
          <w:color w:val="000000"/>
          <w:kern w:val="0"/>
          <w14:ligatures w14:val="none"/>
        </w:rPr>
        <w:t xml:space="preserve"> and is known to impair multiple physiological systems in fishes </w:t>
      </w:r>
      <w:r w:rsidR="0047765D">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{"citationID":"xTLqHURh","properties":{"formattedCitation":"(Liu {\\i{}et al.}, 2022)","plainCitation":"(Liu et al., 2022)","noteIndex":0},"citationItems":[{"id":208,"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47765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47765D">
        <w:rPr>
          <w:rFonts w:ascii="Arial" w:eastAsia="Times New Roman" w:hAnsi="Arial" w:cs="Arial"/>
          <w:color w:val="000000"/>
          <w:kern w:val="0"/>
          <w14:ligatures w14:val="none"/>
        </w:rPr>
        <w:fldChar w:fldCharType="end"/>
      </w:r>
      <w:r w:rsidR="005E4414">
        <w:rPr>
          <w:rFonts w:ascii="Arial" w:eastAsia="Times New Roman" w:hAnsi="Arial" w:cs="Arial"/>
          <w:color w:val="000000"/>
          <w:kern w:val="0"/>
          <w14:ligatures w14:val="none"/>
        </w:rPr>
        <w:t xml:space="preserve">. </w:t>
      </w:r>
      <w:proofErr w:type="spellStart"/>
      <w:r w:rsidR="0047765D">
        <w:rPr>
          <w:rFonts w:ascii="Arial" w:eastAsia="Times New Roman" w:hAnsi="Arial" w:cs="Arial"/>
          <w:color w:val="000000"/>
          <w:kern w:val="0"/>
          <w14:ligatures w14:val="none"/>
        </w:rPr>
        <w:t>PFPeA</w:t>
      </w:r>
      <w:proofErr w:type="spellEnd"/>
      <w:r w:rsidR="0047765D">
        <w:rPr>
          <w:rFonts w:ascii="Arial" w:eastAsia="Times New Roman" w:hAnsi="Arial" w:cs="Arial"/>
          <w:color w:val="000000"/>
          <w:kern w:val="0"/>
          <w14:ligatures w14:val="none"/>
        </w:rPr>
        <w:t xml:space="preserve">, a short-chain PFAS, represents one of thousands of persistent synthetic compounds used across </w:t>
      </w:r>
      <w:r w:rsidRPr="00292FF5">
        <w:rPr>
          <w:rFonts w:ascii="Arial" w:eastAsia="Times New Roman" w:hAnsi="Arial" w:cs="Arial"/>
          <w:color w:val="000000"/>
          <w:kern w:val="0"/>
          <w14:ligatures w14:val="none"/>
        </w:rPr>
        <w:t>industrial</w:t>
      </w:r>
      <w:r w:rsidR="0047765D">
        <w:rPr>
          <w:rFonts w:ascii="Arial" w:eastAsia="Times New Roman" w:hAnsi="Arial" w:cs="Arial"/>
          <w:color w:val="000000"/>
          <w:kern w:val="0"/>
          <w14:ligatures w14:val="none"/>
        </w:rPr>
        <w:t xml:space="preserve"> and household</w:t>
      </w:r>
      <w:r w:rsidRPr="00292FF5">
        <w:rPr>
          <w:rFonts w:ascii="Arial" w:eastAsia="Times New Roman" w:hAnsi="Arial" w:cs="Arial"/>
          <w:color w:val="000000"/>
          <w:kern w:val="0"/>
          <w14:ligatures w14:val="none"/>
        </w:rPr>
        <w:t xml:space="preserve"> applications</w:t>
      </w:r>
      <w:r w:rsidR="00C47742">
        <w:rPr>
          <w:rFonts w:ascii="Arial" w:eastAsia="Times New Roman" w:hAnsi="Arial" w:cs="Arial"/>
          <w:color w:val="000000"/>
          <w:kern w:val="0"/>
          <w14:ligatures w14:val="none"/>
        </w:rPr>
        <w:t xml:space="preserve"> </w:t>
      </w:r>
      <w:r w:rsidR="00C4774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{"citationID":"v5ZGn9cd","properties":{"formattedCitation":"(Buck {\\i{}et al.}, 2011, 2021; Abunada {\\i{}et al.}, 2020; OECD, 2021; Gaines, 2023; Schymanski {\\i{}et al.}, 2023)","plainCitation":"(Buck et al., 2011, 2021; Abunada et al., 2020; OECD, 2021; Gaines, 2023; Schymanski et al., 2023)","noteIndex":0},"citationItems":[{"id":218,"uris":["http://zotero.org/users/4161640/items/SIZ8JVYZ"],"itemData":{"id":218,"type":"article-journal","container-title":"Integrated Environmental Assessment and Management","DOI":"10.1002/ieam.258","ISSN":"1551-3777, 1551-3793","issue":"4","journalAbbreviation":"IEAM","language":"en","license":"https://academic.oup.com/journals/pages/open_access/funder_policies/chorus/standard_publication_model","page":"513-541","source":"DOI.org (Crossref)","title":"Perfluoroalkyl and polyfluoroalkyl substances in the environment: terminology, classification, and origins","title-short":"Perfluoroalkyl and polyfluoroalkyl substances in the environment","volume":"7","author":[{"family":"Buck","given":"Robert C"},{"family":"Franklin","given":"James"},{"family":"Berger","given":"Urs"},{"family":"Conder","given":"Jason M"},{"family":"Cousins","given":"Ian T"},{"family":"De Voogt","given":"Pim"},{"family":"Jensen","given":"Allan Astrup"},{"family":"Kannan","given":"Kurunthachalam"},{"family":"Mabury","given":"Scott A"},{"family":"Van Leeuwen","given":"Stefan Pj"}],"issued":{"date-parts":[["2011",10,1]]}}},{"id":220,"uris":["http://zotero.org/users/4161640/items/Q6355ACY"],"itemData":{"id":220,"type":"article-journal","abstract":"Abstract\n            Per- and poly-fluoroalkyl substances (PFAS) are a universe of fluorinated organic substances with very different physical, chemical, and biological properties including polymers and non-polymers; solids, liquids, and gases. Commercial PFAS-based products have been used in a wide variety of industrial and consumer applications because they have unique performance properties of significant socioeconomic value. The PFAS definition has evolved and expanded over the years. Numerous lists of PFAS, some with thousands of entries, have been compiled, but none have clearly identified which of the substances are commercially relevant. This study is the first to use a bona-fide “bottom up” approach to identify how many of the 4730 PFAS substances listed in a 2018 OECD/UNEP Report are directly connected to commercial products based on input from three major global producers. This study provides new and valuable insight into the 2018 OECD/UNEP Report list of PFAS substances. The results show that 256, less than 6%, of the 4730 PFAS substances presented in the 2018 OECD/UNEP Report are commercially relevant globally. This study suggests that grouping and categorizing PFAS using fundamental classification criteria based on composition and structure can be used to identify appropriate groups of PFAS substances for risk assessment, thereby dispelling assertions that there are too many PFAS chemistries to conduct proper regulatory risk assessments for the commercially relevant substances. Integr Environ Assess Manag 2021;17:1045–1055. © 2021 The Chemours Company, Beach Edge Consulting, LLC, AGC Chemicals Americas Inc., Daikin America Inc. Integrated Environmental Assessment and Management published by Wiley Periodicals LLC on behalf of Society of Environmental Toxicology &amp; Chemistry (SETAC).\n            KEY POINTS\n            This study is the first to use a bona-fide “bottom up” approach to identify how many of the 4730 PFAS substances listed in a 2018 OECD/UNEP Report are directly connected to commercial products based on input from three major global producers. The study results show that 256, less than 6%, of the 4730 PFAS substances presented in the 2018 OECD/UNEP Report are commercially relevant globally. This study suggests that grouping and categorizing PFAS using fundamental classification criteria based on composition and structure can be used to identify appropriate groups of PFAS substances for risk assessment.","container-title":"Integrated Environmental Assessment and Management","DOI":"10.1002/ieam.4450","ISSN":"1551-3777, 1551-3793","issue":"5","journalAbbreviation":"IEAM","language":"en","license":"https://creativecommons.org/licenses/by-nc-nd/4.0/","page":"1045-1055","source":"DOI.org (Crossref)","title":"Identification and classification of commercially relevant per- and poly-fluoroalkyl substances (PFAS)","volume":"17","author":[{"family":"Buck","given":"Robert C."},{"family":"Korzeniowski","given":"Stephen H."},{"family":"Laganis","given":"Evan"},{"family":"Adamsky","given":"Frank"}],"issued":{"date-parts":[["2021",5,1]]}}},{"id":216,"uris":["http://zotero.org/users/4161640/items/3I2ZR49X"],"itemData":{"id":216,"type":"article-journal","container-title":"Water","DOI":"10.3390/w12123590","ISSN":"2073-4441","issue":"12","journalAbbreviation":"Water","language":"en","license":"https://creativecommons.org/licenses/by/4.0/","page":"3590","source":"DOI.org (Crossref)","title":"An overview of per- and polyfluoroalkyl substances (PFAS) in the environment: source, fate, risk and regulations","title-short":"An Overview of Per- and Polyfluoroalkyl Substances (PFAS) in the Environment","volume":"12","author":[{"family":"Abunada","given":"Ziyad"},{"family":"Alazaiza","given":"Motasem Y. D."},{"family":"Bashir","given":"Mohammed J. K."}],"issued":{"date-parts":[["2020",12,21]]}}},{"id":213,"uris":["http://zotero.org/users/4161640/items/C6EXHM3R"],"itemData":{"id":213,"type":"report","publisher":"Organisation for Economic Co-operation and Development: Available at: http://www.oecd.org/chemicalsafety/portal-perfluorinated-chemicals/","title":"New comprehensive global database of per- and polyfluoroalkyl substances","author":[{"literal":"OECD"}],"accessed":{"date-parts":[["2024",11,11]]},"issued":{"date-parts":[["2021"]]}}},{"id":222,"uris":["http://zotero.org/users/4161640/items/H8NWSC7H"],"itemData":{"id":222,"type":"article-journal","abstract":"Abstract\n            \n              Background\n              Per</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 and polyfluoroalkyl substances (PFAS) have uniquely useful chemical and physical properties, leading to their extensive industrial, commercial, and consumer applications since at least the 1950s. Some industries have publicly reported at least some degree of information regarding their PFAS use, while other industries have reported little, if any, such information publicly.\n            \n            \n              Methods\n              Publicly available sources were extensively researched for information. Literature searches were performed on key words via a variety of search mechanisms, including existing PFAS use and synthesis literature, patent databases, manufacturers' websites, public government databases, and library catalogs. Additional searches were conducted specifically for suspected or known uses.\n            \n            \n              Results\n              PFAS have been used in a wide variety of applications, which are summarized into several industries and applications. The expanded literature search yielded additional references as well as greater details, such as concentrations and specific PFAS used, on several previously reported uses.\n            \n            \n              Conclusions\n              This knowledge will help inform which industries and occupations may lead to potential exposure to workers and to the environment.","container-title":"American Journal of Industrial Medicine","DOI":"10.1002/ajim.23362","ISSN":"0271-3586, 1097-0274","issue":"5","journalAbbreviation":"American J Industrial Med","language":"en","page":"353-378","source":"DOI.org (Crossref)","title":"Historical and current usage of per</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 and polyfluoroalkyl substances (PFAS): a literature review","title-short":"Historical and current usage of per</w:instrText>
      </w:r>
      <w:r w:rsidR="00E95E6A">
        <w:rPr>
          <w:rFonts w:ascii="Cambria Math" w:eastAsia="Times New Roman" w:hAnsi="Cambria Math" w:cs="Cambria Math"/>
          <w:color w:val="000000"/>
          <w:kern w:val="0"/>
          <w14:ligatures w14:val="none"/>
        </w:rPr>
        <w:instrText>‐</w:instrText>
      </w:r>
      <w:r w:rsidR="00E95E6A">
        <w:rPr>
          <w:rFonts w:ascii="Arial" w:eastAsia="Times New Roman" w:hAnsi="Arial" w:cs="Arial"/>
          <w:color w:val="000000"/>
          <w:kern w:val="0"/>
          <w14:ligatures w14:val="none"/>
        </w:rPr>
        <w:instrText xml:space="preserve"> and polyfluoroalkyl substances (PFAS)","volume":"66","author":[{"family":"Gaines","given":"Linda G. T."}],"issued":{"date-parts":[["2023",5]]}}},{"id":214,"uris":["http://zotero.org/users/4161640/items/QG526FZC"],"itemData":{"id":214,"type":"article-journal","container-title":"Environmental Science &amp; Technology","DOI":"10.1021/acs.est.3c04855","ISSN":"0013-936X","issue":"44","journalAbbreviation":"Environ. Sci. Technol.","note":"publisher: American Chemical Society","page":"16918-16928","title":"Per- and polyfluoroalkyl substances (PFAS) in PubChem: 7 million and growing","volume":"57","author":[{"family":"Schymanski","given":"Emma L."},{"family":"Zhang","given":"Jian"},{"family":"Thiessen","given":"Paul A."},{"family":"Chirsir","given":"Parviel"},{"family":"Kondic","given":"Todor"},{"family":"Bolton","given":"Evan E."}],"issued":{"date-parts":[["2023",11,7]]}}}],"schema":"https://github.com/citation-style-language/schema/raw/master/csl-citation.json"} </w:instrText>
      </w:r>
      <w:r w:rsidR="00C47742">
        <w:rPr>
          <w:rFonts w:ascii="Arial" w:eastAsia="Times New Roman" w:hAnsi="Arial" w:cs="Arial"/>
          <w:color w:val="000000"/>
          <w:kern w:val="0"/>
          <w14:ligatures w14:val="none"/>
        </w:rPr>
        <w:fldChar w:fldCharType="separate"/>
      </w:r>
      <w:r w:rsidR="00BB3B60" w:rsidRPr="00BB3B60">
        <w:rPr>
          <w:rFonts w:ascii="Arial" w:hAnsi="Arial" w:cs="Arial"/>
          <w:color w:val="000000"/>
          <w:kern w:val="0"/>
        </w:rPr>
        <w:t xml:space="preserve">(Buck </w:t>
      </w:r>
      <w:r w:rsidR="00BB3B60" w:rsidRPr="00BB3B60">
        <w:rPr>
          <w:rFonts w:ascii="Arial" w:hAnsi="Arial" w:cs="Arial"/>
          <w:i/>
          <w:iCs/>
          <w:color w:val="000000"/>
          <w:kern w:val="0"/>
        </w:rPr>
        <w:t>et al.</w:t>
      </w:r>
      <w:r w:rsidR="00BB3B60" w:rsidRPr="00BB3B60">
        <w:rPr>
          <w:rFonts w:ascii="Arial" w:hAnsi="Arial" w:cs="Arial"/>
          <w:color w:val="000000"/>
          <w:kern w:val="0"/>
        </w:rPr>
        <w:t xml:space="preserve">, 2011, 2021; </w:t>
      </w:r>
      <w:proofErr w:type="spellStart"/>
      <w:r w:rsidR="00BB3B60" w:rsidRPr="00BB3B60">
        <w:rPr>
          <w:rFonts w:ascii="Arial" w:hAnsi="Arial" w:cs="Arial"/>
          <w:color w:val="000000"/>
          <w:kern w:val="0"/>
        </w:rPr>
        <w:t>Abunada</w:t>
      </w:r>
      <w:proofErr w:type="spellEnd"/>
      <w:r w:rsidR="00BB3B60" w:rsidRPr="00BB3B60">
        <w:rPr>
          <w:rFonts w:ascii="Arial" w:hAnsi="Arial" w:cs="Arial"/>
          <w:color w:val="000000"/>
          <w:kern w:val="0"/>
        </w:rPr>
        <w:t xml:space="preserve"> </w:t>
      </w:r>
      <w:r w:rsidR="00BB3B60" w:rsidRPr="00BB3B60">
        <w:rPr>
          <w:rFonts w:ascii="Arial" w:hAnsi="Arial" w:cs="Arial"/>
          <w:i/>
          <w:iCs/>
          <w:color w:val="000000"/>
          <w:kern w:val="0"/>
        </w:rPr>
        <w:t>et al.</w:t>
      </w:r>
      <w:r w:rsidR="00BB3B60" w:rsidRPr="00BB3B60">
        <w:rPr>
          <w:rFonts w:ascii="Arial" w:hAnsi="Arial" w:cs="Arial"/>
          <w:color w:val="000000"/>
          <w:kern w:val="0"/>
        </w:rPr>
        <w:t xml:space="preserve">, 2020; OECD, 2021; Gaines, 2023; </w:t>
      </w:r>
      <w:proofErr w:type="spellStart"/>
      <w:r w:rsidR="00BB3B60" w:rsidRPr="00BB3B60">
        <w:rPr>
          <w:rFonts w:ascii="Arial" w:hAnsi="Arial" w:cs="Arial"/>
          <w:color w:val="000000"/>
          <w:kern w:val="0"/>
        </w:rPr>
        <w:t>Schymanski</w:t>
      </w:r>
      <w:proofErr w:type="spellEnd"/>
      <w:r w:rsidR="00BB3B60" w:rsidRPr="00BB3B60">
        <w:rPr>
          <w:rFonts w:ascii="Arial" w:hAnsi="Arial" w:cs="Arial"/>
          <w:color w:val="000000"/>
          <w:kern w:val="0"/>
        </w:rPr>
        <w:t xml:space="preserve"> </w:t>
      </w:r>
      <w:r w:rsidR="00BB3B60" w:rsidRPr="00BB3B60">
        <w:rPr>
          <w:rFonts w:ascii="Arial" w:hAnsi="Arial" w:cs="Arial"/>
          <w:i/>
          <w:iCs/>
          <w:color w:val="000000"/>
          <w:kern w:val="0"/>
        </w:rPr>
        <w:t>et al.</w:t>
      </w:r>
      <w:r w:rsidR="00BB3B60" w:rsidRPr="00BB3B60">
        <w:rPr>
          <w:rFonts w:ascii="Arial" w:hAnsi="Arial" w:cs="Arial"/>
          <w:color w:val="000000"/>
          <w:kern w:val="0"/>
        </w:rPr>
        <w:t>, 2023)</w:t>
      </w:r>
      <w:r w:rsidR="00C47742">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47765D">
        <w:rPr>
          <w:rFonts w:ascii="Arial" w:eastAsia="Times New Roman" w:hAnsi="Arial" w:cs="Arial"/>
          <w:color w:val="000000"/>
          <w:kern w:val="0"/>
          <w14:ligatures w14:val="none"/>
        </w:rPr>
        <w:t>Both</w:t>
      </w:r>
      <w:r w:rsidRPr="00292FF5">
        <w:rPr>
          <w:rFonts w:ascii="Arial" w:eastAsia="Times New Roman" w:hAnsi="Arial" w:cs="Arial"/>
          <w:color w:val="000000"/>
          <w:kern w:val="0"/>
          <w14:ligatures w14:val="none"/>
        </w:rPr>
        <w:t xml:space="preserve"> Cd</w:t>
      </w:r>
      <w:r w:rsidR="0047765D">
        <w:rPr>
          <w:rFonts w:ascii="Arial" w:eastAsia="Times New Roman" w:hAnsi="Arial" w:cs="Arial"/>
          <w:color w:val="000000"/>
          <w:kern w:val="0"/>
          <w14:ligatures w14:val="none"/>
        </w:rPr>
        <w:t xml:space="preserve"> and </w:t>
      </w:r>
      <w:r w:rsidRPr="00292FF5">
        <w:rPr>
          <w:rFonts w:ascii="Arial" w:eastAsia="Times New Roman" w:hAnsi="Arial" w:cs="Arial"/>
          <w:color w:val="000000"/>
          <w:kern w:val="0"/>
          <w14:ligatures w14:val="none"/>
        </w:rPr>
        <w:t>PFAS</w:t>
      </w:r>
      <w:r w:rsidR="0047765D">
        <w:rPr>
          <w:rFonts w:ascii="Arial" w:eastAsia="Times New Roman" w:hAnsi="Arial" w:cs="Arial"/>
          <w:color w:val="000000"/>
          <w:kern w:val="0"/>
          <w14:ligatures w14:val="none"/>
        </w:rPr>
        <w:t xml:space="preserve"> can</w:t>
      </w:r>
      <w:r w:rsidR="007108BE">
        <w:rPr>
          <w:rFonts w:ascii="Arial" w:eastAsia="Times New Roman" w:hAnsi="Arial" w:cs="Arial"/>
          <w:color w:val="000000"/>
          <w:kern w:val="0"/>
          <w14:ligatures w14:val="none"/>
        </w:rPr>
        <w:t xml:space="preserve"> disrupt</w:t>
      </w:r>
      <w:r w:rsidRPr="00292FF5">
        <w:rPr>
          <w:rFonts w:ascii="Arial" w:eastAsia="Times New Roman" w:hAnsi="Arial" w:cs="Arial"/>
          <w:color w:val="000000"/>
          <w:kern w:val="0"/>
          <w14:ligatures w14:val="none"/>
        </w:rPr>
        <w:t xml:space="preserve"> endocrine </w:t>
      </w:r>
      <w:r w:rsidR="003E7E30">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{"citationID":"5sQUQSwE","properties":{"formattedCitation":"(Coperchini {\\i{}et al.}, 2021, 2024; Nayak {\\i{}et al.}, 2023)","plainCitation":"(Coperchini et al., 2021, 2024; Nayak et al., 2023)","noteIndex":0},"citationItems":[{"id":224,"uris":["http://zotero.org/users/4161640/items/HKTLFQVY"],"itemData":{"id":224,"type":"article-journal","abstract":"Per-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id":226,"uris":["http://zotero.org/users/4161640/items/9RTRCC7C"],"itemData":{"id":226,"type":"article-journal","abstract":"The environmental spread of pollutants has led to a persistent exposure of living beings to multiple chemicals, by now become ubiquitous in the surrounding environment. Environmental exposure to these substances has been reported to cause multi- and/or transgenerational health effects. Per- and Polyfluorinated Substances (PFAS) raise great concern, given their known effects both as endocrine disruptors and potential carcinogens. The multi/trans-generational effects of different endocrine disruptors have been investigated by several studies, and harmful effects observed also for PFAS. This review examines the current data on the multi-trans-generational effects of PFAS, with a focus on their impact on the thyroid axis. The aim is to determine if there is evidence of potential multi-trans-generational effects of PFAS on the thyroid and/or if more research is needed. PFAS exposure impacts thyroid homeostasis and can cross the placental barrier. In addition PFAS have shown multi-transgenerational effects in laboratory experiences and animal models, but thyroid disruptive effects of PFAS were also investigated only in a small number of these studies. Efforts are needed to study the adverse effects of PFAS, as not all PFAS are regulated and removal strategies are still being developed.","container-title":"Expert Review of Endocrinology &amp; Metabolism","DOI":"10.1080/17446651.2024.2351885","ISSN":"1744-6651","issue":"4","journalAbbreviation":"Expert Rev Endocrinol Metab","note":"publisher: Taylor &amp; Francis\n_eprint: https://doi.org/10.1080/17446651.2024.2351885\nPMID: 38764236","page":"307-315","source":"Taylor and Francis+NEJM","title":"Per-polyfluoroalkyl substances (PFAS) as thyroid disruptors: is there evidence for multi-transgenerational effects?","title-short":"Per-polyfluoroalkyl substances (PFAS) as thyroid disruptors","volume":"19","author":[{"family":"Coperchini","given":"Francesca"},{"family":"Teliti","given":"Marsida"},{"family":"Greco","given":"Alessia"},{"family":"Croce","given":"Laura"},{"family":"Rotondi","given":"Mario"}],"issued":{"date-parts":[["2024",7,3]]}}},{"id":228,"uris":["http://zotero.org/users/4161640/items/DJKBU4GQ"],"itemData":{"id":228,"type":"article-journal","abstract":"Poly- and perfluoroalkyl substances (PFASs) are a group of anthropogenic chemicals with an aliphatic fluorinated carbon chain. Due to their durability, bioaccumulation potential, and negative impacts on living organisms, these compounds have drawn lots of attention across the world. The negative impacts of PFASs on aquatic ecosystems are becoming a major concern due to their widespread use in increasing concentrations and constant leakage into the aquatic environment. Furthermore, by acting as agonists or antagonists, PFASs may alter the bioaccumulation and toxicity of certain substances. In many species, particularly aquatic organisms, PFASs can stay in the body and induce a variety of negative consequences, such as reproductive toxicity, oxidative stress, metabolic disruption, immunological toxicity, developmental toxicity, cellular damage and necrosis. PFAS bioaccumulation plays a significant role and has an impact on the composition of the intestinal microbiota, which is influenced by the kind of diet and is directly related to the host’s well-being. PFASs also act as endocrine disruptor chemicals (EDCs) which can change the endocrine system and result in dysbiosis of gut microbes and other health repercussions. In silico investigation and analysis also shows that PFASs are incorporated into the maturing oocytes during vitellogenesis and are bound to vitellogenin and other yolk proteins. The present review reveals that aquatic species, especially fishes, are negatively affected by exposure to emerging PFASs. Additionally, the effects of PFAS pollution on aquatic ecosystems were investigated by evaluating a number of characteristics, including extracellular polymeric substances (EPSs) and chlorophyll content as well as the diversity of the microorganisms in the biofilms. Therefore, this review will provide crucial information on the possible adverse effects of PFASs on fish growth, reproduction, gut microbial dysbiosis, and its potential endocrine disruption. This information aims to help the researchers and academicians work and come up with possible remedial measures to protect aquatic ecosystems as future works need to be focus on techno-economic assessment, life cycle assessment, and multi criteria decision analysis systems that screen PFAS-containing samples. New innovative methods requires further development to reach detection at the permissible regulatory limits.","container-title":"Toxics","DOI":"10.3390/toxics11060543","ISSN":"2305-6304","issue":"6","language":"en","license":"http://creativecommons.org/licenses/by/3.0/","note":"publisher: Multidisciplinary Digital Publishing Institute","page":"543","source":"www.mdpi.com","title":"Poly- and perfluoroalkyl substances (PFAS): do they matter to aquatic ecosystems?","title-short":"Poly- and Perfluoroalkyl Substances (PFAS)","volume":"11","author":[{"family":"Nayak","given":"Sipra"},{"family":"Sahoo","given":"Gunanidhi"},{"family":"Das","given":"Ipsita Iswari"},{"family":"Mohanty","given":"Aman Kumar"},{"family":"Kumar","given":"Rajesh"},{"family":"Sahoo","given":"Lakshman"},{"family":"Sundaray","given":"Jitendra Kumar"}],"issued":{"date-parts":[["2023",6]]}}}],"schema":"https://github.com/citation-style-language/schema/raw/master/csl-citation.json"} </w:instrText>
      </w:r>
      <w:r w:rsidR="003E7E30">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Coperchini</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2024; Nayak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3E7E30">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immune</w:t>
      </w:r>
      <w:r w:rsidR="009F15B3">
        <w:rPr>
          <w:rFonts w:ascii="Arial" w:eastAsia="Times New Roman" w:hAnsi="Arial" w:cs="Arial"/>
          <w:color w:val="000000"/>
          <w:kern w:val="0"/>
          <w14:ligatures w14:val="none"/>
        </w:rPr>
        <w:t xml:space="preserve"> </w:t>
      </w:r>
      <w:r w:rsidR="009F15B3">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{"citationID":"jt2KKONa","properties":{"formattedCitation":"(Fang {\\i{}et al.}, 2013, 2026; Guillette {\\i{}et al.}, 2020)","plainCitation":"(Fang et al., 2013, 2026; Guillette et al., 2020)","noteIndex":0},"citationItems":[{"id":230,"uris":["http://zotero.org/users/4161640/items/IYYY9Z2E"],"itemData":{"id":230,"type":"article-journal","abstract":"Perfluorooctane sulfonate (PFOS) is a global pollutant that has been studied because of its health risks. PFOS has been shown to have immune toxicity. However, few studies have focused on the immune responses of fish larvae exposed to PFOS at early embryonic stages. In this study, the larvae of marine medaka (Oryzias melastigma) were evaluated for postnatal immune toxicity after embryonic exposure to PFOS (0, 1, 4 and 16mg/L) from 2 days post fertilization (dpf). The physiological indices, survival rates, PFOS elimination kinetics, liver histology and gene transcription in the fish larvae were examined after depuration. The elimination rate constant (ke) of PFOS in the fish larvae ranged from 0.04±0.00 to 0.07±0.01d−1. Embryonic exposure to PFOS severely compromised the postnatal survival of fish larvae after depuration. The survival rate and body width decreased in a concentration dependent manner. PFOS impaired the liver structure in the fish larvae by enlarging the cell nuclei and damaging the cell structure. To explore the toxic mechanisms that affect the immune responses, fish larvae at 27 days post hatch (dph) were exposed to lipopolysaccharides (LPS) to elicit an inflammatory response. The inflammatory response and immune-related genes were generally up-regulated in the fish larvae following embryonic exposure to 0mg/L PFOS. In contrast, the genes were all markedly down-regulated in the fish larvae following embryonic exposure to 1 and 4mg/L PFOS. These results suggest that early life exposure to PFOS could alter immunoregulation functions, leading to functional dysfunction or weakness of the immune system in fish larvae. The immunosuppression effects caused by PFOS could reduce the efficiency of immune defense mechanisms and increase the susceptibility to infectious agents, which may contribute to various detrimental health effects in the fish larvae.","container-title":"Ecotoxicology and Environmental Safety","DOI":"10.1016/j.ecoenv.2013.03.005","ISSN":"0147-6513","journalAbbreviation":"Ecotoxicol Environ Saf","page":"104-111","source":"ScienceDirect","title":"Embryonic exposure to PFOS induces immunosuppression in the fish larvae of marine medaka","volume":"92","author":[{"family":"Fang","given":"Chao"},{"family":"Huang","given":"Qiansheng"},{"family":"Ye","given":"Ting"},{"family":"Chen","given":"Yajie"},{"family":"Liu","given":"Liangpo"},{"family":"Kang","given":"Mei"},{"family":"Lin","given":"Yi"},{"family":"Shen","given":"Heqing"},{"family":"Dong","given":"Sijun"}],"issued":{"date-parts":[["2013",6,1]]}}},{"id":231,"uris":["http://zotero.org/users/4161640/items/VV8466HQ"],"itemData":{"id":231,"type":"article-journal","abstract":"To investigate the toxic effects of PFNA on aquatic organisms, this study used large yellow croaker (L. crocea) as a model and examined the impacts of 1000 ng/L PFNA exposure for 3, 7, and 14 days on the hepatic and intestinal systems. Histopathological examination, transcriptomic profiling, and 16S rRNA gene sequencing were employed to evaluate tissue damage, gene expression changes, and gut microbial alterations. The results revealed that PFNA exposure induced progressive histopathological changes in the liver, including nuclear enlargement and vacuolization, with increasing severity over time. In the intestine, PFNA caused structural damage to villi, characterized initially by vacuolization and subsequently by erosion, swelling, and dissolution as exposure duration increased. Transcriptomic analysis of liver showed early activation of the peroxisome proliferator-activated receptor (PPAR) signaling pathway, followed by the predominant enrichment of the phosphatidylinositol-3-kinase/protein kinase B (PI3K-Akt) pathway at later stages. These findings suggest a “two-phase” mechanism by which PFNA disrupted lipid and carbohydrate metabolism. Gut microbiota analysis showed that PFNA exposure significantly reduced α-diversity, increased the abundance of Proteobacteria, enriched opportunistic pathogens such as Vibrio spp., and altered functional profiles related to amino acid and carbohydrate metabolism. Correlation analysis identified significant associations between specific gut microbial taxa (e.g., Deferribacterota, Dependentiae) and the expression levels of key hepatic metabolic genes (lpl, foxo3), suggesting a potential mediating role of the gut-liver axis in PFNA-induced hepatotoxicity. From the perspective of aquaculture, this study provided a view of metabolic disruption and host-microbe interaction caused by PFNA. It contributes critical scientific evidence for assessing the ecological risks of per- and polyfluoroalkyl substances (PFAS) in aquatic environments.","container-title":"Environmental Research","DOI":"10.1016/j.envres.2025.123211","ISSN":"0013-9351","journalAbbreviation":"Environ. Res.","page":"123211","source":"ScienceDirect","title":"Temporal effects of perfluorononanoic acid (PFNA) exposure on metabolic disorders and gut-liver axis injury in large yellow croaker (&lt;i&gt;Larimichthys crocea&lt;/i&gt;)","volume":"288","author":[{"family":"Fang","given":"Qian"},{"family":"Yuan","given":"Mingzhe"},{"family":"Sun","given":"Zhennan"},{"family":"Xue","given":"Yadong"},{"family":"Chong","given":"Cheong-Meng"},{"family":"Wang","given":"Xubo"}],"issued":{"date-parts":[["2026",1,1]]}}},{"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9F15B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(Fang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2026; Guillette </w:t>
      </w:r>
      <w:r w:rsidR="002838B7" w:rsidRPr="002838B7">
        <w:rPr>
          <w:rFonts w:ascii="Arial" w:hAnsi="Arial" w:cs="Arial"/>
          <w:i/>
          <w:iCs/>
          <w:color w:val="000000"/>
          <w:kern w:val="0"/>
        </w:rPr>
        <w:t>et al.</w:t>
      </w:r>
      <w:r w:rsidR="002838B7" w:rsidRPr="002838B7">
        <w:rPr>
          <w:rFonts w:ascii="Arial" w:hAnsi="Arial" w:cs="Arial"/>
          <w:color w:val="000000"/>
          <w:kern w:val="0"/>
        </w:rPr>
        <w:t>, 2020)</w:t>
      </w:r>
      <w:r w:rsidR="009F15B3">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 and nervous system</w:t>
      </w:r>
      <w:r w:rsidR="0047765D">
        <w:rPr>
          <w:rFonts w:ascii="Arial" w:eastAsia="Times New Roman" w:hAnsi="Arial" w:cs="Arial"/>
          <w:color w:val="000000"/>
          <w:kern w:val="0"/>
          <w14:ligatures w14:val="none"/>
        </w:rPr>
        <w:t>s</w:t>
      </w:r>
      <w:r w:rsidR="009F15B3">
        <w:rPr>
          <w:rFonts w:ascii="Arial" w:eastAsia="Times New Roman" w:hAnsi="Arial" w:cs="Arial"/>
          <w:color w:val="000000"/>
          <w:kern w:val="0"/>
          <w14:ligatures w14:val="none"/>
        </w:rPr>
        <w:t xml:space="preserve"> </w:t>
      </w:r>
      <w:r w:rsidR="009F15B3">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{"citationID":"tSQAlEBK","properties":{"formattedCitation":"(Starnes {\\i{}et al.}, 2022)","plainCitation":"(Starnes et al., 2022)","noteIndex":0},"citationItems":[{"id":234,"uris":["http://zotero.org/users/4161640/items/AR9AZC97"],"itemData":{"id":234,"type":"article-journal","abstract":"1. Per- and polyfluoroalkyl substances (PFAS) are a class of structurally diverse synthetic organic chemicals that are chemically stable, resistant to degradation, and persistent in terrestrial and aquatic environments. Widespread use of PFAS in industrial processing and manufacturing over the last 70 years has led to global contamination of built and natural environments. The brain is a lipid rich and highly vascularized organ composed of long-lived neurons and glial cells that are especially vulnerable to the impacts of persistent and lipophilic toxicants. Generally, PFAS partition to protein-rich tissues of the body, primarily the liver and blood, but are also detected in the brains of humans, wildlife, and laboratory animals. Here we review factors impacting the absorption, distribution, and accumulation of PFAS in the brain, and currently available evidence for neurotoxic impacts defined by disruption of neurochemical, neurophysiological, and behavioral endpoints. Emphasis is placed on the neurotoxic potential of exposures during critical periods of development and in sensitive populations, and factors that may exacerbate neurotoxicity of PFAS. While limitations and inconsistencies across studies exist, the available body of evidence suggests that neurobehavioral exposures to long-chain PFAS during development are more pronounced than impacts resulting from exposure during adulthood. There is a paucity of experimental studies evaluating neurobehavioral and molecular mechanisms of short-chain PFAS, and even greater data gaps in the analysis of neurotoxicity for PFAS outside of the perfluoroalkyl acids. Whereas most experimental studies were focused on acute and subchronic impacts resulting in high dose exposures to a single PFAS congener, more realistic exposures for humans and wildlife are mixtures exposures that are relatively chronic and low dose in nature. Our evaluation of the available human epidemiological, experimental, and wildlife data also indicates heightened accumulation of perfluoroalkyl acids in the brain after environmental exposure, in comparison to the experimental studies. These findings highlight the need for additional experimental analysis of neurodevelopmental impacts of environmentally relevant concentrations and complex mixtures of PFAS.","container-title":"Frontiers in Toxicology","DOI":"10.3389/ftox.2022.881584","ISSN":"2673-3080","journalAbbreviation":"Front. Toxicol.","language":"English","note":"publisher: Frontiers","source":"Frontiers","title":"A critical review and meta-analysis of impacts of per- and polyfluorinated substances on the brain and behavior","URL":"https://www.frontiersin.org/journals/toxicology/articles/10.3389/ftox.2022.881584/full","volume":"4","author":[{"family":"Starnes","given":"Hannah M."},{"family":"Rock","given":"Kylie D."},{"family":"Jackson","given":"Thomas W."},{"family":"Belcher","given":"Scott M."}],"accessed":{"date-parts":[["2025",10,30]]},"issued":{"date-parts":[["2022",4,11]]}}}],"schema":"https://github.com/citation-style-language/schema/raw/master/csl-citation.json"} </w:instrText>
      </w:r>
      <w:r w:rsidR="009F15B3">
        <w:rPr>
          <w:rFonts w:ascii="Arial" w:eastAsia="Times New Roman" w:hAnsi="Arial" w:cs="Arial"/>
          <w:color w:val="000000"/>
          <w:kern w:val="0"/>
          <w14:ligatures w14:val="none"/>
        </w:rPr>
        <w:fldChar w:fldCharType="separate"/>
      </w:r>
      <w:r w:rsidR="002E15B0" w:rsidRPr="002E15B0">
        <w:rPr>
          <w:rFonts w:ascii="Arial" w:hAnsi="Arial" w:cs="Arial"/>
          <w:color w:val="000000"/>
          <w:kern w:val="0"/>
        </w:rPr>
        <w:t xml:space="preserve">(Starnes </w:t>
      </w:r>
      <w:r w:rsidR="002E15B0" w:rsidRPr="002E15B0">
        <w:rPr>
          <w:rFonts w:ascii="Arial" w:hAnsi="Arial" w:cs="Arial"/>
          <w:i/>
          <w:iCs/>
          <w:color w:val="000000"/>
          <w:kern w:val="0"/>
        </w:rPr>
        <w:t>et al.</w:t>
      </w:r>
      <w:r w:rsidR="002E15B0" w:rsidRPr="002E15B0">
        <w:rPr>
          <w:rFonts w:ascii="Arial" w:hAnsi="Arial" w:cs="Arial"/>
          <w:color w:val="000000"/>
          <w:kern w:val="0"/>
        </w:rPr>
        <w:t>, 2022)</w:t>
      </w:r>
      <w:r w:rsidR="009F15B3">
        <w:rPr>
          <w:rFonts w:ascii="Arial" w:eastAsia="Times New Roman" w:hAnsi="Arial" w:cs="Arial"/>
          <w:color w:val="000000"/>
          <w:kern w:val="0"/>
          <w14:ligatures w14:val="none"/>
        </w:rPr>
        <w:fldChar w:fldCharType="end"/>
      </w:r>
      <w:r w:rsidRPr="00292FF5">
        <w:rPr>
          <w:rFonts w:ascii="Arial" w:eastAsia="Times New Roman" w:hAnsi="Arial" w:cs="Arial"/>
          <w:color w:val="000000"/>
          <w:kern w:val="0"/>
          <w14:ligatures w14:val="none"/>
        </w:rPr>
        <w:t>.</w:t>
      </w:r>
    </w:p>
    <w:p w14:paraId="16B5E752" w14:textId="43053CE0" w:rsidR="0045522C" w:rsidRPr="00D62C68" w:rsidRDefault="00D62C68" w:rsidP="00D62C68">
      <w:pPr>
        <w:spacing w:line="480" w:lineRule="auto"/>
        <w:ind w:firstLine="720"/>
        <w:rPr>
          <w:rFonts w:ascii="Arial" w:eastAsia="Times New Roman" w:hAnsi="Arial" w:cs="Arial"/>
          <w:kern w:val="0"/>
          <w14:ligatures w14:val="none"/>
        </w:rPr>
      </w:pPr>
      <w:r w:rsidRPr="00D62C68">
        <w:rPr>
          <w:rFonts w:ascii="Arial" w:eastAsia="Times New Roman" w:hAnsi="Arial" w:cs="Arial"/>
          <w:color w:val="000000"/>
          <w:kern w:val="0"/>
          <w14:ligatures w14:val="none"/>
        </w:rPr>
        <w:t xml:space="preserve">Our study objectives were to: (1) test whether varying concentrations of Cd or </w:t>
      </w:r>
      <w:proofErr w:type="spellStart"/>
      <w:r w:rsidRPr="00D62C68">
        <w:rPr>
          <w:rFonts w:ascii="Arial" w:eastAsia="Times New Roman" w:hAnsi="Arial" w:cs="Arial"/>
          <w:color w:val="000000"/>
          <w:kern w:val="0"/>
          <w14:ligatures w14:val="none"/>
        </w:rPr>
        <w:t>PFPeA</w:t>
      </w:r>
      <w:proofErr w:type="spellEnd"/>
      <w:r w:rsidRPr="00D62C68">
        <w:rPr>
          <w:rFonts w:ascii="Arial" w:eastAsia="Times New Roman" w:hAnsi="Arial" w:cs="Arial"/>
          <w:color w:val="000000"/>
          <w:kern w:val="0"/>
          <w14:ligatures w14:val="none"/>
        </w:rPr>
        <w:t xml:space="preserve"> alter NLR values, (2) determine whether Cd or </w:t>
      </w:r>
      <w:proofErr w:type="spellStart"/>
      <w:r w:rsidRPr="00D62C68">
        <w:rPr>
          <w:rFonts w:ascii="Arial" w:eastAsia="Times New Roman" w:hAnsi="Arial" w:cs="Arial"/>
          <w:color w:val="000000"/>
          <w:kern w:val="0"/>
          <w14:ligatures w14:val="none"/>
        </w:rPr>
        <w:t>PFPeA</w:t>
      </w:r>
      <w:proofErr w:type="spellEnd"/>
      <w:r w:rsidRPr="00D62C68">
        <w:rPr>
          <w:rFonts w:ascii="Arial" w:eastAsia="Times New Roman" w:hAnsi="Arial" w:cs="Arial"/>
          <w:color w:val="000000"/>
          <w:kern w:val="0"/>
          <w14:ligatures w14:val="none"/>
        </w:rPr>
        <w:t xml:space="preserve"> modif</w:t>
      </w:r>
      <w:r>
        <w:rPr>
          <w:rFonts w:ascii="Arial" w:eastAsia="Times New Roman" w:hAnsi="Arial" w:cs="Arial"/>
          <w:color w:val="000000"/>
          <w:kern w:val="0"/>
          <w14:ligatures w14:val="none"/>
        </w:rPr>
        <w:t>ies</w:t>
      </w:r>
      <w:r w:rsidRPr="00D62C68">
        <w:rPr>
          <w:rFonts w:ascii="Arial" w:eastAsia="Times New Roman" w:hAnsi="Arial" w:cs="Arial"/>
          <w:color w:val="000000"/>
          <w:kern w:val="0"/>
          <w14:ligatures w14:val="none"/>
        </w:rPr>
        <w:t xml:space="preserve"> NLR following exposure to an abrupt environmental stressor (salinity increase), and (3) compare post-</w:t>
      </w:r>
      <w:r w:rsidRPr="00D62C68">
        <w:rPr>
          <w:rFonts w:ascii="Arial" w:eastAsia="Times New Roman" w:hAnsi="Arial" w:cs="Arial"/>
          <w:color w:val="000000"/>
          <w:kern w:val="0"/>
          <w14:ligatures w14:val="none"/>
        </w:rPr>
        <w:lastRenderedPageBreak/>
        <w:t xml:space="preserve">stressor recovery among treatments. We hypothesized that Cd and </w:t>
      </w:r>
      <w:proofErr w:type="spellStart"/>
      <w:r w:rsidRPr="00D62C68">
        <w:rPr>
          <w:rFonts w:ascii="Arial" w:eastAsia="Times New Roman" w:hAnsi="Arial" w:cs="Arial"/>
          <w:color w:val="000000"/>
          <w:kern w:val="0"/>
          <w14:ligatures w14:val="none"/>
        </w:rPr>
        <w:t>PFPeA</w:t>
      </w:r>
      <w:proofErr w:type="spellEnd"/>
      <w:r w:rsidRPr="00D62C68">
        <w:rPr>
          <w:rFonts w:ascii="Arial" w:eastAsia="Times New Roman" w:hAnsi="Arial" w:cs="Arial"/>
          <w:color w:val="000000"/>
          <w:kern w:val="0"/>
          <w14:ligatures w14:val="none"/>
        </w:rPr>
        <w:t xml:space="preserve"> would both elevate NLR, with stronger responses at higher concentrations, and that NLR would remain elevated following salt exposure</w:t>
      </w:r>
      <w:r>
        <w:rPr>
          <w:rFonts w:ascii="Arial" w:eastAsia="Times New Roman" w:hAnsi="Arial" w:cs="Arial"/>
          <w:color w:val="000000"/>
          <w:kern w:val="0"/>
          <w14:ligatures w14:val="none"/>
        </w:rPr>
        <w:t xml:space="preserve"> (Figure 1)</w:t>
      </w:r>
      <w:r w:rsidRPr="00D62C68">
        <w:rPr>
          <w:rFonts w:ascii="Arial" w:eastAsia="Times New Roman" w:hAnsi="Arial" w:cs="Arial"/>
          <w:color w:val="000000"/>
          <w:kern w:val="0"/>
          <w14:ligatures w14:val="none"/>
        </w:rPr>
        <w:t>. Understanding these interactions between contaminants and environmental stressors is critical for improving management of freshwater ecosystems and interpreting stress physiology in natural populations.</w:t>
      </w:r>
    </w:p>
    <w:p w14:paraId="5CB1CEFC" w14:textId="77777777" w:rsidR="00D62C68" w:rsidRPr="00122893" w:rsidRDefault="00D62C68" w:rsidP="00207381">
      <w:pPr>
        <w:spacing w:line="480" w:lineRule="auto"/>
        <w:rPr>
          <w:rFonts w:ascii="Arial" w:eastAsia="Times New Roman" w:hAnsi="Arial" w:cs="Arial"/>
          <w:kern w:val="0"/>
          <w14:ligatures w14:val="none"/>
        </w:rPr>
      </w:pPr>
    </w:p>
    <w:p w14:paraId="5B77F992" w14:textId="77777777" w:rsidR="0045522C" w:rsidRPr="00122893" w:rsidRDefault="0045522C" w:rsidP="00207381">
      <w:pPr>
        <w:spacing w:line="480" w:lineRule="auto"/>
        <w:rPr>
          <w:rFonts w:ascii="Arial" w:eastAsia="Times New Roman" w:hAnsi="Arial" w:cs="Arial"/>
          <w:b/>
          <w:bCs/>
          <w:color w:val="000000"/>
          <w:kern w:val="0"/>
          <w14:ligatures w14:val="none"/>
        </w:rPr>
      </w:pPr>
      <w:r w:rsidRPr="00122893">
        <w:rPr>
          <w:rFonts w:ascii="Arial" w:eastAsia="Times New Roman" w:hAnsi="Arial" w:cs="Arial"/>
          <w:b/>
          <w:bCs/>
          <w:color w:val="000000"/>
          <w:kern w:val="0"/>
          <w14:ligatures w14:val="none"/>
        </w:rPr>
        <w:t xml:space="preserve">2. </w:t>
      </w:r>
      <w:r w:rsidR="00292FF5" w:rsidRPr="00122893">
        <w:rPr>
          <w:rFonts w:ascii="Arial" w:eastAsia="Times New Roman" w:hAnsi="Arial" w:cs="Arial"/>
          <w:b/>
          <w:bCs/>
          <w:color w:val="000000"/>
          <w:kern w:val="0"/>
          <w14:ligatures w14:val="none"/>
        </w:rPr>
        <w:t>Materials and Methods</w:t>
      </w:r>
    </w:p>
    <w:p w14:paraId="24AE4C81" w14:textId="5184402A"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2.1</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Aquaculture Tank Design</w:t>
      </w:r>
    </w:p>
    <w:p w14:paraId="6A9EF673" w14:textId="38F93CA7" w:rsidR="0056648E" w:rsidRDefault="00292FF5" w:rsidP="0056648E">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We assembled 15-37.9 liter (L) rectangular tanks </w:t>
      </w:r>
      <w:r w:rsidR="00490475">
        <w:rPr>
          <w:rFonts w:ascii="Arial" w:eastAsia="Times New Roman" w:hAnsi="Arial" w:cs="Arial"/>
          <w:color w:val="000000"/>
          <w:kern w:val="0"/>
          <w14:ligatures w14:val="none"/>
        </w:rPr>
        <w:t>across</w:t>
      </w:r>
      <w:r w:rsidRPr="00122893">
        <w:rPr>
          <w:rFonts w:ascii="Arial" w:eastAsia="Times New Roman" w:hAnsi="Arial" w:cs="Arial"/>
          <w:color w:val="000000"/>
          <w:kern w:val="0"/>
          <w14:ligatures w14:val="none"/>
        </w:rPr>
        <w:t xml:space="preserve"> three shelves, </w:t>
      </w:r>
      <w:r w:rsidR="00052E17">
        <w:rPr>
          <w:rFonts w:ascii="Arial" w:eastAsia="Times New Roman" w:hAnsi="Arial" w:cs="Arial"/>
          <w:color w:val="000000"/>
          <w:kern w:val="0"/>
          <w14:ligatures w14:val="none"/>
        </w:rPr>
        <w:t xml:space="preserve">with </w:t>
      </w:r>
      <w:r w:rsidRPr="00122893">
        <w:rPr>
          <w:rFonts w:ascii="Arial" w:eastAsia="Times New Roman" w:hAnsi="Arial" w:cs="Arial"/>
          <w:color w:val="000000"/>
          <w:kern w:val="0"/>
          <w14:ligatures w14:val="none"/>
        </w:rPr>
        <w:t xml:space="preserve">five tanks per row (Figure 2). We positioned opaque barriers </w:t>
      </w:r>
      <w:r w:rsidR="00FA7CE2">
        <w:rPr>
          <w:rFonts w:ascii="Arial" w:eastAsia="Times New Roman" w:hAnsi="Arial" w:cs="Arial"/>
          <w:color w:val="000000"/>
          <w:kern w:val="0"/>
          <w14:ligatures w14:val="none"/>
        </w:rPr>
        <w:t>along</w:t>
      </w:r>
      <w:r w:rsidRPr="00122893">
        <w:rPr>
          <w:rFonts w:ascii="Arial" w:eastAsia="Times New Roman" w:hAnsi="Arial" w:cs="Arial"/>
          <w:color w:val="000000"/>
          <w:kern w:val="0"/>
          <w14:ligatures w14:val="none"/>
        </w:rPr>
        <w:t xml:space="preserve"> the elongated sides of each tank and</w:t>
      </w:r>
      <w:r w:rsidR="00052E17">
        <w:rPr>
          <w:rFonts w:ascii="Arial" w:eastAsia="Times New Roman" w:hAnsi="Arial" w:cs="Arial"/>
          <w:color w:val="000000"/>
          <w:kern w:val="0"/>
          <w14:ligatures w14:val="none"/>
        </w:rPr>
        <w:t xml:space="preserve"> placed</w:t>
      </w:r>
      <w:r w:rsidRPr="00122893">
        <w:rPr>
          <w:rFonts w:ascii="Arial" w:eastAsia="Times New Roman" w:hAnsi="Arial" w:cs="Arial"/>
          <w:color w:val="000000"/>
          <w:kern w:val="0"/>
          <w14:ligatures w14:val="none"/>
        </w:rPr>
        <w:t xml:space="preserve"> a fine</w:t>
      </w:r>
      <w:r w:rsidR="00FA7CE2">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mesh cover on top. We filled each tank with 34.6 L of tap water treated with </w:t>
      </w:r>
      <w:proofErr w:type="spellStart"/>
      <w:r w:rsidRPr="00122893">
        <w:rPr>
          <w:rFonts w:ascii="Arial" w:eastAsia="Times New Roman" w:hAnsi="Arial" w:cs="Arial"/>
          <w:color w:val="000000"/>
          <w:kern w:val="0"/>
          <w14:ligatures w14:val="none"/>
        </w:rPr>
        <w:t>Seachem</w:t>
      </w:r>
      <w:proofErr w:type="spellEnd"/>
      <w:r w:rsidRPr="00122893">
        <w:rPr>
          <w:rFonts w:ascii="Arial" w:eastAsia="Times New Roman" w:hAnsi="Arial" w:cs="Arial"/>
          <w:color w:val="000000"/>
          <w:kern w:val="0"/>
          <w14:ligatures w14:val="none"/>
        </w:rPr>
        <w:t xml:space="preserve"> Prime concentrated conditioner</w:t>
      </w:r>
      <w:r w:rsidR="005765A6">
        <w:rPr>
          <w:rFonts w:ascii="Arial" w:eastAsia="Times New Roman" w:hAnsi="Arial" w:cs="Arial"/>
          <w:color w:val="000000"/>
          <w:kern w:val="0"/>
          <w14:ligatures w14:val="none"/>
        </w:rPr>
        <w:t xml:space="preserve"> (</w:t>
      </w:r>
      <w:proofErr w:type="spellStart"/>
      <w:r w:rsidR="005765A6">
        <w:rPr>
          <w:rFonts w:ascii="Arial" w:eastAsia="Times New Roman" w:hAnsi="Arial" w:cs="Arial"/>
          <w:color w:val="000000"/>
          <w:kern w:val="0"/>
          <w14:ligatures w14:val="none"/>
        </w:rPr>
        <w:t>Seachem</w:t>
      </w:r>
      <w:proofErr w:type="spellEnd"/>
      <w:r w:rsidR="005765A6">
        <w:rPr>
          <w:rFonts w:ascii="Arial" w:eastAsia="Times New Roman" w:hAnsi="Arial" w:cs="Arial"/>
          <w:color w:val="000000"/>
          <w:kern w:val="0"/>
          <w14:ligatures w14:val="none"/>
        </w:rPr>
        <w:t xml:space="preserve"> Laboratories, Madison, GA, USA)</w:t>
      </w:r>
      <w:r w:rsidR="00052E17">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placed 25</w:t>
      </w:r>
      <w:r w:rsidR="0045522C"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millimeter (mm) bubblers in each (multiport air pump; Aquatic Ecosystems Inc., Apopka, FL, USA). We kept the room at a constant low-indirect-light condition throughout the study. Lastly, we assigned each tank to one of five groups—control, Cd low </w:t>
      </w:r>
      <w:r w:rsidR="00FA7CE2">
        <w:rPr>
          <w:rFonts w:ascii="Arial" w:eastAsia="Times New Roman" w:hAnsi="Arial" w:cs="Arial"/>
          <w:color w:val="000000"/>
          <w:kern w:val="0"/>
          <w14:ligatures w14:val="none"/>
        </w:rPr>
        <w:t xml:space="preserve">(0.034 ppm), Cd high (0.34 ppm),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low (3.4 mg/L), </w:t>
      </w:r>
      <w:proofErr w:type="spellStart"/>
      <w:r w:rsidR="00FA7CE2">
        <w:rPr>
          <w:rFonts w:ascii="Arial" w:eastAsia="Times New Roman" w:hAnsi="Arial" w:cs="Arial"/>
          <w:color w:val="000000"/>
          <w:kern w:val="0"/>
          <w14:ligatures w14:val="none"/>
        </w:rPr>
        <w:t>PFPeA</w:t>
      </w:r>
      <w:proofErr w:type="spellEnd"/>
      <w:r w:rsidR="00FA7CE2">
        <w:rPr>
          <w:rFonts w:ascii="Arial" w:eastAsia="Times New Roman" w:hAnsi="Arial" w:cs="Arial"/>
          <w:color w:val="000000"/>
          <w:kern w:val="0"/>
          <w14:ligatures w14:val="none"/>
        </w:rPr>
        <w:t xml:space="preserve"> high (34 mg/L)—with</w:t>
      </w:r>
      <w:r w:rsidRPr="00122893">
        <w:rPr>
          <w:rFonts w:ascii="Arial" w:eastAsia="Times New Roman" w:hAnsi="Arial" w:cs="Arial"/>
          <w:color w:val="000000"/>
          <w:kern w:val="0"/>
          <w14:ligatures w14:val="none"/>
        </w:rPr>
        <w:t xml:space="preserve"> three replicates per group</w:t>
      </w:r>
      <w:r w:rsidR="00052E17">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using a random number generator (Figure 2).</w:t>
      </w:r>
    </w:p>
    <w:p w14:paraId="5F10FD7F" w14:textId="17834331" w:rsidR="0056648E" w:rsidRPr="00122893" w:rsidRDefault="00490475" w:rsidP="0056648E">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w:t>
      </w:r>
      <w:r w:rsidR="0056648E">
        <w:rPr>
          <w:rFonts w:ascii="Arial" w:eastAsia="Times New Roman" w:hAnsi="Arial" w:cs="Arial"/>
          <w:color w:val="000000"/>
          <w:kern w:val="0"/>
          <w14:ligatures w14:val="none"/>
        </w:rPr>
        <w:t xml:space="preserve">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high group of 34 mg/L </w:t>
      </w:r>
      <w:r>
        <w:rPr>
          <w:rFonts w:ascii="Arial" w:eastAsia="Times New Roman" w:hAnsi="Arial" w:cs="Arial"/>
          <w:color w:val="000000"/>
          <w:kern w:val="0"/>
          <w14:ligatures w14:val="none"/>
        </w:rPr>
        <w:t>exceeds concentrations observed</w:t>
      </w:r>
      <w:r w:rsidR="0056648E">
        <w:rPr>
          <w:rFonts w:ascii="Arial" w:eastAsia="Times New Roman" w:hAnsi="Arial" w:cs="Arial"/>
          <w:color w:val="000000"/>
          <w:kern w:val="0"/>
          <w14:ligatures w14:val="none"/>
        </w:rPr>
        <w:t xml:space="preserve"> in nature</w:t>
      </w:r>
      <w:r w:rsidR="00FA7CE2">
        <w:rPr>
          <w:rFonts w:ascii="Arial" w:eastAsia="Times New Roman" w:hAnsi="Arial" w:cs="Arial"/>
          <w:color w:val="000000"/>
          <w:kern w:val="0"/>
          <w14:ligatures w14:val="none"/>
        </w:rPr>
        <w:t xml:space="preserve"> </w:t>
      </w:r>
      <w:r w:rsidR="00FA7CE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{"citationID":"863aNnBT","properties":{"formattedCitation":"(Pan {\\i{}et al.}, 2014; Lescord {\\i{}et al.}, 2015; Mussabek {\\i{}et al.}, 2023)","plainCitation":"(Pan et al., 2014; Lescord et al., 2015; Mussabek et al., 2023)","noteIndex":0},"citationItems":[{"id":241,"uris":["http://zotero.org/users/4161640/items/97T9DC97"],"itemData":{"id":241,"type":"article-journal","abstract":"A systematic investigation into contamination profiles of eighteen perfluoroalkyl substances (PFASs) in both surface water and sediments of Yangtze River was carried out by using high performance liquid chromatography–tandem mass spectrometry (HPLC–MS/MS) in summer and winter of 2013. The total concentrations of the PFASs in the water and sediment of Yangtze River ranged from 2.2 to 74.56ng/L and 0.05 to 1.44ng/g dry weights (dw), respectively. The PFAS concentrations were correlated to some selected water quality parameters such as pH, total phosphorus (TP), total nitrogen (TN) and conductivity in water, and some sediment properties, such as total organic carbon (TOC), TP, and TN in sediment. The monitoring results for the water and sediment samples showed no obvious seasonal variations. Among the selected 18 PFASs, perfluorooctanoic acid (PFOA) was the dominant PFAS compound found both in water and sediment for the two seasons with its maximum concentration of 18.03ng/L in water and 0.72ng/g in sediment, followed by perfluorobutane sulfonic acid (PFBS) with its maximum concentration of 41.9ng/L in water in Wuhan, whereas the lowest concentrations of PFASs were observed at Poyang lake. The annual loadings of PFOA, perfluorohexanoic acid (PFHxA), PFBS, perfluorooctane sulfonic acid (PFOS) and the total PFASs in the Yangtze River were 6.8tons, 2.2tons, 8.2tons, 0.88tons, and 20.7tons, respectively. Wuhan and Er'zhou of Hubei contributed the most amounts of PFASs into the Yangtze River. A correlation was found between some PFASs, for example PFBS and PFOS, which suggests that both of these PFASs originate from common sources in the region.","container-title":"Science of The Total Environment","DOI":"10.1016/j.scitotenv.2014.06.033","ISSN":"0048-9697","journalAbbreviation":"Sci. Total Environ.","page":"580-587","source":"ScienceDirect","title":"Spatiotemporal distribution and mass loadings of perfluoroalkyl substances in the Yangtze River of China","volume":"493","author":[{"family":"Pan","given":"Chang-Gui"},{"family":"Ying","given":"Guang-Guo"},{"family":"Zhao","given":"Jian-Liang"},{"family":"Liu","given":"You-Sheng"},{"family":"Jiang","given":"Yu-Xia"},{"family":"Zhang","given":"Qian-Qian"}],"issued":{"date-parts":[["2014",9,15]]}}},{"id":242,"uris":["http://zotero.org/users/4161640/items/AJ6QCH2P"],"itemData":{"id":242,"type":"article-journal","abstract":"Per- and polyfluorinated alkyl substances (PFASs) enter Arctic lakes through long-range atmospheric transport and local contamination, but their behavior in aquatic food webs at high latitudes is poorly understood. This study compared the concentrations of perfluorocarboxylates, perfluorosulfonates, and fluorotelomer sulfonates (FTS) in biotic and abiotic samples from six high Arctic lakes near Resolute Bay, Nunavut, Canada. Two of these lakes are known to be locally contaminated by a small airport and Arctic char (Salvelinus alpinus) from these lakes had over 100 times higher total [PFAS] when compared to fish from neighboring lakes. Perfluorononanoate (PFOA) and perfluorooctanesulfonate (PFOS) dominated in char, benthic chironomids (their main prey), and sediments, while pelagic zooplankton and water were dominated by lower chain acids and perfluorodecanesulfonate (PFDS). This study also provides the first measures of perfluoroethylcyclohexanesulfonate (PFECHS) and FTS compounds in water, sediment, juvenile char, and benthic invertebrates from lakes in the high Arctic. Negative relationships between [PFAS] and δ15N values (indicative of trophic position) within these food webs indicated no biomagnification. Overall, these results suggest that habitat use and local sources of contamination, but not trophic level, are important determinants of [PFAS] in biota from freshwater food webs in the Canadian Arctic.","container-title":"Environmental Science &amp; Technology","DOI":"10.1021/es5048649","ISSN":"0013-936X","issue":"5","journalAbbreviation":"Environ. Sci. Technol.","note":"publisher: American Chemical Society","page":"2694-2702","source":"ACS Publications","title":"Perfluorinated and polyfluorinated compounds in lake food webs from the Canadian High Arctic","volume":"49","author":[{"family":"Lescord","given":"Gretchen L."},{"family":"Kidd","given":"Karen A."},{"family":"De Silva","given":"Amila O."},{"family":"Williamson","given":"Mary"},{"family":"Spencer","given":"Christine"},{"family":"Wang","given":"Xiaowa"},{"family":"Muir","given":"Derek C.G."}],"issued":{"date-parts":[["2015",3,3]]}}},{"id":244,"uris":["http://zotero.org/users/4161640/items/ZHPK487H"],"itemData":{"id":244,"type":"article-journal","abstract":"Groundwater contamination caused by the use of the aqueous film-forming foam (AFFF) containing per- and polyfluoroalkyl substances (PFAS) was investigated in southern Sweden. ΣPFAS concentrations in groundwater ranged between 20 and 20,000 ng L−1; PFAS composition was primarily represented by PFOS and PFHxS. The PFAS chain length was suggested to have an impact on the contaminant distribution and transport in the groundwater. PFAS profiling showed that the use of PFSAs- and PFCAs/FTSAs-based PFAS-AFFF can be a contributor to PFAS contamination of the drinking water source (groundwater). PFAS emission was connected to PFAS-AFFF use during the fire-training and fire-fighting equipment tests at the studied location. PFAS emission per individual fire training was (semi-quantitatively) estimated as [1.4 &lt; 11.5 ± 5.7 &lt; 43.7 kg] (n = 20,000). The annual emission estimates varied as [11 &lt; 401 ± 233 &lt; 1125 kg yr−1] (n = 1005) considering possible [2 &lt; 35 ± 20 &lt; 96] individual fire-training sessions per year.","container-title":"Water","DOI":"10.3390/w15010137","ISSN":"2073-4441","issue":"1","language":"en","license":"http://creativecommons.org/licenses/by/3.0/","note":"publisher: Multidisciplinary Digital Publishing Institute","page":"137","source":"www.mdpi.com","title":"PFAS in the drinking water source: analysis of the contamination levels, origin, and emission rates","title-short":"PFAS in the Drinking Water Source","volume":"15","author":[{"family":"Mussabek","given":"Dauren"},{"family":"Söderman","given":"Anna"},{"family":"Imura","given":"Tomomi"},{"family":"Persson","given":"Kenneth M."},{"family":"Nakagawa","given":"Kei"},{"family":"Ahrens","given":"Lutz"},{"family":"Berndtsson","given":"Ronny"}],"issued":{"date-parts":[["2023",1]]}}}],"schema":"https://github.com/citation-style-language/schema/raw/master/csl-citation.json"} </w:instrText>
      </w:r>
      <w:r w:rsidR="00FA7CE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2014; </w:t>
      </w:r>
      <w:proofErr w:type="spellStart"/>
      <w:r w:rsidR="002838B7" w:rsidRPr="002838B7">
        <w:rPr>
          <w:rFonts w:ascii="Arial" w:hAnsi="Arial" w:cs="Arial"/>
          <w:color w:val="000000"/>
          <w:kern w:val="0"/>
        </w:rPr>
        <w:t>Lescord</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2015; </w:t>
      </w:r>
      <w:proofErr w:type="spellStart"/>
      <w:r w:rsidR="002838B7" w:rsidRPr="002838B7">
        <w:rPr>
          <w:rFonts w:ascii="Arial" w:hAnsi="Arial" w:cs="Arial"/>
          <w:color w:val="000000"/>
          <w:kern w:val="0"/>
        </w:rPr>
        <w:t>Mussabek</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2023)</w:t>
      </w:r>
      <w:r w:rsidR="00FA7CE2">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In a review of global PFAS occurrence,</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{"citationID":"OqLSbS31","properties":{"formattedCitation":"(Kurwadkar {\\i{}et al.}, 2022)","plainCitation":"(Kurwadkar et al., 2022)","dontUpdate":true,"noteIndex":0},"citationItems":[{"id":246,"uris":["http://zotero.org/users/4161640/items/IP7F7U9P"],"itemData":{"id":246,"type":"article-journal","abstract":"Per-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260CC1">
        <w:rPr>
          <w:rFonts w:ascii="Arial" w:eastAsia="Times New Roman" w:hAnsi="Arial" w:cs="Arial"/>
          <w:color w:val="000000"/>
          <w:kern w:val="0"/>
          <w14:ligatures w14:val="none"/>
        </w:rPr>
        <w:fldChar w:fldCharType="separate"/>
      </w:r>
      <w:proofErr w:type="spellStart"/>
      <w:r w:rsidR="00260CC1" w:rsidRPr="00260CC1">
        <w:rPr>
          <w:rFonts w:ascii="Arial" w:hAnsi="Arial" w:cs="Arial"/>
          <w:color w:val="000000"/>
          <w:kern w:val="0"/>
        </w:rPr>
        <w:t>Kurwadkar</w:t>
      </w:r>
      <w:proofErr w:type="spellEnd"/>
      <w:r w:rsidR="00260CC1" w:rsidRPr="00260CC1">
        <w:rPr>
          <w:rFonts w:ascii="Arial" w:hAnsi="Arial" w:cs="Arial"/>
          <w:color w:val="000000"/>
          <w:kern w:val="0"/>
        </w:rPr>
        <w:t xml:space="preserve"> </w:t>
      </w:r>
      <w:r w:rsidR="00260CC1" w:rsidRPr="00260CC1">
        <w:rPr>
          <w:rFonts w:ascii="Arial" w:hAnsi="Arial" w:cs="Arial"/>
          <w:i/>
          <w:iCs/>
          <w:color w:val="000000"/>
          <w:kern w:val="0"/>
        </w:rPr>
        <w:t>et al.</w:t>
      </w:r>
      <w:r w:rsidR="00260CC1" w:rsidRPr="00260CC1">
        <w:rPr>
          <w:rFonts w:ascii="Arial" w:hAnsi="Arial" w:cs="Arial"/>
          <w:color w:val="000000"/>
          <w:kern w:val="0"/>
        </w:rPr>
        <w:t xml:space="preserve"> </w:t>
      </w:r>
      <w:r w:rsidR="00260CC1">
        <w:rPr>
          <w:rFonts w:ascii="Arial" w:hAnsi="Arial" w:cs="Arial"/>
          <w:color w:val="000000"/>
          <w:kern w:val="0"/>
        </w:rPr>
        <w:t>(</w:t>
      </w:r>
      <w:r w:rsidR="00260CC1" w:rsidRPr="00260CC1">
        <w:rPr>
          <w:rFonts w:ascii="Arial" w:hAnsi="Arial" w:cs="Arial"/>
          <w:color w:val="000000"/>
          <w:kern w:val="0"/>
        </w:rPr>
        <w:t>2022)</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reported that water sources typically had concentrations below 3.4 mg/L, which we used as the </w:t>
      </w:r>
      <w:proofErr w:type="spellStart"/>
      <w:r w:rsidR="0056648E">
        <w:rPr>
          <w:rFonts w:ascii="Arial" w:eastAsia="Times New Roman" w:hAnsi="Arial" w:cs="Arial"/>
          <w:color w:val="000000"/>
          <w:kern w:val="0"/>
          <w14:ligatures w14:val="none"/>
        </w:rPr>
        <w:t>PFPeA</w:t>
      </w:r>
      <w:proofErr w:type="spellEnd"/>
      <w:r w:rsidR="0056648E">
        <w:rPr>
          <w:rFonts w:ascii="Arial" w:eastAsia="Times New Roman" w:hAnsi="Arial" w:cs="Arial"/>
          <w:color w:val="000000"/>
          <w:kern w:val="0"/>
          <w14:ligatures w14:val="none"/>
        </w:rPr>
        <w:t xml:space="preserve"> low group. Similarly, to </w:t>
      </w:r>
      <w:r w:rsidR="0056648E">
        <w:rPr>
          <w:rFonts w:ascii="Arial" w:eastAsia="Times New Roman" w:hAnsi="Arial" w:cs="Arial"/>
          <w:color w:val="000000"/>
          <w:kern w:val="0"/>
          <w14:ligatures w14:val="none"/>
        </w:rPr>
        <w:lastRenderedPageBreak/>
        <w:t>our knowledge, the highest cadmium concentrations reported in natural aquatic systems range from 0.2 to 0.4 mg/L</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{"citationID":"2KvZeymN","properties":{"formattedCitation":"(Cossa, 1988; Anzecc, 2000)","plainCitation":"(Cossa, 1988; Anzecc, 2000)","noteIndex":0},"citationItems":[{"id":247,"uris":["http://zotero.org/users/4161640/items/S4FBZRVZ"],"itemData":{"id":247,"type":"article-journal","abstract":"A worldwide literature survey of data on cadmium concentration in the soft tissue of the mussel, Mytilus spp., from 591 stations is presented. These stations are from 13 regions. Geometric means for the regions vary from 0·6 to 3·3 μg g−1 (dry weight) for the Barents Sea and the Northeastern Pacific coast, respectively. The averages of seven of these regions, for which reliable cadmium concentrations in seawater were available, were used to calculate a relationship between cadmium concentrations in seawater and mussel soft tissue. The relationship was highly significant: (Cd) mussel (μg g−1, dry weight) = 0·074 (Cd) water (ng litre−1) + 0·39 (P ≤ 0·0005). This model has been successfully applied in the context of the contamination of the Gironde estuary (France). It can also be used to define a water quality criterion for mussel maturing parks consistent with the quality criterion defined for shellfish for human consumption.","container-title":"Marine Environmental Research","DOI":"10.1016/0141-1136(88)90352-2","ISSN":"0141-1136","issue":"4","journalAbbreviation":"Mar. Environ. Res.","page":"265-284","source":"ScienceDirect","title":"Cadmium in &lt;i&gt;Mytilus&lt;/i&gt; spp.: worldwide survey and relationship between seawater and mussel content","title-short":"Cadmium in &lt;i&gt;Mytilus&lt;/i&gt; spp.","volume":"26","author":[{"family":"Cossa","given":"D."}],"issued":{"date-parts":[["1988",1,1]]}}},{"id":248,"uris":["http://zotero.org/users/4161640/items/9ITKSTFA"],"itemData":{"id":248,"type":"article-journal","container-title":"Australian and New Zealand Environment and Conservation Council and Agriculture and Resource Management Council of Australia and New Zealand, Canberra","page":"1–314","title":"Australian and New Zealand guidelines for fresh and marine water quality","volume":"1","author":[{"family":"Anzecc","given":"Armcanz"}],"issued":{"date-parts":[["2000"]]}}}],"schema":"https://github.com/citation-style-language/schema/raw/master/csl-citation.json"}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(Cossa, 1988; Anzecc, 2000)</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 xml:space="preserve">. </w:t>
      </w:r>
      <w:r w:rsidRPr="00490475">
        <w:rPr>
          <w:rFonts w:ascii="Arial" w:eastAsia="Times New Roman" w:hAnsi="Arial" w:cs="Arial"/>
          <w:color w:val="000000"/>
          <w:kern w:val="0"/>
          <w14:ligatures w14:val="none"/>
        </w:rPr>
        <w:t>We used an order-of-magnitude scale to capture a range of potential physiological responses, from subtle to pronounced, even though the higher doses exceed environmentally relevant levels.</w:t>
      </w:r>
      <w:r>
        <w:rPr>
          <w:rFonts w:ascii="Arial" w:eastAsia="Times New Roman" w:hAnsi="Arial" w:cs="Arial"/>
          <w:color w:val="000000"/>
          <w:kern w:val="0"/>
          <w14:ligatures w14:val="none"/>
        </w:rPr>
        <w:t xml:space="preserve"> A</w:t>
      </w:r>
      <w:r w:rsidR="0056648E">
        <w:rPr>
          <w:rFonts w:ascii="Arial" w:eastAsia="Times New Roman" w:hAnsi="Arial" w:cs="Arial"/>
          <w:color w:val="000000"/>
          <w:kern w:val="0"/>
          <w14:ligatures w14:val="none"/>
        </w:rPr>
        <w:t>dministering doses that encompass and exceed environmental concentrations</w:t>
      </w:r>
      <w:r>
        <w:rPr>
          <w:rFonts w:ascii="Arial" w:eastAsia="Times New Roman" w:hAnsi="Arial" w:cs="Arial"/>
          <w:color w:val="000000"/>
          <w:kern w:val="0"/>
          <w14:ligatures w14:val="none"/>
        </w:rPr>
        <w:t xml:space="preserve"> helps identify dose-response relationships when toxicological data are limited</w:t>
      </w:r>
      <w:r w:rsidR="00260CC1">
        <w:rPr>
          <w:rFonts w:ascii="Arial" w:eastAsia="Times New Roman" w:hAnsi="Arial" w:cs="Arial"/>
          <w:color w:val="000000"/>
          <w:kern w:val="0"/>
          <w14:ligatures w14:val="none"/>
        </w:rPr>
        <w:t xml:space="preserve"> </w:t>
      </w:r>
      <w:r w:rsidR="00260CC1">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{"citationID":"wTKU2eiC","properties":{"formattedCitation":"(Everds {\\i{}et al.}, 2013; Lewis {\\i{}et al.}, 2024)","plainCitation":"(Everds et al., 2013; Lewis et al., 2024)","noteIndex":0},"citationItems":[{"id":250,"uris":["http://zotero.org/users/4161640/items/VQ4AYXWI"],"itemData":{"id":250,"type":"article-journal","container-title":"Toxicologic Pathology","issue":"4","journalAbbreviation":"Toxicol Pathol.","note":"publisher: Sage Publications Sage CA: Los Angeles, CA","page":"560–614","title":"Interpreting stress responses during routine toxicity studies: a review of the biology, impact, and assessment","volume":"41","author":[{"family":"Everds","given":"Nancy E"},{"family":"Snyder","given":"Paul W"},{"family":"Bailey","given":"Keith L"},{"family":"Bolon","given":"Brad"},{"family":"Creasy","given":"Dianne M"},{"family":"Foley","given":"George L"},{"family":"Rosol","given":"Thomas J"},{"family":"Sellers","given":"Teresa"}],"issued":{"date-parts":[["2013"]]}}},{"id":249,"uris":["http://zotero.org/users/4161640/items/JRTPER2S"],"itemData":{"id":249,"type":"article-journal","container-title":"Regulatory Toxicology and Pharmacology","DOI":"10.1016/j.yrtph.2024.105585","ISSN":"0273-2300","journalAbbreviation":"RTP","page":"105585","source":"ScienceDirect","title":"Considerations for the development of guidance on dose level selection for developmental and reproductive toxicity studies","volume":"148","author":[{"family":"Lewis","given":"R. W."},{"family":"Andrus","given":"A. K."},{"family":"Arroyo","given":"J."},{"family":"Brescia","given":"S."},{"family":"Botham","given":"P. A."},{"family":"Corvaro","given":"M."},{"family":"Daston","given":"G. P."},{"family":"Hofmann","given":"T."},{"family":"Rodriguez","given":"C."},{"family":"Sewell","given":"F."},{"family":"Ravenzwaay","given":"B.","non-dropping-particle":"van"},{"family":"Wiench","given":"K."},{"family":"Marty","given":"S."}],"issued":{"date-parts":[["2024",3,1]]}}}],"schema":"https://github.com/citation-style-language/schema/raw/master/csl-citation.json"} </w:instrText>
      </w:r>
      <w:r w:rsidR="00260CC1">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Everds</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2013; Lewis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260CC1">
        <w:rPr>
          <w:rFonts w:ascii="Arial" w:eastAsia="Times New Roman" w:hAnsi="Arial" w:cs="Arial"/>
          <w:color w:val="000000"/>
          <w:kern w:val="0"/>
          <w14:ligatures w14:val="none"/>
        </w:rPr>
        <w:fldChar w:fldCharType="end"/>
      </w:r>
      <w:r w:rsidR="0056648E">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We used 15 individuals (three per treatment) to ensure replication while </w:t>
      </w:r>
      <w:r w:rsidR="00260B96">
        <w:rPr>
          <w:rFonts w:ascii="Arial" w:eastAsia="Times New Roman" w:hAnsi="Arial" w:cs="Arial"/>
          <w:color w:val="000000"/>
          <w:kern w:val="0"/>
          <w14:ligatures w14:val="none"/>
        </w:rPr>
        <w:t>keeping</w:t>
      </w:r>
      <w:r>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ethical </w:t>
      </w:r>
      <w:r>
        <w:rPr>
          <w:rFonts w:ascii="Arial" w:eastAsia="Times New Roman" w:hAnsi="Arial" w:cs="Arial"/>
          <w:color w:val="000000"/>
          <w:kern w:val="0"/>
          <w14:ligatures w14:val="none"/>
        </w:rPr>
        <w:t>and space requirements</w:t>
      </w:r>
      <w:r w:rsidR="00260B96">
        <w:rPr>
          <w:rFonts w:ascii="Arial" w:eastAsia="Times New Roman" w:hAnsi="Arial" w:cs="Arial"/>
          <w:color w:val="000000"/>
          <w:kern w:val="0"/>
          <w14:ligatures w14:val="none"/>
        </w:rPr>
        <w:t xml:space="preserve"> manageable</w:t>
      </w:r>
      <w:r w:rsidR="0056648E">
        <w:rPr>
          <w:rFonts w:ascii="Arial" w:eastAsia="Times New Roman" w:hAnsi="Arial" w:cs="Arial"/>
          <w:color w:val="000000"/>
          <w:kern w:val="0"/>
          <w14:ligatures w14:val="none"/>
        </w:rPr>
        <w:t>.</w:t>
      </w:r>
    </w:p>
    <w:p w14:paraId="6724759E" w14:textId="77777777" w:rsidR="0056648E" w:rsidRPr="0056648E" w:rsidRDefault="0056648E" w:rsidP="0056648E">
      <w:pPr>
        <w:spacing w:line="480" w:lineRule="auto"/>
        <w:rPr>
          <w:rFonts w:ascii="Arial" w:eastAsia="Times New Roman" w:hAnsi="Arial" w:cs="Arial"/>
          <w:color w:val="000000"/>
          <w:kern w:val="0"/>
          <w14:ligatures w14:val="none"/>
        </w:rPr>
      </w:pPr>
    </w:p>
    <w:p w14:paraId="1C984039" w14:textId="0617015D" w:rsidR="0045522C" w:rsidRPr="00122893" w:rsidRDefault="0045522C"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2.2</w:t>
      </w:r>
      <w:r w:rsidR="008A768D">
        <w:rPr>
          <w:rFonts w:ascii="Arial" w:eastAsia="Times New Roman" w:hAnsi="Arial" w:cs="Arial"/>
          <w:i/>
          <w:iCs/>
          <w:color w:val="000000"/>
          <w:kern w:val="0"/>
          <w14:ligatures w14:val="none"/>
        </w:rPr>
        <w:t>.</w:t>
      </w:r>
      <w:r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i/>
          <w:iCs/>
          <w:color w:val="000000"/>
          <w:kern w:val="0"/>
          <w14:ligatures w14:val="none"/>
        </w:rPr>
        <w:t>Experimental Timeline</w:t>
      </w:r>
    </w:p>
    <w:p w14:paraId="779963B3" w14:textId="77777777"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Our study </w:t>
      </w:r>
      <w:r w:rsidR="007A6340">
        <w:rPr>
          <w:rFonts w:ascii="Arial" w:eastAsia="Times New Roman" w:hAnsi="Arial" w:cs="Arial"/>
          <w:color w:val="000000"/>
          <w:kern w:val="0"/>
          <w14:ligatures w14:val="none"/>
        </w:rPr>
        <w:t>la</w:t>
      </w:r>
      <w:r w:rsidRPr="00122893">
        <w:rPr>
          <w:rFonts w:ascii="Arial" w:eastAsia="Times New Roman" w:hAnsi="Arial" w:cs="Arial"/>
          <w:color w:val="000000"/>
          <w:kern w:val="0"/>
          <w14:ligatures w14:val="none"/>
        </w:rPr>
        <w:t xml:space="preserve">sted 22 days (Figure 2). On day 1, the Louisiana Department of Wildlife and Fisheries (LDWF) supplied bass collected </w:t>
      </w:r>
      <w:r w:rsidR="007A6340">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boat electrofishing from holding ponds at the Huey P. Long Fish Hatchery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Lacombe, Louisiana, USA. LDWF </w:t>
      </w:r>
      <w:r w:rsidR="007A6340">
        <w:rPr>
          <w:rFonts w:ascii="Arial" w:eastAsia="Times New Roman" w:hAnsi="Arial" w:cs="Arial"/>
          <w:color w:val="000000"/>
          <w:kern w:val="0"/>
          <w14:ligatures w14:val="none"/>
        </w:rPr>
        <w:t>prompt</w:t>
      </w:r>
      <w:r w:rsidRPr="00122893">
        <w:rPr>
          <w:rFonts w:ascii="Arial" w:eastAsia="Times New Roman" w:hAnsi="Arial" w:cs="Arial"/>
          <w:color w:val="000000"/>
          <w:kern w:val="0"/>
          <w14:ligatures w14:val="none"/>
        </w:rPr>
        <w:t xml:space="preserve">ly </w:t>
      </w:r>
      <w:r w:rsidR="00260B96">
        <w:rPr>
          <w:rFonts w:ascii="Arial" w:eastAsia="Times New Roman" w:hAnsi="Arial" w:cs="Arial"/>
          <w:color w:val="000000"/>
          <w:kern w:val="0"/>
          <w14:ligatures w14:val="none"/>
        </w:rPr>
        <w:t>transported</w:t>
      </w:r>
      <w:r w:rsidRPr="00122893">
        <w:rPr>
          <w:rFonts w:ascii="Arial" w:eastAsia="Times New Roman" w:hAnsi="Arial" w:cs="Arial"/>
          <w:color w:val="000000"/>
          <w:kern w:val="0"/>
          <w14:ligatures w14:val="none"/>
        </w:rPr>
        <w:t xml:space="preserve"> the </w:t>
      </w:r>
      <w:r w:rsidR="00260B96">
        <w:rPr>
          <w:rFonts w:ascii="Arial" w:eastAsia="Times New Roman" w:hAnsi="Arial" w:cs="Arial"/>
          <w:color w:val="000000"/>
          <w:kern w:val="0"/>
          <w14:ligatures w14:val="none"/>
        </w:rPr>
        <w:t>fish</w:t>
      </w:r>
      <w:r w:rsidRPr="00122893">
        <w:rPr>
          <w:rFonts w:ascii="Arial" w:eastAsia="Times New Roman" w:hAnsi="Arial" w:cs="Arial"/>
          <w:color w:val="000000"/>
          <w:kern w:val="0"/>
          <w14:ligatures w14:val="none"/>
        </w:rPr>
        <w:t xml:space="preserve"> in </w:t>
      </w:r>
      <w:r w:rsidR="00260B96">
        <w:rPr>
          <w:rFonts w:ascii="Arial" w:eastAsia="Times New Roman" w:hAnsi="Arial" w:cs="Arial"/>
          <w:color w:val="000000"/>
          <w:kern w:val="0"/>
          <w14:ligatures w14:val="none"/>
        </w:rPr>
        <w:t>an</w:t>
      </w:r>
      <w:r w:rsidRPr="00122893">
        <w:rPr>
          <w:rFonts w:ascii="Arial" w:eastAsia="Times New Roman" w:hAnsi="Arial" w:cs="Arial"/>
          <w:color w:val="000000"/>
          <w:kern w:val="0"/>
          <w14:ligatures w14:val="none"/>
        </w:rPr>
        <w:t xml:space="preserve"> aerated livewell to Southeastern Louisiana University</w:t>
      </w:r>
      <w:r w:rsidR="007A6340">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Hammond, Louisiana, USA. </w:t>
      </w:r>
      <w:r w:rsidR="007A6340">
        <w:rPr>
          <w:rFonts w:ascii="Arial" w:eastAsia="Times New Roman" w:hAnsi="Arial" w:cs="Arial"/>
          <w:color w:val="000000"/>
          <w:kern w:val="0"/>
          <w14:ligatures w14:val="none"/>
        </w:rPr>
        <w:t>Upo</w:t>
      </w:r>
      <w:r w:rsidRPr="00122893">
        <w:rPr>
          <w:rFonts w:ascii="Arial" w:eastAsia="Times New Roman" w:hAnsi="Arial" w:cs="Arial"/>
          <w:color w:val="000000"/>
          <w:kern w:val="0"/>
          <w14:ligatures w14:val="none"/>
        </w:rPr>
        <w:t>n arrival, we recorded</w:t>
      </w:r>
      <w:r w:rsidR="007A6340">
        <w:rPr>
          <w:rFonts w:ascii="Arial" w:eastAsia="Times New Roman" w:hAnsi="Arial" w:cs="Arial"/>
          <w:color w:val="000000"/>
          <w:kern w:val="0"/>
          <w14:ligatures w14:val="none"/>
        </w:rPr>
        <w:t xml:space="preserve"> </w:t>
      </w:r>
      <w:r w:rsidR="00260B96">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total length (TL) and weight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of 15 bass</w:t>
      </w:r>
      <w:r w:rsidR="00260B96">
        <w:rPr>
          <w:rFonts w:ascii="Arial" w:eastAsia="Times New Roman" w:hAnsi="Arial" w:cs="Arial"/>
          <w:color w:val="000000"/>
          <w:kern w:val="0"/>
          <w14:ligatures w14:val="none"/>
        </w:rPr>
        <w:t xml:space="preserve"> and placed each individual into its assigned tank </w:t>
      </w:r>
      <w:r w:rsidRPr="00122893">
        <w:rPr>
          <w:rFonts w:ascii="Arial" w:eastAsia="Times New Roman" w:hAnsi="Arial" w:cs="Arial"/>
          <w:color w:val="000000"/>
          <w:kern w:val="0"/>
          <w14:ligatures w14:val="none"/>
        </w:rPr>
        <w:t xml:space="preserve">(aquaculture design described above; Figure 2). </w:t>
      </w:r>
    </w:p>
    <w:p w14:paraId="7DB6CB5A" w14:textId="5752F27D" w:rsidR="00991BBD" w:rsidRDefault="00260B96"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e allowed</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the fish to </w:t>
      </w:r>
      <w:r w:rsidR="00292FF5" w:rsidRPr="00122893">
        <w:rPr>
          <w:rFonts w:ascii="Arial" w:eastAsia="Times New Roman" w:hAnsi="Arial" w:cs="Arial"/>
          <w:color w:val="000000"/>
          <w:kern w:val="0"/>
          <w14:ligatures w14:val="none"/>
        </w:rPr>
        <w:t>acclimat</w:t>
      </w:r>
      <w:r>
        <w:rPr>
          <w:rFonts w:ascii="Arial" w:eastAsia="Times New Roman" w:hAnsi="Arial" w:cs="Arial"/>
          <w:color w:val="000000"/>
          <w:kern w:val="0"/>
          <w14:ligatures w14:val="none"/>
        </w:rPr>
        <w:t>e for two days (days 1-2)</w:t>
      </w:r>
      <w:r w:rsidR="00292FF5" w:rsidRPr="00122893">
        <w:rPr>
          <w:rFonts w:ascii="Arial" w:eastAsia="Times New Roman" w:hAnsi="Arial" w:cs="Arial"/>
          <w:color w:val="000000"/>
          <w:kern w:val="0"/>
          <w14:ligatures w14:val="none"/>
        </w:rPr>
        <w:t xml:space="preserve">. On day 3, we collected the first blood sample from the caudal vein of each fish within 3 minutes of handling—minimizing any effect of newly induced anthropogenic stress—using a 1 mL syringe and </w:t>
      </w:r>
      <w:r w:rsidR="007A6340">
        <w:rPr>
          <w:rFonts w:ascii="Arial" w:eastAsia="Times New Roman" w:hAnsi="Arial" w:cs="Arial"/>
          <w:color w:val="000000"/>
          <w:kern w:val="0"/>
          <w14:ligatures w14:val="none"/>
        </w:rPr>
        <w:t xml:space="preserve">a </w:t>
      </w:r>
      <w:r w:rsidR="0045522C" w:rsidRPr="00122893">
        <w:rPr>
          <w:rFonts w:ascii="Arial" w:eastAsia="Times New Roman" w:hAnsi="Arial" w:cs="Arial"/>
          <w:color w:val="000000"/>
          <w:kern w:val="0"/>
          <w14:ligatures w14:val="none"/>
        </w:rPr>
        <w:t>25-gauge</w:t>
      </w:r>
      <w:r w:rsidR="00292FF5" w:rsidRPr="00122893">
        <w:rPr>
          <w:rFonts w:ascii="Arial" w:eastAsia="Times New Roman" w:hAnsi="Arial" w:cs="Arial"/>
          <w:color w:val="000000"/>
          <w:kern w:val="0"/>
          <w14:ligatures w14:val="none"/>
        </w:rPr>
        <w:t xml:space="preserve"> needle</w:t>
      </w:r>
      <w:r w:rsidR="007A6340">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then</w:t>
      </w:r>
      <w:r w:rsidR="00292FF5" w:rsidRPr="00122893">
        <w:rPr>
          <w:rFonts w:ascii="Arial" w:eastAsia="Times New Roman" w:hAnsi="Arial" w:cs="Arial"/>
          <w:color w:val="000000"/>
          <w:kern w:val="0"/>
          <w14:ligatures w14:val="none"/>
        </w:rPr>
        <w:t xml:space="preserve"> re-recorded TL and Wt. On day 8,</w:t>
      </w:r>
      <w:r>
        <w:rPr>
          <w:rFonts w:ascii="Arial" w:eastAsia="Times New Roman" w:hAnsi="Arial" w:cs="Arial"/>
          <w:color w:val="000000"/>
          <w:kern w:val="0"/>
          <w14:ligatures w14:val="none"/>
        </w:rPr>
        <w:t xml:space="preserve"> we completed partial water changes 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all</w:t>
      </w:r>
      <w:r w:rsidR="007A6340">
        <w:rPr>
          <w:rFonts w:ascii="Arial" w:eastAsia="Times New Roman" w:hAnsi="Arial" w:cs="Arial"/>
          <w:color w:val="000000"/>
          <w:kern w:val="0"/>
          <w14:ligatures w14:val="none"/>
        </w:rPr>
        <w:t xml:space="preserve"> tank</w:t>
      </w:r>
      <w:r>
        <w:rPr>
          <w:rFonts w:ascii="Arial" w:eastAsia="Times New Roman" w:hAnsi="Arial" w:cs="Arial"/>
          <w:color w:val="000000"/>
          <w:kern w:val="0"/>
          <w14:ligatures w14:val="none"/>
        </w:rPr>
        <w:t>s</w:t>
      </w:r>
      <w:r w:rsidR="00292FF5" w:rsidRPr="00122893">
        <w:rPr>
          <w:rFonts w:ascii="Arial" w:eastAsia="Times New Roman" w:hAnsi="Arial" w:cs="Arial"/>
          <w:color w:val="000000"/>
          <w:kern w:val="0"/>
          <w14:ligatures w14:val="none"/>
        </w:rPr>
        <w:t xml:space="preserve"> using a DEKO Tools water pump (model CSP9028) to maintain</w:t>
      </w:r>
      <w:r w:rsidR="007A6340">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water quality</w:t>
      </w:r>
      <w:r w:rsidR="00292FF5" w:rsidRPr="00122893">
        <w:rPr>
          <w:rFonts w:ascii="Arial" w:eastAsia="Times New Roman" w:hAnsi="Arial" w:cs="Arial"/>
          <w:color w:val="000000"/>
          <w:kern w:val="0"/>
          <w14:ligatures w14:val="none"/>
        </w:rPr>
        <w:t xml:space="preserve">. </w:t>
      </w:r>
    </w:p>
    <w:p w14:paraId="6B3968C2" w14:textId="77777777" w:rsidR="00260B96" w:rsidRDefault="00292FF5" w:rsidP="00207381">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lastRenderedPageBreak/>
        <w:t xml:space="preserve">To examine </w:t>
      </w:r>
      <w:r w:rsidR="007A6340">
        <w:rPr>
          <w:rFonts w:ascii="Arial" w:eastAsia="Times New Roman" w:hAnsi="Arial" w:cs="Arial"/>
          <w:color w:val="000000"/>
          <w:kern w:val="0"/>
          <w14:ligatures w14:val="none"/>
        </w:rPr>
        <w:t>whether</w:t>
      </w:r>
      <w:r w:rsidRPr="00122893">
        <w:rPr>
          <w:rFonts w:ascii="Arial" w:eastAsia="Times New Roman" w:hAnsi="Arial" w:cs="Arial"/>
          <w:color w:val="000000"/>
          <w:kern w:val="0"/>
          <w14:ligatures w14:val="none"/>
        </w:rPr>
        <w:t xml:space="preserve"> differing levels of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alter baseline NLR (objective 1), we applied low and high </w:t>
      </w:r>
      <w:r w:rsidR="007A6340">
        <w:rPr>
          <w:rFonts w:ascii="Arial" w:eastAsia="Times New Roman" w:hAnsi="Arial" w:cs="Arial"/>
          <w:color w:val="000000"/>
          <w:kern w:val="0"/>
          <w14:ligatures w14:val="none"/>
        </w:rPr>
        <w:t xml:space="preserve">concentrations of </w:t>
      </w:r>
      <w:r w:rsidRPr="00122893">
        <w:rPr>
          <w:rFonts w:ascii="Arial" w:eastAsia="Times New Roman" w:hAnsi="Arial" w:cs="Arial"/>
          <w:color w:val="000000"/>
          <w:kern w:val="0"/>
          <w14:ligatures w14:val="none"/>
        </w:rPr>
        <w:t xml:space="preserve">Cd (0.034 ppm and 0.34 ppm, respectively)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(3.4 mg/L and 34 mg/L, respectively; Sigma Aldrich, Darmstadt, Germany) directly to </w:t>
      </w:r>
      <w:r w:rsidR="007A6340">
        <w:rPr>
          <w:rFonts w:ascii="Arial" w:eastAsia="Times New Roman" w:hAnsi="Arial" w:cs="Arial"/>
          <w:color w:val="000000"/>
          <w:kern w:val="0"/>
          <w14:ligatures w14:val="none"/>
        </w:rPr>
        <w:t xml:space="preserve">the </w:t>
      </w:r>
      <w:r w:rsidRPr="00122893">
        <w:rPr>
          <w:rFonts w:ascii="Arial" w:eastAsia="Times New Roman" w:hAnsi="Arial" w:cs="Arial"/>
          <w:color w:val="000000"/>
          <w:kern w:val="0"/>
          <w14:ligatures w14:val="none"/>
        </w:rPr>
        <w:t xml:space="preserve">water on day 10, while the control tanks </w:t>
      </w:r>
      <w:r w:rsidR="007A6340">
        <w:rPr>
          <w:rFonts w:ascii="Arial" w:eastAsia="Times New Roman" w:hAnsi="Arial" w:cs="Arial"/>
          <w:color w:val="000000"/>
          <w:kern w:val="0"/>
          <w14:ligatures w14:val="none"/>
        </w:rPr>
        <w:t>remained</w:t>
      </w:r>
      <w:r w:rsidRPr="00122893">
        <w:rPr>
          <w:rFonts w:ascii="Arial" w:eastAsia="Times New Roman" w:hAnsi="Arial" w:cs="Arial"/>
          <w:color w:val="000000"/>
          <w:kern w:val="0"/>
          <w14:ligatures w14:val="none"/>
        </w:rPr>
        <w:t xml:space="preserve"> undisturbed. On day 14, we collected TL, </w:t>
      </w:r>
      <w:proofErr w:type="spellStart"/>
      <w:r w:rsidRPr="00122893">
        <w:rPr>
          <w:rFonts w:ascii="Arial" w:eastAsia="Times New Roman" w:hAnsi="Arial" w:cs="Arial"/>
          <w:color w:val="000000"/>
          <w:kern w:val="0"/>
          <w14:ligatures w14:val="none"/>
        </w:rPr>
        <w:t>Wt</w:t>
      </w:r>
      <w:proofErr w:type="spellEnd"/>
      <w:r w:rsidRPr="00122893">
        <w:rPr>
          <w:rFonts w:ascii="Arial" w:eastAsia="Times New Roman" w:hAnsi="Arial" w:cs="Arial"/>
          <w:color w:val="000000"/>
          <w:kern w:val="0"/>
          <w14:ligatures w14:val="none"/>
        </w:rPr>
        <w:t>, and a second blood sample</w:t>
      </w:r>
      <w:r w:rsidR="0019026F">
        <w:rPr>
          <w:rFonts w:ascii="Arial" w:eastAsia="Times New Roman" w:hAnsi="Arial" w:cs="Arial"/>
          <w:color w:val="000000"/>
          <w:kern w:val="0"/>
          <w14:ligatures w14:val="none"/>
        </w:rPr>
        <w:t xml:space="preserve"> as before</w:t>
      </w:r>
      <w:r w:rsidRPr="00122893">
        <w:rPr>
          <w:rFonts w:ascii="Arial" w:eastAsia="Times New Roman" w:hAnsi="Arial" w:cs="Arial"/>
          <w:color w:val="000000"/>
          <w:kern w:val="0"/>
          <w14:ligatures w14:val="none"/>
        </w:rPr>
        <w:t>.</w:t>
      </w:r>
    </w:p>
    <w:p w14:paraId="49846C69" w14:textId="36C77B99" w:rsidR="002E03B3" w:rsidRPr="002E03B3" w:rsidRDefault="00260B96" w:rsidP="002E03B3">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On day 15, to </w:t>
      </w:r>
      <w:r w:rsidR="00292FF5" w:rsidRPr="00122893">
        <w:rPr>
          <w:rFonts w:ascii="Arial" w:eastAsia="Times New Roman" w:hAnsi="Arial" w:cs="Arial"/>
          <w:color w:val="000000"/>
          <w:kern w:val="0"/>
          <w14:ligatures w14:val="none"/>
        </w:rPr>
        <w:t xml:space="preserve">evaluate </w:t>
      </w:r>
      <w:r w:rsidR="007A6340">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treatment exposure would </w:t>
      </w:r>
      <w:r w:rsidR="0019026F">
        <w:rPr>
          <w:rFonts w:ascii="Arial" w:eastAsia="Times New Roman" w:hAnsi="Arial" w:cs="Arial"/>
          <w:color w:val="000000"/>
          <w:kern w:val="0"/>
          <w14:ligatures w14:val="none"/>
        </w:rPr>
        <w:t>alter</w:t>
      </w:r>
      <w:r w:rsidR="00292FF5" w:rsidRPr="00122893">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t>the</w:t>
      </w:r>
      <w:r w:rsidR="00292FF5" w:rsidRPr="00122893">
        <w:rPr>
          <w:rFonts w:ascii="Arial" w:eastAsia="Times New Roman" w:hAnsi="Arial" w:cs="Arial"/>
          <w:color w:val="000000"/>
          <w:kern w:val="0"/>
          <w14:ligatures w14:val="none"/>
        </w:rPr>
        <w:t xml:space="preserve"> stress response with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w:t>
      </w:r>
      <w:r w:rsidR="007A6340">
        <w:rPr>
          <w:rFonts w:ascii="Arial" w:eastAsia="Times New Roman" w:hAnsi="Arial" w:cs="Arial"/>
          <w:color w:val="000000"/>
          <w:kern w:val="0"/>
          <w14:ligatures w14:val="none"/>
        </w:rPr>
        <w:t>salinity</w:t>
      </w:r>
      <w:r w:rsidR="00292FF5" w:rsidRPr="00122893">
        <w:rPr>
          <w:rFonts w:ascii="Arial" w:eastAsia="Times New Roman" w:hAnsi="Arial" w:cs="Arial"/>
          <w:color w:val="000000"/>
          <w:kern w:val="0"/>
          <w14:ligatures w14:val="none"/>
        </w:rPr>
        <w:t xml:space="preserve"> (objective 2), we abruptly </w:t>
      </w:r>
      <w:r w:rsidR="0019026F">
        <w:rPr>
          <w:rFonts w:ascii="Arial" w:eastAsia="Times New Roman" w:hAnsi="Arial" w:cs="Arial"/>
          <w:color w:val="000000"/>
          <w:kern w:val="0"/>
          <w14:ligatures w14:val="none"/>
        </w:rPr>
        <w:t>increased</w:t>
      </w:r>
      <w:r w:rsidR="00292FF5" w:rsidRPr="00122893">
        <w:rPr>
          <w:rFonts w:ascii="Arial" w:eastAsia="Times New Roman" w:hAnsi="Arial" w:cs="Arial"/>
          <w:color w:val="000000"/>
          <w:kern w:val="0"/>
          <w14:ligatures w14:val="none"/>
        </w:rPr>
        <w:t xml:space="preserve"> salinity in all tanks from 0 ppt to </w:t>
      </w:r>
      <w:r w:rsidR="00991BBD" w:rsidRPr="00122893">
        <w:rPr>
          <w:rFonts w:ascii="Arial" w:eastAsia="Times New Roman" w:hAnsi="Arial" w:cs="Arial"/>
          <w:color w:val="000000"/>
          <w:kern w:val="0"/>
          <w14:ligatures w14:val="none"/>
        </w:rPr>
        <w:t>approximatel</w:t>
      </w:r>
      <w:r w:rsidR="00991BBD">
        <w:rPr>
          <w:rFonts w:ascii="Arial" w:eastAsia="Times New Roman" w:hAnsi="Arial" w:cs="Arial"/>
          <w:color w:val="000000"/>
          <w:kern w:val="0"/>
          <w14:ligatures w14:val="none"/>
        </w:rPr>
        <w:t xml:space="preserve">y </w:t>
      </w:r>
      <w:r w:rsidR="00292FF5" w:rsidRPr="00122893">
        <w:rPr>
          <w:rFonts w:ascii="Arial" w:eastAsia="Times New Roman" w:hAnsi="Arial" w:cs="Arial"/>
          <w:color w:val="000000"/>
          <w:kern w:val="0"/>
          <w14:ligatures w14:val="none"/>
        </w:rPr>
        <w:t>5 ppt</w:t>
      </w:r>
      <w:r>
        <w:rPr>
          <w:rFonts w:ascii="Arial" w:eastAsia="Times New Roman" w:hAnsi="Arial" w:cs="Arial"/>
          <w:color w:val="000000"/>
          <w:kern w:val="0"/>
          <w14:ligatures w14:val="none"/>
        </w:rPr>
        <w:t xml:space="preserve"> using fast-dissolving </w:t>
      </w:r>
      <w:proofErr w:type="gramStart"/>
      <w:r>
        <w:rPr>
          <w:rFonts w:ascii="Arial" w:eastAsia="Times New Roman" w:hAnsi="Arial" w:cs="Arial"/>
          <w:color w:val="000000"/>
          <w:kern w:val="0"/>
          <w14:ligatures w14:val="none"/>
        </w:rPr>
        <w:t>Instant Ocean sea</w:t>
      </w:r>
      <w:proofErr w:type="gramEnd"/>
      <w:r>
        <w:rPr>
          <w:rFonts w:ascii="Arial" w:eastAsia="Times New Roman" w:hAnsi="Arial" w:cs="Arial"/>
          <w:color w:val="000000"/>
          <w:kern w:val="0"/>
          <w14:ligatures w14:val="none"/>
        </w:rPr>
        <w:t xml:space="preserve"> salt</w:t>
      </w:r>
      <w:r w:rsidR="00292FF5" w:rsidRPr="00122893">
        <w:rPr>
          <w:rFonts w:ascii="Arial" w:eastAsia="Times New Roman" w:hAnsi="Arial" w:cs="Arial"/>
          <w:color w:val="000000"/>
          <w:kern w:val="0"/>
          <w14:ligatures w14:val="none"/>
        </w:rPr>
        <w:t xml:space="preserve"> (Figure 2; Figure 3). Three hours after salt introduction, we collected a third blood sample</w:t>
      </w:r>
      <w:r>
        <w:rPr>
          <w:rFonts w:ascii="Arial" w:eastAsia="Times New Roman" w:hAnsi="Arial" w:cs="Arial"/>
          <w:color w:val="000000"/>
          <w:kern w:val="0"/>
          <w14:ligatures w14:val="none"/>
        </w:rPr>
        <w:t xml:space="preserve">, TL, and </w:t>
      </w:r>
      <w:proofErr w:type="spellStart"/>
      <w:r>
        <w:rPr>
          <w:rFonts w:ascii="Arial" w:eastAsia="Times New Roman" w:hAnsi="Arial" w:cs="Arial"/>
          <w:color w:val="000000"/>
          <w:kern w:val="0"/>
          <w14:ligatures w14:val="none"/>
        </w:rPr>
        <w:t>Wt</w:t>
      </w:r>
      <w:proofErr w:type="spellEnd"/>
      <w:r>
        <w:rPr>
          <w:rFonts w:ascii="Arial" w:eastAsia="Times New Roman" w:hAnsi="Arial" w:cs="Arial"/>
          <w:color w:val="000000"/>
          <w:kern w:val="0"/>
          <w14:ligatures w14:val="none"/>
        </w:rPr>
        <w:t>,</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On day 22, 12 days post-treatment and 7 days post-salt, we collected a final blood sample</w:t>
      </w:r>
      <w:r w:rsidR="0019026F">
        <w:rPr>
          <w:rFonts w:ascii="Arial" w:eastAsia="Times New Roman" w:hAnsi="Arial" w:cs="Arial"/>
          <w:color w:val="000000"/>
          <w:kern w:val="0"/>
          <w14:ligatures w14:val="none"/>
        </w:rPr>
        <w:t xml:space="preserve"> as before</w:t>
      </w:r>
      <w:r w:rsidR="00292FF5" w:rsidRPr="00122893">
        <w:rPr>
          <w:rFonts w:ascii="Arial" w:eastAsia="Times New Roman" w:hAnsi="Arial" w:cs="Arial"/>
          <w:color w:val="000000"/>
          <w:kern w:val="0"/>
          <w14:ligatures w14:val="none"/>
        </w:rPr>
        <w:t xml:space="preserve"> and euthanized all bass using MS-222.</w:t>
      </w:r>
      <w:r w:rsidR="002E03B3">
        <w:rPr>
          <w:rFonts w:ascii="Arial" w:eastAsia="Times New Roman" w:hAnsi="Arial" w:cs="Arial"/>
          <w:color w:val="000000"/>
          <w:kern w:val="0"/>
          <w14:ligatures w14:val="none"/>
        </w:rPr>
        <w:t xml:space="preserve"> The Southeastern Louisiana University Institutional Animal Care and Use Committee (IACUC) approved all procedures described above (IACUC ####).</w:t>
      </w:r>
    </w:p>
    <w:p w14:paraId="36D77F92" w14:textId="77777777" w:rsidR="00292FF5" w:rsidRPr="00122893" w:rsidRDefault="00292FF5" w:rsidP="00207381">
      <w:pPr>
        <w:spacing w:line="480" w:lineRule="auto"/>
        <w:rPr>
          <w:rFonts w:ascii="Arial" w:eastAsia="Times New Roman" w:hAnsi="Arial" w:cs="Arial"/>
          <w:kern w:val="0"/>
          <w14:ligatures w14:val="none"/>
        </w:rPr>
      </w:pPr>
    </w:p>
    <w:p w14:paraId="0445D50A" w14:textId="61535DC8" w:rsidR="0045522C" w:rsidRPr="00122893" w:rsidRDefault="00292FF5" w:rsidP="00207381">
      <w:pPr>
        <w:spacing w:line="480" w:lineRule="auto"/>
        <w:rPr>
          <w:rFonts w:ascii="Arial" w:eastAsia="Times New Roman" w:hAnsi="Arial" w:cs="Arial"/>
          <w:i/>
          <w:iCs/>
          <w:color w:val="000000"/>
          <w:kern w:val="0"/>
          <w14:ligatures w14:val="none"/>
        </w:rPr>
      </w:pPr>
      <w:r w:rsidRPr="00122893">
        <w:rPr>
          <w:rFonts w:ascii="Arial" w:eastAsia="Times New Roman" w:hAnsi="Arial" w:cs="Arial"/>
          <w:i/>
          <w:iCs/>
          <w:color w:val="000000"/>
          <w:kern w:val="0"/>
          <w14:ligatures w14:val="none"/>
        </w:rPr>
        <w:t>2.3. Neutrophil</w:t>
      </w:r>
      <w:r w:rsidR="00991BBD">
        <w:rPr>
          <w:rFonts w:ascii="Arial" w:eastAsia="Times New Roman" w:hAnsi="Arial" w:cs="Arial"/>
          <w:i/>
          <w:iCs/>
          <w:color w:val="000000"/>
          <w:kern w:val="0"/>
          <w14:ligatures w14:val="none"/>
        </w:rPr>
        <w:t>-to-</w:t>
      </w:r>
      <w:r w:rsidRPr="00122893">
        <w:rPr>
          <w:rFonts w:ascii="Arial" w:eastAsia="Times New Roman" w:hAnsi="Arial" w:cs="Arial"/>
          <w:i/>
          <w:iCs/>
          <w:color w:val="000000"/>
          <w:kern w:val="0"/>
          <w14:ligatures w14:val="none"/>
        </w:rPr>
        <w:t>Lymphocyte Ratio</w:t>
      </w:r>
    </w:p>
    <w:p w14:paraId="0FFEC56A" w14:textId="22A189E9" w:rsidR="002E15B0" w:rsidRDefault="002E15B0"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Interest in leukocyte profiles as a chronic stress biomarker has been highlighted in the literature because, unlike glucocorticoids, leukocyte profiles do not attenuate when a stressor persists chronically and are less affected by metabolic fluctuations </w:t>
      </w:r>
      <w:r>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{"citationID":"6Hv5vT4F","properties":{"formattedCitation":"(Davis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Pr>
          <w:rFonts w:ascii="Arial" w:eastAsia="Times New Roman" w:hAnsi="Arial" w:cs="Arial"/>
          <w:color w:val="000000"/>
          <w:kern w:val="0"/>
          <w14:ligatures w14:val="none"/>
        </w:rPr>
        <w:fldChar w:fldCharType="separate"/>
      </w:r>
      <w:r w:rsidRPr="002E15B0">
        <w:rPr>
          <w:rFonts w:ascii="Arial" w:hAnsi="Arial" w:cs="Arial"/>
          <w:color w:val="000000"/>
          <w:kern w:val="0"/>
        </w:rPr>
        <w:t xml:space="preserve">(Davis </w:t>
      </w:r>
      <w:r w:rsidRPr="002E15B0">
        <w:rPr>
          <w:rFonts w:ascii="Arial" w:hAnsi="Arial" w:cs="Arial"/>
          <w:i/>
          <w:iCs/>
          <w:color w:val="000000"/>
          <w:kern w:val="0"/>
        </w:rPr>
        <w:t>et al.</w:t>
      </w:r>
      <w:r w:rsidRPr="002E15B0">
        <w:rPr>
          <w:rFonts w:ascii="Arial" w:hAnsi="Arial" w:cs="Arial"/>
          <w:color w:val="000000"/>
          <w:kern w:val="0"/>
        </w:rPr>
        <w:t xml:space="preserve">, 2008; Goessling </w:t>
      </w:r>
      <w:r w:rsidRPr="002E15B0">
        <w:rPr>
          <w:rFonts w:ascii="Arial" w:hAnsi="Arial" w:cs="Arial"/>
          <w:i/>
          <w:iCs/>
          <w:color w:val="000000"/>
          <w:kern w:val="0"/>
        </w:rPr>
        <w:t>et al.</w:t>
      </w:r>
      <w:r w:rsidRPr="002E15B0">
        <w:rPr>
          <w:rFonts w:ascii="Arial" w:hAnsi="Arial" w:cs="Arial"/>
          <w:color w:val="000000"/>
          <w:kern w:val="0"/>
        </w:rPr>
        <w:t>, 2015)</w:t>
      </w:r>
      <w:r>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Thus, we utilized leukocyte profiles herein.</w:t>
      </w:r>
    </w:p>
    <w:p w14:paraId="060AA1AD" w14:textId="26C90E39" w:rsidR="00292FF5" w:rsidRPr="00122893" w:rsidRDefault="00A25304" w:rsidP="00207381">
      <w:pPr>
        <w:spacing w:line="480" w:lineRule="auto"/>
        <w:ind w:firstLine="720"/>
        <w:rPr>
          <w:rFonts w:ascii="Arial" w:eastAsia="Times New Roman" w:hAnsi="Arial" w:cs="Arial"/>
          <w:kern w:val="0"/>
          <w14:ligatures w14:val="none"/>
        </w:rPr>
      </w:pPr>
      <w:r>
        <w:rPr>
          <w:rFonts w:ascii="Arial" w:eastAsia="Times New Roman" w:hAnsi="Arial" w:cs="Arial"/>
          <w:color w:val="000000"/>
          <w:kern w:val="0"/>
          <w14:ligatures w14:val="none"/>
        </w:rPr>
        <w:t>Immediately after blood collection, we</w:t>
      </w:r>
      <w:r w:rsidR="00292FF5" w:rsidRPr="00122893">
        <w:rPr>
          <w:rFonts w:ascii="Arial" w:eastAsia="Times New Roman" w:hAnsi="Arial" w:cs="Arial"/>
          <w:color w:val="000000"/>
          <w:kern w:val="0"/>
          <w14:ligatures w14:val="none"/>
        </w:rPr>
        <w:t xml:space="preserve"> </w:t>
      </w:r>
      <w:r w:rsidR="00373EEB">
        <w:rPr>
          <w:rFonts w:ascii="Arial" w:eastAsia="Times New Roman" w:hAnsi="Arial" w:cs="Arial"/>
          <w:color w:val="000000"/>
          <w:kern w:val="0"/>
          <w14:ligatures w14:val="none"/>
        </w:rPr>
        <w:t>prepared</w:t>
      </w:r>
      <w:r w:rsidR="00292FF5" w:rsidRPr="00122893">
        <w:rPr>
          <w:rFonts w:ascii="Arial" w:eastAsia="Times New Roman" w:hAnsi="Arial" w:cs="Arial"/>
          <w:color w:val="000000"/>
          <w:kern w:val="0"/>
          <w14:ligatures w14:val="none"/>
        </w:rPr>
        <w:t xml:space="preserve"> smears using approximately 5-10 µl of whole blood on standard glass microscope slides (75 </w:t>
      </w:r>
      <w:r w:rsidR="00373EEB">
        <w:rPr>
          <w:rFonts w:ascii="Arial" w:eastAsia="Times New Roman" w:hAnsi="Arial" w:cs="Arial"/>
          <w:color w:val="000000"/>
          <w:kern w:val="0"/>
          <w14:ligatures w14:val="none"/>
        </w:rPr>
        <w:t>x</w:t>
      </w:r>
      <w:r w:rsidR="00292FF5" w:rsidRPr="00122893">
        <w:rPr>
          <w:rFonts w:ascii="Arial" w:eastAsia="Times New Roman" w:hAnsi="Arial" w:cs="Arial"/>
          <w:color w:val="000000"/>
          <w:kern w:val="0"/>
          <w14:ligatures w14:val="none"/>
        </w:rPr>
        <w:t xml:space="preserve"> 25 mm; 1 mm thick) with a two-slide wedge method</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{"citationID":"oZe5IKWJ","properties":{"formattedCitation":"(Houwen, 2002; Murray {\\i{}et al.}, 2013)","plainCitation":"(Houwen, 2002; Murray et al., 2013)","noteIndex":0},"citationItems":[{"id":251,"uris":["http://zotero.org/users/4161640/items/NIMJ8W4A"],"itemData":{"id":251,"type":"article-journal","container-title":"Clinics in laboratory medicine","issue":"1","journalAbbreviation":"Clin. Lab. Med.","note":"publisher: Elsevier","page":"1–14","title":"Blood film preparation and staining procedures","volume":"22","author":[{"family":"Houwen","given":"Berend"}],"issued":{"date-parts":[["2002"]]}}},{"id":252,"uris":["http://zotero.org/users/4161640/items/MDG3KWR9"],"itemData":{"id":252,"type":"article-journal","container-title":"Ichthyology &amp; Herpetology","issue":"2","journalAbbreviation":"Ichthyol. Herpetol.","note":"publisher: The American Society of Ichthyologists and Herpetologists","page":"268–276","title":"Can reproductive allometry assess population marginality in crocodilians? a comparative analysis of Gulf Coast American Alligator (&lt;i&gt;Alligator mississippiensis&lt;/i&gt;) populations","volume":"2013","author":[{"family":"Murray","given":"Christopher M"},{"family":"Easter","given":"Michael"},{"family":"Merchant","given":"Mark"},{"family":"Cooper","given":"Amos"},{"family":"Crother","given":"Brian I"}],"issued":{"date-parts":[["2013"]]}}}],"schema":"https://github.com/citation-style-language/schema/raw/master/csl-citation.json"}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Houwen</w:t>
      </w:r>
      <w:proofErr w:type="spellEnd"/>
      <w:r w:rsidR="002838B7" w:rsidRPr="002838B7">
        <w:rPr>
          <w:rFonts w:ascii="Arial" w:hAnsi="Arial" w:cs="Arial"/>
          <w:color w:val="000000"/>
          <w:kern w:val="0"/>
        </w:rPr>
        <w:t xml:space="preserve">, 2002; Murray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19026F">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After </w:t>
      </w:r>
      <w:r w:rsidR="00292FF5" w:rsidRPr="00122893">
        <w:rPr>
          <w:rFonts w:ascii="Arial" w:eastAsia="Times New Roman" w:hAnsi="Arial" w:cs="Arial"/>
          <w:color w:val="000000"/>
          <w:kern w:val="0"/>
          <w14:ligatures w14:val="none"/>
        </w:rPr>
        <w:t>air-dr</w:t>
      </w:r>
      <w:r>
        <w:rPr>
          <w:rFonts w:ascii="Arial" w:eastAsia="Times New Roman" w:hAnsi="Arial" w:cs="Arial"/>
          <w:color w:val="000000"/>
          <w:kern w:val="0"/>
          <w14:ligatures w14:val="none"/>
        </w:rPr>
        <w:t>ying</w:t>
      </w:r>
      <w:r w:rsidR="00292FF5" w:rsidRPr="00122893">
        <w:rPr>
          <w:rFonts w:ascii="Arial" w:eastAsia="Times New Roman" w:hAnsi="Arial" w:cs="Arial"/>
          <w:color w:val="000000"/>
          <w:kern w:val="0"/>
          <w14:ligatures w14:val="none"/>
        </w:rPr>
        <w:t>, we fixed and stained them with Giemsa-Wright (</w:t>
      </w:r>
      <w:proofErr w:type="spellStart"/>
      <w:r w:rsidR="00292FF5" w:rsidRPr="00122893">
        <w:rPr>
          <w:rFonts w:ascii="Arial" w:eastAsia="Times New Roman" w:hAnsi="Arial" w:cs="Arial"/>
          <w:color w:val="000000"/>
          <w:kern w:val="0"/>
          <w14:ligatures w14:val="none"/>
        </w:rPr>
        <w:t>Fisherbrand</w:t>
      </w:r>
      <w:proofErr w:type="spellEnd"/>
      <w:r w:rsidR="00292FF5" w:rsidRPr="00122893">
        <w:rPr>
          <w:rFonts w:ascii="Arial" w:eastAsia="Times New Roman" w:hAnsi="Arial" w:cs="Arial"/>
          <w:color w:val="000000"/>
          <w:kern w:val="0"/>
          <w14:ligatures w14:val="none"/>
        </w:rPr>
        <w:t xml:space="preserve">, Pittsburgh, PA, USA). </w:t>
      </w:r>
      <w:r>
        <w:rPr>
          <w:rFonts w:ascii="Arial" w:eastAsia="Times New Roman" w:hAnsi="Arial" w:cs="Arial"/>
          <w:color w:val="000000"/>
          <w:kern w:val="0"/>
          <w14:ligatures w14:val="none"/>
        </w:rPr>
        <w:t>W</w:t>
      </w:r>
      <w:r w:rsidR="00292FF5" w:rsidRPr="00122893">
        <w:rPr>
          <w:rFonts w:ascii="Arial" w:eastAsia="Times New Roman" w:hAnsi="Arial" w:cs="Arial"/>
          <w:color w:val="000000"/>
          <w:kern w:val="0"/>
          <w14:ligatures w14:val="none"/>
        </w:rPr>
        <w:t xml:space="preserve">e </w:t>
      </w:r>
      <w:r w:rsidR="00292FF5" w:rsidRPr="00122893">
        <w:rPr>
          <w:rFonts w:ascii="Arial" w:eastAsia="Times New Roman" w:hAnsi="Arial" w:cs="Arial"/>
          <w:color w:val="000000"/>
          <w:kern w:val="0"/>
          <w14:ligatures w14:val="none"/>
        </w:rPr>
        <w:lastRenderedPageBreak/>
        <w:t xml:space="preserve">examined smears under </w:t>
      </w:r>
      <w:r>
        <w:rPr>
          <w:rFonts w:ascii="Arial" w:eastAsia="Times New Roman" w:hAnsi="Arial" w:cs="Arial"/>
          <w:color w:val="000000"/>
          <w:kern w:val="0"/>
          <w14:ligatures w14:val="none"/>
        </w:rPr>
        <w:t xml:space="preserve">a </w:t>
      </w:r>
      <w:r w:rsidR="00292FF5" w:rsidRPr="00122893">
        <w:rPr>
          <w:rFonts w:ascii="Arial" w:eastAsia="Times New Roman" w:hAnsi="Arial" w:cs="Arial"/>
          <w:color w:val="000000"/>
          <w:kern w:val="0"/>
          <w14:ligatures w14:val="none"/>
        </w:rPr>
        <w:t>light microscop</w:t>
      </w:r>
      <w:r>
        <w:rPr>
          <w:rFonts w:ascii="Arial" w:eastAsia="Times New Roman" w:hAnsi="Arial" w:cs="Arial"/>
          <w:color w:val="000000"/>
          <w:kern w:val="0"/>
          <w14:ligatures w14:val="none"/>
        </w:rPr>
        <w:t>e</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40X magnification</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identi</w:t>
      </w:r>
      <w:r>
        <w:rPr>
          <w:rFonts w:ascii="Arial" w:eastAsia="Times New Roman" w:hAnsi="Arial" w:cs="Arial"/>
          <w:color w:val="000000"/>
          <w:kern w:val="0"/>
          <w14:ligatures w14:val="none"/>
        </w:rPr>
        <w:t>fied</w:t>
      </w:r>
      <w:r w:rsidR="00292FF5" w:rsidRPr="00122893">
        <w:rPr>
          <w:rFonts w:ascii="Arial" w:eastAsia="Times New Roman" w:hAnsi="Arial" w:cs="Arial"/>
          <w:color w:val="000000"/>
          <w:kern w:val="0"/>
          <w14:ligatures w14:val="none"/>
        </w:rPr>
        <w:t xml:space="preserve"> the first 100 leukocytes</w:t>
      </w:r>
      <w:r>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calculated the NLR by dividing the observed lymphocyte</w:t>
      </w:r>
      <w:r w:rsidR="00052E17">
        <w:rPr>
          <w:rFonts w:ascii="Arial" w:eastAsia="Times New Roman" w:hAnsi="Arial" w:cs="Arial"/>
          <w:color w:val="000000"/>
          <w:kern w:val="0"/>
          <w14:ligatures w14:val="none"/>
        </w:rPr>
        <w:t xml:space="preserve"> count</w:t>
      </w:r>
      <w:r w:rsidR="00292FF5" w:rsidRPr="00122893">
        <w:rPr>
          <w:rFonts w:ascii="Arial" w:eastAsia="Times New Roman" w:hAnsi="Arial" w:cs="Arial"/>
          <w:color w:val="000000"/>
          <w:kern w:val="0"/>
          <w14:ligatures w14:val="none"/>
        </w:rPr>
        <w:t xml:space="preserve"> by </w:t>
      </w:r>
      <w:r w:rsidR="00373EEB">
        <w:rPr>
          <w:rFonts w:ascii="Arial" w:eastAsia="Times New Roman" w:hAnsi="Arial" w:cs="Arial"/>
          <w:color w:val="000000"/>
          <w:kern w:val="0"/>
          <w14:ligatures w14:val="none"/>
        </w:rPr>
        <w:t xml:space="preserve">the </w:t>
      </w:r>
      <w:r w:rsidR="00292FF5" w:rsidRPr="00122893">
        <w:rPr>
          <w:rFonts w:ascii="Arial" w:eastAsia="Times New Roman" w:hAnsi="Arial" w:cs="Arial"/>
          <w:color w:val="000000"/>
          <w:kern w:val="0"/>
          <w14:ligatures w14:val="none"/>
        </w:rPr>
        <w:t>neutrophil</w:t>
      </w:r>
      <w:r w:rsidR="00052E17">
        <w:rPr>
          <w:rFonts w:ascii="Arial" w:eastAsia="Times New Roman" w:hAnsi="Arial" w:cs="Arial"/>
          <w:color w:val="000000"/>
          <w:kern w:val="0"/>
          <w14:ligatures w14:val="none"/>
        </w:rPr>
        <w:t xml:space="preserve"> count</w:t>
      </w:r>
      <w:r w:rsidR="00292FF5"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One observer, blind to treatment groups,</w:t>
      </w:r>
      <w:r w:rsidR="00292FF5" w:rsidRPr="00122893">
        <w:rPr>
          <w:rFonts w:ascii="Arial" w:eastAsia="Times New Roman" w:hAnsi="Arial" w:cs="Arial"/>
          <w:color w:val="000000"/>
          <w:kern w:val="0"/>
          <w14:ligatures w14:val="none"/>
        </w:rPr>
        <w:t xml:space="preserve"> identified </w:t>
      </w:r>
      <w:r>
        <w:rPr>
          <w:rFonts w:ascii="Arial" w:eastAsia="Times New Roman" w:hAnsi="Arial" w:cs="Arial"/>
          <w:color w:val="000000"/>
          <w:kern w:val="0"/>
          <w14:ligatures w14:val="none"/>
        </w:rPr>
        <w:t xml:space="preserve">all </w:t>
      </w:r>
      <w:r w:rsidR="00292FF5" w:rsidRPr="00122893">
        <w:rPr>
          <w:rFonts w:ascii="Arial" w:eastAsia="Times New Roman" w:hAnsi="Arial" w:cs="Arial"/>
          <w:color w:val="000000"/>
          <w:kern w:val="0"/>
          <w14:ligatures w14:val="none"/>
        </w:rPr>
        <w:t>leukocytes</w:t>
      </w:r>
      <w:r>
        <w:rPr>
          <w:rFonts w:ascii="Arial" w:eastAsia="Times New Roman" w:hAnsi="Arial" w:cs="Arial"/>
          <w:color w:val="000000"/>
          <w:kern w:val="0"/>
          <w14:ligatures w14:val="none"/>
        </w:rPr>
        <w:t xml:space="preserve"> to ensure consistency</w:t>
      </w:r>
      <w:r w:rsidR="00292FF5" w:rsidRPr="00122893">
        <w:rPr>
          <w:rFonts w:ascii="Arial" w:eastAsia="Times New Roman" w:hAnsi="Arial" w:cs="Arial"/>
          <w:color w:val="000000"/>
          <w:kern w:val="0"/>
          <w14:ligatures w14:val="none"/>
        </w:rPr>
        <w:t>.</w:t>
      </w:r>
    </w:p>
    <w:p w14:paraId="60E9106F" w14:textId="77777777" w:rsidR="00292FF5" w:rsidRPr="00122893" w:rsidRDefault="00292FF5" w:rsidP="00207381">
      <w:pPr>
        <w:spacing w:line="480" w:lineRule="auto"/>
        <w:rPr>
          <w:rFonts w:ascii="Arial" w:eastAsia="Times New Roman" w:hAnsi="Arial" w:cs="Arial"/>
          <w:kern w:val="0"/>
          <w14:ligatures w14:val="none"/>
        </w:rPr>
      </w:pPr>
    </w:p>
    <w:p w14:paraId="68286111" w14:textId="17D7DF0D"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 xml:space="preserve">2.4. </w:t>
      </w:r>
      <w:r w:rsidR="00991BBD">
        <w:rPr>
          <w:rFonts w:ascii="Arial" w:eastAsia="Times New Roman" w:hAnsi="Arial" w:cs="Arial"/>
          <w:i/>
          <w:iCs/>
          <w:color w:val="000000"/>
          <w:kern w:val="0"/>
          <w14:ligatures w14:val="none"/>
        </w:rPr>
        <w:t xml:space="preserve">Water Quality </w:t>
      </w:r>
      <w:r w:rsidRPr="00122893">
        <w:rPr>
          <w:rFonts w:ascii="Arial" w:eastAsia="Times New Roman" w:hAnsi="Arial" w:cs="Arial"/>
          <w:i/>
          <w:iCs/>
          <w:color w:val="000000"/>
          <w:kern w:val="0"/>
          <w14:ligatures w14:val="none"/>
        </w:rPr>
        <w:t>Measurements</w:t>
      </w:r>
    </w:p>
    <w:p w14:paraId="7020B4D8" w14:textId="72CB0506" w:rsidR="0045522C"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w:t>
      </w:r>
      <w:r w:rsidR="007C2468">
        <w:rPr>
          <w:rFonts w:ascii="Arial" w:eastAsia="Times New Roman" w:hAnsi="Arial" w:cs="Arial"/>
          <w:color w:val="000000"/>
          <w:kern w:val="0"/>
          <w14:ligatures w14:val="none"/>
        </w:rPr>
        <w:t>measured</w:t>
      </w:r>
      <w:r w:rsidRPr="00122893">
        <w:rPr>
          <w:rFonts w:ascii="Arial" w:eastAsia="Times New Roman" w:hAnsi="Arial" w:cs="Arial"/>
          <w:color w:val="000000"/>
          <w:kern w:val="0"/>
          <w14:ligatures w14:val="none"/>
        </w:rPr>
        <w:t xml:space="preserve"> water q</w:t>
      </w:r>
      <w:r w:rsidR="0045522C" w:rsidRPr="00122893">
        <w:rPr>
          <w:rFonts w:ascii="Arial" w:eastAsia="Times New Roman" w:hAnsi="Arial" w:cs="Arial"/>
          <w:color w:val="000000"/>
          <w:kern w:val="0"/>
          <w14:ligatures w14:val="none"/>
        </w:rPr>
        <w:t>u</w:t>
      </w:r>
      <w:r w:rsidRPr="00122893">
        <w:rPr>
          <w:rFonts w:ascii="Arial" w:eastAsia="Times New Roman" w:hAnsi="Arial" w:cs="Arial"/>
          <w:color w:val="000000"/>
          <w:kern w:val="0"/>
          <w14:ligatures w14:val="none"/>
        </w:rPr>
        <w:t>ality</w:t>
      </w:r>
      <w:r w:rsidR="007C2468">
        <w:rPr>
          <w:rFonts w:ascii="Arial" w:eastAsia="Times New Roman" w:hAnsi="Arial" w:cs="Arial"/>
          <w:color w:val="000000"/>
          <w:kern w:val="0"/>
          <w14:ligatures w14:val="none"/>
        </w:rPr>
        <w:t xml:space="preserve"> variables</w:t>
      </w:r>
      <w:r w:rsidRPr="00122893">
        <w:rPr>
          <w:rFonts w:ascii="Arial" w:eastAsia="Times New Roman" w:hAnsi="Arial" w:cs="Arial"/>
          <w:color w:val="000000"/>
          <w:kern w:val="0"/>
          <w14:ligatures w14:val="none"/>
        </w:rPr>
        <w:t>—temperature</w:t>
      </w:r>
      <w:r w:rsidR="00373EEB">
        <w:rPr>
          <w:rFonts w:ascii="Arial" w:eastAsia="Times New Roman" w:hAnsi="Arial" w:cs="Arial"/>
          <w:color w:val="000000"/>
          <w:kern w:val="0"/>
          <w14:ligatures w14:val="none"/>
        </w:rPr>
        <w:t xml:space="preserve"> (°C</w:t>
      </w:r>
      <w:r w:rsidRPr="00122893">
        <w:rPr>
          <w:rFonts w:ascii="Arial" w:eastAsia="Times New Roman" w:hAnsi="Arial" w:cs="Arial"/>
          <w:color w:val="000000"/>
          <w:kern w:val="0"/>
          <w14:ligatures w14:val="none"/>
        </w:rPr>
        <w:t xml:space="preserve">), dissolved oxygen (mg/L), pH, and salinity (ppt)—using a YSI Pro DSS (Yellow Springs Instruments, Xylem Inc., Washington D.C., USA) to ensure consistency among tanks. We </w:t>
      </w:r>
      <w:r w:rsidR="007C2468">
        <w:rPr>
          <w:rFonts w:ascii="Arial" w:eastAsia="Times New Roman" w:hAnsi="Arial" w:cs="Arial"/>
          <w:color w:val="000000"/>
          <w:kern w:val="0"/>
          <w14:ligatures w14:val="none"/>
        </w:rPr>
        <w:t>collected measurements</w:t>
      </w:r>
      <w:r w:rsidRPr="00122893">
        <w:rPr>
          <w:rFonts w:ascii="Arial" w:eastAsia="Times New Roman" w:hAnsi="Arial" w:cs="Arial"/>
          <w:color w:val="000000"/>
          <w:kern w:val="0"/>
          <w14:ligatures w14:val="none"/>
        </w:rPr>
        <w:t xml:space="preserve"> on days 2, 3, 10, 11, 14, and 15</w:t>
      </w:r>
      <w:r w:rsidR="007C2468">
        <w:rPr>
          <w:rFonts w:ascii="Arial" w:eastAsia="Times New Roman" w:hAnsi="Arial" w:cs="Arial"/>
          <w:color w:val="000000"/>
          <w:kern w:val="0"/>
          <w14:ligatures w14:val="none"/>
        </w:rPr>
        <w:t xml:space="preserve"> (before salinity increase) </w:t>
      </w:r>
      <w:r w:rsidRPr="00122893">
        <w:rPr>
          <w:rFonts w:ascii="Arial" w:eastAsia="Times New Roman" w:hAnsi="Arial" w:cs="Arial"/>
          <w:color w:val="000000"/>
          <w:kern w:val="0"/>
          <w14:ligatures w14:val="none"/>
        </w:rPr>
        <w:t xml:space="preserve">and </w:t>
      </w:r>
      <w:r w:rsidR="007C2468">
        <w:rPr>
          <w:rFonts w:ascii="Arial" w:eastAsia="Times New Roman" w:hAnsi="Arial" w:cs="Arial"/>
          <w:color w:val="000000"/>
          <w:kern w:val="0"/>
          <w14:ligatures w14:val="none"/>
        </w:rPr>
        <w:t xml:space="preserve">again </w:t>
      </w:r>
      <w:r w:rsidRPr="00122893">
        <w:rPr>
          <w:rFonts w:ascii="Arial" w:eastAsia="Times New Roman" w:hAnsi="Arial" w:cs="Arial"/>
          <w:color w:val="000000"/>
          <w:kern w:val="0"/>
          <w14:ligatures w14:val="none"/>
        </w:rPr>
        <w:t xml:space="preserve">on day 17 to verify the intentional salinity increase. We double-rinsed the YSI </w:t>
      </w:r>
      <w:r w:rsidR="007C2468">
        <w:rPr>
          <w:rFonts w:ascii="Arial" w:eastAsia="Times New Roman" w:hAnsi="Arial" w:cs="Arial"/>
          <w:color w:val="000000"/>
          <w:kern w:val="0"/>
          <w14:ligatures w14:val="none"/>
        </w:rPr>
        <w:t>probe</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 xml:space="preserve"> tap and reverse</w:t>
      </w:r>
      <w:r w:rsidR="0019026F">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osmosis water between </w:t>
      </w:r>
      <w:r w:rsidR="007C2468">
        <w:rPr>
          <w:rFonts w:ascii="Arial" w:eastAsia="Times New Roman" w:hAnsi="Arial" w:cs="Arial"/>
          <w:color w:val="000000"/>
          <w:kern w:val="0"/>
          <w14:ligatures w14:val="none"/>
        </w:rPr>
        <w:t>tanks</w:t>
      </w:r>
      <w:r w:rsidRPr="00122893">
        <w:rPr>
          <w:rFonts w:ascii="Arial" w:eastAsia="Times New Roman" w:hAnsi="Arial" w:cs="Arial"/>
          <w:color w:val="000000"/>
          <w:kern w:val="0"/>
          <w14:ligatures w14:val="none"/>
        </w:rPr>
        <w:t xml:space="preserve"> to </w:t>
      </w:r>
      <w:r w:rsidR="00533DCC">
        <w:rPr>
          <w:rFonts w:ascii="Arial" w:eastAsia="Times New Roman" w:hAnsi="Arial" w:cs="Arial"/>
          <w:color w:val="000000"/>
          <w:kern w:val="0"/>
          <w14:ligatures w14:val="none"/>
        </w:rPr>
        <w:t>prevent</w:t>
      </w:r>
      <w:r w:rsidRPr="00122893">
        <w:rPr>
          <w:rFonts w:ascii="Arial" w:eastAsia="Times New Roman" w:hAnsi="Arial" w:cs="Arial"/>
          <w:color w:val="000000"/>
          <w:kern w:val="0"/>
          <w14:ligatures w14:val="none"/>
        </w:rPr>
        <w:t xml:space="preserve"> contamination. We u</w:t>
      </w:r>
      <w:r w:rsidR="0019026F">
        <w:rPr>
          <w:rFonts w:ascii="Arial" w:eastAsia="Times New Roman" w:hAnsi="Arial" w:cs="Arial"/>
          <w:color w:val="000000"/>
          <w:kern w:val="0"/>
          <w14:ligatures w14:val="none"/>
        </w:rPr>
        <w:t>sed</w:t>
      </w:r>
      <w:r w:rsidRPr="00122893">
        <w:rPr>
          <w:rFonts w:ascii="Arial" w:eastAsia="Times New Roman" w:hAnsi="Arial" w:cs="Arial"/>
          <w:color w:val="000000"/>
          <w:kern w:val="0"/>
          <w14:ligatures w14:val="none"/>
        </w:rPr>
        <w:t xml:space="preserve"> water</w:t>
      </w:r>
      <w:r w:rsidR="007C2468">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quality data to </w:t>
      </w:r>
      <w:r w:rsidR="007C2468">
        <w:rPr>
          <w:rFonts w:ascii="Arial" w:eastAsia="Times New Roman" w:hAnsi="Arial" w:cs="Arial"/>
          <w:color w:val="000000"/>
          <w:kern w:val="0"/>
          <w14:ligatures w14:val="none"/>
        </w:rPr>
        <w:t>verify consistent environmental conditions across tanks</w:t>
      </w:r>
      <w:r w:rsidRPr="00122893">
        <w:rPr>
          <w:rFonts w:ascii="Arial" w:eastAsia="Times New Roman" w:hAnsi="Arial" w:cs="Arial"/>
          <w:color w:val="000000"/>
          <w:kern w:val="0"/>
          <w14:ligatures w14:val="none"/>
        </w:rPr>
        <w:t>.</w:t>
      </w:r>
    </w:p>
    <w:p w14:paraId="791FCCB3" w14:textId="0AE04F49" w:rsidR="0056648E" w:rsidRPr="0056648E" w:rsidRDefault="0056648E" w:rsidP="00207381">
      <w:pPr>
        <w:spacing w:line="480" w:lineRule="auto"/>
        <w:rPr>
          <w:rFonts w:ascii="Arial" w:eastAsia="Times New Roman" w:hAnsi="Arial" w:cs="Arial"/>
          <w:i/>
          <w:iCs/>
          <w:kern w:val="0"/>
          <w14:ligatures w14:val="none"/>
        </w:rPr>
      </w:pPr>
    </w:p>
    <w:p w14:paraId="43140371" w14:textId="642E618E" w:rsidR="0045522C" w:rsidRPr="00122893" w:rsidRDefault="00292FF5" w:rsidP="00207381">
      <w:pPr>
        <w:spacing w:line="480" w:lineRule="auto"/>
        <w:rPr>
          <w:rFonts w:ascii="Arial" w:eastAsia="Times New Roman" w:hAnsi="Arial" w:cs="Arial"/>
          <w:kern w:val="0"/>
          <w14:ligatures w14:val="none"/>
        </w:rPr>
      </w:pPr>
      <w:r w:rsidRPr="00122893">
        <w:rPr>
          <w:rFonts w:ascii="Arial" w:eastAsia="Times New Roman" w:hAnsi="Arial" w:cs="Arial"/>
          <w:i/>
          <w:iCs/>
          <w:color w:val="000000"/>
          <w:kern w:val="0"/>
          <w14:ligatures w14:val="none"/>
        </w:rPr>
        <w:t>2.</w:t>
      </w:r>
      <w:r w:rsidR="0056648E">
        <w:rPr>
          <w:rFonts w:ascii="Arial" w:eastAsia="Times New Roman" w:hAnsi="Arial" w:cs="Arial"/>
          <w:i/>
          <w:iCs/>
          <w:color w:val="000000"/>
          <w:kern w:val="0"/>
          <w14:ligatures w14:val="none"/>
        </w:rPr>
        <w:t>5</w:t>
      </w:r>
      <w:r w:rsidRPr="00122893">
        <w:rPr>
          <w:rFonts w:ascii="Arial" w:eastAsia="Times New Roman" w:hAnsi="Arial" w:cs="Arial"/>
          <w:i/>
          <w:iCs/>
          <w:color w:val="000000"/>
          <w:kern w:val="0"/>
          <w14:ligatures w14:val="none"/>
        </w:rPr>
        <w:t>. Statistical Analyses</w:t>
      </w:r>
    </w:p>
    <w:p w14:paraId="71D4D865" w14:textId="398A1A36" w:rsidR="00292FF5" w:rsidRPr="00122893" w:rsidRDefault="00292FF5" w:rsidP="00207381">
      <w:pPr>
        <w:spacing w:line="480" w:lineRule="auto"/>
        <w:ind w:firstLine="720"/>
        <w:rPr>
          <w:rFonts w:ascii="Arial" w:eastAsia="Times New Roman" w:hAnsi="Arial" w:cs="Arial"/>
          <w:kern w:val="0"/>
          <w14:ligatures w14:val="none"/>
        </w:rPr>
      </w:pPr>
      <w:r w:rsidRPr="00122893">
        <w:rPr>
          <w:rFonts w:ascii="Arial" w:eastAsia="Times New Roman" w:hAnsi="Arial" w:cs="Arial"/>
          <w:color w:val="000000"/>
          <w:kern w:val="0"/>
          <w14:ligatures w14:val="none"/>
        </w:rPr>
        <w:t xml:space="preserve">We visualized and analyzed all data using R </w:t>
      </w:r>
      <w:r w:rsidR="00487AF7">
        <w:rPr>
          <w:rFonts w:ascii="Arial" w:eastAsia="Times New Roman" w:hAnsi="Arial" w:cs="Arial"/>
          <w:color w:val="000000"/>
          <w:kern w:val="0"/>
          <w14:ligatures w14:val="none"/>
        </w:rPr>
        <w:t>with</w:t>
      </w:r>
      <w:r w:rsidRPr="00122893">
        <w:rPr>
          <w:rFonts w:ascii="Arial" w:eastAsia="Times New Roman" w:hAnsi="Arial" w:cs="Arial"/>
          <w:color w:val="000000"/>
          <w:kern w:val="0"/>
          <w14:ligatures w14:val="none"/>
        </w:rPr>
        <w:t>in Posit’s RStudio Integrated Development Environment</w:t>
      </w:r>
      <w:r w:rsidR="0019026F">
        <w:rPr>
          <w:rFonts w:ascii="Arial" w:eastAsia="Times New Roman" w:hAnsi="Arial" w:cs="Arial"/>
          <w:color w:val="000000"/>
          <w:kern w:val="0"/>
          <w14:ligatures w14:val="none"/>
        </w:rPr>
        <w:t xml:space="preserve"> </w:t>
      </w:r>
      <w:r w:rsidR="0019026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{"citationID":"wn1cXUf6","properties":{"formattedCitation":"(Posit team, 2025; R Core Team, 2025)","plainCitation":"(Posit team, 2025; R Core Team, 2025)","noteIndex":0},"citationItems":[{"id":254,"uris":["http://zotero.org/users/4161640/items/CGYWE2UU"],"itemData":{"id":254,"type":"book","event-place":"Boston, MA","publisher":"Posit Software, PBC","publisher-place":"Boston, MA","title":"RStudio: integrated development environment for R","URL":"http://www.posit.co/","author":[{"literal":"Posit team"}],"issued":{"date-parts":[["2025"]]}}},{"id":253,"uris":["http://zotero.org/users/4161640/items/7GWUYDZ9"],"itemData":{"id":253,"type":"book","event-place":"Vienna, Austria","publisher":"R Foundation for Statistical Computing","publisher-place":"Vienna, Austria","title":"R: a language and environment for statistical computing","URL":"https://www.R-project.org/","author":[{"literal":"R Core Team"}],"issued":{"date-parts":[["2025"]]}}}],"schema":"https://github.com/citation-style-language/schema/raw/master/csl-citation.json"} </w:instrText>
      </w:r>
      <w:r w:rsidR="0019026F">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(Posit team, 2025; R Core Team, 2025)</w:t>
      </w:r>
      <w:r w:rsidR="0019026F">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For statistical testing,</w:t>
      </w:r>
      <w:r w:rsidRPr="00122893">
        <w:rPr>
          <w:rFonts w:ascii="Arial" w:eastAsia="Times New Roman" w:hAnsi="Arial" w:cs="Arial"/>
          <w:color w:val="000000"/>
          <w:kern w:val="0"/>
          <w14:ligatures w14:val="none"/>
        </w:rPr>
        <w:t xml:space="preserve"> </w:t>
      </w:r>
      <w:r w:rsidR="00487AF7">
        <w:rPr>
          <w:rFonts w:ascii="Arial" w:eastAsia="Times New Roman" w:hAnsi="Arial" w:cs="Arial"/>
          <w:color w:val="000000"/>
          <w:kern w:val="0"/>
          <w14:ligatures w14:val="none"/>
        </w:rPr>
        <w:t>we used</w:t>
      </w:r>
      <w:r w:rsidRPr="00122893">
        <w:rPr>
          <w:rFonts w:ascii="Arial" w:eastAsia="Times New Roman" w:hAnsi="Arial" w:cs="Arial"/>
          <w:color w:val="000000"/>
          <w:kern w:val="0"/>
          <w14:ligatures w14:val="none"/>
        </w:rPr>
        <w:t xml:space="preserve"> an alpha value of 0.05. Between day</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4 and 7,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control, Cd high, and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high group</w:t>
      </w:r>
      <w:r w:rsidR="00487AF7">
        <w:rPr>
          <w:rFonts w:ascii="Arial" w:eastAsia="Times New Roman" w:hAnsi="Arial" w:cs="Arial"/>
          <w:color w:val="000000"/>
          <w:kern w:val="0"/>
          <w14:ligatures w14:val="none"/>
        </w:rPr>
        <w:t>s</w:t>
      </w:r>
      <w:r w:rsidRPr="00122893">
        <w:rPr>
          <w:rFonts w:ascii="Arial" w:eastAsia="Times New Roman" w:hAnsi="Arial" w:cs="Arial"/>
          <w:color w:val="000000"/>
          <w:kern w:val="0"/>
          <w14:ligatures w14:val="none"/>
        </w:rPr>
        <w:t xml:space="preserve"> died; on day 14, one fish </w:t>
      </w:r>
      <w:r w:rsidR="00487AF7">
        <w:rPr>
          <w:rFonts w:ascii="Arial" w:eastAsia="Times New Roman" w:hAnsi="Arial" w:cs="Arial"/>
          <w:color w:val="000000"/>
          <w:kern w:val="0"/>
          <w14:ligatures w14:val="none"/>
        </w:rPr>
        <w:t>from</w:t>
      </w:r>
      <w:r w:rsidRPr="00122893">
        <w:rPr>
          <w:rFonts w:ascii="Arial" w:eastAsia="Times New Roman" w:hAnsi="Arial" w:cs="Arial"/>
          <w:color w:val="000000"/>
          <w:kern w:val="0"/>
          <w14:ligatures w14:val="none"/>
        </w:rPr>
        <w:t xml:space="preserve"> the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low group </w:t>
      </w:r>
      <w:r w:rsidR="00487AF7">
        <w:rPr>
          <w:rFonts w:ascii="Arial" w:eastAsia="Times New Roman" w:hAnsi="Arial" w:cs="Arial"/>
          <w:color w:val="000000"/>
          <w:kern w:val="0"/>
          <w14:ligatures w14:val="none"/>
        </w:rPr>
        <w:t xml:space="preserve">also </w:t>
      </w:r>
      <w:r w:rsidRPr="00122893">
        <w:rPr>
          <w:rFonts w:ascii="Arial" w:eastAsia="Times New Roman" w:hAnsi="Arial" w:cs="Arial"/>
          <w:color w:val="000000"/>
          <w:kern w:val="0"/>
          <w14:ligatures w14:val="none"/>
        </w:rPr>
        <w:t>died (four fish</w:t>
      </w:r>
      <w:r w:rsidR="00487AF7">
        <w:rPr>
          <w:rFonts w:ascii="Arial" w:eastAsia="Times New Roman" w:hAnsi="Arial" w:cs="Arial"/>
          <w:color w:val="000000"/>
          <w:kern w:val="0"/>
          <w14:ligatures w14:val="none"/>
        </w:rPr>
        <w:t xml:space="preserve"> in</w:t>
      </w:r>
      <w:r w:rsidRPr="00122893">
        <w:rPr>
          <w:rFonts w:ascii="Arial" w:eastAsia="Times New Roman" w:hAnsi="Arial" w:cs="Arial"/>
          <w:color w:val="000000"/>
          <w:kern w:val="0"/>
          <w14:ligatures w14:val="none"/>
        </w:rPr>
        <w:t xml:space="preserve"> total). We included blood and water quality data from all four fish </w:t>
      </w:r>
      <w:r w:rsidR="00A406CA">
        <w:rPr>
          <w:rFonts w:ascii="Arial" w:eastAsia="Times New Roman" w:hAnsi="Arial" w:cs="Arial"/>
          <w:color w:val="000000"/>
          <w:kern w:val="0"/>
          <w14:ligatures w14:val="none"/>
        </w:rPr>
        <w:t>through</w:t>
      </w:r>
      <w:r w:rsidRPr="00122893">
        <w:rPr>
          <w:rFonts w:ascii="Arial" w:eastAsia="Times New Roman" w:hAnsi="Arial" w:cs="Arial"/>
          <w:color w:val="000000"/>
          <w:kern w:val="0"/>
          <w14:ligatures w14:val="none"/>
        </w:rPr>
        <w:t xml:space="preserve"> day </w:t>
      </w:r>
      <w:r w:rsidR="002E15B0" w:rsidRPr="00122893">
        <w:rPr>
          <w:rFonts w:ascii="Arial" w:eastAsia="Times New Roman" w:hAnsi="Arial" w:cs="Arial"/>
          <w:color w:val="000000"/>
          <w:kern w:val="0"/>
          <w14:ligatures w14:val="none"/>
        </w:rPr>
        <w:t>7</w:t>
      </w:r>
      <w:r w:rsidR="002E15B0">
        <w:rPr>
          <w:rFonts w:ascii="Arial" w:eastAsia="Times New Roman" w:hAnsi="Arial" w:cs="Arial"/>
          <w:color w:val="000000"/>
          <w:kern w:val="0"/>
          <w14:ligatures w14:val="none"/>
        </w:rPr>
        <w:t>, but</w:t>
      </w:r>
      <w:r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excluded them thereafter</w:t>
      </w:r>
      <w:r w:rsidRPr="00122893">
        <w:rPr>
          <w:rFonts w:ascii="Arial" w:eastAsia="Times New Roman" w:hAnsi="Arial" w:cs="Arial"/>
          <w:color w:val="000000"/>
          <w:kern w:val="0"/>
          <w14:ligatures w14:val="none"/>
        </w:rPr>
        <w:t>.</w:t>
      </w:r>
    </w:p>
    <w:p w14:paraId="33599C29" w14:textId="4FF964A7" w:rsidR="00BC047E" w:rsidRDefault="00292FF5" w:rsidP="007C2468">
      <w:pPr>
        <w:spacing w:line="480" w:lineRule="auto"/>
        <w:ind w:firstLine="720"/>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 xml:space="preserve">First, we qualitatively assessed water quality variables throughout the study (days 2, 3, 10, 11, 14, 15, 17) to ensure temporal consistency among all tanks. We </w:t>
      </w:r>
      <w:r w:rsidR="00487AF7">
        <w:rPr>
          <w:rFonts w:ascii="Arial" w:eastAsia="Times New Roman" w:hAnsi="Arial" w:cs="Arial"/>
          <w:color w:val="000000"/>
          <w:kern w:val="0"/>
          <w14:ligatures w14:val="none"/>
        </w:rPr>
        <w:t xml:space="preserve">then </w:t>
      </w:r>
      <w:r w:rsidRPr="00122893">
        <w:rPr>
          <w:rFonts w:ascii="Arial" w:eastAsia="Times New Roman" w:hAnsi="Arial" w:cs="Arial"/>
          <w:color w:val="000000"/>
          <w:kern w:val="0"/>
          <w14:ligatures w14:val="none"/>
        </w:rPr>
        <w:lastRenderedPageBreak/>
        <w:t>used the length and weight data to calculate each individual’s relative weight (</w:t>
      </w:r>
      <w:r w:rsidRPr="00122893">
        <w:rPr>
          <w:rFonts w:ascii="Arial" w:eastAsia="Times New Roman" w:hAnsi="Arial" w:cs="Arial"/>
          <w:i/>
          <w:iCs/>
          <w:color w:val="000000"/>
          <w:kern w:val="0"/>
          <w14:ligatures w14:val="none"/>
        </w:rPr>
        <w:t>Wᵣ</w:t>
      </w:r>
      <w:r w:rsidRPr="00122893">
        <w:rPr>
          <w:rFonts w:ascii="Arial" w:eastAsia="Times New Roman" w:hAnsi="Arial" w:cs="Arial"/>
          <w:color w:val="000000"/>
          <w:kern w:val="0"/>
          <w14:ligatures w14:val="none"/>
        </w:rPr>
        <w:t xml:space="preserve">), a commonly used condition metric </w:t>
      </w:r>
      <w:r w:rsidR="00487AF7">
        <w:rPr>
          <w:rFonts w:ascii="Arial" w:eastAsia="Times New Roman" w:hAnsi="Arial" w:cs="Arial"/>
          <w:color w:val="000000"/>
          <w:kern w:val="0"/>
          <w14:ligatures w14:val="none"/>
        </w:rPr>
        <w:t>for</w:t>
      </w:r>
      <w:r w:rsidRPr="00122893">
        <w:rPr>
          <w:rFonts w:ascii="Arial" w:eastAsia="Times New Roman" w:hAnsi="Arial" w:cs="Arial"/>
          <w:color w:val="000000"/>
          <w:kern w:val="0"/>
          <w14:ligatures w14:val="none"/>
        </w:rPr>
        <w:t xml:space="preserve"> freshwater fishes</w:t>
      </w:r>
      <w:r w:rsidR="00A406CA">
        <w:rPr>
          <w:rFonts w:ascii="Arial" w:eastAsia="Times New Roman" w:hAnsi="Arial" w:cs="Arial"/>
          <w:color w:val="000000"/>
          <w:kern w:val="0"/>
          <w14:ligatures w14:val="none"/>
        </w:rPr>
        <w:t xml:space="preserve"> </w:t>
      </w:r>
      <w:r w:rsidR="00A406CA">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{"citationID":"yqc29njU","properties":{"formattedCitation":"(Neumann and Allen, 2007)","plainCitation":"(Neumann and Allen, 2007)","dontUpdate":true,"noteIndex":0},"citationItems":[{"id":255,"uris":["http://zotero.org/users/4161640/items/GFAWWB2N"],"itemData":{"id":255,"type":"chapter","container-title":"Analysis and interpretation of freshwater fisheries data","page":"375-421","publisher":"American Fisheries Society, Bethesda, USA","title":"Chapter 9: Size structure","author":[{"family":"Neumann","given":"R. M."},{"family":"Allen","given":"M. S."}],"editor":[{"family":"Guy","given":"C. S."},{"family":"Brown","given":"M. L."}],"issued":{"date-parts":[["2007"]]}}}],"schema":"https://github.com/citation-style-language/schema/raw/master/csl-citation.json"} </w:instrText>
      </w:r>
      <w:r w:rsidR="00A406CA">
        <w:rPr>
          <w:rFonts w:ascii="Arial" w:eastAsia="Times New Roman" w:hAnsi="Arial" w:cs="Arial"/>
          <w:color w:val="000000"/>
          <w:kern w:val="0"/>
          <w14:ligatures w14:val="none"/>
        </w:rPr>
        <w:fldChar w:fldCharType="separate"/>
      </w:r>
      <w:r w:rsidR="00A406CA">
        <w:rPr>
          <w:rFonts w:ascii="Arial" w:eastAsia="Times New Roman" w:hAnsi="Arial" w:cs="Arial"/>
          <w:noProof/>
          <w:color w:val="000000"/>
          <w:kern w:val="0"/>
          <w14:ligatures w14:val="none"/>
        </w:rPr>
        <w:t>(Neumann and Allen, 2007</w:t>
      </w:r>
      <w:r w:rsidR="00A406CA">
        <w:rPr>
          <w:rFonts w:ascii="Arial" w:eastAsia="Times New Roman" w:hAnsi="Arial" w:cs="Arial"/>
          <w:color w:val="000000"/>
          <w:kern w:val="0"/>
          <w14:ligatures w14:val="none"/>
        </w:rPr>
        <w:fldChar w:fldCharType="end"/>
      </w:r>
      <w:r w:rsidRPr="00122893">
        <w:rPr>
          <w:rFonts w:ascii="Arial" w:eastAsia="Times New Roman" w:hAnsi="Arial" w:cs="Arial"/>
          <w:color w:val="000000"/>
          <w:kern w:val="0"/>
          <w14:ligatures w14:val="none"/>
        </w:rPr>
        <w:t>).</w:t>
      </w:r>
      <w:r w:rsidR="007C2468">
        <w:rPr>
          <w:rFonts w:ascii="Arial" w:eastAsia="Times New Roman" w:hAnsi="Arial" w:cs="Arial"/>
          <w:color w:val="000000"/>
          <w:kern w:val="0"/>
          <w14:ligatures w14:val="none"/>
        </w:rPr>
        <w:t xml:space="preserve"> </w:t>
      </w:r>
      <w:r w:rsidRPr="00122893">
        <w:rPr>
          <w:rFonts w:ascii="Arial" w:eastAsia="Times New Roman" w:hAnsi="Arial" w:cs="Arial"/>
          <w:color w:val="000000"/>
          <w:kern w:val="0"/>
          <w14:ligatures w14:val="none"/>
        </w:rPr>
        <w:t xml:space="preserve">We used the regression equation for largemouth bass </w:t>
      </w:r>
      <w:r w:rsidR="00661E69">
        <w:rPr>
          <w:rFonts w:ascii="Arial" w:eastAsia="Times New Roman" w:hAnsi="Arial" w:cs="Arial"/>
          <w:color w:val="000000"/>
          <w:kern w:val="0"/>
          <w14:ligatures w14:val="none"/>
        </w:rPr>
        <w:t>from</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{"citationID":"ZSnktyS4","properties":{"formattedCitation":"(Anderson and Neumann, 1996)","plainCitation":"(Anderson and Neumann, 1996)","dontUpdate":true,"noteIndex":0},"citationItems":[{"id":256,"uris":["http://zotero.org/users/4161640/items/DYL3CFDY"],"itemData":{"id":256,"type":"chapter","container-title":"Fisheries Techniques","edition":"2nd Edition","event-place":"Bethesda, Maryland, USA","page":"447-482","publisher":"American Fisheries Society","publisher-place":"Bethesda, Maryland, USA","title":"Length, weight, and associated structural indices","author":[{"family":"Anderson","given":"R. O."},{"family":"Neumann","given":"R. M."}],"editor":[{"family":"Murphy","given":"B. R."},{"family":"Willis","given":"D. W."}],"issued":{"date-parts":[["1996"]]}}}],"schema":"https://github.com/citation-style-language/schema/raw/master/csl-citation.json"} </w:instrText>
      </w:r>
      <w:r w:rsidR="00C20E9B">
        <w:rPr>
          <w:rFonts w:ascii="Arial" w:eastAsia="Times New Roman" w:hAnsi="Arial" w:cs="Arial"/>
          <w:color w:val="000000"/>
          <w:kern w:val="0"/>
          <w14:ligatures w14:val="none"/>
        </w:rPr>
        <w:fldChar w:fldCharType="separate"/>
      </w:r>
      <w:r w:rsidR="00C20E9B">
        <w:rPr>
          <w:rFonts w:ascii="Arial" w:eastAsia="Times New Roman" w:hAnsi="Arial" w:cs="Arial"/>
          <w:noProof/>
          <w:color w:val="000000"/>
          <w:kern w:val="0"/>
          <w14:ligatures w14:val="none"/>
        </w:rPr>
        <w:t>Anderson and Neumann (1996)</w:t>
      </w:r>
      <w:r w:rsidR="00C20E9B">
        <w:rPr>
          <w:rFonts w:ascii="Arial" w:eastAsia="Times New Roman" w:hAnsi="Arial" w:cs="Arial"/>
          <w:color w:val="000000"/>
          <w:kern w:val="0"/>
          <w14:ligatures w14:val="none"/>
        </w:rPr>
        <w:fldChar w:fldCharType="end"/>
      </w:r>
      <w:r w:rsidR="00C20E9B">
        <w:rPr>
          <w:rStyle w:val="CommentReference"/>
        </w:rPr>
        <w:t xml:space="preserve"> </w:t>
      </w:r>
      <w:r w:rsidRPr="00122893">
        <w:rPr>
          <w:rFonts w:ascii="Arial" w:eastAsia="Times New Roman" w:hAnsi="Arial" w:cs="Arial"/>
          <w:color w:val="000000"/>
          <w:kern w:val="0"/>
          <w14:ligatures w14:val="none"/>
        </w:rPr>
        <w:t xml:space="preserve"> to calculate the standard weight (</w:t>
      </w:r>
      <w:r w:rsidRPr="00122893">
        <w:rPr>
          <w:rFonts w:ascii="Arial" w:eastAsia="Times New Roman" w:hAnsi="Arial" w:cs="Arial"/>
          <w:i/>
          <w:iCs/>
          <w:color w:val="000000"/>
          <w:kern w:val="0"/>
          <w14:ligatures w14:val="none"/>
        </w:rPr>
        <w:t>W</w:t>
      </w:r>
      <w:r w:rsidRPr="00122893">
        <w:rPr>
          <w:rFonts w:ascii="Segoe UI Symbol" w:eastAsia="Times New Roman" w:hAnsi="Segoe UI Symbol" w:cs="Segoe UI Symbol"/>
          <w:i/>
          <w:iCs/>
          <w:color w:val="000000"/>
          <w:kern w:val="0"/>
          <w14:ligatures w14:val="none"/>
        </w:rPr>
        <w:t>ₛ</w:t>
      </w:r>
      <w:r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requir</w:t>
      </w:r>
      <w:r w:rsidRPr="00122893">
        <w:rPr>
          <w:rFonts w:ascii="Arial" w:eastAsia="Times New Roman" w:hAnsi="Arial" w:cs="Arial"/>
          <w:color w:val="000000"/>
          <w:kern w:val="0"/>
          <w14:ligatures w14:val="none"/>
        </w:rPr>
        <w:t>ed in the relative weight</w:t>
      </w:r>
      <w:r w:rsidR="00C20E9B">
        <w:rPr>
          <w:rFonts w:ascii="Arial" w:eastAsia="Times New Roman" w:hAnsi="Arial" w:cs="Arial"/>
          <w:color w:val="000000"/>
          <w:kern w:val="0"/>
          <w14:ligatures w14:val="none"/>
        </w:rPr>
        <w:t xml:space="preserve"> </w:t>
      </w:r>
      <w:r w:rsidR="00C20E9B" w:rsidRPr="00122893">
        <w:rPr>
          <w:rFonts w:ascii="Arial" w:eastAsia="Times New Roman" w:hAnsi="Arial" w:cs="Arial"/>
          <w:color w:val="000000"/>
          <w:kern w:val="0"/>
          <w14:ligatures w14:val="none"/>
        </w:rPr>
        <w:t>(</w:t>
      </w:r>
      <w:proofErr w:type="spellStart"/>
      <w:r w:rsidR="00C20E9B" w:rsidRPr="00122893">
        <w:rPr>
          <w:rFonts w:ascii="Arial" w:eastAsia="Times New Roman" w:hAnsi="Arial" w:cs="Arial"/>
          <w:i/>
          <w:iCs/>
          <w:color w:val="000000"/>
          <w:kern w:val="0"/>
          <w14:ligatures w14:val="none"/>
        </w:rPr>
        <w:t>W</w:t>
      </w:r>
      <w:r w:rsidR="00C20E9B" w:rsidRPr="00C20E9B">
        <w:rPr>
          <w:rFonts w:ascii="Segoe UI Symbol" w:eastAsia="Times New Roman" w:hAnsi="Segoe UI Symbol" w:cs="Segoe UI Symbol"/>
          <w:i/>
          <w:iCs/>
          <w:color w:val="000000"/>
          <w:kern w:val="0"/>
          <w:vertAlign w:val="subscript"/>
          <w14:ligatures w14:val="none"/>
        </w:rPr>
        <w:t>r</w:t>
      </w:r>
      <w:proofErr w:type="spellEnd"/>
      <w:r w:rsidR="00C20E9B" w:rsidRPr="00122893">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equation. </w:t>
      </w:r>
    </w:p>
    <w:p w14:paraId="4D5C66C7" w14:textId="74E8F6F3" w:rsidR="00883338" w:rsidRDefault="00BC047E"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To test our hypotheses</w:t>
      </w:r>
      <w:r w:rsidR="00292FF5" w:rsidRPr="00122893">
        <w:rPr>
          <w:rFonts w:ascii="Arial" w:eastAsia="Times New Roman" w:hAnsi="Arial" w:cs="Arial"/>
          <w:color w:val="000000"/>
          <w:kern w:val="0"/>
          <w14:ligatures w14:val="none"/>
        </w:rPr>
        <w:t xml:space="preserve">, we </w:t>
      </w:r>
      <w:r w:rsidR="007C2468">
        <w:rPr>
          <w:rFonts w:ascii="Arial" w:eastAsia="Times New Roman" w:hAnsi="Arial" w:cs="Arial"/>
          <w:color w:val="000000"/>
          <w:kern w:val="0"/>
          <w14:ligatures w14:val="none"/>
        </w:rPr>
        <w:t>used</w:t>
      </w:r>
      <w:r w:rsidR="00292FF5" w:rsidRPr="00122893">
        <w:rPr>
          <w:rFonts w:ascii="Arial" w:eastAsia="Times New Roman" w:hAnsi="Arial" w:cs="Arial"/>
          <w:color w:val="000000"/>
          <w:kern w:val="0"/>
          <w14:ligatures w14:val="none"/>
        </w:rPr>
        <w:t xml:space="preserve"> a generalized linear mixed-effects model (GLMM) to analyze (1) </w:t>
      </w:r>
      <w:r w:rsidR="007C2468">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varying rates of Cd and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w:t>
      </w:r>
      <w:r w:rsidR="007C2468">
        <w:rPr>
          <w:rFonts w:ascii="Arial" w:eastAsia="Times New Roman" w:hAnsi="Arial" w:cs="Arial"/>
          <w:color w:val="000000"/>
          <w:kern w:val="0"/>
          <w14:ligatures w14:val="none"/>
        </w:rPr>
        <w:t>impacted</w:t>
      </w:r>
      <w:r w:rsidR="00292FF5" w:rsidRPr="00122893">
        <w:rPr>
          <w:rFonts w:ascii="Arial" w:eastAsia="Times New Roman" w:hAnsi="Arial" w:cs="Arial"/>
          <w:color w:val="000000"/>
          <w:kern w:val="0"/>
          <w14:ligatures w14:val="none"/>
        </w:rPr>
        <w:t xml:space="preserve"> NLR</w:t>
      </w:r>
      <w:r w:rsidR="007C2468">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 xml:space="preserve">objective 1), (2) </w:t>
      </w:r>
      <w:r w:rsidR="007C2468">
        <w:rPr>
          <w:rFonts w:ascii="Arial" w:eastAsia="Times New Roman" w:hAnsi="Arial" w:cs="Arial"/>
          <w:color w:val="000000"/>
          <w:kern w:val="0"/>
          <w14:ligatures w14:val="none"/>
        </w:rPr>
        <w:t xml:space="preserve">whether Cd or </w:t>
      </w:r>
      <w:proofErr w:type="spellStart"/>
      <w:r w:rsidR="007C2468">
        <w:rPr>
          <w:rFonts w:ascii="Arial" w:eastAsia="Times New Roman" w:hAnsi="Arial" w:cs="Arial"/>
          <w:color w:val="000000"/>
          <w:kern w:val="0"/>
          <w14:ligatures w14:val="none"/>
        </w:rPr>
        <w:t>PFPeA</w:t>
      </w:r>
      <w:proofErr w:type="spellEnd"/>
      <w:r w:rsidR="007C2468">
        <w:rPr>
          <w:rFonts w:ascii="Arial" w:eastAsia="Times New Roman" w:hAnsi="Arial" w:cs="Arial"/>
          <w:color w:val="000000"/>
          <w:kern w:val="0"/>
          <w14:ligatures w14:val="none"/>
        </w:rPr>
        <w:t xml:space="preserve"> modified NLR following a salt stressor</w:t>
      </w:r>
      <w:r w:rsidR="00292FF5" w:rsidRPr="00122893">
        <w:rPr>
          <w:rFonts w:ascii="Arial" w:eastAsia="Times New Roman" w:hAnsi="Arial" w:cs="Arial"/>
          <w:color w:val="000000"/>
          <w:kern w:val="0"/>
          <w14:ligatures w14:val="none"/>
        </w:rPr>
        <w:t xml:space="preserve"> (objective 2), and (3) </w:t>
      </w:r>
      <w:r w:rsidR="007C2468">
        <w:rPr>
          <w:rFonts w:ascii="Arial" w:eastAsia="Times New Roman" w:hAnsi="Arial" w:cs="Arial"/>
          <w:color w:val="000000"/>
          <w:kern w:val="0"/>
          <w14:ligatures w14:val="none"/>
        </w:rPr>
        <w:t>whether</w:t>
      </w:r>
      <w:r w:rsidR="00292FF5" w:rsidRPr="00122893">
        <w:rPr>
          <w:rFonts w:ascii="Arial" w:eastAsia="Times New Roman" w:hAnsi="Arial" w:cs="Arial"/>
          <w:color w:val="000000"/>
          <w:kern w:val="0"/>
          <w14:ligatures w14:val="none"/>
        </w:rPr>
        <w:t xml:space="preserve"> NLR</w:t>
      </w:r>
      <w:r w:rsidR="007C2468">
        <w:rPr>
          <w:rFonts w:ascii="Arial" w:eastAsia="Times New Roman" w:hAnsi="Arial" w:cs="Arial"/>
          <w:color w:val="000000"/>
          <w:kern w:val="0"/>
          <w14:ligatures w14:val="none"/>
        </w:rPr>
        <w:t xml:space="preserve"> recovery differed</w:t>
      </w:r>
      <w:r w:rsidR="00292FF5" w:rsidRPr="00122893">
        <w:rPr>
          <w:rFonts w:ascii="Arial" w:eastAsia="Times New Roman" w:hAnsi="Arial" w:cs="Arial"/>
          <w:color w:val="000000"/>
          <w:kern w:val="0"/>
          <w14:ligatures w14:val="none"/>
        </w:rPr>
        <w:t xml:space="preserve"> among</w:t>
      </w:r>
      <w:r w:rsidR="007C2468">
        <w:rPr>
          <w:rFonts w:ascii="Arial" w:eastAsia="Times New Roman" w:hAnsi="Arial" w:cs="Arial"/>
          <w:color w:val="000000"/>
          <w:kern w:val="0"/>
          <w14:ligatures w14:val="none"/>
        </w:rPr>
        <w:t xml:space="preserve"> treatments</w:t>
      </w:r>
      <w:r w:rsidR="00292FF5"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exposed to</w:t>
      </w:r>
      <w:r w:rsidR="00292FF5" w:rsidRPr="00122893">
        <w:rPr>
          <w:rFonts w:ascii="Arial" w:eastAsia="Times New Roman" w:hAnsi="Arial" w:cs="Arial"/>
          <w:color w:val="000000"/>
          <w:kern w:val="0"/>
          <w14:ligatures w14:val="none"/>
        </w:rPr>
        <w:t xml:space="preserve"> a persistent environmental stressor (objective 3). We </w:t>
      </w:r>
      <w:r w:rsidR="00661E69">
        <w:rPr>
          <w:rFonts w:ascii="Arial" w:eastAsia="Times New Roman" w:hAnsi="Arial" w:cs="Arial"/>
          <w:color w:val="000000"/>
          <w:kern w:val="0"/>
          <w14:ligatures w14:val="none"/>
        </w:rPr>
        <w:t>identifi</w:t>
      </w:r>
      <w:r w:rsidR="00292FF5" w:rsidRPr="00122893">
        <w:rPr>
          <w:rFonts w:ascii="Arial" w:eastAsia="Times New Roman" w:hAnsi="Arial" w:cs="Arial"/>
          <w:color w:val="000000"/>
          <w:kern w:val="0"/>
          <w14:ligatures w14:val="none"/>
        </w:rPr>
        <w:t xml:space="preserve">ed the best-fitting distribution </w:t>
      </w:r>
      <w:r w:rsidR="00661E69">
        <w:rPr>
          <w:rFonts w:ascii="Arial" w:eastAsia="Times New Roman" w:hAnsi="Arial" w:cs="Arial"/>
          <w:color w:val="000000"/>
          <w:kern w:val="0"/>
          <w14:ligatures w14:val="none"/>
        </w:rPr>
        <w:t>for</w:t>
      </w:r>
      <w:r w:rsidR="00292FF5" w:rsidRPr="00122893">
        <w:rPr>
          <w:rFonts w:ascii="Arial" w:eastAsia="Times New Roman" w:hAnsi="Arial" w:cs="Arial"/>
          <w:color w:val="000000"/>
          <w:kern w:val="0"/>
          <w14:ligatures w14:val="none"/>
        </w:rPr>
        <w:t xml:space="preserve"> the NLR data using the </w:t>
      </w:r>
      <w:proofErr w:type="spellStart"/>
      <w:r w:rsidR="00292FF5" w:rsidRPr="00122893">
        <w:rPr>
          <w:rFonts w:ascii="Arial" w:eastAsia="Times New Roman" w:hAnsi="Arial" w:cs="Arial"/>
          <w:i/>
          <w:iCs/>
          <w:color w:val="000000"/>
          <w:kern w:val="0"/>
          <w14:ligatures w14:val="none"/>
        </w:rPr>
        <w:t>fitdistrplus</w:t>
      </w:r>
      <w:proofErr w:type="spellEnd"/>
      <w:r w:rsidR="00292FF5" w:rsidRPr="00122893">
        <w:rPr>
          <w:rFonts w:ascii="Arial" w:eastAsia="Times New Roman" w:hAnsi="Arial" w:cs="Arial"/>
          <w:i/>
          <w:iCs/>
          <w:color w:val="000000"/>
          <w:kern w:val="0"/>
          <w14:ligatures w14:val="none"/>
        </w:rPr>
        <w:t xml:space="preserve"> </w:t>
      </w:r>
      <w:r w:rsidR="00292FF5" w:rsidRPr="00122893">
        <w:rPr>
          <w:rFonts w:ascii="Arial" w:eastAsia="Times New Roman" w:hAnsi="Arial" w:cs="Arial"/>
          <w:color w:val="000000"/>
          <w:kern w:val="0"/>
          <w14:ligatures w14:val="none"/>
        </w:rPr>
        <w:t>package</w:t>
      </w:r>
      <w:r w:rsidR="00C20E9B">
        <w:rPr>
          <w:rFonts w:ascii="Arial" w:eastAsia="Times New Roman" w:hAnsi="Arial" w:cs="Arial"/>
          <w:color w:val="000000"/>
          <w:kern w:val="0"/>
          <w14:ligatures w14:val="none"/>
        </w:rPr>
        <w:t xml:space="preserve"> </w:t>
      </w:r>
      <w:r w:rsidR="00C20E9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{"citationID":"4nHkrGSp","properties":{"formattedCitation":"(Delignette-Muller and Dutang, 2015)","plainCitation":"(Delignette-Muller and Dutang, 2015)","noteIndex":0},"citationItems":[{"id":257,"uris":["http://zotero.org/users/4161640/items/UNF5TF4D"],"itemData":{"id":257,"type":"article-journal","container-title":"Journal of Statistical Software","DOI":"10.18637/jss.v064.i04","issue":"4","journalAbbreviation":"J. Stat. Softw.","page":"1–34","title":"fitdistrplus: an R package for fitting distributions","volume":"64","author":[{"family":"Delignette-Muller","given":"Marie Laure"},{"family":"Dutang","given":"Christophe"}],"issued":{"date-parts":[["2015"]]}}}],"schema":"https://github.com/citation-style-language/schema/raw/master/csl-citation.json"} </w:instrText>
      </w:r>
      <w:r w:rsidR="00C20E9B">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(Delignette-Muller and Dutang, 2015)</w:t>
      </w:r>
      <w:r w:rsidR="00C20E9B">
        <w:rPr>
          <w:rFonts w:ascii="Arial" w:eastAsia="Times New Roman" w:hAnsi="Arial" w:cs="Arial"/>
          <w:color w:val="000000"/>
          <w:kern w:val="0"/>
          <w14:ligatures w14:val="none"/>
        </w:rPr>
        <w:fldChar w:fldCharType="end"/>
      </w:r>
      <w:r w:rsidR="00292FF5" w:rsidRPr="00122893">
        <w:rPr>
          <w:rFonts w:ascii="Arial" w:eastAsia="Times New Roman" w:hAnsi="Arial" w:cs="Arial"/>
          <w:color w:val="000000"/>
          <w:kern w:val="0"/>
          <w14:ligatures w14:val="none"/>
        </w:rPr>
        <w:t xml:space="preserve">. We included fixed effects </w:t>
      </w:r>
      <w:r w:rsidR="00661E69">
        <w:rPr>
          <w:rFonts w:ascii="Arial" w:eastAsia="Times New Roman" w:hAnsi="Arial" w:cs="Arial"/>
          <w:color w:val="000000"/>
          <w:kern w:val="0"/>
          <w14:ligatures w14:val="none"/>
        </w:rPr>
        <w:t>for the</w:t>
      </w:r>
      <w:r w:rsidR="00292FF5" w:rsidRPr="00122893">
        <w:rPr>
          <w:rFonts w:ascii="Arial" w:eastAsia="Times New Roman" w:hAnsi="Arial" w:cs="Arial"/>
          <w:color w:val="000000"/>
          <w:kern w:val="0"/>
          <w14:ligatures w14:val="none"/>
        </w:rPr>
        <w:t xml:space="preserve"> treatment</w:t>
      </w:r>
      <w:r w:rsidR="007C2468">
        <w:rPr>
          <w:rFonts w:ascii="Arial" w:eastAsia="Times New Roman" w:hAnsi="Arial" w:cs="Arial"/>
          <w:color w:val="000000"/>
          <w:kern w:val="0"/>
          <w14:ligatures w14:val="none"/>
        </w:rPr>
        <w:t xml:space="preserve"> group</w:t>
      </w:r>
      <w:r w:rsidR="00292FF5" w:rsidRPr="00122893">
        <w:rPr>
          <w:rFonts w:ascii="Arial" w:eastAsia="Times New Roman" w:hAnsi="Arial" w:cs="Arial"/>
          <w:color w:val="000000"/>
          <w:kern w:val="0"/>
          <w14:ligatures w14:val="none"/>
        </w:rPr>
        <w:t xml:space="preserve"> (control, Cd low, Cd high</w:t>
      </w:r>
      <w:r w:rsidR="00C20E9B">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low, </w:t>
      </w:r>
      <w:proofErr w:type="spellStart"/>
      <w:r w:rsidR="00292FF5" w:rsidRPr="00122893">
        <w:rPr>
          <w:rFonts w:ascii="Arial" w:eastAsia="Times New Roman" w:hAnsi="Arial" w:cs="Arial"/>
          <w:color w:val="000000"/>
          <w:kern w:val="0"/>
          <w14:ligatures w14:val="none"/>
        </w:rPr>
        <w:t>PFPeA</w:t>
      </w:r>
      <w:proofErr w:type="spellEnd"/>
      <w:r w:rsidR="00292FF5" w:rsidRPr="00122893">
        <w:rPr>
          <w:rFonts w:ascii="Arial" w:eastAsia="Times New Roman" w:hAnsi="Arial" w:cs="Arial"/>
          <w:color w:val="000000"/>
          <w:kern w:val="0"/>
          <w14:ligatures w14:val="none"/>
        </w:rPr>
        <w:t xml:space="preserve"> high), blood sample (1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4), and their interaction, a</w:t>
      </w:r>
      <w:r w:rsidR="00661E69">
        <w:rPr>
          <w:rFonts w:ascii="Arial" w:eastAsia="Times New Roman" w:hAnsi="Arial" w:cs="Arial"/>
          <w:color w:val="000000"/>
          <w:kern w:val="0"/>
          <w14:ligatures w14:val="none"/>
        </w:rPr>
        <w:t>long with</w:t>
      </w:r>
      <w:r w:rsidR="00292FF5" w:rsidRPr="00122893">
        <w:rPr>
          <w:rFonts w:ascii="Arial" w:eastAsia="Times New Roman" w:hAnsi="Arial" w:cs="Arial"/>
          <w:color w:val="000000"/>
          <w:kern w:val="0"/>
          <w14:ligatures w14:val="none"/>
        </w:rPr>
        <w:t xml:space="preserve"> a random effect </w:t>
      </w:r>
      <w:r w:rsidR="00661E69">
        <w:rPr>
          <w:rFonts w:ascii="Arial" w:eastAsia="Times New Roman" w:hAnsi="Arial" w:cs="Arial"/>
          <w:color w:val="000000"/>
          <w:kern w:val="0"/>
          <w14:ligatures w14:val="none"/>
        </w:rPr>
        <w:t>for</w:t>
      </w:r>
      <w:r w:rsidR="00292FF5" w:rsidRPr="00122893">
        <w:rPr>
          <w:rFonts w:ascii="Arial" w:eastAsia="Times New Roman" w:hAnsi="Arial" w:cs="Arial"/>
          <w:color w:val="000000"/>
          <w:kern w:val="0"/>
          <w14:ligatures w14:val="none"/>
        </w:rPr>
        <w:t xml:space="preserve"> individual (i.e., tank) to</w:t>
      </w:r>
      <w:r w:rsidR="000D0961">
        <w:rPr>
          <w:rFonts w:ascii="Arial" w:eastAsia="Times New Roman" w:hAnsi="Arial" w:cs="Arial"/>
          <w:color w:val="000000"/>
          <w:kern w:val="0"/>
          <w14:ligatures w14:val="none"/>
        </w:rPr>
        <w:t xml:space="preserve"> allow the model to</w:t>
      </w:r>
      <w:r w:rsidR="00292FF5" w:rsidRPr="00122893">
        <w:rPr>
          <w:rFonts w:ascii="Arial" w:eastAsia="Times New Roman" w:hAnsi="Arial" w:cs="Arial"/>
          <w:color w:val="000000"/>
          <w:kern w:val="0"/>
          <w14:ligatures w14:val="none"/>
        </w:rPr>
        <w:t xml:space="preserve"> account for </w:t>
      </w:r>
      <w:r>
        <w:rPr>
          <w:rFonts w:ascii="Arial" w:eastAsia="Times New Roman" w:hAnsi="Arial" w:cs="Arial"/>
          <w:color w:val="000000"/>
          <w:kern w:val="0"/>
          <w14:ligatures w14:val="none"/>
        </w:rPr>
        <w:t xml:space="preserve">any </w:t>
      </w:r>
      <w:r w:rsidR="00731DB9">
        <w:rPr>
          <w:rFonts w:ascii="Arial" w:eastAsia="Times New Roman" w:hAnsi="Arial" w:cs="Arial"/>
          <w:color w:val="000000"/>
          <w:kern w:val="0"/>
          <w14:ligatures w14:val="none"/>
        </w:rPr>
        <w:t>individual</w:t>
      </w:r>
      <w:r w:rsidR="00C20E9B">
        <w:rPr>
          <w:rFonts w:ascii="Arial" w:eastAsia="Times New Roman" w:hAnsi="Arial" w:cs="Arial"/>
          <w:color w:val="000000"/>
          <w:kern w:val="0"/>
          <w14:ligatures w14:val="none"/>
        </w:rPr>
        <w:t xml:space="preserve"> temporal</w:t>
      </w:r>
      <w:r w:rsidR="00731DB9">
        <w:rPr>
          <w:rFonts w:ascii="Arial" w:eastAsia="Times New Roman" w:hAnsi="Arial" w:cs="Arial"/>
          <w:color w:val="000000"/>
          <w:kern w:val="0"/>
          <w14:ligatures w14:val="none"/>
        </w:rPr>
        <w:t xml:space="preserve"> </w:t>
      </w:r>
      <w:r w:rsidR="00292FF5" w:rsidRPr="00122893">
        <w:rPr>
          <w:rFonts w:ascii="Arial" w:eastAsia="Times New Roman" w:hAnsi="Arial" w:cs="Arial"/>
          <w:color w:val="000000"/>
          <w:kern w:val="0"/>
          <w14:ligatures w14:val="none"/>
        </w:rPr>
        <w:t>correlation</w:t>
      </w:r>
      <w:r>
        <w:rPr>
          <w:rFonts w:ascii="Arial" w:eastAsia="Times New Roman" w:hAnsi="Arial" w:cs="Arial"/>
          <w:color w:val="000000"/>
          <w:kern w:val="0"/>
          <w14:ligatures w14:val="none"/>
        </w:rPr>
        <w:t xml:space="preserve"> and to</w:t>
      </w:r>
      <w:r w:rsidR="000D0961">
        <w:rPr>
          <w:rFonts w:ascii="Arial" w:eastAsia="Times New Roman" w:hAnsi="Arial" w:cs="Arial"/>
          <w:color w:val="000000"/>
          <w:kern w:val="0"/>
          <w14:ligatures w14:val="none"/>
        </w:rPr>
        <w:t xml:space="preserve"> </w:t>
      </w:r>
      <w:r w:rsidR="00731DB9">
        <w:rPr>
          <w:rFonts w:ascii="Arial" w:eastAsia="Times New Roman" w:hAnsi="Arial" w:cs="Arial"/>
          <w:color w:val="000000"/>
          <w:kern w:val="0"/>
          <w14:ligatures w14:val="none"/>
        </w:rPr>
        <w:t>honor</w:t>
      </w:r>
      <w:r w:rsidR="000D0961">
        <w:rPr>
          <w:rFonts w:ascii="Arial" w:eastAsia="Times New Roman" w:hAnsi="Arial" w:cs="Arial"/>
          <w:color w:val="000000"/>
          <w:kern w:val="0"/>
          <w14:ligatures w14:val="none"/>
        </w:rPr>
        <w:t xml:space="preserve"> </w:t>
      </w:r>
      <w:r w:rsidR="00731DB9">
        <w:rPr>
          <w:rFonts w:ascii="Arial" w:eastAsia="Times New Roman" w:hAnsi="Arial" w:cs="Arial"/>
          <w:color w:val="000000"/>
          <w:kern w:val="0"/>
          <w14:ligatures w14:val="none"/>
        </w:rPr>
        <w:t>this</w:t>
      </w:r>
      <w:r w:rsidR="000D0961">
        <w:rPr>
          <w:rFonts w:ascii="Arial" w:eastAsia="Times New Roman" w:hAnsi="Arial" w:cs="Arial"/>
          <w:color w:val="000000"/>
          <w:kern w:val="0"/>
          <w14:ligatures w14:val="none"/>
        </w:rPr>
        <w:t xml:space="preserve"> assumption</w:t>
      </w:r>
      <w:r w:rsidR="00292FF5" w:rsidRPr="00122893">
        <w:rPr>
          <w:rFonts w:ascii="Arial" w:eastAsia="Times New Roman" w:hAnsi="Arial" w:cs="Arial"/>
          <w:color w:val="000000"/>
          <w:kern w:val="0"/>
          <w14:ligatures w14:val="none"/>
        </w:rPr>
        <w:t xml:space="preserve">. We </w:t>
      </w:r>
      <w:r w:rsidR="00661E69">
        <w:rPr>
          <w:rFonts w:ascii="Arial" w:eastAsia="Times New Roman" w:hAnsi="Arial" w:cs="Arial"/>
          <w:color w:val="000000"/>
          <w:kern w:val="0"/>
          <w14:ligatures w14:val="none"/>
        </w:rPr>
        <w:t>evaluat</w:t>
      </w:r>
      <w:r w:rsidR="00292FF5" w:rsidRPr="00122893">
        <w:rPr>
          <w:rFonts w:ascii="Arial" w:eastAsia="Times New Roman" w:hAnsi="Arial" w:cs="Arial"/>
          <w:color w:val="000000"/>
          <w:kern w:val="0"/>
          <w14:ligatures w14:val="none"/>
        </w:rPr>
        <w:t xml:space="preserve">ed our objectives by examining specific beta coefficient estimates within the GLMM: </w:t>
      </w:r>
      <w:r w:rsidR="00661E69">
        <w:rPr>
          <w:rFonts w:ascii="Arial" w:eastAsia="Times New Roman" w:hAnsi="Arial" w:cs="Arial"/>
          <w:color w:val="000000"/>
          <w:kern w:val="0"/>
          <w14:ligatures w14:val="none"/>
        </w:rPr>
        <w:t xml:space="preserve">the slope of </w:t>
      </w:r>
      <w:r w:rsidR="00292FF5" w:rsidRPr="00122893">
        <w:rPr>
          <w:rFonts w:ascii="Arial" w:eastAsia="Times New Roman" w:hAnsi="Arial" w:cs="Arial"/>
          <w:color w:val="000000"/>
          <w:kern w:val="0"/>
          <w14:ligatures w14:val="none"/>
        </w:rPr>
        <w:t>each treatment line between blood 1 and blood 2</w:t>
      </w:r>
      <w:r w:rsidR="00731DB9">
        <w:rPr>
          <w:rFonts w:ascii="Arial" w:eastAsia="Times New Roman" w:hAnsi="Arial" w:cs="Arial"/>
          <w:color w:val="000000"/>
          <w:kern w:val="0"/>
          <w14:ligatures w14:val="none"/>
        </w:rPr>
        <w:t xml:space="preserve"> (</w:t>
      </w:r>
      <w:r w:rsidR="00731DB9" w:rsidRPr="00122893">
        <w:rPr>
          <w:rFonts w:ascii="Arial" w:eastAsia="Times New Roman" w:hAnsi="Arial" w:cs="Arial"/>
          <w:color w:val="000000"/>
          <w:kern w:val="0"/>
          <w14:ligatures w14:val="none"/>
        </w:rPr>
        <w:t>objective 1</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w:t>
      </w:r>
      <w:r w:rsidR="00661E69">
        <w:rPr>
          <w:rFonts w:ascii="Arial" w:eastAsia="Times New Roman" w:hAnsi="Arial" w:cs="Arial"/>
          <w:color w:val="000000"/>
          <w:kern w:val="0"/>
          <w14:ligatures w14:val="none"/>
        </w:rPr>
        <w:t xml:space="preserve">the slope of </w:t>
      </w:r>
      <w:r w:rsidR="00292FF5" w:rsidRPr="00122893">
        <w:rPr>
          <w:rFonts w:ascii="Arial" w:eastAsia="Times New Roman" w:hAnsi="Arial" w:cs="Arial"/>
          <w:color w:val="000000"/>
          <w:kern w:val="0"/>
          <w14:ligatures w14:val="none"/>
        </w:rPr>
        <w:t>each treatment line between blood 2 and blood 3</w:t>
      </w:r>
      <w:r w:rsidR="00731DB9">
        <w:rPr>
          <w:rFonts w:ascii="Arial" w:eastAsia="Times New Roman" w:hAnsi="Arial" w:cs="Arial"/>
          <w:color w:val="000000"/>
          <w:kern w:val="0"/>
          <w14:ligatures w14:val="none"/>
        </w:rPr>
        <w:t xml:space="preserve"> </w:t>
      </w:r>
      <w:r w:rsidR="00731DB9" w:rsidRPr="00122893">
        <w:rPr>
          <w:rFonts w:ascii="Arial" w:eastAsia="Times New Roman" w:hAnsi="Arial" w:cs="Arial"/>
          <w:color w:val="000000"/>
          <w:kern w:val="0"/>
          <w14:ligatures w14:val="none"/>
        </w:rPr>
        <w:t>(objective 2</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and </w:t>
      </w:r>
      <w:r w:rsidR="00661E69">
        <w:rPr>
          <w:rFonts w:ascii="Arial" w:eastAsia="Times New Roman" w:hAnsi="Arial" w:cs="Arial"/>
          <w:color w:val="000000"/>
          <w:kern w:val="0"/>
          <w14:ligatures w14:val="none"/>
        </w:rPr>
        <w:t>the slope of</w:t>
      </w:r>
      <w:r w:rsidR="00292FF5" w:rsidRPr="00122893">
        <w:rPr>
          <w:rFonts w:ascii="Arial" w:eastAsia="Times New Roman" w:hAnsi="Arial" w:cs="Arial"/>
          <w:color w:val="000000"/>
          <w:kern w:val="0"/>
          <w14:ligatures w14:val="none"/>
        </w:rPr>
        <w:t xml:space="preserve"> each treatment line between blood 3 and blood 4</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 xml:space="preserve"> a</w:t>
      </w:r>
      <w:r w:rsidR="00661E69">
        <w:rPr>
          <w:rFonts w:ascii="Arial" w:eastAsia="Times New Roman" w:hAnsi="Arial" w:cs="Arial"/>
          <w:color w:val="000000"/>
          <w:kern w:val="0"/>
          <w14:ligatures w14:val="none"/>
        </w:rPr>
        <w:t>s well as</w:t>
      </w:r>
      <w:r w:rsidR="00292FF5" w:rsidRPr="00122893">
        <w:rPr>
          <w:rFonts w:ascii="Arial" w:eastAsia="Times New Roman" w:hAnsi="Arial" w:cs="Arial"/>
          <w:color w:val="000000"/>
          <w:kern w:val="0"/>
          <w14:ligatures w14:val="none"/>
        </w:rPr>
        <w:t xml:space="preserve"> each treatment’s mean at blood 4</w:t>
      </w:r>
      <w:r w:rsidR="00731DB9">
        <w:rPr>
          <w:rFonts w:ascii="Arial" w:eastAsia="Times New Roman" w:hAnsi="Arial" w:cs="Arial"/>
          <w:color w:val="000000"/>
          <w:kern w:val="0"/>
          <w14:ligatures w14:val="none"/>
        </w:rPr>
        <w:t xml:space="preserve"> </w:t>
      </w:r>
      <w:r w:rsidR="00731DB9" w:rsidRPr="00122893">
        <w:rPr>
          <w:rFonts w:ascii="Arial" w:eastAsia="Times New Roman" w:hAnsi="Arial" w:cs="Arial"/>
          <w:color w:val="000000"/>
          <w:kern w:val="0"/>
          <w14:ligatures w14:val="none"/>
        </w:rPr>
        <w:t>(objective 3</w:t>
      </w:r>
      <w:r w:rsidR="00731DB9">
        <w:rPr>
          <w:rFonts w:ascii="Arial" w:eastAsia="Times New Roman" w:hAnsi="Arial" w:cs="Arial"/>
          <w:color w:val="000000"/>
          <w:kern w:val="0"/>
          <w14:ligatures w14:val="none"/>
        </w:rPr>
        <w:t>)</w:t>
      </w:r>
      <w:r w:rsidR="00292FF5" w:rsidRPr="00122893">
        <w:rPr>
          <w:rFonts w:ascii="Arial" w:eastAsia="Times New Roman" w:hAnsi="Arial" w:cs="Arial"/>
          <w:color w:val="000000"/>
          <w:kern w:val="0"/>
          <w14:ligatures w14:val="none"/>
        </w:rPr>
        <w:t>.</w:t>
      </w:r>
      <w:r w:rsidR="000D0961">
        <w:rPr>
          <w:rFonts w:ascii="Arial" w:eastAsia="Times New Roman" w:hAnsi="Arial" w:cs="Arial"/>
          <w:color w:val="000000"/>
          <w:kern w:val="0"/>
          <w14:ligatures w14:val="none"/>
        </w:rPr>
        <w:t xml:space="preserve"> We </w:t>
      </w:r>
      <w:r>
        <w:rPr>
          <w:rFonts w:ascii="Arial" w:eastAsia="Times New Roman" w:hAnsi="Arial" w:cs="Arial"/>
          <w:color w:val="000000"/>
          <w:kern w:val="0"/>
          <w14:ligatures w14:val="none"/>
        </w:rPr>
        <w:t>assessed</w:t>
      </w:r>
      <w:r w:rsidR="000D0961">
        <w:rPr>
          <w:rFonts w:ascii="Arial" w:eastAsia="Times New Roman" w:hAnsi="Arial" w:cs="Arial"/>
          <w:color w:val="000000"/>
          <w:kern w:val="0"/>
          <w14:ligatures w14:val="none"/>
        </w:rPr>
        <w:t xml:space="preserve"> model </w:t>
      </w:r>
      <w:r>
        <w:rPr>
          <w:rFonts w:ascii="Arial" w:eastAsia="Times New Roman" w:hAnsi="Arial" w:cs="Arial"/>
          <w:color w:val="000000"/>
          <w:kern w:val="0"/>
          <w14:ligatures w14:val="none"/>
        </w:rPr>
        <w:t>convergence</w:t>
      </w:r>
      <w:r w:rsidR="000D0961">
        <w:rPr>
          <w:rFonts w:ascii="Arial" w:eastAsia="Times New Roman" w:hAnsi="Arial" w:cs="Arial"/>
          <w:color w:val="000000"/>
          <w:kern w:val="0"/>
          <w14:ligatures w14:val="none"/>
        </w:rPr>
        <w:t xml:space="preserve"> by ensuring the residuals were normally distributed</w:t>
      </w:r>
      <w:r w:rsidR="00731DB9">
        <w:rPr>
          <w:rFonts w:ascii="Arial" w:eastAsia="Times New Roman" w:hAnsi="Arial" w:cs="Arial"/>
          <w:color w:val="000000"/>
          <w:kern w:val="0"/>
          <w14:ligatures w14:val="none"/>
        </w:rPr>
        <w:t>,</w:t>
      </w:r>
      <w:r w:rsidR="000D0961">
        <w:rPr>
          <w:rFonts w:ascii="Arial" w:eastAsia="Times New Roman" w:hAnsi="Arial" w:cs="Arial"/>
          <w:color w:val="000000"/>
          <w:kern w:val="0"/>
          <w14:ligatures w14:val="none"/>
        </w:rPr>
        <w:t xml:space="preserve"> and </w:t>
      </w:r>
      <w:r w:rsidR="00731DB9">
        <w:rPr>
          <w:rFonts w:ascii="Arial" w:eastAsia="Times New Roman" w:hAnsi="Arial" w:cs="Arial"/>
          <w:color w:val="000000"/>
          <w:kern w:val="0"/>
          <w14:ligatures w14:val="none"/>
        </w:rPr>
        <w:t>we compared the</w:t>
      </w:r>
      <w:r>
        <w:rPr>
          <w:rFonts w:ascii="Arial" w:eastAsia="Times New Roman" w:hAnsi="Arial" w:cs="Arial"/>
          <w:color w:val="000000"/>
          <w:kern w:val="0"/>
          <w14:ligatures w14:val="none"/>
        </w:rPr>
        <w:t xml:space="preserve"> predicted parameter estimates</w:t>
      </w:r>
      <w:r w:rsidR="00C20E9B">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 the raw data means</w:t>
      </w:r>
      <w:r w:rsidR="00C20E9B">
        <w:rPr>
          <w:rFonts w:ascii="Arial" w:eastAsia="Times New Roman" w:hAnsi="Arial" w:cs="Arial"/>
          <w:color w:val="000000"/>
          <w:kern w:val="0"/>
          <w14:ligatures w14:val="none"/>
        </w:rPr>
        <w:t xml:space="preserve"> using non-parametric bootstrapping</w:t>
      </w:r>
      <w:r>
        <w:rPr>
          <w:rFonts w:ascii="Arial" w:eastAsia="Times New Roman" w:hAnsi="Arial" w:cs="Arial"/>
          <w:color w:val="000000"/>
          <w:kern w:val="0"/>
          <w14:ligatures w14:val="none"/>
        </w:rPr>
        <w:t xml:space="preserve">. </w:t>
      </w:r>
    </w:p>
    <w:p w14:paraId="1B753BE1" w14:textId="77777777" w:rsidR="004F6348" w:rsidRDefault="004F6348" w:rsidP="00207381">
      <w:pPr>
        <w:spacing w:line="480" w:lineRule="auto"/>
        <w:rPr>
          <w:rFonts w:ascii="Arial" w:eastAsia="Times New Roman" w:hAnsi="Arial" w:cs="Arial"/>
          <w:color w:val="000000"/>
          <w:kern w:val="0"/>
          <w14:ligatures w14:val="none"/>
        </w:rPr>
      </w:pPr>
    </w:p>
    <w:p w14:paraId="3490BA97" w14:textId="1BB903D5" w:rsidR="004F6348" w:rsidRDefault="004F6348" w:rsidP="00207381">
      <w:pPr>
        <w:spacing w:line="480" w:lineRule="auto"/>
        <w:rPr>
          <w:rFonts w:ascii="Arial" w:eastAsia="Times New Roman" w:hAnsi="Arial" w:cs="Arial"/>
          <w:b/>
          <w:bCs/>
          <w:color w:val="000000"/>
          <w:kern w:val="0"/>
          <w14:ligatures w14:val="none"/>
        </w:rPr>
      </w:pPr>
      <w:r>
        <w:rPr>
          <w:rFonts w:ascii="Arial" w:eastAsia="Times New Roman" w:hAnsi="Arial" w:cs="Arial"/>
          <w:b/>
          <w:bCs/>
          <w:color w:val="000000"/>
          <w:kern w:val="0"/>
          <w14:ligatures w14:val="none"/>
        </w:rPr>
        <w:t>3</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Results</w:t>
      </w:r>
    </w:p>
    <w:p w14:paraId="13FA2BF9" w14:textId="6C7AF3FF" w:rsidR="001A6161" w:rsidRDefault="001A6161"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lastRenderedPageBreak/>
        <w:t>3.1</w:t>
      </w:r>
      <w:r w:rsidR="00C04669">
        <w:rPr>
          <w:rFonts w:ascii="Arial" w:eastAsia="Times New Roman" w:hAnsi="Arial" w:cs="Arial"/>
          <w:i/>
          <w:iCs/>
          <w:color w:val="000000"/>
          <w:kern w:val="0"/>
          <w14:ligatures w14:val="none"/>
        </w:rPr>
        <w:t>. Largemouth Bass</w:t>
      </w:r>
    </w:p>
    <w:p w14:paraId="58EA5AE2" w14:textId="4D2414EC" w:rsidR="00C04669" w:rsidRDefault="00C04669" w:rsidP="00207381">
      <w:pPr>
        <w:spacing w:line="480" w:lineRule="auto"/>
        <w:ind w:firstLine="720"/>
        <w:rPr>
          <w:rFonts w:ascii="Arial" w:hAnsi="Arial" w:cs="Arial"/>
        </w:rPr>
      </w:pPr>
      <w:r>
        <w:rPr>
          <w:rFonts w:ascii="Arial" w:hAnsi="Arial" w:cs="Arial"/>
        </w:rPr>
        <w:t xml:space="preserve">On day 1, </w:t>
      </w:r>
      <w:r w:rsidR="00D17B0A">
        <w:rPr>
          <w:rFonts w:ascii="Arial" w:hAnsi="Arial" w:cs="Arial"/>
        </w:rPr>
        <w:t>bass had a</w:t>
      </w:r>
      <w:r>
        <w:rPr>
          <w:rFonts w:ascii="Arial" w:hAnsi="Arial" w:cs="Arial"/>
        </w:rPr>
        <w:t xml:space="preserve"> mean total length</w:t>
      </w:r>
      <w:r w:rsidR="00D17B0A">
        <w:rPr>
          <w:rFonts w:ascii="Arial" w:hAnsi="Arial" w:cs="Arial"/>
        </w:rPr>
        <w:t xml:space="preserve"> of</w:t>
      </w:r>
      <w:r>
        <w:rPr>
          <w:rFonts w:ascii="Arial" w:hAnsi="Arial" w:cs="Arial"/>
        </w:rPr>
        <w:t xml:space="preserve"> 183.87 mm (±15.92 mm; 95% CI) and </w:t>
      </w:r>
      <w:r w:rsidR="00D17B0A">
        <w:rPr>
          <w:rFonts w:ascii="Arial" w:hAnsi="Arial" w:cs="Arial"/>
        </w:rPr>
        <w:t xml:space="preserve">a mean relative weight of </w:t>
      </w:r>
      <w:r>
        <w:rPr>
          <w:rFonts w:ascii="Arial" w:hAnsi="Arial" w:cs="Arial"/>
        </w:rPr>
        <w:t>93.67 (±3.13; 95% CI). By day 22 (conclusion of the study), mean total length</w:t>
      </w:r>
      <w:r w:rsidR="00D17B0A">
        <w:rPr>
          <w:rFonts w:ascii="Arial" w:hAnsi="Arial" w:cs="Arial"/>
        </w:rPr>
        <w:t xml:space="preserve"> remained unchanged</w:t>
      </w:r>
      <w:r>
        <w:rPr>
          <w:rFonts w:ascii="Arial" w:hAnsi="Arial" w:cs="Arial"/>
        </w:rPr>
        <w:t>, while</w:t>
      </w:r>
      <w:r w:rsidR="00D17B0A">
        <w:rPr>
          <w:rFonts w:ascii="Arial" w:hAnsi="Arial" w:cs="Arial"/>
        </w:rPr>
        <w:t xml:space="preserve"> mean</w:t>
      </w:r>
      <w:r>
        <w:rPr>
          <w:rFonts w:ascii="Arial" w:hAnsi="Arial" w:cs="Arial"/>
        </w:rPr>
        <w:t xml:space="preserve"> relative weight</w:t>
      </w:r>
      <w:r w:rsidR="00D17B0A">
        <w:rPr>
          <w:rFonts w:ascii="Arial" w:hAnsi="Arial" w:cs="Arial"/>
        </w:rPr>
        <w:t xml:space="preserve"> declined</w:t>
      </w:r>
      <w:r>
        <w:rPr>
          <w:rFonts w:ascii="Arial" w:hAnsi="Arial" w:cs="Arial"/>
        </w:rPr>
        <w:t xml:space="preserve"> slightly to 87.64 (±4.79; 95% CI). </w:t>
      </w:r>
      <w:r w:rsidR="00D17B0A">
        <w:rPr>
          <w:rFonts w:ascii="Arial" w:hAnsi="Arial" w:cs="Arial"/>
        </w:rPr>
        <w:t>M</w:t>
      </w:r>
      <w:r>
        <w:rPr>
          <w:rFonts w:ascii="Arial" w:hAnsi="Arial" w:cs="Arial"/>
        </w:rPr>
        <w:t>ean total lengths among groups were</w:t>
      </w:r>
      <w:r w:rsidR="00D17B0A">
        <w:rPr>
          <w:rFonts w:ascii="Arial" w:hAnsi="Arial" w:cs="Arial"/>
        </w:rPr>
        <w:t xml:space="preserve"> similar</w:t>
      </w:r>
      <w:r>
        <w:rPr>
          <w:rFonts w:ascii="Arial" w:hAnsi="Arial" w:cs="Arial"/>
        </w:rPr>
        <w:t>: Cd low</w:t>
      </w:r>
      <w:r w:rsidR="00D17B0A">
        <w:rPr>
          <w:rFonts w:ascii="Arial" w:hAnsi="Arial" w:cs="Arial"/>
        </w:rPr>
        <w:t xml:space="preserve"> =</w:t>
      </w:r>
      <w:r>
        <w:rPr>
          <w:rFonts w:ascii="Arial" w:hAnsi="Arial" w:cs="Arial"/>
        </w:rPr>
        <w:t xml:space="preserve"> 164.20 mm (±6.70 mm; 95% CI), Cd high</w:t>
      </w:r>
      <w:r w:rsidR="00D17B0A">
        <w:rPr>
          <w:rFonts w:ascii="Arial" w:hAnsi="Arial" w:cs="Arial"/>
        </w:rPr>
        <w:t xml:space="preserve"> =</w:t>
      </w:r>
      <w:r>
        <w:rPr>
          <w:rFonts w:ascii="Arial" w:hAnsi="Arial" w:cs="Arial"/>
        </w:rPr>
        <w:t xml:space="preserve"> 204.92 mm (±15.15 mm), </w:t>
      </w:r>
      <w:proofErr w:type="spellStart"/>
      <w:r>
        <w:rPr>
          <w:rFonts w:ascii="Arial" w:hAnsi="Arial" w:cs="Arial"/>
        </w:rPr>
        <w:t>PFPeA</w:t>
      </w:r>
      <w:proofErr w:type="spellEnd"/>
      <w:r>
        <w:rPr>
          <w:rFonts w:ascii="Arial" w:hAnsi="Arial" w:cs="Arial"/>
        </w:rPr>
        <w:t xml:space="preserve"> low</w:t>
      </w:r>
      <w:r w:rsidR="00D17B0A">
        <w:rPr>
          <w:rFonts w:ascii="Arial" w:hAnsi="Arial" w:cs="Arial"/>
        </w:rPr>
        <w:t xml:space="preserve"> =</w:t>
      </w:r>
      <w:r>
        <w:rPr>
          <w:rFonts w:ascii="Arial" w:hAnsi="Arial" w:cs="Arial"/>
        </w:rPr>
        <w:t xml:space="preserve"> 171.25 (±17.49 mm), </w:t>
      </w:r>
      <w:proofErr w:type="spellStart"/>
      <w:r>
        <w:rPr>
          <w:rFonts w:ascii="Arial" w:hAnsi="Arial" w:cs="Arial"/>
        </w:rPr>
        <w:t>PFPeA</w:t>
      </w:r>
      <w:proofErr w:type="spellEnd"/>
      <w:r>
        <w:rPr>
          <w:rFonts w:ascii="Arial" w:hAnsi="Arial" w:cs="Arial"/>
        </w:rPr>
        <w:t xml:space="preserve"> high</w:t>
      </w:r>
      <w:r w:rsidR="00D17B0A">
        <w:rPr>
          <w:rFonts w:ascii="Arial" w:hAnsi="Arial" w:cs="Arial"/>
        </w:rPr>
        <w:t xml:space="preserve"> =</w:t>
      </w:r>
      <w:r>
        <w:rPr>
          <w:rFonts w:ascii="Arial" w:hAnsi="Arial" w:cs="Arial"/>
        </w:rPr>
        <w:t xml:space="preserve"> 196.50 mm (±24.35 mm), and control </w:t>
      </w:r>
      <w:r w:rsidR="00D17B0A">
        <w:rPr>
          <w:rFonts w:ascii="Arial" w:hAnsi="Arial" w:cs="Arial"/>
        </w:rPr>
        <w:t xml:space="preserve">= </w:t>
      </w:r>
      <w:r>
        <w:rPr>
          <w:rFonts w:ascii="Arial" w:hAnsi="Arial" w:cs="Arial"/>
        </w:rPr>
        <w:t xml:space="preserve">184.42 mm (±16.97 mm). </w:t>
      </w:r>
      <w:r w:rsidR="00D17B0A">
        <w:rPr>
          <w:rFonts w:ascii="Arial" w:hAnsi="Arial" w:cs="Arial"/>
        </w:rPr>
        <w:t>W</w:t>
      </w:r>
      <w:r>
        <w:rPr>
          <w:rFonts w:ascii="Arial" w:hAnsi="Arial" w:cs="Arial"/>
        </w:rPr>
        <w:t>e examined 48 blood smears</w:t>
      </w:r>
      <w:r w:rsidR="00D17B0A">
        <w:rPr>
          <w:rFonts w:ascii="Arial" w:hAnsi="Arial" w:cs="Arial"/>
        </w:rPr>
        <w:t xml:space="preserve"> from</w:t>
      </w:r>
      <w:r>
        <w:rPr>
          <w:rFonts w:ascii="Arial" w:hAnsi="Arial" w:cs="Arial"/>
        </w:rPr>
        <w:t xml:space="preserve"> the five groups (12 Cd low, 9 Cd high, 9 </w:t>
      </w:r>
      <w:proofErr w:type="spellStart"/>
      <w:r>
        <w:rPr>
          <w:rFonts w:ascii="Arial" w:hAnsi="Arial" w:cs="Arial"/>
        </w:rPr>
        <w:t>PFPeA</w:t>
      </w:r>
      <w:proofErr w:type="spellEnd"/>
      <w:r>
        <w:rPr>
          <w:rFonts w:ascii="Arial" w:hAnsi="Arial" w:cs="Arial"/>
        </w:rPr>
        <w:t xml:space="preserve"> low, 9 </w:t>
      </w:r>
      <w:proofErr w:type="spellStart"/>
      <w:r>
        <w:rPr>
          <w:rFonts w:ascii="Arial" w:hAnsi="Arial" w:cs="Arial"/>
        </w:rPr>
        <w:t>PFPeA</w:t>
      </w:r>
      <w:proofErr w:type="spellEnd"/>
      <w:r>
        <w:rPr>
          <w:rFonts w:ascii="Arial" w:hAnsi="Arial" w:cs="Arial"/>
        </w:rPr>
        <w:t xml:space="preserve"> high, 9 control)</w:t>
      </w:r>
      <w:r w:rsidR="00D17B0A">
        <w:rPr>
          <w:rFonts w:ascii="Arial" w:hAnsi="Arial" w:cs="Arial"/>
        </w:rPr>
        <w:t>.</w:t>
      </w:r>
      <w:r w:rsidR="00C20E9B">
        <w:rPr>
          <w:rFonts w:ascii="Arial" w:hAnsi="Arial" w:cs="Arial"/>
        </w:rPr>
        <w:t xml:space="preserve"> NLR</w:t>
      </w:r>
      <w:r w:rsidR="00D17B0A">
        <w:rPr>
          <w:rFonts w:ascii="Arial" w:hAnsi="Arial" w:cs="Arial"/>
        </w:rPr>
        <w:t xml:space="preserve"> values</w:t>
      </w:r>
      <w:r w:rsidR="00C20E9B">
        <w:rPr>
          <w:rFonts w:ascii="Arial" w:hAnsi="Arial" w:cs="Arial"/>
        </w:rPr>
        <w:t xml:space="preserve"> ranged from </w:t>
      </w:r>
      <w:r>
        <w:rPr>
          <w:rFonts w:ascii="Arial" w:hAnsi="Arial" w:cs="Arial"/>
        </w:rPr>
        <w:t>0.44 to 6.64</w:t>
      </w:r>
      <w:r w:rsidR="00D17B0A">
        <w:rPr>
          <w:rFonts w:ascii="Arial" w:hAnsi="Arial" w:cs="Arial"/>
        </w:rPr>
        <w:t xml:space="preserve"> across all individuals</w:t>
      </w:r>
      <w:r>
        <w:rPr>
          <w:rFonts w:ascii="Arial" w:hAnsi="Arial" w:cs="Arial"/>
        </w:rPr>
        <w:t>.</w:t>
      </w:r>
    </w:p>
    <w:p w14:paraId="08D7C782" w14:textId="77777777" w:rsidR="00C04669" w:rsidRPr="00C04669" w:rsidRDefault="00C04669" w:rsidP="00207381">
      <w:pPr>
        <w:spacing w:line="480" w:lineRule="auto"/>
        <w:rPr>
          <w:rFonts w:ascii="Arial" w:hAnsi="Arial" w:cs="Arial"/>
        </w:rPr>
      </w:pPr>
    </w:p>
    <w:p w14:paraId="6419FEEC" w14:textId="4044E340" w:rsidR="001252F7" w:rsidRDefault="001252F7" w:rsidP="00207381">
      <w:pPr>
        <w:spacing w:line="480" w:lineRule="auto"/>
        <w:rPr>
          <w:rFonts w:ascii="Arial" w:eastAsia="Times New Roman" w:hAnsi="Arial" w:cs="Arial"/>
          <w:color w:val="000000"/>
          <w:kern w:val="0"/>
          <w14:ligatures w14:val="none"/>
        </w:rPr>
      </w:pPr>
      <w:r>
        <w:rPr>
          <w:rFonts w:ascii="Arial" w:eastAsia="Times New Roman" w:hAnsi="Arial" w:cs="Arial"/>
          <w:i/>
          <w:iCs/>
          <w:color w:val="000000"/>
          <w:kern w:val="0"/>
          <w14:ligatures w14:val="none"/>
        </w:rPr>
        <w:t>3</w:t>
      </w:r>
      <w:r w:rsidRPr="00122893">
        <w:rPr>
          <w:rFonts w:ascii="Arial" w:eastAsia="Times New Roman" w:hAnsi="Arial" w:cs="Arial"/>
          <w:i/>
          <w:iCs/>
          <w:color w:val="000000"/>
          <w:kern w:val="0"/>
          <w14:ligatures w14:val="none"/>
        </w:rPr>
        <w:t>.</w:t>
      </w:r>
      <w:r w:rsidR="00C04669">
        <w:rPr>
          <w:rFonts w:ascii="Arial" w:eastAsia="Times New Roman" w:hAnsi="Arial" w:cs="Arial"/>
          <w:i/>
          <w:iCs/>
          <w:color w:val="000000"/>
          <w:kern w:val="0"/>
          <w14:ligatures w14:val="none"/>
        </w:rPr>
        <w:t>2</w:t>
      </w:r>
      <w:r w:rsidRPr="00122893">
        <w:rPr>
          <w:rFonts w:ascii="Arial" w:eastAsia="Times New Roman" w:hAnsi="Arial" w:cs="Arial"/>
          <w:i/>
          <w:iCs/>
          <w:color w:val="000000"/>
          <w:kern w:val="0"/>
          <w14:ligatures w14:val="none"/>
        </w:rPr>
        <w:t xml:space="preserve">. </w:t>
      </w:r>
      <w:r w:rsidR="00991BBD">
        <w:rPr>
          <w:rFonts w:ascii="Arial" w:eastAsia="Times New Roman" w:hAnsi="Arial" w:cs="Arial"/>
          <w:i/>
          <w:iCs/>
          <w:color w:val="000000"/>
          <w:kern w:val="0"/>
          <w14:ligatures w14:val="none"/>
        </w:rPr>
        <w:t>Water Quality</w:t>
      </w:r>
    </w:p>
    <w:p w14:paraId="55A4282D" w14:textId="0C1051E8" w:rsidR="004F6348" w:rsidRDefault="00D17B0A" w:rsidP="00207381">
      <w:pPr>
        <w:spacing w:line="480" w:lineRule="auto"/>
        <w:ind w:firstLine="720"/>
        <w:rPr>
          <w:rFonts w:ascii="Arial" w:hAnsi="Arial" w:cs="Arial"/>
        </w:rPr>
      </w:pPr>
      <w:r>
        <w:rPr>
          <w:rFonts w:ascii="Arial" w:hAnsi="Arial" w:cs="Arial"/>
        </w:rPr>
        <w:t>Water temperature, dissolved oxygen, and pH remained consistent among tanks throughout the study</w:t>
      </w:r>
      <w:r w:rsidR="00991BBD" w:rsidRPr="00991BBD">
        <w:rPr>
          <w:rFonts w:ascii="Arial" w:hAnsi="Arial" w:cs="Arial"/>
        </w:rPr>
        <w:t xml:space="preserve"> (</w:t>
      </w:r>
      <w:r w:rsidR="00991BBD">
        <w:rPr>
          <w:rFonts w:ascii="Arial" w:hAnsi="Arial" w:cs="Arial"/>
        </w:rPr>
        <w:t xml:space="preserve">Table 1; </w:t>
      </w:r>
      <w:r w:rsidR="00991BBD" w:rsidRPr="00991BBD">
        <w:rPr>
          <w:rFonts w:ascii="Arial" w:hAnsi="Arial" w:cs="Arial"/>
        </w:rPr>
        <w:t xml:space="preserve">Figure 3). Salinity </w:t>
      </w:r>
      <w:r w:rsidR="007A4C34">
        <w:rPr>
          <w:rFonts w:ascii="Arial" w:hAnsi="Arial" w:cs="Arial"/>
        </w:rPr>
        <w:t>increased</w:t>
      </w:r>
      <w:r w:rsidR="00991BBD" w:rsidRPr="00991BBD">
        <w:rPr>
          <w:rFonts w:ascii="Arial" w:hAnsi="Arial" w:cs="Arial"/>
        </w:rPr>
        <w:t xml:space="preserve"> </w:t>
      </w:r>
      <w:r w:rsidR="007A4C34">
        <w:rPr>
          <w:rFonts w:ascii="Arial" w:hAnsi="Arial" w:cs="Arial"/>
        </w:rPr>
        <w:t>only</w:t>
      </w:r>
      <w:r w:rsidR="00991BBD" w:rsidRPr="00991BBD">
        <w:rPr>
          <w:rFonts w:ascii="Arial" w:hAnsi="Arial" w:cs="Arial"/>
        </w:rPr>
        <w:t xml:space="preserve"> after we added salt, </w:t>
      </w:r>
      <w:r>
        <w:rPr>
          <w:rFonts w:ascii="Arial" w:hAnsi="Arial" w:cs="Arial"/>
        </w:rPr>
        <w:t xml:space="preserve">rising </w:t>
      </w:r>
      <w:r w:rsidR="00991BBD" w:rsidRPr="00991BBD">
        <w:rPr>
          <w:rFonts w:ascii="Arial" w:hAnsi="Arial" w:cs="Arial"/>
        </w:rPr>
        <w:t xml:space="preserve">from a mean of 0.13 ppt (±0.0024 ppt; 95% CI) </w:t>
      </w:r>
      <w:r w:rsidR="00AB131F">
        <w:rPr>
          <w:rFonts w:ascii="Arial" w:hAnsi="Arial" w:cs="Arial"/>
        </w:rPr>
        <w:t>across</w:t>
      </w:r>
      <w:r w:rsidR="00991BBD" w:rsidRPr="00991BBD">
        <w:rPr>
          <w:rFonts w:ascii="Arial" w:hAnsi="Arial" w:cs="Arial"/>
        </w:rPr>
        <w:t xml:space="preserve"> all tanks </w:t>
      </w:r>
      <w:r w:rsidR="00AB131F">
        <w:rPr>
          <w:rFonts w:ascii="Arial" w:hAnsi="Arial" w:cs="Arial"/>
        </w:rPr>
        <w:t xml:space="preserve">before </w:t>
      </w:r>
      <w:r w:rsidR="00991BBD" w:rsidRPr="00991BBD">
        <w:rPr>
          <w:rFonts w:ascii="Arial" w:hAnsi="Arial" w:cs="Arial"/>
        </w:rPr>
        <w:t>salt intrusion to 4.96 ppt (±0.099 ppt; 95% CI)</w:t>
      </w:r>
      <w:r>
        <w:rPr>
          <w:rFonts w:ascii="Arial" w:hAnsi="Arial" w:cs="Arial"/>
        </w:rPr>
        <w:t xml:space="preserve"> after</w:t>
      </w:r>
      <w:r w:rsidR="00991BBD" w:rsidRPr="00991BBD">
        <w:rPr>
          <w:rFonts w:ascii="Arial" w:hAnsi="Arial" w:cs="Arial"/>
        </w:rPr>
        <w:t xml:space="preserve">. </w:t>
      </w:r>
      <w:r w:rsidR="007A6AFC">
        <w:rPr>
          <w:rFonts w:ascii="Arial" w:hAnsi="Arial" w:cs="Arial"/>
        </w:rPr>
        <w:t>Water quality values confirmed our intended salinity increase and indicated stable environmental conditions throughout the study</w:t>
      </w:r>
      <w:r w:rsidR="00991BBD" w:rsidRPr="00991BBD">
        <w:rPr>
          <w:rFonts w:ascii="Arial" w:hAnsi="Arial" w:cs="Arial"/>
        </w:rPr>
        <w:t xml:space="preserve"> (</w:t>
      </w:r>
      <w:r w:rsidR="00AB131F">
        <w:rPr>
          <w:rFonts w:ascii="Arial" w:hAnsi="Arial" w:cs="Arial"/>
        </w:rPr>
        <w:t xml:space="preserve">Table 1; </w:t>
      </w:r>
      <w:r w:rsidR="00991BBD" w:rsidRPr="00991BBD">
        <w:rPr>
          <w:rFonts w:ascii="Arial" w:hAnsi="Arial" w:cs="Arial"/>
        </w:rPr>
        <w:t>Figure 3).</w:t>
      </w:r>
    </w:p>
    <w:p w14:paraId="1BBE0118" w14:textId="77777777" w:rsidR="00CD5079" w:rsidRDefault="00CD5079" w:rsidP="00207381">
      <w:pPr>
        <w:spacing w:line="480" w:lineRule="auto"/>
        <w:rPr>
          <w:rFonts w:ascii="Arial" w:hAnsi="Arial" w:cs="Arial"/>
        </w:rPr>
      </w:pPr>
    </w:p>
    <w:p w14:paraId="286ED3CE" w14:textId="3E062436" w:rsidR="00435094" w:rsidRDefault="00435094" w:rsidP="00207381">
      <w:pPr>
        <w:spacing w:line="480" w:lineRule="auto"/>
        <w:rPr>
          <w:rFonts w:ascii="Arial" w:hAnsi="Arial" w:cs="Arial"/>
          <w:i/>
          <w:iCs/>
        </w:rPr>
      </w:pPr>
      <w:r>
        <w:rPr>
          <w:rFonts w:ascii="Arial" w:hAnsi="Arial" w:cs="Arial"/>
          <w:i/>
          <w:iCs/>
        </w:rPr>
        <w:t>3.</w:t>
      </w:r>
      <w:r w:rsidR="00C04669">
        <w:rPr>
          <w:rFonts w:ascii="Arial" w:hAnsi="Arial" w:cs="Arial"/>
          <w:i/>
          <w:iCs/>
        </w:rPr>
        <w:t>3</w:t>
      </w:r>
      <w:r w:rsidR="004B13AA">
        <w:rPr>
          <w:rFonts w:ascii="Arial" w:hAnsi="Arial" w:cs="Arial"/>
          <w:i/>
          <w:iCs/>
        </w:rPr>
        <w:t xml:space="preserve">. </w:t>
      </w:r>
      <w:r w:rsidR="001A6161">
        <w:rPr>
          <w:rFonts w:ascii="Arial" w:hAnsi="Arial" w:cs="Arial"/>
          <w:i/>
          <w:iCs/>
        </w:rPr>
        <w:t>Toxin</w:t>
      </w:r>
      <w:r w:rsidR="007A6AFC">
        <w:rPr>
          <w:rFonts w:ascii="Arial" w:hAnsi="Arial" w:cs="Arial"/>
          <w:i/>
          <w:iCs/>
        </w:rPr>
        <w:t xml:space="preserve"> Effects of Stress</w:t>
      </w:r>
    </w:p>
    <w:p w14:paraId="2B50CF87" w14:textId="34252B1A" w:rsidR="00025F21" w:rsidRPr="00435094" w:rsidRDefault="00025F21" w:rsidP="00207381">
      <w:pPr>
        <w:spacing w:line="480" w:lineRule="auto"/>
        <w:rPr>
          <w:rFonts w:ascii="Arial" w:hAnsi="Arial" w:cs="Arial"/>
          <w:i/>
          <w:iCs/>
        </w:rPr>
      </w:pPr>
      <w:r>
        <w:rPr>
          <w:rFonts w:ascii="Arial" w:hAnsi="Arial" w:cs="Arial"/>
          <w:i/>
          <w:iCs/>
        </w:rPr>
        <w:t xml:space="preserve">3.3.1. </w:t>
      </w:r>
      <w:r w:rsidR="00CD225C">
        <w:rPr>
          <w:rFonts w:ascii="Arial" w:hAnsi="Arial" w:cs="Arial"/>
          <w:i/>
          <w:iCs/>
        </w:rPr>
        <w:t>Toxin exposure</w:t>
      </w:r>
      <w:r w:rsidR="007A6AFC">
        <w:rPr>
          <w:rFonts w:ascii="Arial" w:hAnsi="Arial" w:cs="Arial"/>
          <w:i/>
          <w:iCs/>
        </w:rPr>
        <w:t xml:space="preserve"> (b</w:t>
      </w:r>
      <w:r>
        <w:rPr>
          <w:rFonts w:ascii="Arial" w:hAnsi="Arial" w:cs="Arial"/>
          <w:i/>
          <w:iCs/>
        </w:rPr>
        <w:t xml:space="preserve">lood </w:t>
      </w:r>
      <w:r w:rsidR="007A6AFC">
        <w:rPr>
          <w:rFonts w:ascii="Arial" w:hAnsi="Arial" w:cs="Arial"/>
          <w:i/>
          <w:iCs/>
        </w:rPr>
        <w:t>s</w:t>
      </w:r>
      <w:r>
        <w:rPr>
          <w:rFonts w:ascii="Arial" w:hAnsi="Arial" w:cs="Arial"/>
          <w:i/>
          <w:iCs/>
        </w:rPr>
        <w:t xml:space="preserve">amples 1 </w:t>
      </w:r>
      <w:r w:rsidR="00266A8E">
        <w:rPr>
          <w:rFonts w:ascii="Arial" w:hAnsi="Arial" w:cs="Arial"/>
          <w:i/>
          <w:iCs/>
        </w:rPr>
        <w:t>vs.</w:t>
      </w:r>
      <w:r>
        <w:rPr>
          <w:rFonts w:ascii="Arial" w:hAnsi="Arial" w:cs="Arial"/>
          <w:i/>
          <w:iCs/>
        </w:rPr>
        <w:t xml:space="preserve"> 2</w:t>
      </w:r>
      <w:r w:rsidR="007A6AFC">
        <w:rPr>
          <w:rFonts w:ascii="Arial" w:hAnsi="Arial" w:cs="Arial"/>
          <w:i/>
          <w:iCs/>
        </w:rPr>
        <w:t>)</w:t>
      </w:r>
    </w:p>
    <w:p w14:paraId="16879771" w14:textId="77777777" w:rsidR="007A6AFC" w:rsidRDefault="000E4487" w:rsidP="00207381">
      <w:pPr>
        <w:spacing w:line="480" w:lineRule="auto"/>
        <w:ind w:firstLine="720"/>
        <w:rPr>
          <w:rFonts w:ascii="Arial" w:hAnsi="Arial" w:cs="Arial"/>
        </w:rPr>
      </w:pPr>
      <w:r>
        <w:rPr>
          <w:rFonts w:ascii="Arial" w:hAnsi="Arial" w:cs="Arial"/>
        </w:rPr>
        <w:t>NLR</w:t>
      </w:r>
      <w:r w:rsidR="007A6AFC">
        <w:rPr>
          <w:rFonts w:ascii="Arial" w:hAnsi="Arial" w:cs="Arial"/>
        </w:rPr>
        <w:t xml:space="preserve"> in the control group</w:t>
      </w:r>
      <w:r>
        <w:rPr>
          <w:rFonts w:ascii="Arial" w:hAnsi="Arial" w:cs="Arial"/>
        </w:rPr>
        <w:t xml:space="preserve"> did not change between blood </w:t>
      </w:r>
      <w:r w:rsidR="00025F21">
        <w:rPr>
          <w:rFonts w:ascii="Arial" w:hAnsi="Arial" w:cs="Arial"/>
        </w:rPr>
        <w:t xml:space="preserve">samples 1 (day 3) and 2 (day 14), </w:t>
      </w:r>
      <w:r w:rsidR="007A6AFC">
        <w:rPr>
          <w:rFonts w:ascii="Arial" w:hAnsi="Arial" w:cs="Arial"/>
        </w:rPr>
        <w:t xml:space="preserve">representing </w:t>
      </w:r>
      <w:r w:rsidR="007A4C34">
        <w:rPr>
          <w:rFonts w:ascii="Arial" w:hAnsi="Arial" w:cs="Arial"/>
        </w:rPr>
        <w:t>th</w:t>
      </w:r>
      <w:r w:rsidR="00025F21">
        <w:rPr>
          <w:rFonts w:ascii="Arial" w:hAnsi="Arial" w:cs="Arial"/>
        </w:rPr>
        <w:t xml:space="preserve">e </w:t>
      </w:r>
      <w:r w:rsidR="007A4C34">
        <w:rPr>
          <w:rFonts w:ascii="Arial" w:hAnsi="Arial" w:cs="Arial"/>
        </w:rPr>
        <w:t>pre-</w:t>
      </w:r>
      <w:r w:rsidR="00025F21">
        <w:rPr>
          <w:rFonts w:ascii="Arial" w:hAnsi="Arial" w:cs="Arial"/>
        </w:rPr>
        <w:t xml:space="preserve"> a</w:t>
      </w:r>
      <w:r w:rsidR="007A4C34">
        <w:rPr>
          <w:rFonts w:ascii="Arial" w:hAnsi="Arial" w:cs="Arial"/>
        </w:rPr>
        <w:t>nd</w:t>
      </w:r>
      <w:r w:rsidR="00025F21">
        <w:rPr>
          <w:rFonts w:ascii="Arial" w:hAnsi="Arial" w:cs="Arial"/>
        </w:rPr>
        <w:t xml:space="preserve"> </w:t>
      </w:r>
      <w:r w:rsidR="007A4C34">
        <w:rPr>
          <w:rFonts w:ascii="Arial" w:hAnsi="Arial" w:cs="Arial"/>
        </w:rPr>
        <w:t>post-toxin</w:t>
      </w:r>
      <w:r w:rsidR="00025F21">
        <w:rPr>
          <w:rFonts w:ascii="Arial" w:hAnsi="Arial" w:cs="Arial"/>
        </w:rPr>
        <w:t xml:space="preserve"> </w:t>
      </w:r>
      <w:r w:rsidR="007A4C34">
        <w:rPr>
          <w:rFonts w:ascii="Arial" w:hAnsi="Arial" w:cs="Arial"/>
        </w:rPr>
        <w:t>period</w:t>
      </w:r>
      <w:r w:rsidR="00025F21">
        <w:rPr>
          <w:rFonts w:ascii="Arial" w:hAnsi="Arial" w:cs="Arial"/>
        </w:rPr>
        <w:t>s (</w:t>
      </w:r>
      <w:r>
        <w:rPr>
          <w:rFonts w:ascii="Arial" w:hAnsi="Arial" w:cs="Arial"/>
        </w:rPr>
        <w:t>Z</w:t>
      </w:r>
      <w:r>
        <w:rPr>
          <w:rFonts w:ascii="Arial" w:hAnsi="Arial" w:cs="Arial"/>
          <w:vertAlign w:val="subscript"/>
        </w:rPr>
        <w:t>15,48</w:t>
      </w:r>
      <w:r>
        <w:rPr>
          <w:rFonts w:ascii="Arial" w:hAnsi="Arial" w:cs="Arial"/>
        </w:rPr>
        <w:t xml:space="preserve"> = 0.28; </w:t>
      </w:r>
      <w:r>
        <w:rPr>
          <w:rFonts w:ascii="Arial" w:hAnsi="Arial" w:cs="Arial"/>
          <w:i/>
          <w:iCs/>
        </w:rPr>
        <w:t>p</w:t>
      </w:r>
      <w:r>
        <w:rPr>
          <w:rFonts w:ascii="Arial" w:hAnsi="Arial" w:cs="Arial"/>
        </w:rPr>
        <w:t xml:space="preserve"> = 0.89</w:t>
      </w:r>
      <w:r w:rsidR="004E2D52">
        <w:rPr>
          <w:rFonts w:ascii="Arial" w:hAnsi="Arial" w:cs="Arial"/>
        </w:rPr>
        <w:t>; Figure 4</w:t>
      </w:r>
      <w:r>
        <w:rPr>
          <w:rFonts w:ascii="Arial" w:hAnsi="Arial" w:cs="Arial"/>
        </w:rPr>
        <w:t xml:space="preserve">). </w:t>
      </w:r>
      <w:r w:rsidR="007A6AFC">
        <w:rPr>
          <w:rFonts w:ascii="Arial" w:hAnsi="Arial" w:cs="Arial"/>
        </w:rPr>
        <w:lastRenderedPageBreak/>
        <w:t>Neither Cd treatment significantly altered NLR (</w:t>
      </w:r>
      <w:r w:rsidR="008605B2">
        <w:rPr>
          <w:rFonts w:ascii="Arial" w:hAnsi="Arial" w:cs="Arial"/>
        </w:rPr>
        <w:t>Cd</w:t>
      </w:r>
      <w:r w:rsidR="0004143E">
        <w:rPr>
          <w:rFonts w:ascii="Arial" w:hAnsi="Arial" w:cs="Arial"/>
        </w:rPr>
        <w:t xml:space="preserve"> </w:t>
      </w:r>
      <w:r w:rsidR="00AC1393">
        <w:rPr>
          <w:rFonts w:ascii="Arial" w:hAnsi="Arial" w:cs="Arial"/>
        </w:rPr>
        <w:t>low</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0.24; </w:t>
      </w:r>
      <w:r w:rsidR="00AC1393">
        <w:rPr>
          <w:rFonts w:ascii="Arial" w:hAnsi="Arial" w:cs="Arial"/>
          <w:i/>
          <w:iCs/>
        </w:rPr>
        <w:t>p</w:t>
      </w:r>
      <w:r w:rsidR="00AC1393">
        <w:rPr>
          <w:rFonts w:ascii="Arial" w:hAnsi="Arial" w:cs="Arial"/>
        </w:rPr>
        <w:t xml:space="preserve"> = 0.81</w:t>
      </w:r>
      <w:r w:rsidR="007A6AFC">
        <w:rPr>
          <w:rFonts w:ascii="Arial" w:hAnsi="Arial" w:cs="Arial"/>
        </w:rPr>
        <w:t>; Cd</w:t>
      </w:r>
      <w:r w:rsidR="00AC1393">
        <w:rPr>
          <w:rFonts w:ascii="Arial" w:hAnsi="Arial" w:cs="Arial"/>
        </w:rPr>
        <w:t xml:space="preserve"> high</w:t>
      </w:r>
      <w:r w:rsidR="007A6AFC">
        <w:rPr>
          <w:rFonts w:ascii="Arial" w:hAnsi="Arial" w:cs="Arial"/>
        </w:rPr>
        <w:t>:</w:t>
      </w:r>
      <w:r w:rsidR="00AC1393">
        <w:rPr>
          <w:rFonts w:ascii="Arial" w:hAnsi="Arial" w:cs="Arial"/>
        </w:rPr>
        <w:t xml:space="preserve"> (Z</w:t>
      </w:r>
      <w:r w:rsidR="00AC1393">
        <w:rPr>
          <w:rFonts w:ascii="Arial" w:hAnsi="Arial" w:cs="Arial"/>
          <w:vertAlign w:val="subscript"/>
        </w:rPr>
        <w:t>15,48</w:t>
      </w:r>
      <w:r w:rsidR="00AC1393">
        <w:rPr>
          <w:rFonts w:ascii="Arial" w:hAnsi="Arial" w:cs="Arial"/>
        </w:rPr>
        <w:t xml:space="preserve"> = 0.30; </w:t>
      </w:r>
      <w:r w:rsidR="00AC1393">
        <w:rPr>
          <w:rFonts w:ascii="Arial" w:hAnsi="Arial" w:cs="Arial"/>
          <w:i/>
          <w:iCs/>
        </w:rPr>
        <w:t>p</w:t>
      </w:r>
      <w:r w:rsidR="00AC1393">
        <w:rPr>
          <w:rFonts w:ascii="Arial" w:hAnsi="Arial" w:cs="Arial"/>
        </w:rPr>
        <w:t xml:space="preserve"> = 0.32</w:t>
      </w:r>
      <w:r w:rsidR="007A6AFC">
        <w:rPr>
          <w:rFonts w:ascii="Arial" w:hAnsi="Arial" w:cs="Arial"/>
        </w:rPr>
        <w:t>; Figure 4</w:t>
      </w:r>
      <w:r w:rsidR="00AC1393">
        <w:rPr>
          <w:rFonts w:ascii="Arial" w:hAnsi="Arial" w:cs="Arial"/>
        </w:rPr>
        <w:t>)</w:t>
      </w:r>
      <w:r w:rsidR="007A6AFC">
        <w:rPr>
          <w:rFonts w:ascii="Arial" w:hAnsi="Arial" w:cs="Arial"/>
        </w:rPr>
        <w:t>.</w:t>
      </w:r>
      <w:r w:rsidR="004E2D52">
        <w:rPr>
          <w:rFonts w:ascii="Arial" w:hAnsi="Arial" w:cs="Arial"/>
        </w:rPr>
        <w:t xml:space="preserve"> </w:t>
      </w:r>
      <w:proofErr w:type="spellStart"/>
      <w:r w:rsidR="004E2D52">
        <w:rPr>
          <w:rFonts w:ascii="Arial" w:hAnsi="Arial" w:cs="Arial"/>
        </w:rPr>
        <w:t>PFPeA</w:t>
      </w:r>
      <w:proofErr w:type="spellEnd"/>
      <w:r w:rsidR="004E2D52">
        <w:rPr>
          <w:rFonts w:ascii="Arial" w:hAnsi="Arial" w:cs="Arial"/>
        </w:rPr>
        <w:t xml:space="preserve"> </w:t>
      </w:r>
      <w:r w:rsidR="008605B2">
        <w:rPr>
          <w:rFonts w:ascii="Arial" w:hAnsi="Arial" w:cs="Arial"/>
        </w:rPr>
        <w:t>low</w:t>
      </w:r>
      <w:r w:rsidR="007A6AFC">
        <w:rPr>
          <w:rFonts w:ascii="Arial" w:hAnsi="Arial" w:cs="Arial"/>
        </w:rPr>
        <w:t xml:space="preserve"> showed no effect</w:t>
      </w:r>
      <w:r w:rsidR="008605B2">
        <w:rPr>
          <w:rFonts w:ascii="Arial" w:hAnsi="Arial" w:cs="Arial"/>
        </w:rPr>
        <w:t xml:space="preserve"> </w:t>
      </w:r>
      <w:r w:rsidR="004E2D52">
        <w:rPr>
          <w:rFonts w:ascii="Arial" w:hAnsi="Arial" w:cs="Arial"/>
        </w:rPr>
        <w:t>(Z</w:t>
      </w:r>
      <w:r w:rsidR="004E2D52">
        <w:rPr>
          <w:rFonts w:ascii="Arial" w:hAnsi="Arial" w:cs="Arial"/>
          <w:vertAlign w:val="subscript"/>
        </w:rPr>
        <w:t>15,48</w:t>
      </w:r>
      <w:r w:rsidR="004E2D52">
        <w:rPr>
          <w:rFonts w:ascii="Arial" w:hAnsi="Arial" w:cs="Arial"/>
        </w:rPr>
        <w:t xml:space="preserve"> = 0.27; </w:t>
      </w:r>
      <w:r w:rsidR="004E2D52">
        <w:rPr>
          <w:rFonts w:ascii="Arial" w:hAnsi="Arial" w:cs="Arial"/>
          <w:i/>
          <w:iCs/>
        </w:rPr>
        <w:t>p</w:t>
      </w:r>
      <w:r w:rsidR="004E2D52">
        <w:rPr>
          <w:rFonts w:ascii="Arial" w:hAnsi="Arial" w:cs="Arial"/>
        </w:rPr>
        <w:t xml:space="preserve"> = 0.078</w:t>
      </w:r>
      <w:r w:rsidR="007A6AFC">
        <w:rPr>
          <w:rFonts w:ascii="Arial" w:hAnsi="Arial" w:cs="Arial"/>
        </w:rPr>
        <w:t>; Figure 4</w:t>
      </w:r>
      <w:r w:rsidR="004E2D52">
        <w:rPr>
          <w:rFonts w:ascii="Arial" w:hAnsi="Arial" w:cs="Arial"/>
        </w:rPr>
        <w:t>)</w:t>
      </w:r>
      <w:r w:rsidR="00AC1393">
        <w:rPr>
          <w:rFonts w:ascii="Arial" w:hAnsi="Arial" w:cs="Arial"/>
        </w:rPr>
        <w:t>.</w:t>
      </w:r>
      <w:r w:rsidR="004E2D52">
        <w:rPr>
          <w:rFonts w:ascii="Arial" w:hAnsi="Arial" w:cs="Arial"/>
        </w:rPr>
        <w:t xml:space="preserve"> However, </w:t>
      </w:r>
      <w:r w:rsidR="007A6AFC">
        <w:rPr>
          <w:rFonts w:ascii="Arial" w:hAnsi="Arial" w:cs="Arial"/>
        </w:rPr>
        <w:t xml:space="preserve">NLR in the </w:t>
      </w:r>
      <w:proofErr w:type="spellStart"/>
      <w:r w:rsidR="004E2D52">
        <w:rPr>
          <w:rFonts w:ascii="Arial" w:hAnsi="Arial" w:cs="Arial"/>
        </w:rPr>
        <w:t>PFPeA</w:t>
      </w:r>
      <w:proofErr w:type="spellEnd"/>
      <w:r w:rsidR="008605B2">
        <w:rPr>
          <w:rFonts w:ascii="Arial" w:hAnsi="Arial" w:cs="Arial"/>
        </w:rPr>
        <w:t xml:space="preserve"> high</w:t>
      </w:r>
      <w:r w:rsidR="004E2D52">
        <w:rPr>
          <w:rFonts w:ascii="Arial" w:hAnsi="Arial" w:cs="Arial"/>
        </w:rPr>
        <w:t xml:space="preserve"> </w:t>
      </w:r>
      <w:r w:rsidR="007A6AFC">
        <w:rPr>
          <w:rFonts w:ascii="Arial" w:hAnsi="Arial" w:cs="Arial"/>
        </w:rPr>
        <w:t>group</w:t>
      </w:r>
      <w:r w:rsidR="00DC5F12">
        <w:rPr>
          <w:rFonts w:ascii="Arial" w:hAnsi="Arial" w:cs="Arial"/>
        </w:rPr>
        <w:t xml:space="preserve"> </w:t>
      </w:r>
      <w:r w:rsidR="004E2D52">
        <w:rPr>
          <w:rFonts w:ascii="Arial" w:hAnsi="Arial" w:cs="Arial"/>
        </w:rPr>
        <w:t>increased</w:t>
      </w:r>
      <w:r w:rsidR="007A6AFC">
        <w:rPr>
          <w:rFonts w:ascii="Arial" w:hAnsi="Arial" w:cs="Arial"/>
        </w:rPr>
        <w:t xml:space="preserve"> by</w:t>
      </w:r>
      <w:r w:rsidR="004E2D52">
        <w:rPr>
          <w:rFonts w:ascii="Arial" w:hAnsi="Arial" w:cs="Arial"/>
        </w:rPr>
        <w:t xml:space="preserve"> 212% (79–444%; </w:t>
      </w:r>
      <w:r w:rsidR="003545BE">
        <w:rPr>
          <w:rFonts w:ascii="Arial" w:hAnsi="Arial" w:cs="Arial"/>
        </w:rPr>
        <w:t>95% CL) from blood 1 to blood 2 (Z</w:t>
      </w:r>
      <w:r w:rsidR="003545BE">
        <w:rPr>
          <w:rFonts w:ascii="Arial" w:hAnsi="Arial" w:cs="Arial"/>
          <w:vertAlign w:val="subscript"/>
        </w:rPr>
        <w:t>15,48</w:t>
      </w:r>
      <w:r w:rsidR="003545BE">
        <w:rPr>
          <w:rFonts w:ascii="Arial" w:hAnsi="Arial" w:cs="Arial"/>
        </w:rPr>
        <w:t xml:space="preserve"> = 0.28; </w:t>
      </w:r>
      <w:r w:rsidR="003545BE">
        <w:rPr>
          <w:rFonts w:ascii="Arial" w:hAnsi="Arial" w:cs="Arial"/>
          <w:i/>
          <w:iCs/>
        </w:rPr>
        <w:t>p</w:t>
      </w:r>
      <w:r w:rsidR="003545BE">
        <w:rPr>
          <w:rFonts w:ascii="Arial" w:hAnsi="Arial" w:cs="Arial"/>
        </w:rPr>
        <w:t xml:space="preserve"> &lt; 0.001; Figure 4).</w:t>
      </w:r>
      <w:r w:rsidR="00DC5F12">
        <w:rPr>
          <w:rFonts w:ascii="Arial" w:hAnsi="Arial" w:cs="Arial"/>
        </w:rPr>
        <w:t xml:space="preserve"> </w:t>
      </w:r>
    </w:p>
    <w:p w14:paraId="50B670E3" w14:textId="3BD7A083" w:rsidR="00991BBD" w:rsidRDefault="008605B2" w:rsidP="00207381">
      <w:pPr>
        <w:spacing w:line="480" w:lineRule="auto"/>
        <w:ind w:firstLine="720"/>
        <w:rPr>
          <w:rFonts w:ascii="Arial" w:hAnsi="Arial" w:cs="Arial"/>
        </w:rPr>
      </w:pPr>
      <w:r>
        <w:rPr>
          <w:rFonts w:ascii="Arial" w:hAnsi="Arial" w:cs="Arial"/>
        </w:rPr>
        <w:t xml:space="preserve">The </w:t>
      </w:r>
      <w:proofErr w:type="spellStart"/>
      <w:r w:rsidR="00BE205A">
        <w:rPr>
          <w:rFonts w:ascii="Arial" w:hAnsi="Arial" w:cs="Arial"/>
        </w:rPr>
        <w:t>PFPeA</w:t>
      </w:r>
      <w:proofErr w:type="spellEnd"/>
      <w:r>
        <w:rPr>
          <w:rFonts w:ascii="Arial" w:hAnsi="Arial" w:cs="Arial"/>
        </w:rPr>
        <w:t xml:space="preserve"> high</w:t>
      </w:r>
      <w:r w:rsidR="00BE205A">
        <w:rPr>
          <w:rFonts w:ascii="Arial" w:hAnsi="Arial" w:cs="Arial"/>
        </w:rPr>
        <w:t xml:space="preserve"> bass NLR increased significantly more than all other groups from blood 1 to blood 2: 201% (37–559%; 95% CL), 195% (42–513%),</w:t>
      </w:r>
      <w:r w:rsidR="00BE205A" w:rsidRPr="00BE205A">
        <w:rPr>
          <w:rFonts w:ascii="Arial" w:hAnsi="Arial" w:cs="Arial"/>
        </w:rPr>
        <w:t xml:space="preserve"> </w:t>
      </w:r>
      <w:r w:rsidR="00BE205A">
        <w:rPr>
          <w:rFonts w:ascii="Arial" w:hAnsi="Arial" w:cs="Arial"/>
        </w:rPr>
        <w:t>133% (3–429%), and 407% (134–996%) more than control (Z</w:t>
      </w:r>
      <w:r w:rsidR="00BE205A">
        <w:rPr>
          <w:rFonts w:ascii="Arial" w:hAnsi="Arial" w:cs="Arial"/>
          <w:vertAlign w:val="subscript"/>
        </w:rPr>
        <w:t>15,48</w:t>
      </w:r>
      <w:r w:rsidR="00BE205A">
        <w:rPr>
          <w:rFonts w:ascii="Arial" w:hAnsi="Arial" w:cs="Arial"/>
        </w:rPr>
        <w:t xml:space="preserve"> = -2.75; </w:t>
      </w:r>
      <w:r w:rsidR="00BE205A">
        <w:rPr>
          <w:rFonts w:ascii="Arial" w:hAnsi="Arial" w:cs="Arial"/>
          <w:i/>
          <w:iCs/>
        </w:rPr>
        <w:t>p</w:t>
      </w:r>
      <w:r w:rsidR="00BE205A">
        <w:rPr>
          <w:rFonts w:ascii="Arial" w:hAnsi="Arial" w:cs="Arial"/>
        </w:rPr>
        <w:t xml:space="preserve"> = 0.0059), Cd</w:t>
      </w:r>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-2.90; </w:t>
      </w:r>
      <w:r w:rsidR="00BE205A">
        <w:rPr>
          <w:rFonts w:ascii="Arial" w:hAnsi="Arial" w:cs="Arial"/>
          <w:i/>
          <w:iCs/>
        </w:rPr>
        <w:t>p</w:t>
      </w:r>
      <w:r w:rsidR="00BE205A">
        <w:rPr>
          <w:rFonts w:ascii="Arial" w:hAnsi="Arial" w:cs="Arial"/>
        </w:rPr>
        <w:t xml:space="preserve"> = 0.0037), Cd</w:t>
      </w:r>
      <w:r>
        <w:rPr>
          <w:rFonts w:ascii="Arial" w:hAnsi="Arial" w:cs="Arial"/>
        </w:rPr>
        <w:t xml:space="preserve"> high</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-2.03; </w:t>
      </w:r>
      <w:r w:rsidR="00BE205A">
        <w:rPr>
          <w:rFonts w:ascii="Arial" w:hAnsi="Arial" w:cs="Arial"/>
          <w:i/>
          <w:iCs/>
        </w:rPr>
        <w:t>p</w:t>
      </w:r>
      <w:r w:rsidR="00BE205A">
        <w:rPr>
          <w:rFonts w:ascii="Arial" w:hAnsi="Arial" w:cs="Arial"/>
        </w:rPr>
        <w:t xml:space="preserve"> = 0.042), and </w:t>
      </w:r>
      <w:proofErr w:type="spellStart"/>
      <w:r w:rsidR="00BE205A">
        <w:rPr>
          <w:rFonts w:ascii="Arial" w:hAnsi="Arial" w:cs="Arial"/>
        </w:rPr>
        <w:t>PFPeA</w:t>
      </w:r>
      <w:proofErr w:type="spellEnd"/>
      <w:r>
        <w:rPr>
          <w:rFonts w:ascii="Arial" w:hAnsi="Arial" w:cs="Arial"/>
        </w:rPr>
        <w:t xml:space="preserve"> low</w:t>
      </w:r>
      <w:r w:rsidR="00BE205A">
        <w:rPr>
          <w:rFonts w:ascii="Arial" w:hAnsi="Arial" w:cs="Arial"/>
        </w:rPr>
        <w:t xml:space="preserve"> (Z</w:t>
      </w:r>
      <w:r w:rsidR="00BE205A">
        <w:rPr>
          <w:rFonts w:ascii="Arial" w:hAnsi="Arial" w:cs="Arial"/>
          <w:vertAlign w:val="subscript"/>
        </w:rPr>
        <w:t>15,48</w:t>
      </w:r>
      <w:r w:rsidR="00BE205A">
        <w:rPr>
          <w:rFonts w:ascii="Arial" w:hAnsi="Arial" w:cs="Arial"/>
        </w:rPr>
        <w:t xml:space="preserve"> = -4.13; </w:t>
      </w:r>
      <w:r w:rsidR="00BE205A">
        <w:rPr>
          <w:rFonts w:ascii="Arial" w:hAnsi="Arial" w:cs="Arial"/>
          <w:i/>
          <w:iCs/>
        </w:rPr>
        <w:t>p</w:t>
      </w:r>
      <w:r w:rsidR="00BE205A">
        <w:rPr>
          <w:rFonts w:ascii="Arial" w:hAnsi="Arial" w:cs="Arial"/>
        </w:rPr>
        <w:t xml:space="preserve"> &lt; 0.001)</w:t>
      </w:r>
      <w:r w:rsidR="00CD1F0F">
        <w:rPr>
          <w:rFonts w:ascii="Arial" w:hAnsi="Arial" w:cs="Arial"/>
        </w:rPr>
        <w:t xml:space="preserve"> </w:t>
      </w:r>
      <w:r w:rsidR="007A6AFC">
        <w:rPr>
          <w:rFonts w:ascii="Arial" w:hAnsi="Arial" w:cs="Arial"/>
        </w:rPr>
        <w:t>groups</w:t>
      </w:r>
      <w:r w:rsidR="00CD1F0F">
        <w:rPr>
          <w:rFonts w:ascii="Arial" w:hAnsi="Arial" w:cs="Arial"/>
        </w:rPr>
        <w:t>, respectively (Figure 4)</w:t>
      </w:r>
      <w:r w:rsidR="00BE205A">
        <w:rPr>
          <w:rFonts w:ascii="Arial" w:hAnsi="Arial" w:cs="Arial"/>
        </w:rPr>
        <w:t>.</w:t>
      </w:r>
    </w:p>
    <w:p w14:paraId="6D8FCB00" w14:textId="65563F63" w:rsidR="00025F21" w:rsidRPr="00025F21" w:rsidRDefault="00025F21" w:rsidP="00207381">
      <w:pPr>
        <w:spacing w:line="480" w:lineRule="auto"/>
        <w:rPr>
          <w:rFonts w:ascii="Arial" w:hAnsi="Arial" w:cs="Arial"/>
          <w:i/>
          <w:iCs/>
        </w:rPr>
      </w:pPr>
      <w:r>
        <w:rPr>
          <w:rFonts w:ascii="Arial" w:hAnsi="Arial" w:cs="Arial"/>
          <w:i/>
          <w:iCs/>
        </w:rPr>
        <w:t xml:space="preserve">3.3.2. </w:t>
      </w:r>
      <w:r w:rsidR="00CD225C">
        <w:rPr>
          <w:rFonts w:ascii="Arial" w:hAnsi="Arial" w:cs="Arial"/>
          <w:i/>
          <w:iCs/>
        </w:rPr>
        <w:t>Interaction with an environmental stressor</w:t>
      </w:r>
      <w:r w:rsidR="007A6AFC">
        <w:rPr>
          <w:rFonts w:ascii="Arial" w:hAnsi="Arial" w:cs="Arial"/>
          <w:i/>
          <w:iCs/>
        </w:rPr>
        <w:t xml:space="preserve"> (b</w:t>
      </w:r>
      <w:r>
        <w:rPr>
          <w:rFonts w:ascii="Arial" w:hAnsi="Arial" w:cs="Arial"/>
          <w:i/>
          <w:iCs/>
        </w:rPr>
        <w:t xml:space="preserve">lood samples 2 </w:t>
      </w:r>
      <w:r w:rsidR="00266A8E">
        <w:rPr>
          <w:rFonts w:ascii="Arial" w:hAnsi="Arial" w:cs="Arial"/>
          <w:i/>
          <w:iCs/>
        </w:rPr>
        <w:t>vs.</w:t>
      </w:r>
      <w:r>
        <w:rPr>
          <w:rFonts w:ascii="Arial" w:hAnsi="Arial" w:cs="Arial"/>
          <w:i/>
          <w:iCs/>
        </w:rPr>
        <w:t xml:space="preserve"> 3</w:t>
      </w:r>
      <w:r w:rsidR="007A6AFC">
        <w:rPr>
          <w:rFonts w:ascii="Arial" w:hAnsi="Arial" w:cs="Arial"/>
          <w:i/>
          <w:iCs/>
        </w:rPr>
        <w:t>)</w:t>
      </w:r>
    </w:p>
    <w:p w14:paraId="0574ED57" w14:textId="2F8527C7" w:rsidR="00AC1393" w:rsidRDefault="00837774" w:rsidP="00207381">
      <w:pPr>
        <w:spacing w:line="480" w:lineRule="auto"/>
        <w:ind w:firstLine="720"/>
        <w:rPr>
          <w:rFonts w:ascii="Arial" w:hAnsi="Arial" w:cs="Arial"/>
        </w:rPr>
      </w:pPr>
      <w:r>
        <w:rPr>
          <w:rFonts w:ascii="Arial" w:hAnsi="Arial" w:cs="Arial"/>
        </w:rPr>
        <w:t xml:space="preserve">All </w:t>
      </w:r>
      <w:r w:rsidR="007A6AFC">
        <w:rPr>
          <w:rFonts w:ascii="Arial" w:hAnsi="Arial" w:cs="Arial"/>
        </w:rPr>
        <w:t>groups showed a</w:t>
      </w:r>
      <w:r>
        <w:rPr>
          <w:rFonts w:ascii="Arial" w:hAnsi="Arial" w:cs="Arial"/>
        </w:rPr>
        <w:t xml:space="preserve"> </w:t>
      </w:r>
      <w:r w:rsidR="00A67F34">
        <w:rPr>
          <w:rFonts w:ascii="Arial" w:hAnsi="Arial" w:cs="Arial"/>
        </w:rPr>
        <w:t xml:space="preserve">significant </w:t>
      </w:r>
      <w:r>
        <w:rPr>
          <w:rFonts w:ascii="Arial" w:hAnsi="Arial" w:cs="Arial"/>
        </w:rPr>
        <w:t>increase</w:t>
      </w:r>
      <w:r w:rsidR="007A6AFC">
        <w:rPr>
          <w:rFonts w:ascii="Arial" w:hAnsi="Arial" w:cs="Arial"/>
        </w:rPr>
        <w:t xml:space="preserve"> in NLR</w:t>
      </w:r>
      <w:r>
        <w:rPr>
          <w:rFonts w:ascii="Arial" w:hAnsi="Arial" w:cs="Arial"/>
        </w:rPr>
        <w:t xml:space="preserve"> post</w:t>
      </w:r>
      <w:r w:rsidR="00A67F34">
        <w:rPr>
          <w:rFonts w:ascii="Arial" w:hAnsi="Arial" w:cs="Arial"/>
        </w:rPr>
        <w:t>-</w:t>
      </w:r>
      <w:r w:rsidR="007A4C34">
        <w:rPr>
          <w:rFonts w:ascii="Arial" w:hAnsi="Arial" w:cs="Arial"/>
        </w:rPr>
        <w:t>salt</w:t>
      </w:r>
      <w:r>
        <w:rPr>
          <w:rFonts w:ascii="Arial" w:hAnsi="Arial" w:cs="Arial"/>
        </w:rPr>
        <w:t xml:space="preserve"> introduction (Table 2</w:t>
      </w:r>
      <w:r w:rsidR="00A67F34">
        <w:rPr>
          <w:rFonts w:ascii="Arial" w:hAnsi="Arial" w:cs="Arial"/>
        </w:rPr>
        <w:t>; Figure 4</w:t>
      </w:r>
      <w:r>
        <w:rPr>
          <w:rFonts w:ascii="Arial" w:hAnsi="Arial" w:cs="Arial"/>
        </w:rPr>
        <w:t>).</w:t>
      </w:r>
      <w:r w:rsidR="00A67F34">
        <w:rPr>
          <w:rFonts w:ascii="Arial" w:hAnsi="Arial" w:cs="Arial"/>
        </w:rPr>
        <w:t xml:space="preserve"> </w:t>
      </w:r>
      <w:r w:rsidR="007A6AFC">
        <w:rPr>
          <w:rFonts w:ascii="Arial" w:hAnsi="Arial" w:cs="Arial"/>
        </w:rPr>
        <w:t xml:space="preserve">However, the NLR increases were smaller in the </w:t>
      </w:r>
      <w:proofErr w:type="spellStart"/>
      <w:r w:rsidR="007A6AFC">
        <w:rPr>
          <w:rFonts w:ascii="Arial" w:hAnsi="Arial" w:cs="Arial"/>
        </w:rPr>
        <w:t>PFPeA</w:t>
      </w:r>
      <w:proofErr w:type="spellEnd"/>
      <w:r w:rsidR="007A6AFC">
        <w:rPr>
          <w:rFonts w:ascii="Arial" w:hAnsi="Arial" w:cs="Arial"/>
        </w:rPr>
        <w:t xml:space="preserve"> high group than in the others.</w:t>
      </w:r>
      <w:r w:rsidR="00025F21">
        <w:rPr>
          <w:rFonts w:ascii="Arial" w:hAnsi="Arial" w:cs="Arial"/>
        </w:rPr>
        <w:t xml:space="preserve"> </w:t>
      </w:r>
      <w:r w:rsidR="007A6AFC">
        <w:rPr>
          <w:rFonts w:ascii="Arial" w:hAnsi="Arial" w:cs="Arial"/>
        </w:rPr>
        <w:t>Control</w:t>
      </w:r>
      <w:r w:rsidR="00551E9B">
        <w:rPr>
          <w:rFonts w:ascii="Arial" w:hAnsi="Arial" w:cs="Arial"/>
        </w:rPr>
        <w:t xml:space="preserve"> NLR </w:t>
      </w:r>
      <w:r w:rsidR="007A6AFC">
        <w:rPr>
          <w:rFonts w:ascii="Arial" w:hAnsi="Arial" w:cs="Arial"/>
        </w:rPr>
        <w:t>rose</w:t>
      </w:r>
      <w:r w:rsidR="00551E9B">
        <w:rPr>
          <w:rFonts w:ascii="Arial" w:hAnsi="Arial" w:cs="Arial"/>
        </w:rPr>
        <w:t xml:space="preserve"> 78% (-21–301%; 95% CL) more than </w:t>
      </w:r>
      <w:proofErr w:type="spellStart"/>
      <w:r w:rsidR="00551E9B">
        <w:rPr>
          <w:rFonts w:ascii="Arial" w:hAnsi="Arial" w:cs="Arial"/>
        </w:rPr>
        <w:t>PFPeA</w:t>
      </w:r>
      <w:proofErr w:type="spellEnd"/>
      <w:r w:rsidR="00551E9B">
        <w:rPr>
          <w:rFonts w:ascii="Arial" w:hAnsi="Arial" w:cs="Arial"/>
        </w:rPr>
        <w:t xml:space="preserve"> high </w:t>
      </w:r>
      <w:r w:rsidR="008605B2">
        <w:rPr>
          <w:rFonts w:ascii="Arial" w:hAnsi="Arial" w:cs="Arial"/>
        </w:rPr>
        <w:t>(Z</w:t>
      </w:r>
      <w:r w:rsidR="008605B2">
        <w:rPr>
          <w:rFonts w:ascii="Arial" w:hAnsi="Arial" w:cs="Arial"/>
          <w:vertAlign w:val="subscript"/>
        </w:rPr>
        <w:t>15,48</w:t>
      </w:r>
      <w:r w:rsidR="008605B2">
        <w:rPr>
          <w:rFonts w:ascii="Arial" w:hAnsi="Arial" w:cs="Arial"/>
        </w:rPr>
        <w:t xml:space="preserve"> = 1.40; </w:t>
      </w:r>
      <w:r w:rsidR="008605B2">
        <w:rPr>
          <w:rFonts w:ascii="Arial" w:hAnsi="Arial" w:cs="Arial"/>
          <w:i/>
          <w:iCs/>
        </w:rPr>
        <w:t>p</w:t>
      </w:r>
      <w:r w:rsidR="008605B2">
        <w:rPr>
          <w:rFonts w:ascii="Arial" w:hAnsi="Arial" w:cs="Arial"/>
        </w:rPr>
        <w:t xml:space="preserve"> = 0.16)</w:t>
      </w:r>
      <w:r w:rsidR="007A6AFC">
        <w:rPr>
          <w:rFonts w:ascii="Arial" w:hAnsi="Arial" w:cs="Arial"/>
        </w:rPr>
        <w:t xml:space="preserve">, while </w:t>
      </w:r>
      <w:r w:rsidR="008605B2">
        <w:rPr>
          <w:rFonts w:ascii="Arial" w:hAnsi="Arial" w:cs="Arial"/>
        </w:rPr>
        <w:t>Cd low</w:t>
      </w:r>
      <w:r w:rsidR="00551E9B">
        <w:rPr>
          <w:rFonts w:ascii="Arial" w:hAnsi="Arial" w:cs="Arial"/>
        </w:rPr>
        <w:t xml:space="preserve"> (Z</w:t>
      </w:r>
      <w:r w:rsidR="00551E9B">
        <w:rPr>
          <w:rFonts w:ascii="Arial" w:hAnsi="Arial" w:cs="Arial"/>
          <w:vertAlign w:val="subscript"/>
        </w:rPr>
        <w:t>15,48</w:t>
      </w:r>
      <w:r w:rsidR="00551E9B">
        <w:rPr>
          <w:rFonts w:ascii="Arial" w:hAnsi="Arial" w:cs="Arial"/>
        </w:rPr>
        <w:t xml:space="preserve"> = 1.75; </w:t>
      </w:r>
      <w:r w:rsidR="00551E9B">
        <w:rPr>
          <w:rFonts w:ascii="Arial" w:hAnsi="Arial" w:cs="Arial"/>
          <w:i/>
          <w:iCs/>
        </w:rPr>
        <w:t>p</w:t>
      </w:r>
      <w:r w:rsidR="00551E9B">
        <w:rPr>
          <w:rFonts w:ascii="Arial" w:hAnsi="Arial" w:cs="Arial"/>
        </w:rPr>
        <w:t xml:space="preserve"> = 0.080) and Cd high (Z</w:t>
      </w:r>
      <w:r w:rsidR="00551E9B">
        <w:rPr>
          <w:rFonts w:ascii="Arial" w:hAnsi="Arial" w:cs="Arial"/>
          <w:vertAlign w:val="subscript"/>
        </w:rPr>
        <w:t>15,48</w:t>
      </w:r>
      <w:r w:rsidR="00551E9B">
        <w:rPr>
          <w:rFonts w:ascii="Arial" w:hAnsi="Arial" w:cs="Arial"/>
        </w:rPr>
        <w:t xml:space="preserve"> = 1.95; </w:t>
      </w:r>
      <w:r w:rsidR="00551E9B">
        <w:rPr>
          <w:rFonts w:ascii="Arial" w:hAnsi="Arial" w:cs="Arial"/>
          <w:i/>
          <w:iCs/>
        </w:rPr>
        <w:t>p</w:t>
      </w:r>
      <w:r w:rsidR="00551E9B">
        <w:rPr>
          <w:rFonts w:ascii="Arial" w:hAnsi="Arial" w:cs="Arial"/>
        </w:rPr>
        <w:t xml:space="preserve"> = 0.051) </w:t>
      </w:r>
      <w:r w:rsidR="007A6AFC">
        <w:rPr>
          <w:rFonts w:ascii="Arial" w:hAnsi="Arial" w:cs="Arial"/>
        </w:rPr>
        <w:t>groups</w:t>
      </w:r>
      <w:r w:rsidR="00551E9B">
        <w:rPr>
          <w:rFonts w:ascii="Arial" w:hAnsi="Arial" w:cs="Arial"/>
        </w:rPr>
        <w:t xml:space="preserve"> </w:t>
      </w:r>
      <w:r w:rsidR="007A6AFC">
        <w:rPr>
          <w:rFonts w:ascii="Arial" w:hAnsi="Arial" w:cs="Arial"/>
        </w:rPr>
        <w:t>rose</w:t>
      </w:r>
      <w:r w:rsidR="00551E9B">
        <w:rPr>
          <w:rFonts w:ascii="Arial" w:hAnsi="Arial" w:cs="Arial"/>
        </w:rPr>
        <w:t xml:space="preserve"> 94%</w:t>
      </w:r>
      <w:r w:rsidR="008605B2">
        <w:rPr>
          <w:rFonts w:ascii="Arial" w:hAnsi="Arial" w:cs="Arial"/>
        </w:rPr>
        <w:t xml:space="preserve"> </w:t>
      </w:r>
      <w:r w:rsidR="00551E9B">
        <w:rPr>
          <w:rFonts w:ascii="Arial" w:hAnsi="Arial" w:cs="Arial"/>
        </w:rPr>
        <w:t>(-8–307%; 95% CL) and 127% (-1–418%; 95% CL) more</w:t>
      </w:r>
      <w:r w:rsidR="007A6AFC">
        <w:rPr>
          <w:rFonts w:ascii="Arial" w:hAnsi="Arial" w:cs="Arial"/>
        </w:rPr>
        <w:t>, respectively</w:t>
      </w:r>
      <w:r w:rsidR="00266A8E">
        <w:rPr>
          <w:rFonts w:ascii="Arial" w:hAnsi="Arial" w:cs="Arial"/>
        </w:rPr>
        <w:t xml:space="preserve"> (Figure 4)</w:t>
      </w:r>
      <w:r w:rsidR="00551E9B">
        <w:rPr>
          <w:rFonts w:ascii="Arial" w:hAnsi="Arial" w:cs="Arial"/>
        </w:rPr>
        <w:t xml:space="preserve">. </w:t>
      </w:r>
      <w:proofErr w:type="spellStart"/>
      <w:r w:rsidR="00551E9B">
        <w:rPr>
          <w:rFonts w:ascii="Arial" w:hAnsi="Arial" w:cs="Arial"/>
        </w:rPr>
        <w:t>PFPeA</w:t>
      </w:r>
      <w:proofErr w:type="spellEnd"/>
      <w:r w:rsidR="00551E9B">
        <w:rPr>
          <w:rFonts w:ascii="Arial" w:hAnsi="Arial" w:cs="Arial"/>
        </w:rPr>
        <w:t xml:space="preserve"> low increased 173% (21–515%; 95% CL) more than the </w:t>
      </w:r>
      <w:proofErr w:type="spellStart"/>
      <w:r w:rsidR="00551E9B">
        <w:rPr>
          <w:rFonts w:ascii="Arial" w:hAnsi="Arial" w:cs="Arial"/>
        </w:rPr>
        <w:t>PFPeA</w:t>
      </w:r>
      <w:proofErr w:type="spellEnd"/>
      <w:r w:rsidR="00551E9B">
        <w:rPr>
          <w:rFonts w:ascii="Arial" w:hAnsi="Arial" w:cs="Arial"/>
        </w:rPr>
        <w:t xml:space="preserve"> high group (Z</w:t>
      </w:r>
      <w:r w:rsidR="00551E9B">
        <w:rPr>
          <w:rFonts w:ascii="Arial" w:hAnsi="Arial" w:cs="Arial"/>
          <w:vertAlign w:val="subscript"/>
        </w:rPr>
        <w:t>15,48</w:t>
      </w:r>
      <w:r w:rsidR="00551E9B">
        <w:rPr>
          <w:rFonts w:ascii="Arial" w:hAnsi="Arial" w:cs="Arial"/>
        </w:rPr>
        <w:t xml:space="preserve"> = 2.42; </w:t>
      </w:r>
      <w:r w:rsidR="00551E9B">
        <w:rPr>
          <w:rFonts w:ascii="Arial" w:hAnsi="Arial" w:cs="Arial"/>
          <w:i/>
          <w:iCs/>
        </w:rPr>
        <w:t>p</w:t>
      </w:r>
      <w:r w:rsidR="00551E9B">
        <w:rPr>
          <w:rFonts w:ascii="Arial" w:hAnsi="Arial" w:cs="Arial"/>
        </w:rPr>
        <w:t xml:space="preserve"> = 0.016</w:t>
      </w:r>
      <w:r w:rsidR="00266A8E">
        <w:rPr>
          <w:rFonts w:ascii="Arial" w:hAnsi="Arial" w:cs="Arial"/>
        </w:rPr>
        <w:t>; Figure 4</w:t>
      </w:r>
      <w:r w:rsidR="00551E9B">
        <w:rPr>
          <w:rFonts w:ascii="Arial" w:hAnsi="Arial" w:cs="Arial"/>
        </w:rPr>
        <w:t>).</w:t>
      </w:r>
    </w:p>
    <w:p w14:paraId="20750E1E" w14:textId="42AE9425" w:rsidR="00025F21" w:rsidRPr="00025F21" w:rsidRDefault="00025F21" w:rsidP="00207381">
      <w:pPr>
        <w:spacing w:line="480" w:lineRule="auto"/>
        <w:rPr>
          <w:rFonts w:ascii="Arial" w:hAnsi="Arial" w:cs="Arial"/>
          <w:i/>
          <w:iCs/>
        </w:rPr>
      </w:pPr>
      <w:r>
        <w:rPr>
          <w:rFonts w:ascii="Arial" w:hAnsi="Arial" w:cs="Arial"/>
          <w:i/>
          <w:iCs/>
        </w:rPr>
        <w:t xml:space="preserve">3.3.3. </w:t>
      </w:r>
      <w:r w:rsidR="00266A8E">
        <w:rPr>
          <w:rFonts w:ascii="Arial" w:hAnsi="Arial" w:cs="Arial"/>
          <w:i/>
          <w:iCs/>
        </w:rPr>
        <w:t>Recovery phase (b</w:t>
      </w:r>
      <w:r>
        <w:rPr>
          <w:rFonts w:ascii="Arial" w:hAnsi="Arial" w:cs="Arial"/>
          <w:i/>
          <w:iCs/>
        </w:rPr>
        <w:t xml:space="preserve">lood samples 3 </w:t>
      </w:r>
      <w:r w:rsidR="00266A8E">
        <w:rPr>
          <w:rFonts w:ascii="Arial" w:hAnsi="Arial" w:cs="Arial"/>
          <w:i/>
          <w:iCs/>
        </w:rPr>
        <w:t>vs.</w:t>
      </w:r>
      <w:r>
        <w:rPr>
          <w:rFonts w:ascii="Arial" w:hAnsi="Arial" w:cs="Arial"/>
          <w:i/>
          <w:iCs/>
        </w:rPr>
        <w:t xml:space="preserve"> 4</w:t>
      </w:r>
      <w:r w:rsidR="00266A8E">
        <w:rPr>
          <w:rFonts w:ascii="Arial" w:hAnsi="Arial" w:cs="Arial"/>
          <w:i/>
          <w:iCs/>
        </w:rPr>
        <w:t>)</w:t>
      </w:r>
    </w:p>
    <w:p w14:paraId="5B7BCFC2" w14:textId="77777777" w:rsidR="00266A8E" w:rsidRDefault="00266A8E" w:rsidP="00207381">
      <w:pPr>
        <w:spacing w:line="480" w:lineRule="auto"/>
        <w:ind w:firstLine="720"/>
        <w:rPr>
          <w:rFonts w:ascii="Arial" w:hAnsi="Arial" w:cs="Arial"/>
        </w:rPr>
      </w:pPr>
      <w:r>
        <w:rPr>
          <w:rFonts w:ascii="Arial" w:hAnsi="Arial" w:cs="Arial"/>
        </w:rPr>
        <w:t xml:space="preserve">By day 22, NLR declined in all groups except </w:t>
      </w:r>
      <w:proofErr w:type="spellStart"/>
      <w:r>
        <w:rPr>
          <w:rFonts w:ascii="Arial" w:hAnsi="Arial" w:cs="Arial"/>
        </w:rPr>
        <w:t>PFPeA</w:t>
      </w:r>
      <w:proofErr w:type="spellEnd"/>
      <w:r>
        <w:rPr>
          <w:rFonts w:ascii="Arial" w:hAnsi="Arial" w:cs="Arial"/>
        </w:rPr>
        <w:t xml:space="preserve"> high</w:t>
      </w:r>
      <w:r w:rsidR="00C30F28">
        <w:rPr>
          <w:rFonts w:ascii="Arial" w:hAnsi="Arial" w:cs="Arial"/>
        </w:rPr>
        <w:t xml:space="preserve"> (Table 3; Figure 4).</w:t>
      </w:r>
      <w:r w:rsidR="00FE700C">
        <w:rPr>
          <w:rFonts w:ascii="Arial" w:hAnsi="Arial" w:cs="Arial"/>
        </w:rPr>
        <w:t xml:space="preserve"> </w:t>
      </w:r>
      <w:r>
        <w:rPr>
          <w:rFonts w:ascii="Arial" w:hAnsi="Arial" w:cs="Arial"/>
        </w:rPr>
        <w:t xml:space="preserve">NLR in the </w:t>
      </w:r>
      <w:proofErr w:type="spellStart"/>
      <w:r w:rsidR="00802505">
        <w:rPr>
          <w:rFonts w:ascii="Arial" w:hAnsi="Arial" w:cs="Arial"/>
        </w:rPr>
        <w:t>PFPeA</w:t>
      </w:r>
      <w:proofErr w:type="spellEnd"/>
      <w:r w:rsidR="00802505">
        <w:rPr>
          <w:rFonts w:ascii="Arial" w:hAnsi="Arial" w:cs="Arial"/>
        </w:rPr>
        <w:t xml:space="preserve"> high</w:t>
      </w:r>
      <w:r>
        <w:rPr>
          <w:rFonts w:ascii="Arial" w:hAnsi="Arial" w:cs="Arial"/>
        </w:rPr>
        <w:t xml:space="preserve"> group continued to rise by</w:t>
      </w:r>
      <w:r w:rsidR="00802505">
        <w:rPr>
          <w:rFonts w:ascii="Arial" w:hAnsi="Arial" w:cs="Arial"/>
        </w:rPr>
        <w:t xml:space="preserve"> </w:t>
      </w:r>
      <w:r w:rsidR="00511F43">
        <w:rPr>
          <w:rFonts w:ascii="Arial" w:hAnsi="Arial" w:cs="Arial"/>
        </w:rPr>
        <w:t>271% (75–688%; 95% CL), 223% (42–635%; 95% CL), and 526% (176–1319%; 95% CL)</w:t>
      </w:r>
      <w:r w:rsidR="00802505">
        <w:rPr>
          <w:rFonts w:ascii="Arial" w:hAnsi="Arial" w:cs="Arial"/>
        </w:rPr>
        <w:t xml:space="preserve"> more than Cd low (Z</w:t>
      </w:r>
      <w:r w:rsidR="00802505">
        <w:rPr>
          <w:rFonts w:ascii="Arial" w:hAnsi="Arial" w:cs="Arial"/>
          <w:vertAlign w:val="subscript"/>
        </w:rPr>
        <w:t>15,48</w:t>
      </w:r>
      <w:r w:rsidR="00802505">
        <w:rPr>
          <w:rFonts w:ascii="Arial" w:hAnsi="Arial" w:cs="Arial"/>
        </w:rPr>
        <w:t xml:space="preserve"> = 3.42; </w:t>
      </w:r>
      <w:r w:rsidR="00802505">
        <w:rPr>
          <w:rFonts w:ascii="Arial" w:hAnsi="Arial" w:cs="Arial"/>
          <w:i/>
          <w:iCs/>
        </w:rPr>
        <w:t>p</w:t>
      </w:r>
      <w:r w:rsidR="00802505">
        <w:rPr>
          <w:rFonts w:ascii="Arial" w:hAnsi="Arial" w:cs="Arial"/>
        </w:rPr>
        <w:t xml:space="preserve"> &lt; 0.001), Cd high (Z</w:t>
      </w:r>
      <w:r w:rsidR="00802505">
        <w:rPr>
          <w:rFonts w:ascii="Arial" w:hAnsi="Arial" w:cs="Arial"/>
          <w:vertAlign w:val="subscript"/>
        </w:rPr>
        <w:t>15,48</w:t>
      </w:r>
      <w:r w:rsidR="00802505">
        <w:rPr>
          <w:rFonts w:ascii="Arial" w:hAnsi="Arial" w:cs="Arial"/>
        </w:rPr>
        <w:t xml:space="preserve"> = 2.80; </w:t>
      </w:r>
      <w:r w:rsidR="00802505">
        <w:rPr>
          <w:rFonts w:ascii="Arial" w:hAnsi="Arial" w:cs="Arial"/>
          <w:i/>
          <w:iCs/>
        </w:rPr>
        <w:t>p</w:t>
      </w:r>
      <w:r w:rsidR="00802505">
        <w:rPr>
          <w:rFonts w:ascii="Arial" w:hAnsi="Arial" w:cs="Arial"/>
        </w:rPr>
        <w:t xml:space="preserve"> = 0.0051), and </w:t>
      </w:r>
      <w:proofErr w:type="spellStart"/>
      <w:r w:rsidR="00802505">
        <w:rPr>
          <w:rFonts w:ascii="Arial" w:hAnsi="Arial" w:cs="Arial"/>
        </w:rPr>
        <w:t>PFPeA</w:t>
      </w:r>
      <w:proofErr w:type="spellEnd"/>
      <w:r w:rsidR="00802505">
        <w:rPr>
          <w:rFonts w:ascii="Arial" w:hAnsi="Arial" w:cs="Arial"/>
        </w:rPr>
        <w:t xml:space="preserve"> low (Z</w:t>
      </w:r>
      <w:r w:rsidR="00802505">
        <w:rPr>
          <w:rFonts w:ascii="Arial" w:hAnsi="Arial" w:cs="Arial"/>
          <w:vertAlign w:val="subscript"/>
        </w:rPr>
        <w:t>15,48</w:t>
      </w:r>
      <w:r w:rsidR="00802505">
        <w:rPr>
          <w:rFonts w:ascii="Arial" w:hAnsi="Arial" w:cs="Arial"/>
        </w:rPr>
        <w:t xml:space="preserve"> = 4.40; </w:t>
      </w:r>
      <w:r w:rsidR="00802505">
        <w:rPr>
          <w:rFonts w:ascii="Arial" w:hAnsi="Arial" w:cs="Arial"/>
          <w:i/>
          <w:iCs/>
        </w:rPr>
        <w:t>p</w:t>
      </w:r>
      <w:r w:rsidR="00802505">
        <w:rPr>
          <w:rFonts w:ascii="Arial" w:hAnsi="Arial" w:cs="Arial"/>
        </w:rPr>
        <w:t xml:space="preserve"> &lt; 0.001)</w:t>
      </w:r>
      <w:r w:rsidR="00511F43">
        <w:rPr>
          <w:rFonts w:ascii="Arial" w:hAnsi="Arial" w:cs="Arial"/>
        </w:rPr>
        <w:t xml:space="preserve">, </w:t>
      </w:r>
      <w:r w:rsidR="00511F43">
        <w:rPr>
          <w:rFonts w:ascii="Arial" w:hAnsi="Arial" w:cs="Arial"/>
        </w:rPr>
        <w:lastRenderedPageBreak/>
        <w:t>respectively</w:t>
      </w:r>
      <w:r w:rsidR="00802505">
        <w:rPr>
          <w:rFonts w:ascii="Arial" w:hAnsi="Arial" w:cs="Arial"/>
        </w:rPr>
        <w:t xml:space="preserve">. </w:t>
      </w:r>
      <w:r w:rsidR="00511F43">
        <w:rPr>
          <w:rFonts w:ascii="Arial" w:hAnsi="Arial" w:cs="Arial"/>
        </w:rPr>
        <w:t xml:space="preserve">NLR in </w:t>
      </w:r>
      <w:proofErr w:type="spellStart"/>
      <w:r w:rsidR="00511F43">
        <w:rPr>
          <w:rFonts w:ascii="Arial" w:hAnsi="Arial" w:cs="Arial"/>
        </w:rPr>
        <w:t>PFPeA</w:t>
      </w:r>
      <w:proofErr w:type="spellEnd"/>
      <w:r w:rsidR="00511F43">
        <w:rPr>
          <w:rFonts w:ascii="Arial" w:hAnsi="Arial" w:cs="Arial"/>
        </w:rPr>
        <w:t xml:space="preserve"> high </w:t>
      </w:r>
      <w:r>
        <w:rPr>
          <w:rFonts w:ascii="Arial" w:hAnsi="Arial" w:cs="Arial"/>
        </w:rPr>
        <w:t>fish was</w:t>
      </w:r>
      <w:r w:rsidR="00511F43">
        <w:rPr>
          <w:rFonts w:ascii="Arial" w:hAnsi="Arial" w:cs="Arial"/>
        </w:rPr>
        <w:t xml:space="preserve"> 123% (-2–407%; 95% CL)</w:t>
      </w:r>
      <w:r>
        <w:rPr>
          <w:rFonts w:ascii="Arial" w:hAnsi="Arial" w:cs="Arial"/>
        </w:rPr>
        <w:t xml:space="preserve"> greater than the </w:t>
      </w:r>
      <w:r w:rsidR="00511F43">
        <w:rPr>
          <w:rFonts w:ascii="Arial" w:hAnsi="Arial" w:cs="Arial"/>
        </w:rPr>
        <w:t>control group</w:t>
      </w:r>
      <w:r w:rsidR="00247A31">
        <w:rPr>
          <w:rFonts w:ascii="Arial" w:hAnsi="Arial" w:cs="Arial"/>
        </w:rPr>
        <w:t xml:space="preserve"> </w:t>
      </w:r>
      <w:r w:rsidR="00511F43">
        <w:rPr>
          <w:rFonts w:ascii="Arial" w:hAnsi="Arial" w:cs="Arial"/>
        </w:rPr>
        <w:t>(Z</w:t>
      </w:r>
      <w:r w:rsidR="00511F43">
        <w:rPr>
          <w:rFonts w:ascii="Arial" w:hAnsi="Arial" w:cs="Arial"/>
          <w:vertAlign w:val="subscript"/>
        </w:rPr>
        <w:t>15,48</w:t>
      </w:r>
      <w:r w:rsidR="00511F43">
        <w:rPr>
          <w:rFonts w:ascii="Arial" w:hAnsi="Arial" w:cs="Arial"/>
        </w:rPr>
        <w:t xml:space="preserve"> = 1.92; </w:t>
      </w:r>
      <w:r w:rsidR="00511F43">
        <w:rPr>
          <w:rFonts w:ascii="Arial" w:hAnsi="Arial" w:cs="Arial"/>
          <w:i/>
          <w:iCs/>
        </w:rPr>
        <w:t>p</w:t>
      </w:r>
      <w:r w:rsidR="00511F43">
        <w:rPr>
          <w:rFonts w:ascii="Arial" w:hAnsi="Arial" w:cs="Arial"/>
        </w:rPr>
        <w:t xml:space="preserve"> = 0.054; Figure 4). </w:t>
      </w:r>
    </w:p>
    <w:p w14:paraId="01377D82" w14:textId="14EAE2AB" w:rsidR="008D4890" w:rsidRDefault="008B42F9" w:rsidP="00207381">
      <w:pPr>
        <w:spacing w:line="480" w:lineRule="auto"/>
        <w:ind w:firstLine="720"/>
        <w:rPr>
          <w:rFonts w:ascii="Arial" w:eastAsia="Times New Roman" w:hAnsi="Arial" w:cs="Arial"/>
          <w:color w:val="000000"/>
          <w:kern w:val="0"/>
          <w14:ligatures w14:val="none"/>
        </w:rPr>
      </w:pPr>
      <w:r>
        <w:rPr>
          <w:rFonts w:ascii="Arial" w:hAnsi="Arial" w:cs="Arial"/>
        </w:rPr>
        <w:t>At the end of the study</w:t>
      </w:r>
      <w:r w:rsidR="0056648E">
        <w:rPr>
          <w:rFonts w:ascii="Arial" w:hAnsi="Arial" w:cs="Arial"/>
        </w:rPr>
        <w:t>,</w:t>
      </w:r>
      <w:r>
        <w:rPr>
          <w:rFonts w:ascii="Arial" w:hAnsi="Arial" w:cs="Arial"/>
        </w:rPr>
        <w:t xml:space="preserve"> </w:t>
      </w:r>
      <w:r w:rsidR="00266A8E">
        <w:rPr>
          <w:rFonts w:ascii="Arial" w:hAnsi="Arial" w:cs="Arial"/>
        </w:rPr>
        <w:t xml:space="preserve">NLR remained significantly higher in the </w:t>
      </w:r>
      <w:proofErr w:type="spellStart"/>
      <w:r>
        <w:rPr>
          <w:rFonts w:ascii="Arial" w:hAnsi="Arial" w:cs="Arial"/>
        </w:rPr>
        <w:t>PFPeA</w:t>
      </w:r>
      <w:proofErr w:type="spellEnd"/>
      <w:r>
        <w:rPr>
          <w:rFonts w:ascii="Arial" w:hAnsi="Arial" w:cs="Arial"/>
        </w:rPr>
        <w:t xml:space="preserve"> high</w:t>
      </w:r>
      <w:r w:rsidR="00266A8E">
        <w:rPr>
          <w:rFonts w:ascii="Arial" w:hAnsi="Arial" w:cs="Arial"/>
        </w:rPr>
        <w:t xml:space="preserve"> </w:t>
      </w:r>
      <w:r>
        <w:rPr>
          <w:rFonts w:ascii="Arial" w:hAnsi="Arial" w:cs="Arial"/>
        </w:rPr>
        <w:t>bass</w:t>
      </w:r>
      <w:r w:rsidR="00266A8E">
        <w:rPr>
          <w:rFonts w:ascii="Arial" w:hAnsi="Arial" w:cs="Arial"/>
        </w:rPr>
        <w:t xml:space="preserve"> than in all other treatments </w:t>
      </w:r>
      <w:r>
        <w:rPr>
          <w:rFonts w:ascii="Arial" w:hAnsi="Arial" w:cs="Arial"/>
        </w:rPr>
        <w:t>(</w:t>
      </w:r>
      <w:r>
        <w:rPr>
          <w:rFonts w:ascii="Arial" w:hAnsi="Arial" w:cs="Arial"/>
          <w:i/>
          <w:iCs/>
        </w:rPr>
        <w:t xml:space="preserve">p </w:t>
      </w:r>
      <w:r>
        <w:rPr>
          <w:rFonts w:ascii="Arial" w:hAnsi="Arial" w:cs="Arial"/>
        </w:rPr>
        <w:t>&lt; 0.001</w:t>
      </w:r>
      <w:r w:rsidR="00266A8E">
        <w:rPr>
          <w:rFonts w:ascii="Arial" w:hAnsi="Arial" w:cs="Arial"/>
        </w:rPr>
        <w:t xml:space="preserve"> for all comparisons</w:t>
      </w:r>
      <w:r>
        <w:rPr>
          <w:rFonts w:ascii="Arial" w:hAnsi="Arial" w:cs="Arial"/>
        </w:rPr>
        <w:t>; Figure 4)</w:t>
      </w:r>
      <w:r w:rsidR="00266A8E">
        <w:rPr>
          <w:rFonts w:ascii="Arial" w:hAnsi="Arial" w:cs="Arial"/>
        </w:rPr>
        <w:t xml:space="preserve">. NLR values in the </w:t>
      </w:r>
      <w:r w:rsidR="00247A31">
        <w:rPr>
          <w:rFonts w:ascii="Arial" w:hAnsi="Arial" w:cs="Arial"/>
        </w:rPr>
        <w:t>control, Cd low, Cd high,</w:t>
      </w:r>
      <w:r w:rsidR="00266A8E">
        <w:rPr>
          <w:rFonts w:ascii="Arial" w:hAnsi="Arial" w:cs="Arial"/>
        </w:rPr>
        <w:t xml:space="preserve"> and</w:t>
      </w:r>
      <w:r w:rsidR="00247A31">
        <w:rPr>
          <w:rFonts w:ascii="Arial" w:hAnsi="Arial" w:cs="Arial"/>
        </w:rPr>
        <w:t xml:space="preserve"> </w:t>
      </w:r>
      <w:proofErr w:type="spellStart"/>
      <w:r w:rsidR="00247A31">
        <w:rPr>
          <w:rFonts w:ascii="Arial" w:hAnsi="Arial" w:cs="Arial"/>
        </w:rPr>
        <w:t>PFPeA</w:t>
      </w:r>
      <w:proofErr w:type="spellEnd"/>
      <w:r w:rsidR="00247A31">
        <w:rPr>
          <w:rFonts w:ascii="Arial" w:hAnsi="Arial" w:cs="Arial"/>
        </w:rPr>
        <w:t xml:space="preserve"> low</w:t>
      </w:r>
      <w:r w:rsidR="00266A8E">
        <w:rPr>
          <w:rFonts w:ascii="Arial" w:hAnsi="Arial" w:cs="Arial"/>
        </w:rPr>
        <w:t xml:space="preserve"> groups did not differ</w:t>
      </w:r>
      <w:r w:rsidR="00247A31">
        <w:rPr>
          <w:rFonts w:ascii="Arial" w:hAnsi="Arial" w:cs="Arial"/>
        </w:rPr>
        <w:t xml:space="preserve"> from each other (Figure 4)</w:t>
      </w:r>
      <w:r>
        <w:rPr>
          <w:rFonts w:ascii="Arial" w:hAnsi="Arial" w:cs="Arial"/>
        </w:rPr>
        <w:t>.</w:t>
      </w:r>
    </w:p>
    <w:p w14:paraId="549D6A89" w14:textId="659568F8" w:rsidR="008D4890" w:rsidRDefault="008D4890" w:rsidP="00207381">
      <w:pPr>
        <w:spacing w:line="480" w:lineRule="auto"/>
        <w:rPr>
          <w:rFonts w:ascii="Arial" w:hAnsi="Arial" w:cs="Arial"/>
        </w:rPr>
      </w:pPr>
    </w:p>
    <w:p w14:paraId="2B99D3D7" w14:textId="0E4313F4" w:rsidR="008B42F9" w:rsidRDefault="008B42F9" w:rsidP="00207381">
      <w:pPr>
        <w:spacing w:line="480" w:lineRule="auto"/>
        <w:rPr>
          <w:rFonts w:ascii="Arial" w:eastAsia="Times New Roman" w:hAnsi="Arial" w:cs="Arial"/>
          <w:color w:val="000000"/>
          <w:kern w:val="0"/>
          <w14:ligatures w14:val="none"/>
        </w:rPr>
      </w:pPr>
      <w:r>
        <w:rPr>
          <w:rFonts w:ascii="Arial" w:eastAsia="Times New Roman" w:hAnsi="Arial" w:cs="Arial"/>
          <w:b/>
          <w:bCs/>
          <w:color w:val="000000"/>
          <w:kern w:val="0"/>
          <w14:ligatures w14:val="none"/>
        </w:rPr>
        <w:t>4</w:t>
      </w:r>
      <w:r w:rsidRPr="00122893">
        <w:rPr>
          <w:rFonts w:ascii="Arial" w:eastAsia="Times New Roman" w:hAnsi="Arial" w:cs="Arial"/>
          <w:b/>
          <w:bCs/>
          <w:color w:val="000000"/>
          <w:kern w:val="0"/>
          <w14:ligatures w14:val="none"/>
        </w:rPr>
        <w:t xml:space="preserve">. </w:t>
      </w:r>
      <w:r>
        <w:rPr>
          <w:rFonts w:ascii="Arial" w:eastAsia="Times New Roman" w:hAnsi="Arial" w:cs="Arial"/>
          <w:b/>
          <w:bCs/>
          <w:color w:val="000000"/>
          <w:kern w:val="0"/>
          <w14:ligatures w14:val="none"/>
        </w:rPr>
        <w:t>Discussion</w:t>
      </w:r>
    </w:p>
    <w:p w14:paraId="72FB55FC" w14:textId="3AA73E42" w:rsidR="00D8586B" w:rsidRPr="00D8586B" w:rsidRDefault="00D8586B" w:rsidP="00207381">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4.1. </w:t>
      </w:r>
      <w:r w:rsidR="00797A47">
        <w:rPr>
          <w:rFonts w:ascii="Arial" w:eastAsia="Times New Roman" w:hAnsi="Arial" w:cs="Arial"/>
          <w:i/>
          <w:iCs/>
          <w:color w:val="000000"/>
          <w:kern w:val="0"/>
          <w14:ligatures w14:val="none"/>
        </w:rPr>
        <w:t>P</w:t>
      </w:r>
      <w:r w:rsidR="00797A47" w:rsidRPr="00797A47">
        <w:rPr>
          <w:rFonts w:ascii="Arial" w:eastAsia="Times New Roman" w:hAnsi="Arial" w:cs="Arial"/>
          <w:i/>
          <w:iCs/>
          <w:color w:val="000000"/>
          <w:kern w:val="0"/>
          <w14:ligatures w14:val="none"/>
        </w:rPr>
        <w:t xml:space="preserve">erfluoropentanoic </w:t>
      </w:r>
      <w:r w:rsidR="006724AA">
        <w:rPr>
          <w:rFonts w:ascii="Arial" w:eastAsia="Times New Roman" w:hAnsi="Arial" w:cs="Arial"/>
          <w:i/>
          <w:iCs/>
          <w:color w:val="000000"/>
          <w:kern w:val="0"/>
          <w14:ligatures w14:val="none"/>
        </w:rPr>
        <w:t>A</w:t>
      </w:r>
      <w:r w:rsidR="00797A47" w:rsidRPr="00797A47">
        <w:rPr>
          <w:rFonts w:ascii="Arial" w:eastAsia="Times New Roman" w:hAnsi="Arial" w:cs="Arial"/>
          <w:i/>
          <w:iCs/>
          <w:color w:val="000000"/>
          <w:kern w:val="0"/>
          <w14:ligatures w14:val="none"/>
        </w:rPr>
        <w:t>cid</w:t>
      </w:r>
      <w:r>
        <w:rPr>
          <w:rFonts w:ascii="Arial" w:eastAsia="Times New Roman" w:hAnsi="Arial" w:cs="Arial"/>
          <w:i/>
          <w:iCs/>
          <w:color w:val="000000"/>
          <w:kern w:val="0"/>
          <w14:ligatures w14:val="none"/>
        </w:rPr>
        <w:t xml:space="preserve">, </w:t>
      </w:r>
      <w:r w:rsidR="006724AA">
        <w:rPr>
          <w:rFonts w:ascii="Arial" w:eastAsia="Times New Roman" w:hAnsi="Arial" w:cs="Arial"/>
          <w:i/>
          <w:iCs/>
          <w:color w:val="000000"/>
          <w:kern w:val="0"/>
          <w14:ligatures w14:val="none"/>
        </w:rPr>
        <w:t>N</w:t>
      </w:r>
      <w:r>
        <w:rPr>
          <w:rFonts w:ascii="Arial" w:eastAsia="Times New Roman" w:hAnsi="Arial" w:cs="Arial"/>
          <w:i/>
          <w:iCs/>
          <w:color w:val="000000"/>
          <w:kern w:val="0"/>
          <w14:ligatures w14:val="none"/>
        </w:rPr>
        <w:t xml:space="preserve">ot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 xml:space="preserve">admium, </w:t>
      </w:r>
      <w:r w:rsidR="006724AA">
        <w:rPr>
          <w:rFonts w:ascii="Arial" w:eastAsia="Times New Roman" w:hAnsi="Arial" w:cs="Arial"/>
          <w:i/>
          <w:iCs/>
          <w:color w:val="000000"/>
          <w:kern w:val="0"/>
          <w14:ligatures w14:val="none"/>
        </w:rPr>
        <w:t>T</w:t>
      </w:r>
      <w:r>
        <w:rPr>
          <w:rFonts w:ascii="Arial" w:eastAsia="Times New Roman" w:hAnsi="Arial" w:cs="Arial"/>
          <w:i/>
          <w:iCs/>
          <w:color w:val="000000"/>
          <w:kern w:val="0"/>
          <w14:ligatures w14:val="none"/>
        </w:rPr>
        <w:t xml:space="preserve">riggered </w:t>
      </w:r>
      <w:r w:rsidR="006724AA">
        <w:rPr>
          <w:rFonts w:ascii="Arial" w:eastAsia="Times New Roman" w:hAnsi="Arial" w:cs="Arial"/>
          <w:i/>
          <w:iCs/>
          <w:color w:val="000000"/>
          <w:kern w:val="0"/>
          <w14:ligatures w14:val="none"/>
        </w:rPr>
        <w:t>B</w:t>
      </w:r>
      <w:r>
        <w:rPr>
          <w:rFonts w:ascii="Arial" w:eastAsia="Times New Roman" w:hAnsi="Arial" w:cs="Arial"/>
          <w:i/>
          <w:iCs/>
          <w:color w:val="000000"/>
          <w:kern w:val="0"/>
          <w14:ligatures w14:val="none"/>
        </w:rPr>
        <w:t xml:space="preserve">ass </w:t>
      </w:r>
      <w:r w:rsidR="006724AA">
        <w:rPr>
          <w:rFonts w:ascii="Arial" w:eastAsia="Times New Roman" w:hAnsi="Arial" w:cs="Arial"/>
          <w:i/>
          <w:iCs/>
          <w:color w:val="000000"/>
          <w:kern w:val="0"/>
          <w14:ligatures w14:val="none"/>
        </w:rPr>
        <w:t>S</w:t>
      </w:r>
      <w:r>
        <w:rPr>
          <w:rFonts w:ascii="Arial" w:eastAsia="Times New Roman" w:hAnsi="Arial" w:cs="Arial"/>
          <w:i/>
          <w:iCs/>
          <w:color w:val="000000"/>
          <w:kern w:val="0"/>
          <w14:ligatures w14:val="none"/>
        </w:rPr>
        <w:t>tress</w:t>
      </w:r>
    </w:p>
    <w:p w14:paraId="4D99ECB5" w14:textId="07A03762" w:rsidR="00167D66" w:rsidRDefault="003E7284" w:rsidP="00D8586B">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In th</w:t>
      </w:r>
      <w:r w:rsidR="009A25A6">
        <w:rPr>
          <w:rFonts w:ascii="Arial" w:eastAsia="Times New Roman" w:hAnsi="Arial" w:cs="Arial"/>
          <w:color w:val="000000"/>
          <w:kern w:val="0"/>
          <w14:ligatures w14:val="none"/>
        </w:rPr>
        <w:t>is</w:t>
      </w:r>
      <w:r w:rsidRPr="003E7284">
        <w:rPr>
          <w:rFonts w:ascii="Arial" w:eastAsia="Times New Roman" w:hAnsi="Arial" w:cs="Arial"/>
          <w:color w:val="000000"/>
          <w:kern w:val="0"/>
          <w14:ligatures w14:val="none"/>
        </w:rPr>
        <w:t xml:space="preserve"> study, we </w:t>
      </w:r>
      <w:r w:rsidR="006D31C5">
        <w:rPr>
          <w:rFonts w:ascii="Arial" w:eastAsia="Times New Roman" w:hAnsi="Arial" w:cs="Arial"/>
          <w:color w:val="000000"/>
          <w:kern w:val="0"/>
          <w14:ligatures w14:val="none"/>
        </w:rPr>
        <w:t>evaluat</w:t>
      </w:r>
      <w:r w:rsidRPr="003E7284">
        <w:rPr>
          <w:rFonts w:ascii="Arial" w:eastAsia="Times New Roman" w:hAnsi="Arial" w:cs="Arial"/>
          <w:color w:val="000000"/>
          <w:kern w:val="0"/>
          <w14:ligatures w14:val="none"/>
        </w:rPr>
        <w:t xml:space="preserve">ed the </w:t>
      </w:r>
      <w:r w:rsidR="009A25A6">
        <w:rPr>
          <w:rFonts w:ascii="Arial" w:eastAsia="Times New Roman" w:hAnsi="Arial" w:cs="Arial"/>
          <w:color w:val="000000"/>
          <w:kern w:val="0"/>
          <w14:ligatures w14:val="none"/>
        </w:rPr>
        <w:t>effe</w:t>
      </w:r>
      <w:r w:rsidRPr="003E7284">
        <w:rPr>
          <w:rFonts w:ascii="Arial" w:eastAsia="Times New Roman" w:hAnsi="Arial" w:cs="Arial"/>
          <w:color w:val="000000"/>
          <w:kern w:val="0"/>
          <w14:ligatures w14:val="none"/>
        </w:rPr>
        <w:t>cts of two concerning</w:t>
      </w:r>
      <w:r w:rsidR="00710DD7">
        <w:rPr>
          <w:rFonts w:ascii="Arial" w:eastAsia="Times New Roman" w:hAnsi="Arial" w:cs="Arial"/>
          <w:color w:val="000000"/>
          <w:kern w:val="0"/>
          <w14:ligatures w14:val="none"/>
        </w:rPr>
        <w:t xml:space="preserve"> and</w:t>
      </w:r>
      <w:r w:rsidRPr="003E7284">
        <w:rPr>
          <w:rFonts w:ascii="Arial" w:eastAsia="Times New Roman" w:hAnsi="Arial" w:cs="Arial"/>
          <w:color w:val="000000"/>
          <w:kern w:val="0"/>
          <w14:ligatures w14:val="none"/>
        </w:rPr>
        <w:t xml:space="preserve"> persistent toxins—</w:t>
      </w:r>
      <w:r w:rsidR="00621C62">
        <w:rPr>
          <w:rFonts w:ascii="Arial" w:eastAsia="Times New Roman" w:hAnsi="Arial" w:cs="Arial"/>
          <w:color w:val="000000"/>
          <w:kern w:val="0"/>
          <w14:ligatures w14:val="none"/>
        </w:rPr>
        <w:t>cadmium</w:t>
      </w:r>
      <w:r w:rsidR="00167D66">
        <w:rPr>
          <w:rFonts w:ascii="Arial" w:eastAsia="Times New Roman" w:hAnsi="Arial" w:cs="Arial"/>
          <w:color w:val="000000"/>
          <w:kern w:val="0"/>
          <w14:ligatures w14:val="none"/>
        </w:rPr>
        <w:t xml:space="preserve"> (Cd)</w:t>
      </w:r>
      <w:r w:rsidRPr="003E7284">
        <w:rPr>
          <w:rFonts w:ascii="Arial" w:eastAsia="Times New Roman" w:hAnsi="Arial" w:cs="Arial"/>
          <w:color w:val="000000"/>
          <w:kern w:val="0"/>
          <w14:ligatures w14:val="none"/>
        </w:rPr>
        <w:t xml:space="preserve"> and</w:t>
      </w:r>
      <w:r w:rsidR="00167D66">
        <w:rPr>
          <w:rFonts w:ascii="Arial" w:eastAsia="Times New Roman" w:hAnsi="Arial" w:cs="Arial"/>
          <w:color w:val="000000"/>
          <w:kern w:val="0"/>
          <w14:ligatures w14:val="none"/>
        </w:rPr>
        <w:t xml:space="preserve"> perfluoropentanoic acid</w:t>
      </w:r>
      <w:r w:rsidRPr="003E7284">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w:t>
      </w:r>
      <w:proofErr w:type="spellStart"/>
      <w:r w:rsidRPr="003E7284">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—at </w:t>
      </w:r>
      <w:r w:rsidR="006D31C5">
        <w:rPr>
          <w:rFonts w:ascii="Arial" w:eastAsia="Times New Roman" w:hAnsi="Arial" w:cs="Arial"/>
          <w:color w:val="000000"/>
          <w:kern w:val="0"/>
          <w14:ligatures w14:val="none"/>
        </w:rPr>
        <w:t>different</w:t>
      </w:r>
      <w:r w:rsidRPr="003E7284">
        <w:rPr>
          <w:rFonts w:ascii="Arial" w:eastAsia="Times New Roman" w:hAnsi="Arial" w:cs="Arial"/>
          <w:color w:val="000000"/>
          <w:kern w:val="0"/>
          <w14:ligatures w14:val="none"/>
        </w:rPr>
        <w:t xml:space="preserve"> exposure</w:t>
      </w:r>
      <w:r w:rsidR="009D0723">
        <w:rPr>
          <w:rFonts w:ascii="Arial" w:eastAsia="Times New Roman" w:hAnsi="Arial" w:cs="Arial"/>
          <w:color w:val="000000"/>
          <w:kern w:val="0"/>
          <w14:ligatures w14:val="none"/>
        </w:rPr>
        <w:t xml:space="preserve"> level</w:t>
      </w:r>
      <w:r w:rsidRPr="003E7284">
        <w:rPr>
          <w:rFonts w:ascii="Arial" w:eastAsia="Times New Roman" w:hAnsi="Arial" w:cs="Arial"/>
          <w:color w:val="000000"/>
          <w:kern w:val="0"/>
          <w14:ligatures w14:val="none"/>
        </w:rPr>
        <w:t xml:space="preserve">s on </w:t>
      </w:r>
      <w:r w:rsidR="009A25A6">
        <w:rPr>
          <w:rFonts w:ascii="Arial" w:eastAsia="Times New Roman" w:hAnsi="Arial" w:cs="Arial"/>
          <w:color w:val="000000"/>
          <w:kern w:val="0"/>
          <w14:ligatures w14:val="none"/>
        </w:rPr>
        <w:t xml:space="preserve">the </w:t>
      </w:r>
      <w:r w:rsidRPr="003E7284">
        <w:rPr>
          <w:rFonts w:ascii="Arial" w:eastAsia="Times New Roman" w:hAnsi="Arial" w:cs="Arial"/>
          <w:color w:val="000000"/>
          <w:kern w:val="0"/>
          <w14:ligatures w14:val="none"/>
        </w:rPr>
        <w:t>stress</w:t>
      </w:r>
      <w:r w:rsidR="009A25A6">
        <w:rPr>
          <w:rFonts w:ascii="Arial" w:eastAsia="Times New Roman" w:hAnsi="Arial" w:cs="Arial"/>
          <w:color w:val="000000"/>
          <w:kern w:val="0"/>
          <w14:ligatures w14:val="none"/>
        </w:rPr>
        <w:t xml:space="preserve"> response</w:t>
      </w:r>
      <w:r w:rsidRPr="003E7284">
        <w:rPr>
          <w:rFonts w:ascii="Arial" w:eastAsia="Times New Roman" w:hAnsi="Arial" w:cs="Arial"/>
          <w:color w:val="000000"/>
          <w:kern w:val="0"/>
          <w14:ligatures w14:val="none"/>
        </w:rPr>
        <w:t xml:space="preserve"> </w:t>
      </w:r>
      <w:r w:rsidR="00710DD7">
        <w:rPr>
          <w:rFonts w:ascii="Arial" w:eastAsia="Times New Roman" w:hAnsi="Arial" w:cs="Arial"/>
          <w:color w:val="000000"/>
          <w:kern w:val="0"/>
          <w14:ligatures w14:val="none"/>
        </w:rPr>
        <w:t>of</w:t>
      </w:r>
      <w:r w:rsidRPr="003E7284">
        <w:rPr>
          <w:rFonts w:ascii="Arial" w:eastAsia="Times New Roman" w:hAnsi="Arial" w:cs="Arial"/>
          <w:color w:val="000000"/>
          <w:kern w:val="0"/>
          <w14:ligatures w14:val="none"/>
        </w:rPr>
        <w:t xml:space="preserve"> </w:t>
      </w:r>
      <w:r w:rsidR="00247A31">
        <w:rPr>
          <w:rFonts w:ascii="Arial" w:eastAsia="Times New Roman" w:hAnsi="Arial" w:cs="Arial"/>
          <w:color w:val="000000"/>
          <w:kern w:val="0"/>
          <w14:ligatures w14:val="none"/>
        </w:rPr>
        <w:t>l</w:t>
      </w:r>
      <w:r w:rsidRPr="003E7284">
        <w:rPr>
          <w:rFonts w:ascii="Arial" w:eastAsia="Times New Roman" w:hAnsi="Arial" w:cs="Arial"/>
          <w:color w:val="000000"/>
          <w:kern w:val="0"/>
          <w14:ligatures w14:val="none"/>
        </w:rPr>
        <w:t xml:space="preserve">argemouth </w:t>
      </w:r>
      <w:r w:rsidR="00247A31">
        <w:rPr>
          <w:rFonts w:ascii="Arial" w:eastAsia="Times New Roman" w:hAnsi="Arial" w:cs="Arial"/>
          <w:color w:val="000000"/>
          <w:kern w:val="0"/>
          <w14:ligatures w14:val="none"/>
        </w:rPr>
        <w:t>b</w:t>
      </w:r>
      <w:r w:rsidRPr="003E7284">
        <w:rPr>
          <w:rFonts w:ascii="Arial" w:eastAsia="Times New Roman" w:hAnsi="Arial" w:cs="Arial"/>
          <w:color w:val="000000"/>
          <w:kern w:val="0"/>
          <w14:ligatures w14:val="none"/>
        </w:rPr>
        <w:t xml:space="preserve">ass before and after </w:t>
      </w:r>
      <w:r w:rsidR="00247A31">
        <w:rPr>
          <w:rFonts w:ascii="Arial" w:eastAsia="Times New Roman" w:hAnsi="Arial" w:cs="Arial"/>
          <w:color w:val="000000"/>
          <w:kern w:val="0"/>
          <w14:ligatures w14:val="none"/>
        </w:rPr>
        <w:t xml:space="preserve">exposure to </w:t>
      </w:r>
      <w:r w:rsidRPr="003E7284">
        <w:rPr>
          <w:rFonts w:ascii="Arial" w:eastAsia="Times New Roman" w:hAnsi="Arial" w:cs="Arial"/>
          <w:color w:val="000000"/>
          <w:kern w:val="0"/>
          <w14:ligatures w14:val="none"/>
        </w:rPr>
        <w:t xml:space="preserve">a </w:t>
      </w:r>
      <w:r w:rsidR="00247A31">
        <w:rPr>
          <w:rFonts w:ascii="Arial" w:eastAsia="Times New Roman" w:hAnsi="Arial" w:cs="Arial"/>
          <w:color w:val="000000"/>
          <w:kern w:val="0"/>
          <w14:ligatures w14:val="none"/>
        </w:rPr>
        <w:t>known stressor</w:t>
      </w:r>
      <w:r w:rsidR="00AE1B47">
        <w:rPr>
          <w:rFonts w:ascii="Arial" w:eastAsia="Times New Roman" w:hAnsi="Arial" w:cs="Arial"/>
          <w:color w:val="000000"/>
          <w:kern w:val="0"/>
          <w14:ligatures w14:val="none"/>
        </w:rPr>
        <w:t xml:space="preserve">. </w:t>
      </w:r>
      <w:r w:rsidR="00215459">
        <w:rPr>
          <w:rFonts w:ascii="Arial" w:eastAsia="Times New Roman" w:hAnsi="Arial" w:cs="Arial"/>
          <w:color w:val="000000"/>
          <w:kern w:val="0"/>
          <w14:ligatures w14:val="none"/>
        </w:rPr>
        <w:t xml:space="preserve">Our findings are </w:t>
      </w:r>
      <w:r w:rsidR="00AE1B47">
        <w:rPr>
          <w:rFonts w:ascii="Arial" w:eastAsia="Times New Roman" w:hAnsi="Arial" w:cs="Arial"/>
          <w:color w:val="000000"/>
          <w:kern w:val="0"/>
          <w14:ligatures w14:val="none"/>
        </w:rPr>
        <w:t>important because</w:t>
      </w:r>
      <w:r w:rsidRPr="003E7284">
        <w:rPr>
          <w:rFonts w:ascii="Arial" w:eastAsia="Times New Roman" w:hAnsi="Arial" w:cs="Arial"/>
          <w:color w:val="000000"/>
          <w:kern w:val="0"/>
          <w14:ligatures w14:val="none"/>
        </w:rPr>
        <w:t xml:space="preserve"> little is known about these toxins and </w:t>
      </w:r>
      <w:r w:rsidR="006D31C5">
        <w:rPr>
          <w:rFonts w:ascii="Arial" w:eastAsia="Times New Roman" w:hAnsi="Arial" w:cs="Arial"/>
          <w:color w:val="000000"/>
          <w:kern w:val="0"/>
          <w14:ligatures w14:val="none"/>
        </w:rPr>
        <w:t>their</w:t>
      </w:r>
      <w:r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potential</w:t>
      </w:r>
      <w:r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influence</w:t>
      </w:r>
      <w:r w:rsidRPr="003E7284">
        <w:rPr>
          <w:rFonts w:ascii="Arial" w:eastAsia="Times New Roman" w:hAnsi="Arial" w:cs="Arial"/>
          <w:color w:val="000000"/>
          <w:kern w:val="0"/>
          <w14:ligatures w14:val="none"/>
        </w:rPr>
        <w:t xml:space="preserve"> </w:t>
      </w:r>
      <w:r w:rsidR="006D31C5">
        <w:rPr>
          <w:rFonts w:ascii="Arial" w:eastAsia="Times New Roman" w:hAnsi="Arial" w:cs="Arial"/>
          <w:color w:val="000000"/>
          <w:kern w:val="0"/>
          <w14:ligatures w14:val="none"/>
        </w:rPr>
        <w:t>on</w:t>
      </w:r>
      <w:r w:rsidR="00AE1B47">
        <w:rPr>
          <w:rFonts w:ascii="Arial" w:eastAsia="Times New Roman" w:hAnsi="Arial" w:cs="Arial"/>
          <w:color w:val="000000"/>
          <w:kern w:val="0"/>
          <w14:ligatures w14:val="none"/>
        </w:rPr>
        <w:t xml:space="preserve"> fish</w:t>
      </w:r>
      <w:r w:rsidRPr="003E7284">
        <w:rPr>
          <w:rFonts w:ascii="Arial" w:eastAsia="Times New Roman" w:hAnsi="Arial" w:cs="Arial"/>
          <w:color w:val="000000"/>
          <w:kern w:val="0"/>
          <w14:ligatures w14:val="none"/>
        </w:rPr>
        <w:t xml:space="preserve"> stress. </w:t>
      </w:r>
      <w:r w:rsidR="00167D66">
        <w:rPr>
          <w:rFonts w:ascii="Arial" w:eastAsia="Times New Roman" w:hAnsi="Arial" w:cs="Arial"/>
          <w:color w:val="000000"/>
          <w:kern w:val="0"/>
          <w14:ligatures w14:val="none"/>
        </w:rPr>
        <w:t>T</w:t>
      </w:r>
      <w:r w:rsidR="00D31E11">
        <w:rPr>
          <w:rFonts w:ascii="Arial" w:eastAsia="Times New Roman" w:hAnsi="Arial" w:cs="Arial"/>
          <w:color w:val="000000"/>
          <w:kern w:val="0"/>
          <w14:ligatures w14:val="none"/>
        </w:rPr>
        <w:t>he control,</w:t>
      </w:r>
      <w:r w:rsidR="00207381">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Cd </w:t>
      </w:r>
      <w:r w:rsidR="00AE1B47">
        <w:rPr>
          <w:rFonts w:ascii="Arial" w:eastAsia="Times New Roman" w:hAnsi="Arial" w:cs="Arial"/>
          <w:color w:val="000000"/>
          <w:kern w:val="0"/>
          <w14:ligatures w14:val="none"/>
        </w:rPr>
        <w:t>low</w:t>
      </w:r>
      <w:r w:rsidR="00167D66">
        <w:rPr>
          <w:rFonts w:ascii="Arial" w:eastAsia="Times New Roman" w:hAnsi="Arial" w:cs="Arial"/>
          <w:color w:val="000000"/>
          <w:kern w:val="0"/>
          <w14:ligatures w14:val="none"/>
        </w:rPr>
        <w:t>, Cd</w:t>
      </w:r>
      <w:r w:rsidR="001A7A49">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high,</w:t>
      </w:r>
      <w:r w:rsidR="00207381">
        <w:rPr>
          <w:rFonts w:ascii="Arial" w:eastAsia="Times New Roman" w:hAnsi="Arial" w:cs="Arial"/>
          <w:color w:val="000000"/>
          <w:kern w:val="0"/>
          <w14:ligatures w14:val="none"/>
        </w:rPr>
        <w:t xml:space="preserve"> </w:t>
      </w:r>
      <w:r w:rsidR="00AE1B47">
        <w:rPr>
          <w:rFonts w:ascii="Arial" w:eastAsia="Times New Roman" w:hAnsi="Arial" w:cs="Arial"/>
          <w:color w:val="000000"/>
          <w:kern w:val="0"/>
          <w14:ligatures w14:val="none"/>
        </w:rPr>
        <w:t>and</w:t>
      </w:r>
      <w:r w:rsidR="001A7A49">
        <w:rPr>
          <w:rFonts w:ascii="Arial" w:eastAsia="Times New Roman" w:hAnsi="Arial" w:cs="Arial"/>
          <w:color w:val="000000"/>
          <w:kern w:val="0"/>
          <w14:ligatures w14:val="none"/>
        </w:rPr>
        <w:t xml:space="preserve"> </w:t>
      </w:r>
      <w:proofErr w:type="spellStart"/>
      <w:r w:rsidR="00AE1B47">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low</w:t>
      </w:r>
      <w:r w:rsidR="00207381">
        <w:rPr>
          <w:rFonts w:ascii="Arial" w:eastAsia="Times New Roman" w:hAnsi="Arial" w:cs="Arial"/>
          <w:color w:val="000000"/>
          <w:kern w:val="0"/>
          <w14:ligatures w14:val="none"/>
        </w:rPr>
        <w:t xml:space="preserve"> </w:t>
      </w:r>
      <w:r w:rsidR="00D31E11">
        <w:rPr>
          <w:rFonts w:ascii="Arial" w:eastAsia="Times New Roman" w:hAnsi="Arial" w:cs="Arial"/>
          <w:color w:val="000000"/>
          <w:kern w:val="0"/>
          <w14:ligatures w14:val="none"/>
        </w:rPr>
        <w:t>treatment</w:t>
      </w:r>
      <w:r w:rsidR="00167D66">
        <w:rPr>
          <w:rFonts w:ascii="Arial" w:eastAsia="Times New Roman" w:hAnsi="Arial" w:cs="Arial"/>
          <w:color w:val="000000"/>
          <w:kern w:val="0"/>
          <w14:ligatures w14:val="none"/>
        </w:rPr>
        <w:t>s</w:t>
      </w:r>
      <w:r w:rsidR="00207381">
        <w:rPr>
          <w:rFonts w:ascii="Arial" w:eastAsia="Times New Roman" w:hAnsi="Arial" w:cs="Arial"/>
          <w:color w:val="000000"/>
          <w:kern w:val="0"/>
          <w14:ligatures w14:val="none"/>
        </w:rPr>
        <w:t xml:space="preserve"> </w:t>
      </w:r>
      <w:r w:rsidR="001A7A49">
        <w:rPr>
          <w:rFonts w:ascii="Arial" w:eastAsia="Times New Roman" w:hAnsi="Arial" w:cs="Arial"/>
          <w:color w:val="000000"/>
          <w:kern w:val="0"/>
          <w14:ligatures w14:val="none"/>
        </w:rPr>
        <w:t xml:space="preserve">did not induce a </w:t>
      </w:r>
      <w:r w:rsidR="00AE1B47">
        <w:rPr>
          <w:rFonts w:ascii="Arial" w:eastAsia="Times New Roman" w:hAnsi="Arial" w:cs="Arial"/>
          <w:color w:val="000000"/>
          <w:kern w:val="0"/>
          <w14:ligatures w14:val="none"/>
        </w:rPr>
        <w:t>stress response</w:t>
      </w:r>
      <w:r w:rsidR="00167D66">
        <w:rPr>
          <w:rFonts w:ascii="Arial" w:eastAsia="Times New Roman" w:hAnsi="Arial" w:cs="Arial"/>
          <w:color w:val="000000"/>
          <w:kern w:val="0"/>
          <w14:ligatures w14:val="none"/>
        </w:rPr>
        <w:t xml:space="preserve">, while bass exposed to high </w:t>
      </w:r>
      <w:proofErr w:type="spellStart"/>
      <w:r w:rsidR="00167D66">
        <w:rPr>
          <w:rFonts w:ascii="Arial" w:eastAsia="Times New Roman" w:hAnsi="Arial" w:cs="Arial"/>
          <w:color w:val="000000"/>
          <w:kern w:val="0"/>
          <w14:ligatures w14:val="none"/>
        </w:rPr>
        <w:t>PFPeA</w:t>
      </w:r>
      <w:proofErr w:type="spellEnd"/>
      <w:r w:rsidR="00167D66">
        <w:rPr>
          <w:rFonts w:ascii="Arial" w:eastAsia="Times New Roman" w:hAnsi="Arial" w:cs="Arial"/>
          <w:color w:val="000000"/>
          <w:kern w:val="0"/>
          <w14:ligatures w14:val="none"/>
        </w:rPr>
        <w:t xml:space="preserve"> concentrations exhibited a sustained stress response</w:t>
      </w:r>
      <w:r w:rsidR="001A7A49">
        <w:rPr>
          <w:rFonts w:ascii="Arial" w:eastAsia="Times New Roman" w:hAnsi="Arial" w:cs="Arial"/>
          <w:color w:val="000000"/>
          <w:kern w:val="0"/>
          <w14:ligatures w14:val="none"/>
        </w:rPr>
        <w:t xml:space="preserve">. </w:t>
      </w:r>
    </w:p>
    <w:p w14:paraId="04E2165E" w14:textId="7B88CB52" w:rsidR="009D0723" w:rsidRDefault="001A7A49"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We </w:t>
      </w:r>
      <w:r w:rsidR="00167D66">
        <w:rPr>
          <w:rFonts w:ascii="Arial" w:eastAsia="Times New Roman" w:hAnsi="Arial" w:cs="Arial"/>
          <w:color w:val="000000"/>
          <w:kern w:val="0"/>
          <w14:ligatures w14:val="none"/>
        </w:rPr>
        <w:t xml:space="preserve">initially </w:t>
      </w:r>
      <w:r>
        <w:rPr>
          <w:rFonts w:ascii="Arial" w:eastAsia="Times New Roman" w:hAnsi="Arial" w:cs="Arial"/>
          <w:color w:val="000000"/>
          <w:kern w:val="0"/>
          <w14:ligatures w14:val="none"/>
        </w:rPr>
        <w:t xml:space="preserve">hypothesized that </w:t>
      </w:r>
      <w:r w:rsidR="00167D66">
        <w:rPr>
          <w:rFonts w:ascii="Arial" w:eastAsia="Times New Roman" w:hAnsi="Arial" w:cs="Arial"/>
          <w:color w:val="000000"/>
          <w:kern w:val="0"/>
          <w14:ligatures w14:val="none"/>
        </w:rPr>
        <w:t xml:space="preserve">Cd and </w:t>
      </w:r>
      <w:proofErr w:type="spellStart"/>
      <w:r w:rsidR="00167D66">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would increase </w:t>
      </w:r>
      <w:r w:rsidR="00AE1B47">
        <w:rPr>
          <w:rFonts w:ascii="Arial" w:eastAsia="Times New Roman" w:hAnsi="Arial" w:cs="Arial"/>
          <w:color w:val="000000"/>
          <w:kern w:val="0"/>
          <w14:ligatures w14:val="none"/>
        </w:rPr>
        <w:t>NLR,</w:t>
      </w:r>
      <w:r>
        <w:rPr>
          <w:rFonts w:ascii="Arial" w:eastAsia="Times New Roman" w:hAnsi="Arial" w:cs="Arial"/>
          <w:color w:val="000000"/>
          <w:kern w:val="0"/>
          <w14:ligatures w14:val="none"/>
        </w:rPr>
        <w:t xml:space="preserve"> </w:t>
      </w:r>
      <w:r w:rsidR="00167D66">
        <w:rPr>
          <w:rFonts w:ascii="Arial" w:eastAsia="Times New Roman" w:hAnsi="Arial" w:cs="Arial"/>
          <w:color w:val="000000"/>
          <w:kern w:val="0"/>
          <w14:ligatures w14:val="none"/>
        </w:rPr>
        <w:t xml:space="preserve">particularly </w:t>
      </w:r>
      <w:r w:rsidR="006724AA">
        <w:rPr>
          <w:rFonts w:ascii="Arial" w:eastAsia="Times New Roman" w:hAnsi="Arial" w:cs="Arial"/>
          <w:color w:val="000000"/>
          <w:kern w:val="0"/>
          <w14:ligatures w14:val="none"/>
        </w:rPr>
        <w:t>at higher doses</w:t>
      </w:r>
      <w:r w:rsidR="00D31E11">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and that all groups would exhibit heightened stress following the salinity increase. However, only the</w:t>
      </w:r>
      <w:r>
        <w:rPr>
          <w:rFonts w:ascii="Arial" w:eastAsia="Times New Roman" w:hAnsi="Arial" w:cs="Arial"/>
          <w:color w:val="000000"/>
          <w:kern w:val="0"/>
          <w14:ligatures w14:val="none"/>
        </w:rPr>
        <w:t xml:space="preserv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high group</w:t>
      </w:r>
      <w:r w:rsidR="006724AA">
        <w:rPr>
          <w:rFonts w:ascii="Arial" w:eastAsia="Times New Roman" w:hAnsi="Arial" w:cs="Arial"/>
          <w:color w:val="000000"/>
          <w:kern w:val="0"/>
          <w14:ligatures w14:val="none"/>
        </w:rPr>
        <w:t xml:space="preserve"> demonstrated a consistent and prolonged s</w:t>
      </w:r>
      <w:r w:rsidR="002E15B0">
        <w:rPr>
          <w:rFonts w:ascii="Arial" w:eastAsia="Times New Roman" w:hAnsi="Arial" w:cs="Arial"/>
          <w:color w:val="000000"/>
          <w:kern w:val="0"/>
          <w14:ligatures w14:val="none"/>
        </w:rPr>
        <w:t>t</w:t>
      </w:r>
      <w:r w:rsidR="006724AA">
        <w:rPr>
          <w:rFonts w:ascii="Arial" w:eastAsia="Times New Roman" w:hAnsi="Arial" w:cs="Arial"/>
          <w:color w:val="000000"/>
          <w:kern w:val="0"/>
          <w14:ligatures w14:val="none"/>
        </w:rPr>
        <w:t>ress response throughout our study. After salt exposure</w:t>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stress levels in the other four groups declined to near baseline values, suggesting that these fish recovered normally from the environmental disturbance</w:t>
      </w:r>
      <w:r>
        <w:rPr>
          <w:rFonts w:ascii="Arial" w:eastAsia="Times New Roman" w:hAnsi="Arial" w:cs="Arial"/>
          <w:color w:val="000000"/>
          <w:kern w:val="0"/>
          <w14:ligatures w14:val="none"/>
        </w:rPr>
        <w:t>.</w:t>
      </w:r>
      <w:r w:rsidR="00215459">
        <w:rPr>
          <w:rFonts w:ascii="Arial" w:eastAsia="Times New Roman" w:hAnsi="Arial" w:cs="Arial"/>
          <w:color w:val="000000"/>
          <w:kern w:val="0"/>
          <w14:ligatures w14:val="none"/>
        </w:rPr>
        <w:t xml:space="preserve"> </w:t>
      </w:r>
    </w:p>
    <w:p w14:paraId="754F29E0" w14:textId="1FDA8B0F" w:rsidR="00D8586B" w:rsidRDefault="00724787" w:rsidP="00D8586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lastRenderedPageBreak/>
        <w:t xml:space="preserve">To date, PFAS exposure has been associated with </w:t>
      </w:r>
      <w:r w:rsidR="006724AA">
        <w:rPr>
          <w:rFonts w:ascii="Arial" w:eastAsia="Times New Roman" w:hAnsi="Arial" w:cs="Arial"/>
          <w:color w:val="000000"/>
          <w:kern w:val="0"/>
          <w14:ligatures w14:val="none"/>
        </w:rPr>
        <w:t xml:space="preserve">diverse physiological disruptions with substantial ecological and health </w:t>
      </w:r>
      <w:r w:rsidR="007262FD">
        <w:rPr>
          <w:rFonts w:ascii="Arial" w:eastAsia="Times New Roman" w:hAnsi="Arial" w:cs="Arial"/>
          <w:color w:val="000000"/>
          <w:kern w:val="0"/>
          <w14:ligatures w14:val="none"/>
        </w:rPr>
        <w:t xml:space="preserve">consequences </w:t>
      </w:r>
      <w:r w:rsidR="007262FD">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{"citationID":"CzjbGmjZ","properties":{"formattedCitation":"(Mallett {\\i{}et al.}, 2024)","plainCitation":"(Mallett et al., 2024)","noteIndex":0},"citationItems":[{"id":112,"uris":["http://zotero.org/users/4161640/items/ELXL3KB9"],"itemData":{"id":112,"type":"article-journal","abstract":"Abstract\n            Anthropogenic threats such as water infrastructure, land-use changes, overexploitation of fishes and other biological resources, invasive species and climate change present formidable challenges to freshwater biodiversity. Historically, management of fish and fishery species has largely been based on studies of population- and community-level dynamics; however, the emerging field of conservation physiology promotes the assessment of individual fish health as a key management tool. Fish health is highly sensitive to environmental disturbances and is also a fundamental driver of fitness, with implications for population dynamics such as recruitment and resilience. However, the mechanistic links between particular anthropogenic disturbances and changes in fish health, or impact pathways, are diverse and complex. The diversity of ways in which fish health can be measured also presents a challenge for researchers deciding on methods to employ in studies seeking to understand the impact of these threats. In this review, we aim to provide an understanding of the pathway through which anthropogenic threats in freshwater ecosystems impact fish health and the ways in which fish health components impacted by anthropogenic threats can be assessed. We employ a quantitative systematic approach to a corpus of papers related to fish health in freshwater and utilize a framework that summarizes the impact pathway of anthropogenic threats through environmental alterations and impact mechanisms that cause a response in fish health. We found that land-use changes were the most prolific anthropogenic threat, with a range of different health metrics being suitable for assessing the impact of this threat. Almost all anthropogenic threats impacted fish health through two or more impact pathways. A robust understanding of the impact pathways of anthropogenic threats and the fish health metrics that are sensitive to these threats is crucial for fisheries managers seeking to undertake targeted management of freshwater ecosystems.","container-title":"Conservation Physiology","DOI":"10.1093/conphys/coae022","ISSN":"2051-1434","issue":"1","journalAbbreviation":"Conserv Physiol","language":"en","license":"https://creativecommons.org/licenses/by/4.0/","page":"coae022","source":"DOI.org (Crossref)","title":"A systematic review of approaches to assess fish health responses to anthropogenic threats in freshwater ecosystems","volume":"12","author":[{"family":"Mallett","given":"Maxwell C"},{"family":"Thiem","given":"Jason D"},{"family":"Butler","given":"Gavin L"},{"family":"Kennard","given":"Mark J"}],"editor":[{"family":"Cooke","given":"Steven"}],"issued":{"date-parts":[["2024",1,1]]}}}],"schema":"https://github.com/citation-style-language/schema/raw/master/csl-citation.json"} </w:instrText>
      </w:r>
      <w:r w:rsidR="007262FD">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(Mallett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7262FD">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For instance, recent reviews have suggested that increased PFAS exposure increases rates of cancer</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{"citationID":"M1Vwcz74","properties":{"formattedCitation":"(Steenland and Winquist, 2021)","plainCitation":"(Steenland and Winquist, 2021)","noteIndex":0},"citationItems":[{"id":285,"uris":["http://zotero.org/users/4161640/items/KZNHGRVD"],"itemData":{"id":285,"type":"article-journal","container-title":"Environmental research","note":"publisher: Elsevier","page":"110690","title":"PFAS and cancer, a scoping review of the epidemiologic evidence","volume":"194","author":[{"family":"Steenland","given":"Kyle"},{"family":"Winquist","given":"Andrea"}],"issued":{"date-parts":[["2021"]]}}}],"schema":"https://github.com/citation-style-language/schema/raw/master/csl-citation.json"}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(Steenland and Winquist,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thyroid disruption</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{"citationID":"MT2HvUuS","properties":{"formattedCitation":"(Coperchini {\\i{}et al.}, 2021)","plainCitation":"(Coperchini et al., 2021)","noteIndex":0},"citationItems":[{"id":224,"uris":["http://zotero.org/users/4161640/items/HKTLFQVY"],"itemData":{"id":224,"type":"article-journal","abstract":"Per- and polyfluoroalkyl substances (PFAS) represent a group of synthetic compounds widely used in industry plants since many years due to their surfactant properties, thermic and flam resistance and their low grade of degradation. These characteristics, useful for the industrial production, are however potentially dangerous for human health and for the environment. PFAS are persistent pollutants accumulating in waters and soil and recoverable in foods due to their release by food packaging. Humans are daily exposed to PFAS because these compounds are ubiquitous and, when assimilated, they are difficult to be eliminated persisting for years both in humans and animals. Due to their persistence and potential danger to health, some old generation PFAS have been replaced by newly synthesized PFAS with the aim to use alternative compounds presumably safer for humans and the environment. Yet, the environmental pollution with PFAS remains a matter of concern worldwide and led to large-scale epidemiological studies both on plants’ workers and on exposed people in the general population. In this context, strong concern emerged concerning the potential adverse effects of PFAS on the thyroid gland. Thyroid hormones play a critical role in the regulation of metabolism, and thyroid function is related to cardiovascular disease, fertility, and fetal neurodevelopment. In vitro, ex vivo data and epidemiological studies suggested that PFASs may disrupt the thyroid hormone system in humans, with possible negative repercussions on the outcome of pregnancy and fetal-child development. However, data on the thyroid disrupting effect of PFAS remain controversial, as well as their impact on human health in different ages of life. Aim of the present paper is to review recent data on the effects of old and new generation PFAS on thyroid homeostasis. To this purpose we collected information from in vitro studies, animal models and in vivo data on exposed workers, general population and pregnant women.","container-title":"Frontiers in Endocrinology","DOI":"10.3389/fendo.2020.612320","ISSN":"1664-2392","journalAbbreviation":"Front. Endocrinol.","language":"English","note":"publisher: Frontiers","source":"Frontiers","title":"Thyroid disrupting effects of old and new generation PFAS","URL":"https://www.frontiersin.org/journals/endocrinology/articles/10.3389/fendo.2020.612320/full","volume":"11","author":[{"family":"Coperchini","given":"Francesca"},{"family":"Croce","given":"Laura"},{"family":"Ricci","given":"Gianluca"},{"family":"Magri","given":"Flavia"},{"family":"Rotondi","given":"Mario"},{"family":"Imbriani","given":"Marcello"},{"family":"Chiovato","given":"Luca"}],"accessed":{"date-parts":[["2025",10,30]]},"issued":{"date-parts":[["2021",1,19]]}}}],"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Coperchini</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w:t>
      </w:r>
      <w:r w:rsidR="006724AA">
        <w:rPr>
          <w:rFonts w:ascii="Arial" w:eastAsia="Times New Roman" w:hAnsi="Arial" w:cs="Arial"/>
          <w:color w:val="000000"/>
          <w:kern w:val="0"/>
          <w14:ligatures w14:val="none"/>
        </w:rPr>
        <w:t xml:space="preserve"> and liver impairment</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{"citationID":"SXdRoVgV","properties":{"formattedCitation":"(Costello {\\i{}et al.}, 2022)","plainCitation":"(Costello et al., 2022)","noteIndex":0},"citationItems":[{"id":286,"uris":["http://zotero.org/users/4161640/items/RPWCUTSY"],"itemData":{"id":286,"type":"article-journal","container-title":"Environmental Health Perspectives","issue":"4","journalAbbreviation":"Environ. Health Perspect.","page":"046001","title":"Exposure to per-and polyfluoroalkyl substances and markers of liver injury: a systematic review and meta-analysis","volume":"130","author":[{"family":"Costello","given":"Elizabeth"},{"family":"Rock","given":"Sarah"},{"family":"Stratakis","given":"Nikos"},{"family":"Eckel","given":"Sandrah P"},{"family":"Walker","given":"Douglas I"},{"family":"Valvi","given":"Damaskini"},{"family":"Cserbik","given":"Dora"},{"family":"Jenkins","given":"Todd"},{"family":"Xanthakos","given":"Stavra A"},{"family":"Kohli","given":"Rohit"},{"literal":"others"}],"issued":{"date-parts":[["2022"]]}}}],"schema":"https://github.com/citation-style-language/schema/raw/master/csl-citation.json"}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(Costello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and reduces </w:t>
      </w:r>
      <w:r>
        <w:rPr>
          <w:rFonts w:ascii="Arial" w:eastAsia="Times New Roman" w:hAnsi="Arial" w:cs="Arial"/>
          <w:color w:val="000000"/>
          <w:kern w:val="0"/>
          <w14:ligatures w14:val="none"/>
        </w:rPr>
        <w:t>reproductive potential and juvenile fitness</w:t>
      </w:r>
      <w:r w:rsidR="003160EE">
        <w:rPr>
          <w:rFonts w:ascii="Arial" w:eastAsia="Times New Roman" w:hAnsi="Arial" w:cs="Arial"/>
          <w:color w:val="000000"/>
          <w:kern w:val="0"/>
          <w14:ligatures w14:val="none"/>
        </w:rPr>
        <w:t xml:space="preserve">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{"citationID":"d6i0IDr8","properties":{"formattedCitation":"(Chambers {\\i{}et al.}, 2021)","plainCitation":"(Chambers et al., 2021)","noteIndex":0},"citationItems":[{"id":287,"uris":["http://zotero.org/users/4161640/items/7SY2GIAP"],"itemData":{"id":287,"type":"article-journal","container-title":"Frontiers in toxicology","journalAbbreviation":"Front. Toxicol.","note":"publisher: Frontiers Media SA","page":"732436","title":"A review of per-and polyfluorinated alkyl substance impairment of reproduction","volume":"3","author":[{"family":"Chambers","given":"Weston S"},{"family":"Hopkins","given":"Jaida G"},{"family":"Richards","given":"Sean M"}],"issued":{"date-parts":[["2021"]]}}}],"schema":"https://github.com/citation-style-language/schema/raw/master/csl-citation.json"}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(Chambers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3160EE">
        <w:rPr>
          <w:rFonts w:ascii="Arial" w:eastAsia="Times New Roman" w:hAnsi="Arial" w:cs="Arial"/>
          <w:color w:val="000000"/>
          <w:kern w:val="0"/>
          <w14:ligatures w14:val="none"/>
        </w:rPr>
        <w:fldChar w:fldCharType="end"/>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Despite these findings</w:t>
      </w:r>
      <w:r>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uncertainties remain</w:t>
      </w:r>
      <w:r w:rsidR="003160EE">
        <w:rPr>
          <w:rFonts w:ascii="Arial" w:eastAsia="Times New Roman" w:hAnsi="Arial" w:cs="Arial"/>
          <w:color w:val="000000"/>
          <w:kern w:val="0"/>
          <w14:ligatures w14:val="none"/>
        </w:rPr>
        <w:t xml:space="preserve"> as research on PFAS exposure is relatively new, sometimes yields conflicting results, primarily focuses on a few PFASs, and is mainly limited to a few organisms. We strongly believe our </w:t>
      </w:r>
      <w:r w:rsidR="006724AA">
        <w:rPr>
          <w:rFonts w:ascii="Arial" w:eastAsia="Times New Roman" w:hAnsi="Arial" w:cs="Arial"/>
          <w:color w:val="000000"/>
          <w:kern w:val="0"/>
          <w14:ligatures w14:val="none"/>
        </w:rPr>
        <w:t>results</w:t>
      </w:r>
      <w:r w:rsidR="003160EE">
        <w:rPr>
          <w:rFonts w:ascii="Arial" w:eastAsia="Times New Roman" w:hAnsi="Arial" w:cs="Arial"/>
          <w:color w:val="000000"/>
          <w:kern w:val="0"/>
          <w14:ligatures w14:val="none"/>
        </w:rPr>
        <w:t xml:space="preserve"> </w:t>
      </w:r>
      <w:r w:rsidR="006724AA">
        <w:rPr>
          <w:rFonts w:ascii="Arial" w:eastAsia="Times New Roman" w:hAnsi="Arial" w:cs="Arial"/>
          <w:color w:val="000000"/>
          <w:kern w:val="0"/>
          <w14:ligatures w14:val="none"/>
        </w:rPr>
        <w:t xml:space="preserve">add to this growing body of evidence by demonstrating the </w:t>
      </w:r>
      <w:proofErr w:type="spellStart"/>
      <w:r w:rsidR="006724AA">
        <w:rPr>
          <w:rFonts w:ascii="Arial" w:eastAsia="Times New Roman" w:hAnsi="Arial" w:cs="Arial"/>
          <w:color w:val="000000"/>
          <w:kern w:val="0"/>
          <w14:ligatures w14:val="none"/>
        </w:rPr>
        <w:t>PFPeA</w:t>
      </w:r>
      <w:proofErr w:type="spellEnd"/>
      <w:r w:rsidR="006724AA">
        <w:rPr>
          <w:rFonts w:ascii="Arial" w:eastAsia="Times New Roman" w:hAnsi="Arial" w:cs="Arial"/>
          <w:color w:val="000000"/>
          <w:kern w:val="0"/>
          <w14:ligatures w14:val="none"/>
        </w:rPr>
        <w:t xml:space="preserve">, a short-chain PFAS, may alter vertebrate physiology—a critical component of </w:t>
      </w:r>
      <w:r w:rsidR="003160EE">
        <w:rPr>
          <w:rFonts w:ascii="Arial" w:eastAsia="Times New Roman" w:hAnsi="Arial" w:cs="Arial"/>
          <w:color w:val="000000"/>
          <w:kern w:val="0"/>
          <w14:ligatures w14:val="none"/>
        </w:rPr>
        <w:t xml:space="preserve">conservation physiology </w:t>
      </w:r>
      <w:r w:rsidR="003160EE">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{"citationID":"IdkrSge6","properties":{"formattedCitation":"(Cooke {\\i{}et al.}, 2013)","plainCitation":"(Cooke et al., 2013)","noteIndex":0},"citationItems":[{"id":102,"uris":["http://zotero.org/users/4161640/items/AZ9UIARH"],"itemData":{"id":102,"type":"article-journal","container-title":"Conservation Physiology","DOI":"10.1093/conphys/cot001","ISSN":"2051-1434","issue":"1","journalAbbreviation":"Conserv Physiol","language":"en","page":"cot001-cot001","source":"DOI.org (Crossref)","title":"What is conservation physiology? Perspectives on an increasingly integrated and essential science","title-short":"What is conservation physiology?","volume":"1","author":[{"family":"Cooke","given":"S. J."},{"family":"Sack","given":"L."},{"family":"Franklin","given":"C. E."},{"family":"Farrell","given":"A. P."},{"family":"Beardall","given":"J."},{"family":"Wikelski","given":"M."},{"family":"Chown","given":"S. L."}],"issued":{"date-parts":[["2013",3,26]]}}}],"schema":"https://github.com/citation-style-language/schema/raw/master/csl-citation.json"} </w:instrText>
      </w:r>
      <w:r w:rsidR="003160EE">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(Cooke </w:t>
      </w:r>
      <w:r w:rsidR="002838B7" w:rsidRPr="002838B7">
        <w:rPr>
          <w:rFonts w:ascii="Arial" w:hAnsi="Arial" w:cs="Arial"/>
          <w:i/>
          <w:iCs/>
          <w:color w:val="000000"/>
          <w:kern w:val="0"/>
        </w:rPr>
        <w:t>et al.</w:t>
      </w:r>
      <w:r w:rsidR="002838B7" w:rsidRPr="002838B7">
        <w:rPr>
          <w:rFonts w:ascii="Arial" w:hAnsi="Arial" w:cs="Arial"/>
          <w:color w:val="000000"/>
          <w:kern w:val="0"/>
        </w:rPr>
        <w:t>, 2013)</w:t>
      </w:r>
      <w:r w:rsidR="003160EE">
        <w:rPr>
          <w:rFonts w:ascii="Arial" w:eastAsia="Times New Roman" w:hAnsi="Arial" w:cs="Arial"/>
          <w:color w:val="000000"/>
          <w:kern w:val="0"/>
          <w14:ligatures w14:val="none"/>
        </w:rPr>
        <w:fldChar w:fldCharType="end"/>
      </w:r>
      <w:r w:rsidR="005E1EBB">
        <w:rPr>
          <w:rFonts w:ascii="Arial" w:eastAsia="Times New Roman" w:hAnsi="Arial" w:cs="Arial"/>
          <w:color w:val="000000"/>
          <w:kern w:val="0"/>
          <w14:ligatures w14:val="none"/>
        </w:rPr>
        <w:t>.</w:t>
      </w:r>
    </w:p>
    <w:p w14:paraId="3E95451E" w14:textId="77777777" w:rsidR="002838B7" w:rsidRDefault="002838B7" w:rsidP="00D8586B">
      <w:pPr>
        <w:spacing w:line="480" w:lineRule="auto"/>
        <w:ind w:firstLine="720"/>
        <w:rPr>
          <w:rFonts w:ascii="Arial" w:eastAsia="Times New Roman" w:hAnsi="Arial" w:cs="Arial"/>
          <w:color w:val="000000"/>
          <w:kern w:val="0"/>
          <w14:ligatures w14:val="none"/>
        </w:rPr>
      </w:pPr>
    </w:p>
    <w:p w14:paraId="7C6141C1" w14:textId="19778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4.2. Biotic and </w:t>
      </w:r>
      <w:r w:rsidR="006724AA">
        <w:rPr>
          <w:rFonts w:ascii="Arial" w:eastAsia="Times New Roman" w:hAnsi="Arial" w:cs="Arial"/>
          <w:i/>
          <w:iCs/>
          <w:color w:val="000000"/>
          <w:kern w:val="0"/>
          <w14:ligatures w14:val="none"/>
        </w:rPr>
        <w:t>A</w:t>
      </w:r>
      <w:r>
        <w:rPr>
          <w:rFonts w:ascii="Arial" w:eastAsia="Times New Roman" w:hAnsi="Arial" w:cs="Arial"/>
          <w:i/>
          <w:iCs/>
          <w:color w:val="000000"/>
          <w:kern w:val="0"/>
          <w14:ligatures w14:val="none"/>
        </w:rPr>
        <w:t xml:space="preserve">biotic </w:t>
      </w:r>
      <w:r w:rsidR="006724AA">
        <w:rPr>
          <w:rFonts w:ascii="Arial" w:eastAsia="Times New Roman" w:hAnsi="Arial" w:cs="Arial"/>
          <w:i/>
          <w:iCs/>
          <w:color w:val="000000"/>
          <w:kern w:val="0"/>
          <w14:ligatures w14:val="none"/>
        </w:rPr>
        <w:t>C</w:t>
      </w:r>
      <w:r>
        <w:rPr>
          <w:rFonts w:ascii="Arial" w:eastAsia="Times New Roman" w:hAnsi="Arial" w:cs="Arial"/>
          <w:i/>
          <w:iCs/>
          <w:color w:val="000000"/>
          <w:kern w:val="0"/>
          <w14:ligatures w14:val="none"/>
        </w:rPr>
        <w:t>onsistency</w:t>
      </w:r>
    </w:p>
    <w:p w14:paraId="5FE5D46C" w14:textId="5927016F" w:rsidR="00BB2E67" w:rsidRDefault="009A25A6" w:rsidP="0020738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Throughout the </w:t>
      </w:r>
      <w:r>
        <w:rPr>
          <w:rFonts w:ascii="Arial" w:eastAsia="Times New Roman" w:hAnsi="Arial" w:cs="Arial"/>
          <w:color w:val="000000"/>
          <w:kern w:val="0"/>
          <w14:ligatures w14:val="none"/>
        </w:rPr>
        <w:t>study,</w:t>
      </w:r>
      <w:r w:rsidRPr="003E7284">
        <w:rPr>
          <w:rFonts w:ascii="Arial" w:eastAsia="Times New Roman" w:hAnsi="Arial" w:cs="Arial"/>
          <w:color w:val="000000"/>
          <w:kern w:val="0"/>
          <w14:ligatures w14:val="none"/>
        </w:rPr>
        <w:t xml:space="preserve"> we </w:t>
      </w:r>
      <w:r w:rsidR="00BB2E67">
        <w:rPr>
          <w:rFonts w:ascii="Arial" w:eastAsia="Times New Roman" w:hAnsi="Arial" w:cs="Arial"/>
          <w:color w:val="000000"/>
          <w:kern w:val="0"/>
          <w14:ligatures w14:val="none"/>
        </w:rPr>
        <w:t>took multiple steps</w:t>
      </w:r>
      <w:r w:rsidRPr="003E7284">
        <w:rPr>
          <w:rFonts w:ascii="Arial" w:eastAsia="Times New Roman" w:hAnsi="Arial" w:cs="Arial"/>
          <w:color w:val="000000"/>
          <w:kern w:val="0"/>
          <w14:ligatures w14:val="none"/>
        </w:rPr>
        <w:t xml:space="preserve"> to ensure</w:t>
      </w:r>
      <w:r w:rsidR="00BB2E67">
        <w:rPr>
          <w:rFonts w:ascii="Arial" w:eastAsia="Times New Roman" w:hAnsi="Arial" w:cs="Arial"/>
          <w:color w:val="000000"/>
          <w:kern w:val="0"/>
          <w14:ligatures w14:val="none"/>
        </w:rPr>
        <w:t xml:space="preserve"> biological and environmental</w:t>
      </w:r>
      <w:r w:rsidRPr="003E7284">
        <w:rPr>
          <w:rFonts w:ascii="Arial" w:eastAsia="Times New Roman" w:hAnsi="Arial" w:cs="Arial"/>
          <w:color w:val="000000"/>
          <w:kern w:val="0"/>
          <w14:ligatures w14:val="none"/>
        </w:rPr>
        <w:t xml:space="preserve"> consistency. </w:t>
      </w:r>
      <w:r w:rsidR="00BB2E67">
        <w:rPr>
          <w:rFonts w:ascii="Arial" w:eastAsia="Times New Roman" w:hAnsi="Arial" w:cs="Arial"/>
          <w:color w:val="000000"/>
          <w:kern w:val="0"/>
          <w14:ligatures w14:val="none"/>
        </w:rPr>
        <w:t xml:space="preserve">We </w:t>
      </w:r>
      <w:r w:rsidRPr="003E7284">
        <w:rPr>
          <w:rFonts w:ascii="Arial" w:eastAsia="Times New Roman" w:hAnsi="Arial" w:cs="Arial"/>
          <w:color w:val="000000"/>
          <w:kern w:val="0"/>
          <w14:ligatures w14:val="none"/>
        </w:rPr>
        <w:t xml:space="preserve">intentionally </w:t>
      </w:r>
      <w:r w:rsidR="00BB2E67">
        <w:rPr>
          <w:rFonts w:ascii="Arial" w:eastAsia="Times New Roman" w:hAnsi="Arial" w:cs="Arial"/>
          <w:color w:val="000000"/>
          <w:kern w:val="0"/>
          <w14:ligatures w14:val="none"/>
        </w:rPr>
        <w:t>used</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 xml:space="preserve">bass of similar </w:t>
      </w:r>
      <w:r w:rsidR="00BB2E67">
        <w:rPr>
          <w:rFonts w:ascii="Arial" w:eastAsia="Times New Roman" w:hAnsi="Arial" w:cs="Arial"/>
          <w:color w:val="000000"/>
          <w:kern w:val="0"/>
          <w14:ligatures w14:val="none"/>
        </w:rPr>
        <w:t xml:space="preserve">sizes because we believed that reducing size variation was crucial for this experiment, as </w:t>
      </w:r>
      <w:r w:rsidR="005032D7">
        <w:rPr>
          <w:rFonts w:ascii="Arial" w:eastAsia="Times New Roman" w:hAnsi="Arial" w:cs="Arial"/>
          <w:color w:val="000000"/>
          <w:kern w:val="0"/>
          <w14:ligatures w14:val="none"/>
        </w:rPr>
        <w:t>leukocyte</w:t>
      </w:r>
      <w:r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profiles</w:t>
      </w:r>
      <w:r w:rsidRPr="003E7284">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 xml:space="preserve">may </w:t>
      </w:r>
      <w:r w:rsidRPr="003E7284">
        <w:rPr>
          <w:rFonts w:ascii="Arial" w:eastAsia="Times New Roman" w:hAnsi="Arial" w:cs="Arial"/>
          <w:color w:val="000000"/>
          <w:kern w:val="0"/>
          <w14:ligatures w14:val="none"/>
        </w:rPr>
        <w:t>positively correlate with vertebrate body size</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{"citationID":"QQ4Qlngg","properties":{"formattedCitation":"(Jaffer {\\i{}et al.}, 2017; Downs {\\i{}et al.}, 2020; Naidenko and Alshinetskiy, 2020; Cornelius Ruhs {\\i{}et al.}, 2021)","plainCitation":"(Jaffer et al., 2017; Downs et al., 2020; Naidenko and Alshinetskiy, 2020; Cornelius Ruhs et al., 2021)","noteIndex":0},"citationItems":[{"id":258,"uris":["http://zotero.org/users/4161640/items/Y9A4JMJM"],"itemData":{"id":258,"type":"article-journal","container-title":"Human and Ecological Risk Assessment: An International Journal","DOI":"10.1080/10807039.2016.1261626","ISSN":"1080-7039","issue":"3","journalAbbreviation":"Hum. Ecol. Risk Assess.","note":"publisher: Taylor &amp; Francis\n_eprint: https://doi.org/10.1080/10807039.2016.1261626","page":"605-616","source":"Taylor and Francis+NEJM","title":"Biochemical and hematological parameters and histological alterations in fish Cyprinus carpio L. as biomarkers for water pollution with chlorpyrifos","volume":"23","author":[{"family":"Jaffer","given":"Noor S."},{"family":"Rabee","given":"Adel M."},{"family":"Al-Chalabi","given":"Salah M. M."}],"issued":{"date-parts":[["2017",4,3]]}}},{"id":259,"uris":["http://zotero.org/users/4161640/items/5FJCH7ZB"],"itemData":{"id":259,"type":"article-journal","container-title":"The American Naturalist","issue":"1","journalAbbreviation":"Am Nat.","note":"publisher: The University of Chicago Press Chicago, IL","page":"107–114","title":"The effects of body mass on immune cell concentrations of mammals","volume":"195","author":[{"family":"Downs","given":"Cynthia J"},{"family":"Dochtermann","given":"Ned A"},{"family":"Ball","given":"Ray"},{"family":"Klasing","given":"Kirk C"},{"family":"Martin","given":"Lynn B"}],"issued":{"date-parts":[["2020"]]}}},{"id":261,"uris":["http://zotero.org/users/4161640/items/CJGF8FLV"],"itemData":{"id":261,"type":"article-journal","container-title":"Animals","issue":"6","note":"publisher: MDPI","page":"940","title":"Size matters: zoo data analysis shows that the white blood cell ratio differs between large and small felids","volume":"10","author":[{"family":"Naidenko","given":"Sergey V"},{"family":"Alshinetskiy","given":"Mikhail V"}],"issued":{"date-parts":[["2020"]]}}},{"id":260,"uris":["http://zotero.org/users/4161640/items/EHISG9UC"],"itemData":{"id":260,"type":"article-journal","container-title":"Journal of Experimental Biology","issue":"13","journalAbbreviation":"J. Exp. Biol.","note":"publisher: The Company of Biologists Ltd","page":"jeb241109","title":"Body size affects immune cell proportions in birds and non-volant mammals, but not bats","volume":"224","author":[{"family":"Cornelius Ruhs","given":"Emily"},{"family":"Becker","given":"Daniel J"},{"family":"Oakey","given":"Samantha J"},{"family":"Ogunsina","given":"Ololade"},{"family":"Fenton","given":"M Brock"},{"family":"Simmons","given":"Nancy B"},{"family":"Martin","given":"Lynn B"},{"family":"Downs","given":"Cynthia J"}],"issued":{"date-parts":[["2021"]]}}}],"schema":"https://github.com/citation-style-language/schema/raw/master/csl-citation.json"}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(Jaffer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Downs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w:t>
      </w:r>
      <w:proofErr w:type="spellStart"/>
      <w:r w:rsidR="002838B7" w:rsidRPr="002838B7">
        <w:rPr>
          <w:rFonts w:ascii="Arial" w:hAnsi="Arial" w:cs="Arial"/>
          <w:color w:val="000000"/>
          <w:kern w:val="0"/>
        </w:rPr>
        <w:t>Naidenko</w:t>
      </w:r>
      <w:proofErr w:type="spellEnd"/>
      <w:r w:rsidR="002838B7" w:rsidRPr="002838B7">
        <w:rPr>
          <w:rFonts w:ascii="Arial" w:hAnsi="Arial" w:cs="Arial"/>
          <w:color w:val="000000"/>
          <w:kern w:val="0"/>
        </w:rPr>
        <w:t xml:space="preserve"> and </w:t>
      </w:r>
      <w:proofErr w:type="spellStart"/>
      <w:r w:rsidR="002838B7" w:rsidRPr="002838B7">
        <w:rPr>
          <w:rFonts w:ascii="Arial" w:hAnsi="Arial" w:cs="Arial"/>
          <w:color w:val="000000"/>
          <w:kern w:val="0"/>
        </w:rPr>
        <w:t>Alshinetskiy</w:t>
      </w:r>
      <w:proofErr w:type="spellEnd"/>
      <w:r w:rsidR="002838B7" w:rsidRPr="002838B7">
        <w:rPr>
          <w:rFonts w:ascii="Arial" w:hAnsi="Arial" w:cs="Arial"/>
          <w:color w:val="000000"/>
          <w:kern w:val="0"/>
        </w:rPr>
        <w:t xml:space="preserve">, 2020; Cornelius </w:t>
      </w:r>
      <w:proofErr w:type="spellStart"/>
      <w:r w:rsidR="002838B7" w:rsidRPr="002838B7">
        <w:rPr>
          <w:rFonts w:ascii="Arial" w:hAnsi="Arial" w:cs="Arial"/>
          <w:color w:val="000000"/>
          <w:kern w:val="0"/>
        </w:rPr>
        <w:t>Ruhs</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BB2E67">
        <w:rPr>
          <w:rFonts w:ascii="Arial" w:eastAsia="Times New Roman" w:hAnsi="Arial" w:cs="Arial"/>
          <w:color w:val="000000"/>
          <w:kern w:val="0"/>
          <w14:ligatures w14:val="none"/>
        </w:rPr>
        <w:t xml:space="preserve">We </w:t>
      </w:r>
      <w:r>
        <w:rPr>
          <w:rFonts w:ascii="Arial" w:eastAsia="Times New Roman" w:hAnsi="Arial" w:cs="Arial"/>
          <w:color w:val="000000"/>
          <w:kern w:val="0"/>
          <w14:ligatures w14:val="none"/>
        </w:rPr>
        <w:t>restric</w:t>
      </w:r>
      <w:r w:rsidRPr="003E7284">
        <w:rPr>
          <w:rFonts w:ascii="Arial" w:eastAsia="Times New Roman" w:hAnsi="Arial" w:cs="Arial"/>
          <w:color w:val="000000"/>
          <w:kern w:val="0"/>
          <w14:ligatures w14:val="none"/>
        </w:rPr>
        <w:t>t</w:t>
      </w:r>
      <w:r w:rsidR="005032D7">
        <w:rPr>
          <w:rFonts w:ascii="Arial" w:eastAsia="Times New Roman" w:hAnsi="Arial" w:cs="Arial"/>
          <w:color w:val="000000"/>
          <w:kern w:val="0"/>
          <w14:ligatures w14:val="none"/>
        </w:rPr>
        <w:t>ed</w:t>
      </w:r>
      <w:r w:rsidRPr="003E7284">
        <w:rPr>
          <w:rFonts w:ascii="Arial" w:eastAsia="Times New Roman" w:hAnsi="Arial" w:cs="Arial"/>
          <w:color w:val="000000"/>
          <w:kern w:val="0"/>
          <w14:ligatures w14:val="none"/>
        </w:rPr>
        <w:t xml:space="preserve"> food </w:t>
      </w:r>
      <w:r w:rsidR="001B0B3B">
        <w:rPr>
          <w:rFonts w:ascii="Arial" w:eastAsia="Times New Roman" w:hAnsi="Arial" w:cs="Arial"/>
          <w:color w:val="000000"/>
          <w:kern w:val="0"/>
          <w14:ligatures w14:val="none"/>
        </w:rPr>
        <w:t>intake</w:t>
      </w:r>
      <w:r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during</w:t>
      </w:r>
      <w:r w:rsidRPr="003E7284">
        <w:rPr>
          <w:rFonts w:ascii="Arial" w:eastAsia="Times New Roman" w:hAnsi="Arial" w:cs="Arial"/>
          <w:color w:val="000000"/>
          <w:kern w:val="0"/>
          <w14:ligatures w14:val="none"/>
        </w:rPr>
        <w:t xml:space="preserve"> the study</w:t>
      </w:r>
      <w:r w:rsidR="009A4B3F">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as</w:t>
      </w:r>
      <w:r w:rsidR="001B0B3B">
        <w:rPr>
          <w:rFonts w:ascii="Arial" w:eastAsia="Times New Roman" w:hAnsi="Arial" w:cs="Arial"/>
          <w:color w:val="000000"/>
          <w:kern w:val="0"/>
          <w14:ligatures w14:val="none"/>
        </w:rPr>
        <w:t xml:space="preserve"> food consumption </w:t>
      </w:r>
      <w:r w:rsidR="00642F95">
        <w:rPr>
          <w:rFonts w:ascii="Arial" w:eastAsia="Times New Roman" w:hAnsi="Arial" w:cs="Arial"/>
          <w:color w:val="000000"/>
          <w:kern w:val="0"/>
          <w14:ligatures w14:val="none"/>
        </w:rPr>
        <w:t>c</w:t>
      </w:r>
      <w:r w:rsidR="009A4B3F">
        <w:rPr>
          <w:rFonts w:ascii="Arial" w:eastAsia="Times New Roman" w:hAnsi="Arial" w:cs="Arial"/>
          <w:color w:val="000000"/>
          <w:kern w:val="0"/>
          <w14:ligatures w14:val="none"/>
        </w:rPr>
        <w:t>an</w:t>
      </w:r>
      <w:r w:rsidRPr="003E7284">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t>alter</w:t>
      </w:r>
      <w:r w:rsidRPr="003E7284">
        <w:rPr>
          <w:rFonts w:ascii="Arial" w:eastAsia="Times New Roman" w:hAnsi="Arial" w:cs="Arial"/>
          <w:color w:val="000000"/>
          <w:kern w:val="0"/>
          <w14:ligatures w14:val="none"/>
        </w:rPr>
        <w:t xml:space="preserve"> metabolic activity</w:t>
      </w:r>
      <w:r w:rsidR="005032D7">
        <w:rPr>
          <w:rFonts w:ascii="Arial" w:eastAsia="Times New Roman" w:hAnsi="Arial" w:cs="Arial"/>
          <w:color w:val="000000"/>
          <w:kern w:val="0"/>
          <w14:ligatures w14:val="none"/>
        </w:rPr>
        <w: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increas</w:t>
      </w:r>
      <w:r w:rsidR="005032D7">
        <w:rPr>
          <w:rFonts w:ascii="Arial" w:eastAsia="Times New Roman" w:hAnsi="Arial" w:cs="Arial"/>
          <w:color w:val="000000"/>
          <w:kern w:val="0"/>
          <w14:ligatures w14:val="none"/>
        </w:rPr>
        <w:t>ing</w:t>
      </w:r>
      <w:r w:rsidR="001B0B3B">
        <w:rPr>
          <w:rFonts w:ascii="Arial" w:eastAsia="Times New Roman" w:hAnsi="Arial" w:cs="Arial"/>
          <w:color w:val="000000"/>
          <w:kern w:val="0"/>
          <w14:ligatures w14:val="none"/>
        </w:rPr>
        <w:t xml:space="preserve"> the risk of</w:t>
      </w:r>
      <w:r w:rsidRPr="003E7284">
        <w:rPr>
          <w:rFonts w:ascii="Arial" w:eastAsia="Times New Roman" w:hAnsi="Arial" w:cs="Arial"/>
          <w:color w:val="000000"/>
          <w:kern w:val="0"/>
          <w14:ligatures w14:val="none"/>
        </w:rPr>
        <w:t xml:space="preserve"> food-induced </w:t>
      </w:r>
      <w:r w:rsidR="001B0B3B">
        <w:rPr>
          <w:rFonts w:ascii="Arial" w:eastAsia="Times New Roman" w:hAnsi="Arial" w:cs="Arial"/>
          <w:color w:val="000000"/>
          <w:kern w:val="0"/>
          <w14:ligatures w14:val="none"/>
        </w:rPr>
        <w:t>chang</w:t>
      </w:r>
      <w:r w:rsidRPr="003E7284">
        <w:rPr>
          <w:rFonts w:ascii="Arial" w:eastAsia="Times New Roman" w:hAnsi="Arial" w:cs="Arial"/>
          <w:color w:val="000000"/>
          <w:kern w:val="0"/>
          <w14:ligatures w14:val="none"/>
        </w:rPr>
        <w:t>es in leukocyte circulation</w:t>
      </w:r>
      <w:r w:rsidR="009A4B3F">
        <w:rPr>
          <w:rFonts w:ascii="Arial" w:eastAsia="Times New Roman" w:hAnsi="Arial" w:cs="Arial"/>
          <w:color w:val="000000"/>
          <w:kern w:val="0"/>
          <w14:ligatures w14:val="none"/>
        </w:rPr>
        <w:t xml:space="preserve"> </w:t>
      </w:r>
      <w:r w:rsidR="009A4B3F">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{"citationID":"bFrgCQNG","properties":{"formattedCitation":"(Song {\\i{}et al.}, 2024; Xie {\\i{}et al.}, 2024)","plainCitation":"(Song et al., 2024; Xie et al., 2024)","noteIndex":0},"citationItems":[{"id":262,"uris":["http://zotero.org/users/4161640/items/N3RR6T3U"],"itemData":{"id":262,"type":"article-journal","container-title":"Animals","issue":"5","note":"publisher: MDPI","page":"781","title":"Effects of five lipid sources on growth, hematological parameters, immunity and muscle quality in juvenile largemouth bass (&lt;i&gt;Micropterus salmoides&lt;/i&gt;)","volume":"14","author":[{"family":"Song","given":"Rui"},{"family":"Yao","given":"Xinfeng"},{"family":"Jing","given":"Futao"},{"family":"Yang","given":"Wenxue"},{"family":"Wu","given":"Jiaojiao"},{"family":"Zhang","given":"Hao"},{"family":"Zhang","given":"Penghui"},{"family":"Xie","given":"Yuanyuan"},{"family":"Pan","given":"Xuewen"},{"family":"Zhao","given":"Long"},{"literal":"others"}],"issued":{"date-parts":[["2024"]]}}},{"id":263,"uris":["http://zotero.org/users/4161640/items/ZJY57DUC"],"itemData":{"id":263,"type":"article-journal","container-title":"Metabolites","issue":"4","note":"publisher: MDPI","page":"236","title":"High starch induces hematological variations, metabolic changes, oxidative stress, inflammatory responses, and histopathological lesions in largemouth bass (&lt;i&gt;Micropterus salmoides&lt;/i&gt;)","volume":"14","author":[{"family":"Xie","given":"Yuanyuan"},{"family":"Shao","given":"Xianping"},{"family":"Zhang","given":"Penghui"},{"family":"Zhang","given":"Hao"},{"family":"Yu","given":"Jiaxing"},{"family":"Yao","given":"Xinfeng"},{"family":"Fu","given":"Yifan"},{"family":"Wei","given":"Jiao"},{"family":"Wu","given":"Chenglong"}],"issued":{"date-parts":[["2024"]]}}}],"schema":"https://github.com/citation-style-language/schema/raw/master/csl-citation.json"} </w:instrText>
      </w:r>
      <w:r w:rsidR="009A4B3F">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(Song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2024; Xie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9A4B3F">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sidRPr="003E7284">
        <w:rPr>
          <w:rFonts w:ascii="Arial" w:eastAsia="Times New Roman" w:hAnsi="Arial" w:cs="Arial"/>
          <w:color w:val="000000"/>
          <w:kern w:val="0"/>
          <w14:ligatures w14:val="none"/>
        </w:rPr>
        <w:t>nimals recently introduced to captivity m</w:t>
      </w:r>
      <w:r w:rsidR="001B0B3B">
        <w:rPr>
          <w:rFonts w:ascii="Arial" w:eastAsia="Times New Roman" w:hAnsi="Arial" w:cs="Arial"/>
          <w:color w:val="000000"/>
          <w:kern w:val="0"/>
          <w14:ligatures w14:val="none"/>
        </w:rPr>
        <w:t>ight</w:t>
      </w:r>
      <w:r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begin</w:t>
      </w:r>
      <w:r w:rsidRPr="003E7284">
        <w:rPr>
          <w:rFonts w:ascii="Arial" w:eastAsia="Times New Roman" w:hAnsi="Arial" w:cs="Arial"/>
          <w:color w:val="000000"/>
          <w:kern w:val="0"/>
          <w14:ligatures w14:val="none"/>
        </w:rPr>
        <w:t xml:space="preserve"> feeding at different times, </w:t>
      </w:r>
      <w:r w:rsidR="005032D7">
        <w:rPr>
          <w:rFonts w:ascii="Arial" w:eastAsia="Times New Roman" w:hAnsi="Arial" w:cs="Arial"/>
          <w:color w:val="000000"/>
          <w:kern w:val="0"/>
          <w14:ligatures w14:val="none"/>
        </w:rPr>
        <w:t>lead</w:t>
      </w:r>
      <w:r w:rsidRPr="003E7284">
        <w:rPr>
          <w:rFonts w:ascii="Arial" w:eastAsia="Times New Roman" w:hAnsi="Arial" w:cs="Arial"/>
          <w:color w:val="000000"/>
          <w:kern w:val="0"/>
          <w14:ligatures w14:val="none"/>
        </w:rPr>
        <w:t xml:space="preserve">ing </w:t>
      </w:r>
      <w:r w:rsidR="005032D7">
        <w:rPr>
          <w:rFonts w:ascii="Arial" w:eastAsia="Times New Roman" w:hAnsi="Arial" w:cs="Arial"/>
          <w:color w:val="000000"/>
          <w:kern w:val="0"/>
          <w14:ligatures w14:val="none"/>
        </w:rPr>
        <w:t>to</w:t>
      </w:r>
      <w:r w:rsidRPr="003E7284">
        <w:rPr>
          <w:rFonts w:ascii="Arial" w:eastAsia="Times New Roman" w:hAnsi="Arial" w:cs="Arial"/>
          <w:color w:val="000000"/>
          <w:kern w:val="0"/>
          <w14:ligatures w14:val="none"/>
        </w:rPr>
        <w:t xml:space="preserve"> variability in metabolic rates and immune responses </w:t>
      </w:r>
      <w:r w:rsidR="009A4B3F">
        <w:rPr>
          <w:rFonts w:ascii="Arial" w:eastAsia="Times New Roman" w:hAnsi="Arial" w:cs="Arial"/>
          <w:color w:val="000000"/>
          <w:kern w:val="0"/>
          <w14:ligatures w14:val="none"/>
        </w:rPr>
        <w:t>that</w:t>
      </w:r>
      <w:r w:rsidRPr="003E7284">
        <w:rPr>
          <w:rFonts w:ascii="Arial" w:eastAsia="Times New Roman" w:hAnsi="Arial" w:cs="Arial"/>
          <w:color w:val="000000"/>
          <w:kern w:val="0"/>
          <w14:ligatures w14:val="none"/>
        </w:rPr>
        <w:t xml:space="preserve"> could confound the effects of toxin exposure.</w:t>
      </w:r>
      <w:r>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w:t>
      </w:r>
      <w:r>
        <w:rPr>
          <w:rFonts w:ascii="Arial" w:eastAsia="Times New Roman" w:hAnsi="Arial" w:cs="Arial"/>
          <w:color w:val="000000"/>
          <w:kern w:val="0"/>
          <w14:ligatures w14:val="none"/>
        </w:rPr>
        <w:t xml:space="preserve">s </w:t>
      </w:r>
      <w:r w:rsidR="005032D7">
        <w:rPr>
          <w:rFonts w:ascii="Arial" w:eastAsia="Times New Roman" w:hAnsi="Arial" w:cs="Arial"/>
          <w:color w:val="000000"/>
          <w:kern w:val="0"/>
          <w14:ligatures w14:val="none"/>
        </w:rPr>
        <w:t>expec</w:t>
      </w:r>
      <w:r>
        <w:rPr>
          <w:rFonts w:ascii="Arial" w:eastAsia="Times New Roman" w:hAnsi="Arial" w:cs="Arial"/>
          <w:color w:val="000000"/>
          <w:kern w:val="0"/>
          <w14:ligatures w14:val="none"/>
        </w:rPr>
        <w:t>ted,</w:t>
      </w:r>
      <w:r w:rsidRPr="003E7284">
        <w:rPr>
          <w:rFonts w:ascii="Arial" w:eastAsia="Times New Roman" w:hAnsi="Arial" w:cs="Arial"/>
          <w:color w:val="000000"/>
          <w:kern w:val="0"/>
          <w14:ligatures w14:val="none"/>
        </w:rPr>
        <w:t xml:space="preserve"> we observed a slight decline in </w:t>
      </w:r>
      <w:r w:rsidRPr="003E7284">
        <w:rPr>
          <w:rFonts w:ascii="Arial" w:eastAsia="Times New Roman" w:hAnsi="Arial" w:cs="Arial"/>
          <w:color w:val="000000"/>
          <w:kern w:val="0"/>
          <w14:ligatures w14:val="none"/>
        </w:rPr>
        <w:lastRenderedPageBreak/>
        <w:t>relative weight</w:t>
      </w:r>
      <w:r w:rsidR="005032D7">
        <w:rPr>
          <w:rFonts w:ascii="Arial" w:eastAsia="Times New Roman" w:hAnsi="Arial" w:cs="Arial"/>
          <w:color w:val="000000"/>
          <w:kern w:val="0"/>
          <w14:ligatures w14:val="none"/>
        </w:rPr>
        <w:t>,</w:t>
      </w:r>
      <w:r w:rsidR="00BB2E67">
        <w:rPr>
          <w:rFonts w:ascii="Arial" w:eastAsia="Times New Roman" w:hAnsi="Arial" w:cs="Arial"/>
          <w:color w:val="000000"/>
          <w:kern w:val="0"/>
          <w14:ligatures w14:val="none"/>
        </w:rPr>
        <w:t xml:space="preserve"> likely reflecting restricted feeding and confinement,</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which</w:t>
      </w:r>
      <w:r>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we</w:t>
      </w:r>
      <w:r>
        <w:rPr>
          <w:rFonts w:ascii="Arial" w:eastAsia="Times New Roman" w:hAnsi="Arial" w:cs="Arial"/>
          <w:color w:val="000000"/>
          <w:kern w:val="0"/>
          <w14:ligatures w14:val="none"/>
        </w:rPr>
        <w:t xml:space="preserve"> de</w:t>
      </w:r>
      <w:r w:rsidR="005032D7">
        <w:rPr>
          <w:rFonts w:ascii="Arial" w:eastAsia="Times New Roman" w:hAnsi="Arial" w:cs="Arial"/>
          <w:color w:val="000000"/>
          <w:kern w:val="0"/>
          <w14:ligatures w14:val="none"/>
        </w:rPr>
        <w:t>emed</w:t>
      </w:r>
      <w:r>
        <w:rPr>
          <w:rFonts w:ascii="Arial" w:eastAsia="Times New Roman" w:hAnsi="Arial" w:cs="Arial"/>
          <w:color w:val="000000"/>
          <w:kern w:val="0"/>
          <w14:ligatures w14:val="none"/>
        </w:rPr>
        <w:t xml:space="preserve"> acceptable</w:t>
      </w:r>
      <w:r w:rsidR="006D31C5">
        <w:rPr>
          <w:rFonts w:ascii="Arial" w:eastAsia="Times New Roman" w:hAnsi="Arial" w:cs="Arial"/>
          <w:color w:val="000000"/>
          <w:kern w:val="0"/>
          <w14:ligatures w14:val="none"/>
        </w:rPr>
        <w:t xml:space="preserve"> for our study</w:t>
      </w:r>
      <w:r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p>
    <w:p w14:paraId="48FEBCF8" w14:textId="0FE7C1C3" w:rsidR="009A25A6" w:rsidRDefault="00BB2E67"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W</w:t>
      </w:r>
      <w:r w:rsidR="009A25A6" w:rsidRPr="003E7284">
        <w:rPr>
          <w:rFonts w:ascii="Arial" w:eastAsia="Times New Roman" w:hAnsi="Arial" w:cs="Arial"/>
          <w:color w:val="000000"/>
          <w:kern w:val="0"/>
          <w14:ligatures w14:val="none"/>
        </w:rPr>
        <w:t>ater quality</w:t>
      </w:r>
      <w:r w:rsidR="001B0B3B">
        <w:rPr>
          <w:rFonts w:ascii="Arial" w:eastAsia="Times New Roman" w:hAnsi="Arial" w:cs="Arial"/>
          <w:color w:val="000000"/>
          <w:kern w:val="0"/>
          <w14:ligatures w14:val="none"/>
        </w:rPr>
        <w:t xml:space="preserve"> variables</w:t>
      </w:r>
      <w:r>
        <w:rPr>
          <w:rFonts w:ascii="Arial" w:eastAsia="Times New Roman" w:hAnsi="Arial" w:cs="Arial"/>
          <w:color w:val="000000"/>
          <w:kern w:val="0"/>
          <w14:ligatures w14:val="none"/>
        </w:rPr>
        <w:t xml:space="preserve"> remained stable across tanks, confirming consistent environmental conditions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Maintaining consistent</w:t>
      </w:r>
      <w:r>
        <w:rPr>
          <w:rFonts w:ascii="Arial" w:eastAsia="Times New Roman" w:hAnsi="Arial" w:cs="Arial"/>
          <w:color w:val="000000"/>
          <w:kern w:val="0"/>
          <w14:ligatures w14:val="none"/>
        </w:rPr>
        <w:t xml:space="preserve"> abiotic parameters</w:t>
      </w:r>
      <w:r w:rsidR="009A25A6" w:rsidRPr="003E7284">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 xml:space="preserve">is </w:t>
      </w:r>
      <w:r w:rsidR="005032D7">
        <w:rPr>
          <w:rFonts w:ascii="Arial" w:eastAsia="Times New Roman" w:hAnsi="Arial" w:cs="Arial"/>
          <w:color w:val="000000"/>
          <w:kern w:val="0"/>
          <w14:ligatures w14:val="none"/>
        </w:rPr>
        <w:t>essenti</w:t>
      </w:r>
      <w:r w:rsidR="009A25A6">
        <w:rPr>
          <w:rFonts w:ascii="Arial" w:eastAsia="Times New Roman" w:hAnsi="Arial" w:cs="Arial"/>
          <w:color w:val="000000"/>
          <w:kern w:val="0"/>
          <w14:ligatures w14:val="none"/>
        </w:rPr>
        <w:t xml:space="preserve">al for this type of </w:t>
      </w:r>
      <w:r w:rsidR="005032D7">
        <w:rPr>
          <w:rFonts w:ascii="Arial" w:eastAsia="Times New Roman" w:hAnsi="Arial" w:cs="Arial"/>
          <w:color w:val="000000"/>
          <w:kern w:val="0"/>
          <w14:ligatures w14:val="none"/>
        </w:rPr>
        <w:t>research</w:t>
      </w:r>
      <w:r w:rsidR="001B0B3B">
        <w:rPr>
          <w:rFonts w:ascii="Arial" w:eastAsia="Times New Roman" w:hAnsi="Arial" w:cs="Arial"/>
          <w:color w:val="000000"/>
          <w:kern w:val="0"/>
          <w14:ligatures w14:val="none"/>
        </w:rPr>
        <w:t>,</w:t>
      </w:r>
      <w:r w:rsidR="009A25A6" w:rsidRPr="003E7284">
        <w:rPr>
          <w:rFonts w:ascii="Arial" w:eastAsia="Times New Roman" w:hAnsi="Arial" w:cs="Arial"/>
          <w:color w:val="000000"/>
          <w:kern w:val="0"/>
          <w14:ligatures w14:val="none"/>
        </w:rPr>
        <w:t xml:space="preserve"> </w:t>
      </w:r>
      <w:r w:rsidR="001B0B3B">
        <w:rPr>
          <w:rFonts w:ascii="Arial" w:eastAsia="Times New Roman" w:hAnsi="Arial" w:cs="Arial"/>
          <w:color w:val="000000"/>
          <w:kern w:val="0"/>
          <w14:ligatures w14:val="none"/>
        </w:rPr>
        <w:t>as</w:t>
      </w:r>
      <w:r w:rsidR="009A25A6" w:rsidRPr="003E7284">
        <w:rPr>
          <w:rFonts w:ascii="Arial" w:eastAsia="Times New Roman" w:hAnsi="Arial" w:cs="Arial"/>
          <w:color w:val="000000"/>
          <w:kern w:val="0"/>
          <w14:ligatures w14:val="none"/>
        </w:rPr>
        <w:t xml:space="preserve"> water conditions </w:t>
      </w:r>
      <w:r>
        <w:rPr>
          <w:rFonts w:ascii="Arial" w:eastAsia="Times New Roman" w:hAnsi="Arial" w:cs="Arial"/>
          <w:color w:val="000000"/>
          <w:kern w:val="0"/>
          <w14:ligatures w14:val="none"/>
        </w:rPr>
        <w:t>can</w:t>
      </w:r>
      <w:r w:rsidR="009A25A6" w:rsidRPr="003E7284">
        <w:rPr>
          <w:rFonts w:ascii="Arial" w:eastAsia="Times New Roman" w:hAnsi="Arial" w:cs="Arial"/>
          <w:color w:val="000000"/>
          <w:kern w:val="0"/>
          <w14:ligatures w14:val="none"/>
        </w:rPr>
        <w:t xml:space="preserve"> </w:t>
      </w:r>
      <w:r w:rsidR="005032D7">
        <w:rPr>
          <w:rFonts w:ascii="Arial" w:eastAsia="Times New Roman" w:hAnsi="Arial" w:cs="Arial"/>
          <w:color w:val="000000"/>
          <w:kern w:val="0"/>
          <w14:ligatures w14:val="none"/>
        </w:rPr>
        <w:t>influence</w:t>
      </w:r>
      <w:r w:rsidR="009A25A6" w:rsidRPr="003E7284">
        <w:rPr>
          <w:rFonts w:ascii="Arial" w:eastAsia="Times New Roman" w:hAnsi="Arial" w:cs="Arial"/>
          <w:color w:val="000000"/>
          <w:kern w:val="0"/>
          <w14:ligatures w14:val="none"/>
        </w:rPr>
        <w:t xml:space="preserve"> the prevalence of various circulating leukocytes in fish species</w:t>
      </w:r>
      <w:r w:rsidR="009A4B3F">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{"citationID":"NFaSiRe7","properties":{"formattedCitation":"(Corr\\uc0\\u234{}a {\\i{}et al.}, 2017; Shahjahan {\\i{}et al.}, 2018; Hertika {\\i{}et al.}, 2022, 2025)","plainCitation":"(Corrêa et al., 2017; Shahjahan et al., 2018; Hertika et al., 2022, 2025)","noteIndex":0},"citationItems":[{"id":189,"uris":["http://zotero.org/users/4161640/items/73C7NNIY"],"itemData":{"id":189,"type":"article-journal","container-title":"Toxicological &amp; Environmental Chemistry","DOI":"10.1080/02772248.2016.1189554","ISSN":"0277-2248, 1029-0486","issue":"3","journalAbbreviation":"Toxicol Environ Chem","language":"en","page":"482-491","source":"DOI.org (Crossref)","title":"Differential blood counting in fish as a non-destructive biomarker of water contamination exposure","volume":"99","author":[{"family":"Corrêa","given":"Sandra Aparecida Da Silva"},{"family":"Abessa","given":"Denis Moledo De Souza"},{"family":"Santos","given":"Luciana Gomes Dos"},{"family":"Da Silva","given":"Edison Bezerra"},{"family":"Seriani","given":"Robson"}],"issued":{"date-parts":[["2017",3,16]]}}},{"id":264,"uris":["http://zotero.org/users/4161640/items/AX9JKHZM"],"itemData":{"id":264,"type":"article-journal","container-title":"Fish Physiology and Biochemistry","issue":"5","journalAbbreviation":"FISH","note":"publisher: Springer","page":"1309–1318","title":"Increased water temperature altered hemato-biochemical parameters and structure of peripheral erythrocytes in striped catfish Pangasianodon hypophthalmus","volume":"44","author":[{"family":"Shahjahan","given":"MD"},{"family":"Uddin","given":"Md Helal"},{"family":"Bain","given":"Victor"},{"family":"Haque","given":"Md Mahfuzul"}],"issued":{"date-parts":[["2018"]]}}},{"id":265,"uris":["http://zotero.org/users/4161640/items/QRAC4K4U"],"itemData":{"id":265,"type":"article-journal","container-title":"F1000Research","page":"1169","title":"Effect of environmental factors on blood counts of Gambusia affinis caught at brantas river watershed, Indonesia","volume":"10","author":[{"family":"Hertika","given":"Asus Maizar Suryanto"},{"family":"Arfiati","given":"Diana"},{"family":"Lusiana","given":"Evellin Dewi"},{"family":"Putra","given":"Renanda BDS"}],"issued":{"date-parts":[["2022"]]}}},{"id":266,"uris":["http://zotero.org/users/4161640/items/L3BG9L4E"],"itemData":{"id":266,"type":"article-journal","container-title":"Water Environment Research","issue":"6","journalAbbreviation":"Water Environ. Res.","note":"publisher: Wiley Online Library","page":"e70126","title":"Analysis of fish hematological profiles as bioindicators of water pollution in fish conservation areas, East Java, Indonesia","volume":"97","author":[{"family":"Hertika","given":"Asus Maizar Suryanto"},{"family":"Musa","given":"Muhammad"},{"family":"Amron","given":"Kasyful"},{"family":"Putra","given":"Renanda Baghaz Dzulhamdani Surya"},{"family":"Alfarisi","given":"Muhammad Asnin"},{"family":"Putra","given":"Andhika Farras Rahardian"},{"family":"Halimah","given":"Marsa Fatin"},{"family":"Wijanata","given":"Ida Bagus Pascad"}],"issued":{"date-parts":[["2025"]]}}}],"schema":"https://github.com/citation-style-language/schema/raw/master/csl-citation.json"}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(Corrêa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2017; Shahjahan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w:t>
      </w:r>
      <w:proofErr w:type="spellStart"/>
      <w:r w:rsidR="002838B7" w:rsidRPr="002838B7">
        <w:rPr>
          <w:rFonts w:ascii="Arial" w:hAnsi="Arial" w:cs="Arial"/>
          <w:color w:val="000000"/>
          <w:kern w:val="0"/>
        </w:rPr>
        <w:t>Hertika</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2022, 2025)</w:t>
      </w:r>
      <w:r w:rsidR="004D1032">
        <w:rPr>
          <w:rFonts w:ascii="Arial" w:eastAsia="Times New Roman" w:hAnsi="Arial" w:cs="Arial"/>
          <w:color w:val="000000"/>
          <w:kern w:val="0"/>
          <w14:ligatures w14:val="none"/>
        </w:rPr>
        <w:fldChar w:fldCharType="end"/>
      </w:r>
      <w:r w:rsidR="009A25A6">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By maintaining constant conditions, we ensured that observed differences in NLR reflected treatment effects rather than environmental variation.</w:t>
      </w:r>
    </w:p>
    <w:p w14:paraId="30118E31" w14:textId="77777777" w:rsidR="00D8586B" w:rsidRDefault="00D8586B" w:rsidP="00207381">
      <w:pPr>
        <w:spacing w:line="480" w:lineRule="auto"/>
        <w:ind w:firstLine="720"/>
        <w:rPr>
          <w:rFonts w:ascii="Arial" w:eastAsia="Times New Roman" w:hAnsi="Arial" w:cs="Arial"/>
          <w:color w:val="000000"/>
          <w:kern w:val="0"/>
          <w14:ligatures w14:val="none"/>
        </w:rPr>
      </w:pPr>
    </w:p>
    <w:p w14:paraId="04E9C3B9" w14:textId="50FE5CF2"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 xml:space="preserve">4.3. </w:t>
      </w:r>
      <w:r w:rsidR="000B2425">
        <w:rPr>
          <w:rFonts w:ascii="Arial" w:eastAsia="Times New Roman" w:hAnsi="Arial" w:cs="Arial"/>
          <w:i/>
          <w:iCs/>
          <w:color w:val="000000"/>
          <w:kern w:val="0"/>
          <w14:ligatures w14:val="none"/>
        </w:rPr>
        <w:t>Toxin Exposure (</w:t>
      </w:r>
      <w:r>
        <w:rPr>
          <w:rFonts w:ascii="Arial" w:hAnsi="Arial" w:cs="Arial"/>
          <w:i/>
          <w:iCs/>
        </w:rPr>
        <w:t xml:space="preserve">Blood </w:t>
      </w:r>
      <w:r w:rsidR="000B2425">
        <w:rPr>
          <w:rFonts w:ascii="Arial" w:hAnsi="Arial" w:cs="Arial"/>
          <w:i/>
          <w:iCs/>
        </w:rPr>
        <w:t>S</w:t>
      </w:r>
      <w:r>
        <w:rPr>
          <w:rFonts w:ascii="Arial" w:hAnsi="Arial" w:cs="Arial"/>
          <w:i/>
          <w:iCs/>
        </w:rPr>
        <w:t xml:space="preserve">amples 1 </w:t>
      </w:r>
      <w:r w:rsidR="000B2425">
        <w:rPr>
          <w:rFonts w:ascii="Arial" w:hAnsi="Arial" w:cs="Arial"/>
          <w:i/>
          <w:iCs/>
        </w:rPr>
        <w:t>vs.</w:t>
      </w:r>
      <w:r>
        <w:rPr>
          <w:rFonts w:ascii="Arial" w:hAnsi="Arial" w:cs="Arial"/>
          <w:i/>
          <w:iCs/>
        </w:rPr>
        <w:t xml:space="preserve"> 2</w:t>
      </w:r>
      <w:r w:rsidR="000B2425">
        <w:rPr>
          <w:rFonts w:ascii="Arial" w:hAnsi="Arial" w:cs="Arial"/>
          <w:i/>
          <w:iCs/>
        </w:rPr>
        <w:t>)</w:t>
      </w:r>
    </w:p>
    <w:p w14:paraId="550F74FF" w14:textId="63F1D62A" w:rsidR="00CA091B" w:rsidRDefault="003E7284" w:rsidP="004B6151">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Ou</w:t>
      </w:r>
      <w:r w:rsidR="009D0723">
        <w:rPr>
          <w:rFonts w:ascii="Arial" w:eastAsia="Times New Roman" w:hAnsi="Arial" w:cs="Arial"/>
          <w:color w:val="000000"/>
          <w:kern w:val="0"/>
          <w14:ligatures w14:val="none"/>
        </w:rPr>
        <w:t>r</w:t>
      </w:r>
      <w:r w:rsidRPr="003E7284">
        <w:rPr>
          <w:rFonts w:ascii="Arial" w:eastAsia="Times New Roman" w:hAnsi="Arial" w:cs="Arial"/>
          <w:color w:val="000000"/>
          <w:kern w:val="0"/>
          <w14:ligatures w14:val="none"/>
        </w:rPr>
        <w:t xml:space="preserve"> study </w:t>
      </w:r>
      <w:r w:rsidR="004B6151">
        <w:rPr>
          <w:rFonts w:ascii="Arial" w:eastAsia="Times New Roman" w:hAnsi="Arial" w:cs="Arial"/>
          <w:color w:val="000000"/>
          <w:kern w:val="0"/>
          <w14:ligatures w14:val="none"/>
        </w:rPr>
        <w:t>provide</w:t>
      </w:r>
      <w:r w:rsidRPr="003E7284">
        <w:rPr>
          <w:rFonts w:ascii="Arial" w:eastAsia="Times New Roman" w:hAnsi="Arial" w:cs="Arial"/>
          <w:color w:val="000000"/>
          <w:kern w:val="0"/>
          <w14:ligatures w14:val="none"/>
        </w:rPr>
        <w:t xml:space="preserve">s </w:t>
      </w:r>
      <w:r w:rsidR="000B2425">
        <w:rPr>
          <w:rFonts w:ascii="Arial" w:eastAsia="Times New Roman" w:hAnsi="Arial" w:cs="Arial"/>
          <w:color w:val="000000"/>
          <w:kern w:val="0"/>
          <w14:ligatures w14:val="none"/>
        </w:rPr>
        <w:t xml:space="preserve">new evidence that </w:t>
      </w:r>
      <w:proofErr w:type="spellStart"/>
      <w:r w:rsidR="000B2425">
        <w:rPr>
          <w:rFonts w:ascii="Arial" w:eastAsia="Times New Roman" w:hAnsi="Arial" w:cs="Arial"/>
          <w:color w:val="000000"/>
          <w:kern w:val="0"/>
          <w14:ligatures w14:val="none"/>
        </w:rPr>
        <w:t>PFPeA</w:t>
      </w:r>
      <w:proofErr w:type="spellEnd"/>
      <w:r w:rsidR="000B2425">
        <w:rPr>
          <w:rFonts w:ascii="Arial" w:eastAsia="Times New Roman" w:hAnsi="Arial" w:cs="Arial"/>
          <w:color w:val="000000"/>
          <w:kern w:val="0"/>
          <w14:ligatures w14:val="none"/>
        </w:rPr>
        <w:t xml:space="preserve"> exposure can elevate stress in freshwater fishes</w:t>
      </w:r>
      <w:r w:rsidR="005032D7">
        <w:rPr>
          <w:rFonts w:ascii="Arial" w:eastAsia="Times New Roman" w:hAnsi="Arial" w:cs="Arial"/>
          <w:color w:val="000000"/>
          <w:kern w:val="0"/>
          <w14:ligatures w14:val="none"/>
        </w:rPr>
        <w:t xml:space="preserve"> and </w:t>
      </w:r>
      <w:r w:rsidR="000B2425">
        <w:rPr>
          <w:rFonts w:ascii="Arial" w:eastAsia="Times New Roman" w:hAnsi="Arial" w:cs="Arial"/>
          <w:color w:val="000000"/>
          <w:kern w:val="0"/>
          <w14:ligatures w14:val="none"/>
        </w:rPr>
        <w:t>reinforces</w:t>
      </w:r>
      <w:r w:rsidR="005032D7">
        <w:rPr>
          <w:rFonts w:ascii="Arial" w:eastAsia="Times New Roman" w:hAnsi="Arial" w:cs="Arial"/>
          <w:color w:val="000000"/>
          <w:kern w:val="0"/>
          <w14:ligatures w14:val="none"/>
        </w:rPr>
        <w:t xml:space="preserve"> NLR as a </w:t>
      </w:r>
      <w:r w:rsidR="00CA091B">
        <w:rPr>
          <w:rFonts w:ascii="Arial" w:eastAsia="Times New Roman" w:hAnsi="Arial" w:cs="Arial"/>
          <w:color w:val="000000"/>
          <w:kern w:val="0"/>
          <w14:ligatures w14:val="none"/>
        </w:rPr>
        <w:t>reliable stress biomarker</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{"citationID":"M9xZuEpN","properties":{"formattedCitation":"(Davis {\\i{}et al.}, 2008; Goessling {\\i{}et al.}, 2015)","plainCitation":"(Davis et al., 2008; Goessling et al., 2015)","noteIndex":0},"citationItems":[{"id":236,"uris":["http://zotero.org/users/4161640/items/PLY5XJBA"],"itemData":{"id":236,"type":"article-journal","container-title":"Functional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C."}],"issued":{"date-parts":[["2008"]]}}},{"id":238,"uris":["http://zotero.org/users/4161640/items/8USWMUB9"],"itemData":{"id":238,"type":"article-journal","abstract":"There is growing need for reliable biomarkers of the physiological stress response in basic ecological investigations and conservation-specific applications. One effect of stress hormone secretion is the alteration of circulating leucocytes, specifically an increase in the heterophil : lymphocyte ratio (HLR). There have been numerous studies and reviews of the relationship between the stress response and HLR, yet the data have not been systematically analysed across studies. Here, we performed meta-analyses of studies in which paired values of plasma corticosterone (CORT) and HLR were available to investigate the relationship between these parameters. Specifically, we analysed CORT and HLR as baseline measures between treatment (or ‘stressed’ populations) and control (or ‘reference’ populations). Additionally, we investigated the relationship within CORT and HLR to identify temporal patterns of the response as a result of the duration of the stressor. Across studies, we identified that CORT and HLR are significantly elevated in populations subjected to environmentally stressful conditions. While not significantly different, CORT tended to be more elevated than HLR in the stressed populations. We found that there is a significant, negative relationship between CORT and the temporal duration of environmental stress. Additionally, we found a significant break point in this response at 85 days of stress duration, above which there is not a clear relationship between CORT and duration. This indicates that the CORT response to environmental stress attenuates. We found a small but positive significant relationship between HLR and temporal duration of environmental stress. This suggests that the elevation of HLR in response to environmental stress does not decrease over time. Our data identified that data gaps of wild populations of species exist and that more studies pairing physiological stress responses will further our understanding of how populations respond to environmental challenges. We found that CORT and HLR responded differently to stress, depending on captivity status, whether the study population was the domestic chicken, and the sex of the study population.","container-title":"Functional Ecology","DOI":"10.1111/1365-2435.12442","ISSN":"1365-2435","issue":"9","journalAbbreviation":"Funct. Ecol.","language":"en","license":"© 2015 The Authors. Functional Ecology © 2015 British Ecological Society","note":"_eprint: https://besjournals.onlinelibrary.wiley.com/doi/pdf/10.1111/1365-2435.12442","page":"1189-1196","source":"Wiley Online Library","title":"A meta-analysis of plasma corticosterone and heterophil : lymphocyte ratios – is there conservation of physiological stress responses over time?","title-short":"A meta-analysis of plasma corticosterone and heterophil","volume":"29","author":[{"family":"Goessling","given":"Jeffrey M."},{"family":"Kennedy","given":"Heather"},{"family":"Mendonça","given":"Mary T."},{"family":"Wilson","given":"Alan E."}],"issued":{"date-parts":[["2015"]]}}}],"schema":"https://github.com/citation-style-language/schema/raw/master/csl-citation.json"}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2008; Goessling </w:t>
      </w:r>
      <w:r w:rsidR="002838B7" w:rsidRPr="002838B7">
        <w:rPr>
          <w:rFonts w:ascii="Arial" w:hAnsi="Arial" w:cs="Arial"/>
          <w:i/>
          <w:iCs/>
          <w:color w:val="000000"/>
          <w:kern w:val="0"/>
        </w:rPr>
        <w:t>et al.</w:t>
      </w:r>
      <w:r w:rsidR="002838B7" w:rsidRPr="002838B7">
        <w:rPr>
          <w:rFonts w:ascii="Arial" w:hAnsi="Arial" w:cs="Arial"/>
          <w:color w:val="000000"/>
          <w:kern w:val="0"/>
        </w:rPr>
        <w:t>, 2015)</w:t>
      </w:r>
      <w:r w:rsidR="004D1032">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After</w:t>
      </w:r>
      <w:r w:rsidR="00C77121">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introducing</w:t>
      </w:r>
      <w:r w:rsidR="00F57B95">
        <w:rPr>
          <w:rFonts w:ascii="Arial" w:eastAsia="Times New Roman" w:hAnsi="Arial" w:cs="Arial"/>
          <w:color w:val="000000"/>
          <w:kern w:val="0"/>
          <w14:ligatures w14:val="none"/>
        </w:rPr>
        <w:t xml:space="preserve"> the toxins, we </w:t>
      </w:r>
      <w:r w:rsidR="004B6151">
        <w:rPr>
          <w:rFonts w:ascii="Arial" w:eastAsia="Times New Roman" w:hAnsi="Arial" w:cs="Arial"/>
          <w:color w:val="000000"/>
          <w:kern w:val="0"/>
          <w14:ligatures w14:val="none"/>
        </w:rPr>
        <w:t>observ</w:t>
      </w:r>
      <w:r w:rsidR="00F57B95">
        <w:rPr>
          <w:rFonts w:ascii="Arial" w:eastAsia="Times New Roman" w:hAnsi="Arial" w:cs="Arial"/>
          <w:color w:val="000000"/>
          <w:kern w:val="0"/>
          <w14:ligatures w14:val="none"/>
        </w:rPr>
        <w:t xml:space="preserve">ed a </w:t>
      </w:r>
      <w:r w:rsidR="00CA091B">
        <w:rPr>
          <w:rFonts w:ascii="Arial" w:eastAsia="Times New Roman" w:hAnsi="Arial" w:cs="Arial"/>
          <w:color w:val="000000"/>
          <w:kern w:val="0"/>
          <w14:ligatures w14:val="none"/>
        </w:rPr>
        <w:t xml:space="preserve">clear </w:t>
      </w:r>
      <w:r w:rsidR="00F57B95">
        <w:rPr>
          <w:rFonts w:ascii="Arial" w:eastAsia="Times New Roman" w:hAnsi="Arial" w:cs="Arial"/>
          <w:color w:val="000000"/>
          <w:kern w:val="0"/>
          <w14:ligatures w14:val="none"/>
        </w:rPr>
        <w:t xml:space="preserve">stress response in the </w:t>
      </w:r>
      <w:proofErr w:type="spellStart"/>
      <w:r w:rsidR="00F57B95">
        <w:rPr>
          <w:rFonts w:ascii="Arial" w:eastAsia="Times New Roman" w:hAnsi="Arial" w:cs="Arial"/>
          <w:color w:val="000000"/>
          <w:kern w:val="0"/>
          <w14:ligatures w14:val="none"/>
        </w:rPr>
        <w:t>PFPeA</w:t>
      </w:r>
      <w:proofErr w:type="spellEnd"/>
      <w:r w:rsidR="00F57B95">
        <w:rPr>
          <w:rFonts w:ascii="Arial" w:eastAsia="Times New Roman" w:hAnsi="Arial" w:cs="Arial"/>
          <w:color w:val="000000"/>
          <w:kern w:val="0"/>
          <w14:ligatures w14:val="none"/>
        </w:rPr>
        <w:t xml:space="preserve"> high group</w:t>
      </w:r>
      <w:r w:rsidR="00CA091B">
        <w:rPr>
          <w:rFonts w:ascii="Arial" w:eastAsia="Times New Roman" w:hAnsi="Arial" w:cs="Arial"/>
          <w:color w:val="000000"/>
          <w:kern w:val="0"/>
          <w14:ligatures w14:val="none"/>
        </w:rPr>
        <w:t xml:space="preserve">, while the </w:t>
      </w:r>
      <w:r w:rsidR="00F57B95">
        <w:rPr>
          <w:rFonts w:ascii="Arial" w:eastAsia="Times New Roman" w:hAnsi="Arial" w:cs="Arial"/>
          <w:color w:val="000000"/>
          <w:kern w:val="0"/>
          <w14:ligatures w14:val="none"/>
        </w:rPr>
        <w:t>other groups</w:t>
      </w:r>
      <w:r w:rsidR="00C77121">
        <w:rPr>
          <w:rFonts w:ascii="Arial" w:eastAsia="Times New Roman" w:hAnsi="Arial" w:cs="Arial"/>
          <w:color w:val="000000"/>
          <w:kern w:val="0"/>
          <w14:ligatures w14:val="none"/>
        </w:rPr>
        <w:t>—</w:t>
      </w:r>
      <w:r w:rsidR="00CA091B">
        <w:rPr>
          <w:rFonts w:ascii="Arial" w:eastAsia="Times New Roman" w:hAnsi="Arial" w:cs="Arial"/>
          <w:color w:val="000000"/>
          <w:kern w:val="0"/>
          <w14:ligatures w14:val="none"/>
        </w:rPr>
        <w:t xml:space="preserve">Cd </w:t>
      </w:r>
      <w:r w:rsidR="00C77121">
        <w:rPr>
          <w:rFonts w:ascii="Arial" w:eastAsia="Times New Roman" w:hAnsi="Arial" w:cs="Arial"/>
          <w:color w:val="000000"/>
          <w:kern w:val="0"/>
          <w14:ligatures w14:val="none"/>
        </w:rPr>
        <w:t xml:space="preserve">low and high, </w:t>
      </w:r>
      <w:proofErr w:type="spellStart"/>
      <w:r w:rsidR="00C77121">
        <w:rPr>
          <w:rFonts w:ascii="Arial" w:eastAsia="Times New Roman" w:hAnsi="Arial" w:cs="Arial"/>
          <w:color w:val="000000"/>
          <w:kern w:val="0"/>
          <w14:ligatures w14:val="none"/>
        </w:rPr>
        <w:t>PFPeA</w:t>
      </w:r>
      <w:proofErr w:type="spellEnd"/>
      <w:r w:rsidR="00C77121">
        <w:rPr>
          <w:rFonts w:ascii="Arial" w:eastAsia="Times New Roman" w:hAnsi="Arial" w:cs="Arial"/>
          <w:color w:val="000000"/>
          <w:kern w:val="0"/>
          <w14:ligatures w14:val="none"/>
        </w:rPr>
        <w:t xml:space="preserve"> low, and control—</w:t>
      </w:r>
      <w:r w:rsidR="00F57B95">
        <w:rPr>
          <w:rFonts w:ascii="Arial" w:eastAsia="Times New Roman" w:hAnsi="Arial" w:cs="Arial"/>
          <w:color w:val="000000"/>
          <w:kern w:val="0"/>
          <w14:ligatures w14:val="none"/>
        </w:rPr>
        <w:t>remained at baseline levels.</w:t>
      </w:r>
      <w:r w:rsidR="003A5F48">
        <w:rPr>
          <w:rFonts w:ascii="Arial" w:eastAsia="Times New Roman" w:hAnsi="Arial" w:cs="Arial"/>
          <w:color w:val="000000"/>
          <w:kern w:val="0"/>
          <w14:ligatures w14:val="none"/>
        </w:rPr>
        <w:t xml:space="preserve"> As </w:t>
      </w:r>
      <w:r w:rsidR="004B6151">
        <w:rPr>
          <w:rFonts w:ascii="Arial" w:eastAsia="Times New Roman" w:hAnsi="Arial" w:cs="Arial"/>
          <w:color w:val="000000"/>
          <w:kern w:val="0"/>
          <w14:ligatures w14:val="none"/>
        </w:rPr>
        <w:t>noted</w:t>
      </w:r>
      <w:r w:rsidR="003A5F48">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earlier</w:t>
      </w:r>
      <w:r w:rsidR="003A5F48">
        <w:rPr>
          <w:rFonts w:ascii="Arial" w:eastAsia="Times New Roman" w:hAnsi="Arial" w:cs="Arial"/>
          <w:color w:val="000000"/>
          <w:kern w:val="0"/>
          <w14:ligatures w14:val="none"/>
        </w:rPr>
        <w:t xml:space="preserve">, the high </w:t>
      </w:r>
      <w:proofErr w:type="spellStart"/>
      <w:r w:rsidR="003A5F48">
        <w:rPr>
          <w:rFonts w:ascii="Arial" w:eastAsia="Times New Roman" w:hAnsi="Arial" w:cs="Arial"/>
          <w:color w:val="000000"/>
          <w:kern w:val="0"/>
          <w14:ligatures w14:val="none"/>
        </w:rPr>
        <w:t>PFPeA</w:t>
      </w:r>
      <w:proofErr w:type="spellEnd"/>
      <w:r w:rsidR="003A5F48">
        <w:rPr>
          <w:rFonts w:ascii="Arial" w:eastAsia="Times New Roman" w:hAnsi="Arial" w:cs="Arial"/>
          <w:color w:val="000000"/>
          <w:kern w:val="0"/>
          <w14:ligatures w14:val="none"/>
        </w:rPr>
        <w:t xml:space="preserve"> and </w:t>
      </w:r>
      <w:r w:rsidR="00CA091B">
        <w:rPr>
          <w:rFonts w:ascii="Arial" w:eastAsia="Times New Roman" w:hAnsi="Arial" w:cs="Arial"/>
          <w:color w:val="000000"/>
          <w:kern w:val="0"/>
          <w14:ligatures w14:val="none"/>
        </w:rPr>
        <w:t>Cd</w:t>
      </w:r>
      <w:r w:rsidR="003A5F48">
        <w:rPr>
          <w:rFonts w:ascii="Arial" w:eastAsia="Times New Roman" w:hAnsi="Arial" w:cs="Arial"/>
          <w:color w:val="000000"/>
          <w:kern w:val="0"/>
          <w14:ligatures w14:val="none"/>
        </w:rPr>
        <w:t xml:space="preserve"> doses</w:t>
      </w:r>
      <w:r w:rsidR="00CA091B">
        <w:rPr>
          <w:rFonts w:ascii="Arial" w:eastAsia="Times New Roman" w:hAnsi="Arial" w:cs="Arial"/>
          <w:color w:val="000000"/>
          <w:kern w:val="0"/>
          <w14:ligatures w14:val="none"/>
        </w:rPr>
        <w:t xml:space="preserve"> exceeded levels</w:t>
      </w:r>
      <w:r w:rsidR="003A5F48">
        <w:rPr>
          <w:rFonts w:ascii="Arial" w:eastAsia="Times New Roman" w:hAnsi="Arial" w:cs="Arial"/>
          <w:color w:val="000000"/>
          <w:kern w:val="0"/>
          <w14:ligatures w14:val="none"/>
        </w:rPr>
        <w:t xml:space="preserve"> currently detected in natural systems. </w:t>
      </w:r>
      <w:r w:rsidR="00CA091B">
        <w:rPr>
          <w:rFonts w:ascii="Arial" w:eastAsia="Times New Roman" w:hAnsi="Arial" w:cs="Arial"/>
          <w:color w:val="000000"/>
          <w:kern w:val="0"/>
          <w14:ligatures w14:val="none"/>
        </w:rPr>
        <w:t>The</w:t>
      </w:r>
      <w:r w:rsidR="003A5F48">
        <w:rPr>
          <w:rFonts w:ascii="Arial" w:eastAsia="Times New Roman" w:hAnsi="Arial" w:cs="Arial"/>
          <w:color w:val="000000"/>
          <w:kern w:val="0"/>
          <w14:ligatures w14:val="none"/>
        </w:rPr>
        <w:t xml:space="preserve"> order-of-magnitude dosing scale</w:t>
      </w:r>
      <w:r w:rsidR="00CA091B">
        <w:rPr>
          <w:rFonts w:ascii="Arial" w:eastAsia="Times New Roman" w:hAnsi="Arial" w:cs="Arial"/>
          <w:color w:val="000000"/>
          <w:kern w:val="0"/>
          <w14:ligatures w14:val="none"/>
        </w:rPr>
        <w:t xml:space="preserve"> approach</w:t>
      </w:r>
      <w:r w:rsidR="003A5F48">
        <w:rPr>
          <w:rFonts w:ascii="Arial" w:eastAsia="Times New Roman" w:hAnsi="Arial" w:cs="Arial"/>
          <w:color w:val="000000"/>
          <w:kern w:val="0"/>
          <w14:ligatures w14:val="none"/>
        </w:rPr>
        <w:t xml:space="preserve"> in our controlled setting </w:t>
      </w:r>
      <w:r w:rsidR="00CA091B">
        <w:rPr>
          <w:rFonts w:ascii="Arial" w:eastAsia="Times New Roman" w:hAnsi="Arial" w:cs="Arial"/>
          <w:color w:val="000000"/>
          <w:kern w:val="0"/>
          <w14:ligatures w14:val="none"/>
        </w:rPr>
        <w:t xml:space="preserve">is </w:t>
      </w:r>
      <w:r w:rsidR="003A5F48">
        <w:rPr>
          <w:rFonts w:ascii="Arial" w:eastAsia="Times New Roman" w:hAnsi="Arial" w:cs="Arial"/>
          <w:color w:val="000000"/>
          <w:kern w:val="0"/>
          <w14:ligatures w14:val="none"/>
        </w:rPr>
        <w:t xml:space="preserve">a common strategy </w:t>
      </w:r>
      <w:r w:rsidR="00C77121">
        <w:rPr>
          <w:rFonts w:ascii="Arial" w:eastAsia="Times New Roman" w:hAnsi="Arial" w:cs="Arial"/>
          <w:color w:val="000000"/>
          <w:kern w:val="0"/>
          <w14:ligatures w14:val="none"/>
        </w:rPr>
        <w:t>for</w:t>
      </w:r>
      <w:r w:rsidR="003A5F48">
        <w:rPr>
          <w:rFonts w:ascii="Arial" w:eastAsia="Times New Roman" w:hAnsi="Arial" w:cs="Arial"/>
          <w:color w:val="000000"/>
          <w:kern w:val="0"/>
          <w14:ligatures w14:val="none"/>
        </w:rPr>
        <w:t xml:space="preserve"> investigat</w:t>
      </w:r>
      <w:r w:rsidR="00C77121">
        <w:rPr>
          <w:rFonts w:ascii="Arial" w:eastAsia="Times New Roman" w:hAnsi="Arial" w:cs="Arial"/>
          <w:color w:val="000000"/>
          <w:kern w:val="0"/>
          <w14:ligatures w14:val="none"/>
        </w:rPr>
        <w:t>ing</w:t>
      </w:r>
      <w:r w:rsidR="003A5F48">
        <w:rPr>
          <w:rFonts w:ascii="Arial" w:eastAsia="Times New Roman" w:hAnsi="Arial" w:cs="Arial"/>
          <w:color w:val="000000"/>
          <w:kern w:val="0"/>
          <w14:ligatures w14:val="none"/>
        </w:rPr>
        <w:t xml:space="preserve"> the potential effects of toxin exposure on animal stress responses and enhances our understanding for future </w:t>
      </w:r>
      <w:r w:rsidR="00C77121">
        <w:rPr>
          <w:rFonts w:ascii="Arial" w:eastAsia="Times New Roman" w:hAnsi="Arial" w:cs="Arial"/>
          <w:color w:val="000000"/>
          <w:kern w:val="0"/>
          <w14:ligatures w14:val="none"/>
        </w:rPr>
        <w:t>research</w:t>
      </w:r>
      <w:r w:rsidR="003A5F48">
        <w:rPr>
          <w:rFonts w:ascii="Arial" w:eastAsia="Times New Roman" w:hAnsi="Arial" w:cs="Arial"/>
          <w:color w:val="000000"/>
          <w:kern w:val="0"/>
          <w14:ligatures w14:val="none"/>
        </w:rPr>
        <w:t xml:space="preserve">. </w:t>
      </w:r>
    </w:p>
    <w:p w14:paraId="564D1AD4" w14:textId="4C1757B0" w:rsidR="003E7284" w:rsidRDefault="00CA091B" w:rsidP="004B615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w:t>
      </w:r>
      <w:r w:rsidR="00C77121">
        <w:rPr>
          <w:rFonts w:ascii="Arial" w:eastAsia="Times New Roman" w:hAnsi="Arial" w:cs="Arial"/>
          <w:color w:val="000000"/>
          <w:kern w:val="0"/>
          <w14:ligatures w14:val="none"/>
        </w:rPr>
        <w:t xml:space="preserve">ur findings </w:t>
      </w:r>
      <w:r>
        <w:rPr>
          <w:rFonts w:ascii="Arial" w:eastAsia="Times New Roman" w:hAnsi="Arial" w:cs="Arial"/>
          <w:color w:val="000000"/>
          <w:kern w:val="0"/>
          <w14:ligatures w14:val="none"/>
        </w:rPr>
        <w:t>align with</w:t>
      </w:r>
      <w:r w:rsidR="00C77121">
        <w:rPr>
          <w:rFonts w:ascii="Arial" w:eastAsia="Times New Roman" w:hAnsi="Arial" w:cs="Arial"/>
          <w:color w:val="000000"/>
          <w:kern w:val="0"/>
          <w14:ligatures w14:val="none"/>
        </w:rPr>
        <w:t xml:space="preserve"> previous studies indicating that PFAS </w:t>
      </w:r>
      <w:r>
        <w:rPr>
          <w:rFonts w:ascii="Arial" w:eastAsia="Times New Roman" w:hAnsi="Arial" w:cs="Arial"/>
          <w:color w:val="000000"/>
          <w:kern w:val="0"/>
          <w14:ligatures w14:val="none"/>
        </w:rPr>
        <w:t>exposure increases physiological</w:t>
      </w:r>
      <w:r w:rsidR="00C77121">
        <w:rPr>
          <w:rFonts w:ascii="Arial" w:eastAsia="Times New Roman" w:hAnsi="Arial" w:cs="Arial"/>
          <w:color w:val="000000"/>
          <w:kern w:val="0"/>
          <w14:ligatures w14:val="none"/>
        </w:rPr>
        <w:t xml:space="preserve"> stress in fishes. For instance,</w:t>
      </w:r>
      <w:r w:rsidR="004D1032">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{"citationID":"flwjpA6e","properties":{"formattedCitation":"(Schumann {\\i{}et al.}, 2024)","plainCitation":"(Schumann et al., 2024)","dontUpdate":true,"noteIndex":0},"citationItems":[{"id":267,"uris":["http://zotero.org/users/4161640/items/DLBFZ6CQ"],"itemData":{"id":267,"type":"article-journal","container-title":"Chemosphere","note":"publisher: Elsevier","page":"142925","title":"Cortisol levels reveal species-specific stress condition in fish from PFAS polluted rivers","volume":"363","author":[{"family":"Schumann","given":"Sophia"},{"family":"Negrato","given":"Elena"},{"family":"Piva","given":"Elisabetta"},{"family":"Pietropoli","given":"Edoardo"},{"family":"Bonato","given":"Marco"},{"family":"Irato","given":"Paola"},{"family":"Marion","given":"Andrea"},{"family":"Santovito","given":"Gianfranco"},{"family":"Bertotto","given":"Daniela"}],"issued":{"date-parts":[["2024"]]}}}],"schema":"https://github.com/citation-style-language/schema/raw/master/csl-citation.json"} </w:instrText>
      </w:r>
      <w:r w:rsidR="004D1032">
        <w:rPr>
          <w:rFonts w:ascii="Arial" w:eastAsia="Times New Roman" w:hAnsi="Arial" w:cs="Arial"/>
          <w:color w:val="000000"/>
          <w:kern w:val="0"/>
          <w14:ligatures w14:val="none"/>
        </w:rPr>
        <w:fldChar w:fldCharType="separate"/>
      </w:r>
      <w:r w:rsidR="004D1032" w:rsidRPr="004D1032">
        <w:rPr>
          <w:rFonts w:ascii="Arial" w:hAnsi="Arial" w:cs="Arial"/>
          <w:color w:val="000000"/>
          <w:kern w:val="0"/>
        </w:rPr>
        <w:t xml:space="preserve">Schumann </w:t>
      </w:r>
      <w:r w:rsidR="004D1032" w:rsidRPr="004D1032">
        <w:rPr>
          <w:rFonts w:ascii="Arial" w:hAnsi="Arial" w:cs="Arial"/>
          <w:i/>
          <w:iCs/>
          <w:color w:val="000000"/>
          <w:kern w:val="0"/>
        </w:rPr>
        <w:t>et al.</w:t>
      </w:r>
      <w:r w:rsidR="004D1032" w:rsidRPr="004D1032">
        <w:rPr>
          <w:rFonts w:ascii="Arial" w:hAnsi="Arial" w:cs="Arial"/>
          <w:color w:val="000000"/>
          <w:kern w:val="0"/>
        </w:rPr>
        <w:t xml:space="preserve"> </w:t>
      </w:r>
      <w:r w:rsidR="004D1032">
        <w:rPr>
          <w:rFonts w:ascii="Arial" w:hAnsi="Arial" w:cs="Arial"/>
          <w:color w:val="000000"/>
          <w:kern w:val="0"/>
        </w:rPr>
        <w:t>(</w:t>
      </w:r>
      <w:r w:rsidR="004D1032" w:rsidRPr="004D1032">
        <w:rPr>
          <w:rFonts w:ascii="Arial" w:hAnsi="Arial" w:cs="Arial"/>
          <w:color w:val="000000"/>
          <w:kern w:val="0"/>
        </w:rPr>
        <w:t>2024)</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found</w:t>
      </w:r>
      <w:r w:rsidR="00C77121">
        <w:rPr>
          <w:rFonts w:ascii="Arial" w:eastAsia="Times New Roman" w:hAnsi="Arial" w:cs="Arial"/>
          <w:color w:val="000000"/>
          <w:kern w:val="0"/>
          <w14:ligatures w14:val="none"/>
        </w:rPr>
        <w:t xml:space="preserve"> that freshwater lotic systems with higher PFAS exposure rates were </w:t>
      </w:r>
      <w:r w:rsidR="004D1032">
        <w:rPr>
          <w:rFonts w:ascii="Arial" w:eastAsia="Times New Roman" w:hAnsi="Arial" w:cs="Arial"/>
          <w:color w:val="000000"/>
          <w:kern w:val="0"/>
          <w14:ligatures w14:val="none"/>
        </w:rPr>
        <w:t>associat</w:t>
      </w:r>
      <w:r w:rsidR="00C77121">
        <w:rPr>
          <w:rFonts w:ascii="Arial" w:eastAsia="Times New Roman" w:hAnsi="Arial" w:cs="Arial"/>
          <w:color w:val="000000"/>
          <w:kern w:val="0"/>
          <w14:ligatures w14:val="none"/>
        </w:rPr>
        <w:t xml:space="preserve">ed </w:t>
      </w:r>
      <w:r w:rsidR="004D1032">
        <w:rPr>
          <w:rFonts w:ascii="Arial" w:eastAsia="Times New Roman" w:hAnsi="Arial" w:cs="Arial"/>
          <w:color w:val="000000"/>
          <w:kern w:val="0"/>
          <w14:ligatures w14:val="none"/>
        </w:rPr>
        <w:t>with</w:t>
      </w:r>
      <w:r w:rsidR="00C77121">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higher</w:t>
      </w:r>
      <w:r w:rsidR="00C77121">
        <w:rPr>
          <w:rFonts w:ascii="Arial" w:eastAsia="Times New Roman" w:hAnsi="Arial" w:cs="Arial"/>
          <w:color w:val="000000"/>
          <w:kern w:val="0"/>
          <w14:ligatures w14:val="none"/>
        </w:rPr>
        <w:t xml:space="preserve"> plasma cortisol levels. </w:t>
      </w:r>
      <w:r w:rsidR="00642F95">
        <w:rPr>
          <w:rFonts w:ascii="Arial" w:eastAsia="Times New Roman" w:hAnsi="Arial" w:cs="Arial"/>
          <w:color w:val="000000"/>
          <w:kern w:val="0"/>
          <w14:ligatures w14:val="none"/>
        </w:rPr>
        <w:t>Notab</w:t>
      </w:r>
      <w:r w:rsidR="00C77121">
        <w:rPr>
          <w:rFonts w:ascii="Arial" w:eastAsia="Times New Roman" w:hAnsi="Arial" w:cs="Arial"/>
          <w:color w:val="000000"/>
          <w:kern w:val="0"/>
          <w14:ligatures w14:val="none"/>
        </w:rPr>
        <w:t xml:space="preserve">ly, </w:t>
      </w:r>
      <w:r w:rsidR="004D1032">
        <w:rPr>
          <w:rFonts w:ascii="Arial" w:eastAsia="Times New Roman" w:hAnsi="Arial" w:cs="Arial"/>
          <w:color w:val="000000"/>
          <w:kern w:val="0"/>
          <w14:ligatures w14:val="none"/>
        </w:rPr>
        <w:t xml:space="preserve">PFAS's potential to influence stress may pose a </w:t>
      </w:r>
      <w:r w:rsidR="004D1032">
        <w:rPr>
          <w:rFonts w:ascii="Arial" w:eastAsia="Times New Roman" w:hAnsi="Arial" w:cs="Arial"/>
          <w:color w:val="000000"/>
          <w:kern w:val="0"/>
          <w14:ligatures w14:val="none"/>
        </w:rPr>
        <w:lastRenderedPageBreak/>
        <w:t>significant challenge for fisheries conservation and management, as chronic stress may reduce growth and reproductive rates and increase</w:t>
      </w:r>
      <w:r w:rsidR="00C77121">
        <w:rPr>
          <w:rFonts w:ascii="Arial" w:eastAsia="Times New Roman" w:hAnsi="Arial" w:cs="Arial"/>
          <w:color w:val="000000"/>
          <w:kern w:val="0"/>
          <w14:ligatures w14:val="none"/>
        </w:rPr>
        <w:t xml:space="preserve"> mortality</w:t>
      </w:r>
      <w:r w:rsidR="00C77121" w:rsidRPr="003E7284">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{"citationID":"aDYSCrkx","properties":{"formattedCitation":"(Pankhurst and Van Der Kraak, 1997; Schreck, 2010)","plainCitation":"(Pankhurst and Van Der Kraak, 1997; Schreck, 2010)","noteIndex":0},"citationItems":[{"id":151,"uris":["http://zotero.org/users/4161640/items/JT79CDVS"],"itemData":{"id":151,"type":"chapter","container-title":"Fish stress and Health in Aquaculture","page":"73–93","title":"Effects of stress on reproduction and growth of fish","volume":"1","author":[{"family":"Pankhurst","given":"NW"},{"family":"Van Der Kraak","given":"G"}],"issued":{"date-parts":[["1997"]]}}},{"id":154,"uris":["http://zotero.org/users/4161640/items/E3SB6KUL"],"itemData":{"id":154,"type":"article-journal","container-title":"General and Comparative Endocrinology","DOI":"10.1016/j.ygcen.2009.07.004","ISSN":"00166480","issue":"3","journalAbbreviation":"Gen Comp Endocrinol","language":"en","license":"https://www.elsevier.com/tdm/userlicense/1.0/","page":"549-556","source":"DOI.org (Crossref)","title":"Stress and fish reproduction: the roles of allostasis and hormesis","title-short":"Stress and fish reproduction","volume":"165","author":[{"family":"Schreck","given":"Carl B."}],"issued":{"date-parts":[["2010",2]]}}}],"schema":"https://github.com/citation-style-language/schema/raw/master/csl-citation.json"} </w:instrText>
      </w:r>
      <w:r w:rsidR="004D1032">
        <w:rPr>
          <w:rFonts w:ascii="Arial" w:eastAsia="Times New Roman" w:hAnsi="Arial" w:cs="Arial"/>
          <w:color w:val="000000"/>
          <w:kern w:val="0"/>
          <w14:ligatures w14:val="none"/>
        </w:rPr>
        <w:fldChar w:fldCharType="separate"/>
      </w:r>
      <w:r w:rsidR="002838B7">
        <w:rPr>
          <w:rFonts w:ascii="Arial" w:eastAsia="Times New Roman" w:hAnsi="Arial" w:cs="Arial"/>
          <w:noProof/>
          <w:color w:val="000000"/>
          <w:kern w:val="0"/>
          <w14:ligatures w14:val="none"/>
        </w:rPr>
        <w:t>(Pankhurst and Van Der Kraak, 1997; Schreck, 2010)</w:t>
      </w:r>
      <w:r w:rsidR="004D1032">
        <w:rPr>
          <w:rFonts w:ascii="Arial" w:eastAsia="Times New Roman" w:hAnsi="Arial" w:cs="Arial"/>
          <w:color w:val="000000"/>
          <w:kern w:val="0"/>
          <w14:ligatures w14:val="none"/>
        </w:rPr>
        <w:fldChar w:fldCharType="end"/>
      </w:r>
      <w:r w:rsidR="00C77121">
        <w:rPr>
          <w:rFonts w:ascii="Arial" w:eastAsia="Times New Roman" w:hAnsi="Arial" w:cs="Arial"/>
          <w:color w:val="000000"/>
          <w:kern w:val="0"/>
          <w14:ligatures w14:val="none"/>
        </w:rPr>
        <w:t>.</w:t>
      </w:r>
    </w:p>
    <w:p w14:paraId="17C61FA3" w14:textId="79493D02" w:rsidR="002A1E95" w:rsidRDefault="00D0262C" w:rsidP="002A1E95">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Unlike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exposure, o</w:t>
      </w:r>
      <w:r w:rsidRPr="003E7284">
        <w:rPr>
          <w:rFonts w:ascii="Arial" w:eastAsia="Times New Roman" w:hAnsi="Arial" w:cs="Arial"/>
          <w:color w:val="000000"/>
          <w:kern w:val="0"/>
          <w14:ligatures w14:val="none"/>
        </w:rPr>
        <w:t xml:space="preserve">ur study </w:t>
      </w:r>
      <w:r w:rsidR="001C65FA">
        <w:rPr>
          <w:rFonts w:ascii="Arial" w:eastAsia="Times New Roman" w:hAnsi="Arial" w:cs="Arial"/>
          <w:color w:val="000000"/>
          <w:kern w:val="0"/>
          <w14:ligatures w14:val="none"/>
        </w:rPr>
        <w:t>suggest</w:t>
      </w:r>
      <w:r w:rsidRPr="003E7284">
        <w:rPr>
          <w:rFonts w:ascii="Arial" w:eastAsia="Times New Roman" w:hAnsi="Arial" w:cs="Arial"/>
          <w:color w:val="000000"/>
          <w:kern w:val="0"/>
          <w14:ligatures w14:val="none"/>
        </w:rPr>
        <w:t xml:space="preserve">s that </w:t>
      </w:r>
      <w:r w:rsidR="00CA091B">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w:t>
      </w:r>
      <w:r w:rsidR="002A1E95">
        <w:rPr>
          <w:rFonts w:ascii="Arial" w:eastAsia="Times New Roman" w:hAnsi="Arial" w:cs="Arial"/>
          <w:color w:val="000000"/>
          <w:kern w:val="0"/>
          <w14:ligatures w14:val="none"/>
        </w:rPr>
        <w:t>may</w:t>
      </w:r>
      <w:r w:rsidRPr="003E7284">
        <w:rPr>
          <w:rFonts w:ascii="Arial" w:eastAsia="Times New Roman" w:hAnsi="Arial" w:cs="Arial"/>
          <w:color w:val="000000"/>
          <w:kern w:val="0"/>
          <w14:ligatures w14:val="none"/>
        </w:rPr>
        <w:t xml:space="preserve"> not</w:t>
      </w:r>
      <w:r w:rsidR="002A1E95">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induc</w:t>
      </w:r>
      <w:r w:rsidR="002A1E95">
        <w:rPr>
          <w:rFonts w:ascii="Arial" w:eastAsia="Times New Roman" w:hAnsi="Arial" w:cs="Arial"/>
          <w:color w:val="000000"/>
          <w:kern w:val="0"/>
          <w14:ligatures w14:val="none"/>
        </w:rPr>
        <w:t>e a</w:t>
      </w:r>
      <w:r w:rsidRPr="003E7284">
        <w:rPr>
          <w:rFonts w:ascii="Arial" w:eastAsia="Times New Roman" w:hAnsi="Arial" w:cs="Arial"/>
          <w:color w:val="000000"/>
          <w:kern w:val="0"/>
          <w14:ligatures w14:val="none"/>
        </w:rPr>
        <w:t xml:space="preserve"> stress response in bass. </w:t>
      </w:r>
      <w:r w:rsidR="00621C62">
        <w:rPr>
          <w:rFonts w:ascii="Arial" w:eastAsia="Times New Roman" w:hAnsi="Arial" w:cs="Arial"/>
          <w:color w:val="000000"/>
          <w:kern w:val="0"/>
          <w14:ligatures w14:val="none"/>
        </w:rPr>
        <w:t xml:space="preserve">The </w:t>
      </w:r>
      <w:r w:rsidR="001C65FA">
        <w:rPr>
          <w:rFonts w:ascii="Arial" w:eastAsia="Times New Roman" w:hAnsi="Arial" w:cs="Arial"/>
          <w:color w:val="000000"/>
          <w:kern w:val="0"/>
          <w14:ligatures w14:val="none"/>
        </w:rPr>
        <w:t>absence</w:t>
      </w:r>
      <w:r w:rsidR="00621C62">
        <w:rPr>
          <w:rFonts w:ascii="Arial" w:eastAsia="Times New Roman" w:hAnsi="Arial" w:cs="Arial"/>
          <w:color w:val="000000"/>
          <w:kern w:val="0"/>
          <w14:ligatures w14:val="none"/>
        </w:rPr>
        <w:t xml:space="preserve"> of</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 xml:space="preserve">a </w:t>
      </w:r>
      <w:r w:rsidR="00CA091B">
        <w:rPr>
          <w:rFonts w:ascii="Arial" w:eastAsia="Times New Roman" w:hAnsi="Arial" w:cs="Arial"/>
          <w:color w:val="000000"/>
          <w:kern w:val="0"/>
          <w14:ligatures w14:val="none"/>
        </w:rPr>
        <w:t>Cd</w:t>
      </w:r>
      <w:r w:rsidR="007549CF">
        <w:rPr>
          <w:rFonts w:ascii="Arial" w:eastAsia="Times New Roman" w:hAnsi="Arial" w:cs="Arial"/>
          <w:color w:val="000000"/>
          <w:kern w:val="0"/>
          <w14:ligatures w14:val="none"/>
        </w:rPr>
        <w:t xml:space="preserve"> effect</w:t>
      </w:r>
      <w:r w:rsidR="003E7284" w:rsidRPr="003E7284">
        <w:rPr>
          <w:rFonts w:ascii="Arial" w:eastAsia="Times New Roman" w:hAnsi="Arial" w:cs="Arial"/>
          <w:color w:val="000000"/>
          <w:kern w:val="0"/>
          <w14:ligatures w14:val="none"/>
        </w:rPr>
        <w:t xml:space="preserve"> was</w:t>
      </w:r>
      <w:r w:rsidR="004B6151">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unexpected</w:t>
      </w:r>
      <w:r w:rsidR="002A1E95">
        <w:rPr>
          <w:rFonts w:ascii="Arial" w:eastAsia="Times New Roman" w:hAnsi="Arial" w:cs="Arial"/>
          <w:color w:val="000000"/>
          <w:kern w:val="0"/>
          <w14:ligatures w14:val="none"/>
        </w:rPr>
        <w:t xml:space="preserve"> but </w:t>
      </w:r>
      <w:r w:rsidR="004B6151">
        <w:rPr>
          <w:rFonts w:ascii="Arial" w:eastAsia="Times New Roman" w:hAnsi="Arial" w:cs="Arial"/>
          <w:color w:val="000000"/>
          <w:kern w:val="0"/>
          <w14:ligatures w14:val="none"/>
        </w:rPr>
        <w:t>aligns with pr</w:t>
      </w:r>
      <w:r w:rsidR="001C65FA">
        <w:rPr>
          <w:rFonts w:ascii="Arial" w:eastAsia="Times New Roman" w:hAnsi="Arial" w:cs="Arial"/>
          <w:color w:val="000000"/>
          <w:kern w:val="0"/>
          <w14:ligatures w14:val="none"/>
        </w:rPr>
        <w:t>evious</w:t>
      </w:r>
      <w:r w:rsidR="004B6151">
        <w:rPr>
          <w:rFonts w:ascii="Arial" w:eastAsia="Times New Roman" w:hAnsi="Arial" w:cs="Arial"/>
          <w:color w:val="000000"/>
          <w:kern w:val="0"/>
          <w14:ligatures w14:val="none"/>
        </w:rPr>
        <w:t xml:space="preserve"> research </w:t>
      </w:r>
      <w:r w:rsidR="001C65FA">
        <w:rPr>
          <w:rFonts w:ascii="Arial" w:eastAsia="Times New Roman" w:hAnsi="Arial" w:cs="Arial"/>
          <w:color w:val="000000"/>
          <w:kern w:val="0"/>
          <w14:ligatures w14:val="none"/>
        </w:rPr>
        <w:t>on</w:t>
      </w:r>
      <w:r w:rsidR="004B6151">
        <w:rPr>
          <w:rFonts w:ascii="Arial" w:eastAsia="Times New Roman" w:hAnsi="Arial" w:cs="Arial"/>
          <w:color w:val="000000"/>
          <w:kern w:val="0"/>
          <w14:ligatures w14:val="none"/>
        </w:rPr>
        <w:t xml:space="preserve"> </w:t>
      </w:r>
      <w:r w:rsidR="00CA091B">
        <w:rPr>
          <w:rFonts w:ascii="Arial" w:eastAsia="Times New Roman" w:hAnsi="Arial" w:cs="Arial"/>
          <w:color w:val="000000"/>
          <w:kern w:val="0"/>
          <w14:ligatures w14:val="none"/>
        </w:rPr>
        <w:t>Cd</w:t>
      </w:r>
      <w:r w:rsidR="004B6151">
        <w:rPr>
          <w:rFonts w:ascii="Arial" w:eastAsia="Times New Roman" w:hAnsi="Arial" w:cs="Arial"/>
          <w:color w:val="000000"/>
          <w:kern w:val="0"/>
          <w14:ligatures w14:val="none"/>
        </w:rPr>
        <w:t xml:space="preserve"> exposure and fish leukocytes</w:t>
      </w:r>
      <w:r w:rsidR="004D1032">
        <w:rPr>
          <w:rFonts w:ascii="Arial" w:eastAsia="Times New Roman" w:hAnsi="Arial" w:cs="Arial"/>
          <w:color w:val="000000"/>
          <w:kern w:val="0"/>
          <w14:ligatures w14:val="none"/>
        </w:rPr>
        <w:t>,</w:t>
      </w:r>
      <w:r w:rsidR="00642F95">
        <w:rPr>
          <w:rFonts w:ascii="Arial" w:eastAsia="Times New Roman" w:hAnsi="Arial" w:cs="Arial"/>
          <w:color w:val="000000"/>
          <w:kern w:val="0"/>
          <w14:ligatures w14:val="none"/>
        </w:rPr>
        <w:t xml:space="preserve"> </w:t>
      </w:r>
      <w:r w:rsidR="004D1032">
        <w:rPr>
          <w:rFonts w:ascii="Arial" w:eastAsia="Times New Roman" w:hAnsi="Arial" w:cs="Arial"/>
          <w:color w:val="000000"/>
          <w:kern w:val="0"/>
          <w14:ligatures w14:val="none"/>
        </w:rPr>
        <w:t>given</w:t>
      </w:r>
      <w:r w:rsidR="00642F95">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 xml:space="preserve">the duration of </w:t>
      </w:r>
      <w:r w:rsidR="00CA091B">
        <w:rPr>
          <w:rFonts w:ascii="Arial" w:eastAsia="Times New Roman" w:hAnsi="Arial" w:cs="Arial"/>
          <w:color w:val="000000"/>
          <w:kern w:val="0"/>
          <w14:ligatures w14:val="none"/>
        </w:rPr>
        <w:t>our</w:t>
      </w:r>
      <w:r w:rsidR="004D1032">
        <w:rPr>
          <w:rFonts w:ascii="Arial" w:eastAsia="Times New Roman" w:hAnsi="Arial" w:cs="Arial"/>
          <w:color w:val="000000"/>
          <w:kern w:val="0"/>
          <w14:ligatures w14:val="none"/>
        </w:rPr>
        <w:t xml:space="preserve"> </w:t>
      </w:r>
      <w:r w:rsidR="00642F95">
        <w:rPr>
          <w:rFonts w:ascii="Arial" w:eastAsia="Times New Roman" w:hAnsi="Arial" w:cs="Arial"/>
          <w:color w:val="000000"/>
          <w:kern w:val="0"/>
          <w14:ligatures w14:val="none"/>
        </w:rPr>
        <w:t>study</w:t>
      </w:r>
      <w:r w:rsidR="004B6151">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For </w:t>
      </w:r>
      <w:r w:rsidR="001C65FA">
        <w:rPr>
          <w:rFonts w:ascii="Arial" w:eastAsia="Times New Roman" w:hAnsi="Arial" w:cs="Arial"/>
          <w:color w:val="000000"/>
          <w:kern w:val="0"/>
          <w14:ligatures w14:val="none"/>
        </w:rPr>
        <w:t>exampl</w:t>
      </w:r>
      <w:r w:rsidR="004B6151">
        <w:rPr>
          <w:rFonts w:ascii="Arial" w:eastAsia="Times New Roman" w:hAnsi="Arial" w:cs="Arial"/>
          <w:color w:val="000000"/>
          <w:kern w:val="0"/>
          <w14:ligatures w14:val="none"/>
        </w:rPr>
        <w:t>e,</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the adverse effects</w:t>
      </w:r>
      <w:r w:rsidR="007549CF"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of Cd on fishes often emerge</w:t>
      </w:r>
      <w:r w:rsidR="00CA091B">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with</w:t>
      </w:r>
      <w:r w:rsidR="00CA091B">
        <w:rPr>
          <w:rFonts w:ascii="Arial" w:eastAsia="Times New Roman" w:hAnsi="Arial" w:cs="Arial"/>
          <w:color w:val="000000"/>
          <w:kern w:val="0"/>
          <w14:ligatures w14:val="none"/>
        </w:rPr>
        <w:t xml:space="preserve"> longer</w:t>
      </w:r>
      <w:r w:rsidR="00F433B8">
        <w:rPr>
          <w:rFonts w:ascii="Arial" w:eastAsia="Times New Roman" w:hAnsi="Arial" w:cs="Arial"/>
          <w:color w:val="000000"/>
          <w:kern w:val="0"/>
          <w14:ligatures w14:val="none"/>
        </w:rPr>
        <w:t xml:space="preserve"> exposure</w:t>
      </w:r>
      <w:r w:rsidR="00CA091B">
        <w:rPr>
          <w:rFonts w:ascii="Arial" w:eastAsia="Times New Roman" w:hAnsi="Arial" w:cs="Arial"/>
          <w:color w:val="000000"/>
          <w:kern w:val="0"/>
          <w14:ligatures w14:val="none"/>
        </w:rPr>
        <w:t xml:space="preserve"> durations</w:t>
      </w:r>
      <w:r w:rsidR="007549CF">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{"citationID":"GOJkDMBX","properties":{"formattedCitation":"(Cai {\\i{}et al.}, 2020; Hu {\\i{}et al.}, 2021; Liu {\\i{}et al.}, 2022)","plainCitation":"(Cai et al., 2020; Hu et al., 2021; Liu et al., 2022)","noteIndex":0},"citationItems":[{"id":269,"uris":["http://zotero.org/users/4161640/items/29RP7VTN"],"itemData":{"id":269,"type":"article-journal","container-title":"Fish Physiology and Biochemistry","issue":"1","journalAbbreviation":"FPB","note":"publisher: Springer","page":"187–197","title":"Cadmium exposure affects growth performance, energy metabolism, and neuropeptide expression in Carassius auratus gibelio","volume":"46","author":[{"family":"Cai","given":"Yanan"},{"family":"Yin","given":"Yuwei"},{"family":"Li","given":"Yueru"},{"family":"Guan","given":"Lili"},{"family":"Zhang","given":"Peijun"},{"family":"Qin","given":"Yue"},{"family":"Wang","given":"Yunxiang"},{"family":"Li","given":"Yuehong"}],"issued":{"date-parts":[["2020"]]}}},{"id":268,"uris":["http://zotero.org/users/4161640/items/6A274R9Y"],"itemData":{"id":268,"type":"article-journal","container-title":"Aquatic Toxicology","journalAbbreviation":"Aquat Toxicol","note":"publisher: Elsevier","page":"106014","title":"Effects of long-term cadmium exposure on growth, antioxidant defense and DNA methylation in juvenile Nile tilapia (Oreochromis niloticus)","volume":"241","author":[{"family":"Hu","given":"Fengxiao"},{"family":"Yin","given":"Li"},{"family":"Dong","given":"Feilong"},{"family":"Zheng","given":"Mengyan"},{"family":"Zhao","given":"Yixin"},{"family":"Fu","given":"Shirong"},{"family":"Zhang","given":"Weini"},{"family":"Chen","given":"Xinhua"}],"issued":{"date-parts":[["2021"]]}}},{"id":208,"uris":["http://zotero.org/users/4161640/items/FE3HMZY5"],"itemData":{"id":208,"type":"article-journal","container-title":"Toxics","DOI":"10.3390/toxics10100622","ISSN":"2305-6304","issue":"10","journalAbbreviation":"Toxics","language":"en","license":"https://creativecommons.org/licenses/by/4.0/","page":"622","source":"DOI.org (Crossref)","title":"Toxic effects of cadmium on fish","volume":"10","author":[{"family":"Liu","given":"Yinai"},{"family":"Chen","given":"Qianqian"},{"family":"Li","given":"Yaoqi"},{"family":"Bi","given":"Liuliu"},{"family":"Jin","given":"Libo"},{"family":"Peng","given":"Renyi"}],"issued":{"date-parts":[["2022",10,19]]}}}],"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(Cai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2020; Hu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Liu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and other heavy metals </w:t>
      </w:r>
      <w:r w:rsidR="00F433B8">
        <w:rPr>
          <w:rFonts w:ascii="Arial" w:eastAsia="Times New Roman" w:hAnsi="Arial" w:cs="Arial"/>
          <w:color w:val="000000"/>
          <w:kern w:val="0"/>
          <w14:ligatures w14:val="none"/>
        </w:rPr>
        <w:t>can</w:t>
      </w:r>
      <w:r w:rsidR="00C73E19">
        <w:rPr>
          <w:rFonts w:ascii="Arial" w:eastAsia="Times New Roman" w:hAnsi="Arial" w:cs="Arial"/>
          <w:color w:val="000000"/>
          <w:kern w:val="0"/>
          <w14:ligatures w14:val="none"/>
        </w:rPr>
        <w:t xml:space="preserve"> significantly affect hematological parameters over</w:t>
      </w:r>
      <w:r w:rsidR="00642F95">
        <w:rPr>
          <w:rFonts w:ascii="Arial" w:eastAsia="Times New Roman" w:hAnsi="Arial" w:cs="Arial"/>
          <w:color w:val="000000"/>
          <w:kern w:val="0"/>
          <w14:ligatures w14:val="none"/>
        </w:rPr>
        <w:t xml:space="preserve"> time</w:t>
      </w:r>
      <w:r w:rsidR="00C73E19">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{"citationID":"T99z0Cvf","properties":{"formattedCitation":"(Seriani {\\i{}et al.}, 2015b)","plainCitation":"(Seriani et al., 2015b)","noteIndex":0},"citationItems":[{"id":186,"uris":["http://zotero.org/users/4161640/items/WUSVHIZ6"],"itemData":{"id":186,"type":"article-journal","container-title":"Fish Physiology and Biochemistry","DOI":"10.1007/s10695-014-9984-x","ISSN":"0920-1742, 1573-5168","issue":"1","journalAbbreviation":"Fish Physiol Biochem","language":"en","page":"311-322","source":"DOI.org (Crossref)","title":"Hematological changes and cytogenotoxicity in the tilapia Oreochromis niloticus caused by sub-chronic exposures to mercury and selenium","volume":"41","author":[{"family":"Seriani","given":"Robson"},{"family":"França","given":"Jakeline Galvão"},{"family":"Lombardi","given":"Julio Vicente"},{"family":"Brito","given":"Jôse Mara"},{"family":"Ranzani-Paiva","given":"Maria José Tavares"}],"issued":{"date-parts":[["2015",2]]}}}],"schema":"https://github.com/citation-style-language/schema/raw/master/csl-citation.json"} </w:instrText>
      </w:r>
      <w:r w:rsidR="00C73E19">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Seriani</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2015b)</w:t>
      </w:r>
      <w:r w:rsidR="00C73E19">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sidR="00C73E19">
        <w:rPr>
          <w:rFonts w:ascii="Arial" w:eastAsia="Times New Roman" w:hAnsi="Arial" w:cs="Arial"/>
          <w:color w:val="000000"/>
          <w:kern w:val="0"/>
          <w14:ligatures w14:val="none"/>
        </w:rPr>
        <w:t xml:space="preserve"> In the freshwater rosy barb (</w:t>
      </w:r>
      <w:r w:rsidR="00C73E19">
        <w:rPr>
          <w:rFonts w:ascii="Arial" w:eastAsia="Times New Roman" w:hAnsi="Arial" w:cs="Arial"/>
          <w:i/>
          <w:iCs/>
          <w:color w:val="000000"/>
          <w:kern w:val="0"/>
          <w14:ligatures w14:val="none"/>
        </w:rPr>
        <w:t xml:space="preserve">Puntius </w:t>
      </w:r>
      <w:proofErr w:type="spellStart"/>
      <w:r w:rsidR="00C73E19">
        <w:rPr>
          <w:rFonts w:ascii="Arial" w:eastAsia="Times New Roman" w:hAnsi="Arial" w:cs="Arial"/>
          <w:i/>
          <w:iCs/>
          <w:color w:val="000000"/>
          <w:kern w:val="0"/>
          <w14:ligatures w14:val="none"/>
        </w:rPr>
        <w:t>conchonius</w:t>
      </w:r>
      <w:proofErr w:type="spellEnd"/>
      <w:r w:rsidR="00C73E19">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{"citationID":"9R87IiLe","properties":{"formattedCitation":"(Gill and Pant, 1985)","plainCitation":"(Gill and Pant, 1985)","dontUpdate":true,"noteIndex":0},"citationItems":[{"id":271,"uris":["http://zotero.org/users/4161640/items/LJNQABG2"],"itemData":{"id":271,"type":"article-journal","abstract":"Chronically sublethal concentrations of cadmium caused conspicuous hematological anomalies in the cyprinid fish, Puntius conchonius. Exposure to 0.63 and 0.84 mg/liter cadmium chloride (120 and 115 of 96-hr LC50) induced morphological aberrations in mature erythrocytes including cytoplasmic vacuolation, hypochromia, deterioration of cellular membrane, basophilic stippling of cytoplasm, clumping of chromatin material and extrusion of nuclei, and schistocytosis. Anomalous basophils and monocytes were also encountered though less frequently. Decreased erythrocyte counts, hemoglobin and hematocrit values were also associated with chronic cadmium poisoning. The mean corpuscular hemoglobin and mean corpuscular volume increased (30 days) but mean corpuscular hemoglobin concentration showed no obvious change. A significant thrombocytopenia (90 days), elevated small lymphocyte and basophil populations, and a mild neutropenia were manifested in the cadmium-exposed fish. Large lymphocytes were not significantly affected.","container-title":"Environmental Research","DOI":"10.1016/0013-9351(85)90028-3","ISSN":"0013-9351","issue":"2","journalAbbreviation":"Environ. Res.","page":"327-337","source":"ScienceDirect","title":"Erythrocytic and leukocytic responses to cadmium poisoning in a freshwater fish, &lt;i&gt;Puntius conchonius&lt;/i&gt; ham","volume":"36","author":[{"family":"Gill","given":"Tejendra S."},{"family":"Pant","given":"Jagdish C."}],"issued":{"date-parts":[["1985",4,1]]}}}],"schema":"https://github.com/citation-style-language/schema/raw/master/csl-citation.json"} </w:instrText>
      </w:r>
      <w:r w:rsidR="00C73E19">
        <w:rPr>
          <w:rFonts w:ascii="Arial" w:eastAsia="Times New Roman" w:hAnsi="Arial" w:cs="Arial"/>
          <w:color w:val="000000"/>
          <w:kern w:val="0"/>
          <w14:ligatures w14:val="none"/>
        </w:rPr>
        <w:fldChar w:fldCharType="separate"/>
      </w:r>
      <w:r w:rsidR="00C73E19">
        <w:rPr>
          <w:rFonts w:ascii="Arial" w:eastAsia="Times New Roman" w:hAnsi="Arial" w:cs="Arial"/>
          <w:noProof/>
          <w:color w:val="000000"/>
          <w:kern w:val="0"/>
          <w14:ligatures w14:val="none"/>
        </w:rPr>
        <w:t>Gill and Pant (1985)</w:t>
      </w:r>
      <w:r w:rsidR="00C73E19">
        <w:rPr>
          <w:rFonts w:ascii="Arial" w:eastAsia="Times New Roman" w:hAnsi="Arial" w:cs="Arial"/>
          <w:color w:val="000000"/>
          <w:kern w:val="0"/>
          <w14:ligatures w14:val="none"/>
        </w:rPr>
        <w:fldChar w:fldCharType="end"/>
      </w:r>
      <w:r w:rsidR="00C73E19">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discovere</w:t>
      </w:r>
      <w:r w:rsidR="003E7284" w:rsidRPr="003E7284">
        <w:rPr>
          <w:rFonts w:ascii="Arial" w:eastAsia="Times New Roman" w:hAnsi="Arial" w:cs="Arial"/>
          <w:color w:val="000000"/>
          <w:kern w:val="0"/>
          <w14:ligatures w14:val="none"/>
        </w:rPr>
        <w:t xml:space="preserve">d that circulating lymphocytes increased </w:t>
      </w:r>
      <w:r w:rsidR="001C65FA">
        <w:rPr>
          <w:rFonts w:ascii="Arial" w:eastAsia="Times New Roman" w:hAnsi="Arial" w:cs="Arial"/>
          <w:color w:val="000000"/>
          <w:kern w:val="0"/>
          <w14:ligatures w14:val="none"/>
        </w:rPr>
        <w:t>after</w:t>
      </w:r>
      <w:r w:rsidR="003E7284" w:rsidRPr="003E7284">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Cd</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exposure</w:t>
      </w:r>
      <w:r w:rsidR="003E7284"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while</w:t>
      </w:r>
      <w:r w:rsidR="003E7284" w:rsidRPr="003E7284">
        <w:rPr>
          <w:rFonts w:ascii="Arial" w:eastAsia="Times New Roman" w:hAnsi="Arial" w:cs="Arial"/>
          <w:color w:val="000000"/>
          <w:kern w:val="0"/>
          <w14:ligatures w14:val="none"/>
        </w:rPr>
        <w:t xml:space="preserve"> neutrophils did not</w:t>
      </w:r>
      <w:r w:rsidR="00642F95">
        <w:rPr>
          <w:rFonts w:ascii="Arial" w:eastAsia="Times New Roman" w:hAnsi="Arial" w:cs="Arial"/>
          <w:color w:val="000000"/>
          <w:kern w:val="0"/>
          <w14:ligatures w14:val="none"/>
        </w:rPr>
        <w:t xml:space="preserve">, at 0.63 and 0.84 mg/L </w:t>
      </w:r>
      <w:r w:rsidR="00C73E19">
        <w:rPr>
          <w:rFonts w:ascii="Arial" w:eastAsia="Times New Roman" w:hAnsi="Arial" w:cs="Arial"/>
          <w:color w:val="000000"/>
          <w:kern w:val="0"/>
          <w14:ligatures w14:val="none"/>
        </w:rPr>
        <w:t xml:space="preserve">of </w:t>
      </w:r>
      <w:r w:rsidR="00F433B8">
        <w:rPr>
          <w:rFonts w:ascii="Arial" w:eastAsia="Times New Roman" w:hAnsi="Arial" w:cs="Arial"/>
          <w:color w:val="000000"/>
          <w:kern w:val="0"/>
          <w14:ligatures w14:val="none"/>
        </w:rPr>
        <w:t>Cd</w:t>
      </w:r>
      <w:r w:rsidR="00642F95">
        <w:rPr>
          <w:rFonts w:ascii="Arial" w:eastAsia="Times New Roman" w:hAnsi="Arial" w:cs="Arial"/>
          <w:color w:val="000000"/>
          <w:kern w:val="0"/>
          <w14:ligatures w14:val="none"/>
        </w:rPr>
        <w:t xml:space="preserve"> exposure over 90 days</w:t>
      </w:r>
      <w:r w:rsidR="003E7284" w:rsidRPr="003E7284">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These </w:t>
      </w:r>
      <w:r w:rsidR="001C65FA">
        <w:rPr>
          <w:rFonts w:ascii="Arial" w:eastAsia="Times New Roman" w:hAnsi="Arial" w:cs="Arial"/>
          <w:color w:val="000000"/>
          <w:kern w:val="0"/>
          <w14:ligatures w14:val="none"/>
        </w:rPr>
        <w:t>result</w:t>
      </w:r>
      <w:r w:rsidR="004B6151">
        <w:rPr>
          <w:rFonts w:ascii="Arial" w:eastAsia="Times New Roman" w:hAnsi="Arial" w:cs="Arial"/>
          <w:color w:val="000000"/>
          <w:kern w:val="0"/>
          <w14:ligatures w14:val="none"/>
        </w:rPr>
        <w:t xml:space="preserve">s </w:t>
      </w:r>
      <w:r w:rsidR="001C65FA">
        <w:rPr>
          <w:rFonts w:ascii="Arial" w:eastAsia="Times New Roman" w:hAnsi="Arial" w:cs="Arial"/>
          <w:color w:val="000000"/>
          <w:kern w:val="0"/>
          <w14:ligatures w14:val="none"/>
        </w:rPr>
        <w:t>imply</w:t>
      </w:r>
      <w:r w:rsidR="002A1E95">
        <w:rPr>
          <w:rFonts w:ascii="Arial" w:eastAsia="Times New Roman" w:hAnsi="Arial" w:cs="Arial"/>
          <w:color w:val="000000"/>
          <w:kern w:val="0"/>
          <w14:ligatures w14:val="none"/>
        </w:rPr>
        <w:t xml:space="preserve"> that</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 xml:space="preserve">a </w:t>
      </w:r>
      <w:r w:rsidR="00F433B8">
        <w:rPr>
          <w:rFonts w:ascii="Arial" w:eastAsia="Times New Roman" w:hAnsi="Arial" w:cs="Arial"/>
          <w:color w:val="000000"/>
          <w:kern w:val="0"/>
          <w14:ligatures w14:val="none"/>
        </w:rPr>
        <w:t>Cd</w:t>
      </w:r>
      <w:r w:rsidR="00C73E19">
        <w:rPr>
          <w:rFonts w:ascii="Arial" w:eastAsia="Times New Roman" w:hAnsi="Arial" w:cs="Arial"/>
          <w:color w:val="000000"/>
          <w:kern w:val="0"/>
          <w14:ligatures w14:val="none"/>
        </w:rPr>
        <w:t xml:space="preserve"> </w:t>
      </w:r>
      <w:r w:rsidR="004B6151">
        <w:rPr>
          <w:rFonts w:ascii="Arial" w:eastAsia="Times New Roman" w:hAnsi="Arial" w:cs="Arial"/>
          <w:color w:val="000000"/>
          <w:kern w:val="0"/>
          <w14:ligatures w14:val="none"/>
        </w:rPr>
        <w:t xml:space="preserve">stress response </w:t>
      </w:r>
      <w:r w:rsidR="001C65FA">
        <w:rPr>
          <w:rFonts w:ascii="Arial" w:eastAsia="Times New Roman" w:hAnsi="Arial" w:cs="Arial"/>
          <w:color w:val="000000"/>
          <w:kern w:val="0"/>
          <w14:ligatures w14:val="none"/>
        </w:rPr>
        <w:t>may</w:t>
      </w:r>
      <w:r w:rsidR="004B6151">
        <w:rPr>
          <w:rFonts w:ascii="Arial" w:eastAsia="Times New Roman" w:hAnsi="Arial" w:cs="Arial"/>
          <w:color w:val="000000"/>
          <w:kern w:val="0"/>
          <w14:ligatures w14:val="none"/>
        </w:rPr>
        <w:t xml:space="preserve"> </w:t>
      </w:r>
      <w:r w:rsidR="00C73E19">
        <w:rPr>
          <w:rFonts w:ascii="Arial" w:eastAsia="Times New Roman" w:hAnsi="Arial" w:cs="Arial"/>
          <w:color w:val="000000"/>
          <w:kern w:val="0"/>
          <w14:ligatures w14:val="none"/>
        </w:rPr>
        <w:t>be</w:t>
      </w:r>
      <w:r w:rsidR="004B6151">
        <w:rPr>
          <w:rFonts w:ascii="Arial" w:eastAsia="Times New Roman" w:hAnsi="Arial" w:cs="Arial"/>
          <w:color w:val="000000"/>
          <w:kern w:val="0"/>
          <w14:ligatures w14:val="none"/>
        </w:rPr>
        <w:t xml:space="preserve"> less </w:t>
      </w:r>
      <w:r w:rsidR="001C65FA">
        <w:rPr>
          <w:rFonts w:ascii="Arial" w:eastAsia="Times New Roman" w:hAnsi="Arial" w:cs="Arial"/>
          <w:color w:val="000000"/>
          <w:kern w:val="0"/>
          <w14:ligatures w14:val="none"/>
        </w:rPr>
        <w:t>detect</w:t>
      </w:r>
      <w:r w:rsidR="004B6151">
        <w:rPr>
          <w:rFonts w:ascii="Arial" w:eastAsia="Times New Roman" w:hAnsi="Arial" w:cs="Arial"/>
          <w:color w:val="000000"/>
          <w:kern w:val="0"/>
          <w14:ligatures w14:val="none"/>
        </w:rPr>
        <w:t>able</w:t>
      </w:r>
      <w:r w:rsidR="00C73E19">
        <w:rPr>
          <w:rFonts w:ascii="Arial" w:eastAsia="Times New Roman" w:hAnsi="Arial" w:cs="Arial"/>
          <w:color w:val="000000"/>
          <w:kern w:val="0"/>
          <w14:ligatures w14:val="none"/>
        </w:rPr>
        <w:t xml:space="preserve"> </w:t>
      </w:r>
      <w:r w:rsidR="00F433B8">
        <w:rPr>
          <w:rFonts w:ascii="Arial" w:eastAsia="Times New Roman" w:hAnsi="Arial" w:cs="Arial"/>
          <w:color w:val="000000"/>
          <w:kern w:val="0"/>
          <w14:ligatures w14:val="none"/>
        </w:rPr>
        <w:t>given our 12-day exposure window</w:t>
      </w:r>
      <w:r w:rsidR="002A1E95">
        <w:rPr>
          <w:rFonts w:ascii="Arial" w:eastAsia="Times New Roman" w:hAnsi="Arial" w:cs="Arial"/>
          <w:color w:val="000000"/>
          <w:kern w:val="0"/>
          <w14:ligatures w14:val="none"/>
        </w:rPr>
        <w:t>. N</w:t>
      </w:r>
      <w:r w:rsidR="001C65FA">
        <w:rPr>
          <w:rFonts w:ascii="Arial" w:eastAsia="Times New Roman" w:hAnsi="Arial" w:cs="Arial"/>
          <w:color w:val="000000"/>
          <w:kern w:val="0"/>
          <w14:ligatures w14:val="none"/>
        </w:rPr>
        <w:t>ever</w:t>
      </w:r>
      <w:r w:rsidR="002A1E95">
        <w:rPr>
          <w:rFonts w:ascii="Arial" w:eastAsia="Times New Roman" w:hAnsi="Arial" w:cs="Arial"/>
          <w:color w:val="000000"/>
          <w:kern w:val="0"/>
          <w14:ligatures w14:val="none"/>
        </w:rPr>
        <w:t>theless, t</w:t>
      </w:r>
      <w:r w:rsidRPr="003E7284">
        <w:rPr>
          <w:rFonts w:ascii="Arial" w:eastAsia="Times New Roman" w:hAnsi="Arial" w:cs="Arial"/>
          <w:color w:val="000000"/>
          <w:kern w:val="0"/>
          <w14:ligatures w14:val="none"/>
        </w:rPr>
        <w:t xml:space="preserve">he potential </w:t>
      </w:r>
      <w:r w:rsidR="007549CF">
        <w:rPr>
          <w:rFonts w:ascii="Arial" w:eastAsia="Times New Roman" w:hAnsi="Arial" w:cs="Arial"/>
          <w:color w:val="000000"/>
          <w:kern w:val="0"/>
          <w14:ligatures w14:val="none"/>
        </w:rPr>
        <w:t>i</w:t>
      </w:r>
      <w:r w:rsidR="001C65FA">
        <w:rPr>
          <w:rFonts w:ascii="Arial" w:eastAsia="Times New Roman" w:hAnsi="Arial" w:cs="Arial"/>
          <w:color w:val="000000"/>
          <w:kern w:val="0"/>
          <w14:ligatures w14:val="none"/>
        </w:rPr>
        <w:t>mpact</w:t>
      </w:r>
      <w:r w:rsidRPr="003E7284">
        <w:rPr>
          <w:rFonts w:ascii="Arial" w:eastAsia="Times New Roman" w:hAnsi="Arial" w:cs="Arial"/>
          <w:color w:val="000000"/>
          <w:kern w:val="0"/>
          <w14:ligatures w14:val="none"/>
        </w:rPr>
        <w:t xml:space="preserve"> of </w:t>
      </w:r>
      <w:r w:rsidR="00F433B8">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on </w:t>
      </w:r>
      <w:r w:rsidR="00F433B8">
        <w:rPr>
          <w:rFonts w:ascii="Arial" w:eastAsia="Times New Roman" w:hAnsi="Arial" w:cs="Arial"/>
          <w:color w:val="000000"/>
          <w:kern w:val="0"/>
          <w14:ligatures w14:val="none"/>
        </w:rPr>
        <w:t xml:space="preserve">aquatic organism </w:t>
      </w:r>
      <w:r w:rsidRPr="003E7284">
        <w:rPr>
          <w:rFonts w:ascii="Arial" w:eastAsia="Times New Roman" w:hAnsi="Arial" w:cs="Arial"/>
          <w:color w:val="000000"/>
          <w:kern w:val="0"/>
          <w14:ligatures w14:val="none"/>
        </w:rPr>
        <w:t xml:space="preserve">stress should not be </w:t>
      </w:r>
      <w:r w:rsidR="001C65FA">
        <w:rPr>
          <w:rFonts w:ascii="Arial" w:eastAsia="Times New Roman" w:hAnsi="Arial" w:cs="Arial"/>
          <w:color w:val="000000"/>
          <w:kern w:val="0"/>
          <w14:ligatures w14:val="none"/>
        </w:rPr>
        <w:t>dismiss</w:t>
      </w:r>
      <w:r w:rsidRPr="003E7284">
        <w:rPr>
          <w:rFonts w:ascii="Arial" w:eastAsia="Times New Roman" w:hAnsi="Arial" w:cs="Arial"/>
          <w:color w:val="000000"/>
          <w:kern w:val="0"/>
          <w14:ligatures w14:val="none"/>
        </w:rPr>
        <w:t>ed.</w:t>
      </w:r>
      <w:r w:rsidR="002A1E95">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Cd</w:t>
      </w:r>
      <w:r w:rsidRPr="003E7284">
        <w:rPr>
          <w:rFonts w:ascii="Arial" w:eastAsia="Times New Roman" w:hAnsi="Arial" w:cs="Arial"/>
          <w:color w:val="000000"/>
          <w:kern w:val="0"/>
          <w14:ligatures w14:val="none"/>
        </w:rPr>
        <w:t xml:space="preserve"> remains a </w:t>
      </w:r>
      <w:r w:rsidR="001C65FA">
        <w:rPr>
          <w:rFonts w:ascii="Arial" w:eastAsia="Times New Roman" w:hAnsi="Arial" w:cs="Arial"/>
          <w:color w:val="000000"/>
          <w:kern w:val="0"/>
          <w14:ligatures w14:val="none"/>
        </w:rPr>
        <w:t>major</w:t>
      </w:r>
      <w:r w:rsidRPr="003E7284">
        <w:rPr>
          <w:rFonts w:ascii="Arial" w:eastAsia="Times New Roman" w:hAnsi="Arial" w:cs="Arial"/>
          <w:color w:val="000000"/>
          <w:kern w:val="0"/>
          <w14:ligatures w14:val="none"/>
        </w:rPr>
        <w:t xml:space="preserve"> heavy metal toxicant with </w:t>
      </w:r>
      <w:r w:rsidR="001C65FA">
        <w:rPr>
          <w:rFonts w:ascii="Arial" w:eastAsia="Times New Roman" w:hAnsi="Arial" w:cs="Arial"/>
          <w:color w:val="000000"/>
          <w:kern w:val="0"/>
          <w14:ligatures w14:val="none"/>
        </w:rPr>
        <w:t>detrimental</w:t>
      </w:r>
      <w:r w:rsidRPr="003E7284">
        <w:rPr>
          <w:rFonts w:ascii="Arial" w:eastAsia="Times New Roman" w:hAnsi="Arial" w:cs="Arial"/>
          <w:color w:val="000000"/>
          <w:kern w:val="0"/>
          <w14:ligatures w14:val="none"/>
        </w:rPr>
        <w:t xml:space="preserve"> effects in aquatic ecosystems</w:t>
      </w:r>
      <w:r w:rsidR="007549CF">
        <w:rPr>
          <w:rFonts w:ascii="Arial" w:eastAsia="Times New Roman" w:hAnsi="Arial" w:cs="Arial"/>
          <w:color w:val="000000"/>
          <w:kern w:val="0"/>
          <w14:ligatures w14:val="none"/>
        </w:rPr>
        <w:t xml:space="preserve"> that </w:t>
      </w:r>
      <w:r w:rsidR="002A1E95">
        <w:rPr>
          <w:rFonts w:ascii="Arial" w:eastAsia="Times New Roman" w:hAnsi="Arial" w:cs="Arial"/>
          <w:color w:val="000000"/>
          <w:kern w:val="0"/>
          <w14:ligatures w14:val="none"/>
        </w:rPr>
        <w:t>require</w:t>
      </w:r>
      <w:r w:rsidR="007549CF">
        <w:rPr>
          <w:rFonts w:ascii="Arial" w:eastAsia="Times New Roman" w:hAnsi="Arial" w:cs="Arial"/>
          <w:color w:val="000000"/>
          <w:kern w:val="0"/>
          <w14:ligatures w14:val="none"/>
        </w:rPr>
        <w:t xml:space="preserve"> further </w:t>
      </w:r>
      <w:r w:rsidR="001C65FA">
        <w:rPr>
          <w:rFonts w:ascii="Arial" w:eastAsia="Times New Roman" w:hAnsi="Arial" w:cs="Arial"/>
          <w:color w:val="000000"/>
          <w:kern w:val="0"/>
          <w14:ligatures w14:val="none"/>
        </w:rPr>
        <w:t>explor</w:t>
      </w:r>
      <w:r w:rsidR="007549CF">
        <w:rPr>
          <w:rFonts w:ascii="Arial" w:eastAsia="Times New Roman" w:hAnsi="Arial" w:cs="Arial"/>
          <w:color w:val="000000"/>
          <w:kern w:val="0"/>
          <w14:ligatures w14:val="none"/>
        </w:rPr>
        <w:t>ation</w:t>
      </w:r>
      <w:r w:rsidRPr="003E7284">
        <w:rPr>
          <w:rFonts w:ascii="Arial" w:eastAsia="Times New Roman" w:hAnsi="Arial" w:cs="Arial"/>
          <w:color w:val="000000"/>
          <w:kern w:val="0"/>
          <w14:ligatures w14:val="none"/>
        </w:rPr>
        <w:t>.</w:t>
      </w:r>
    </w:p>
    <w:p w14:paraId="55CD9FC6" w14:textId="77777777" w:rsidR="00D8586B" w:rsidRDefault="00D8586B" w:rsidP="002A1E95">
      <w:pPr>
        <w:spacing w:line="480" w:lineRule="auto"/>
        <w:ind w:firstLine="720"/>
        <w:rPr>
          <w:rFonts w:ascii="Arial" w:eastAsia="Times New Roman" w:hAnsi="Arial" w:cs="Arial"/>
          <w:color w:val="000000"/>
          <w:kern w:val="0"/>
          <w14:ligatures w14:val="none"/>
        </w:rPr>
      </w:pPr>
    </w:p>
    <w:p w14:paraId="622593F5" w14:textId="686E119E"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4.4. </w:t>
      </w:r>
      <w:r w:rsidR="00FB2272">
        <w:rPr>
          <w:rFonts w:ascii="Arial" w:hAnsi="Arial" w:cs="Arial"/>
          <w:i/>
          <w:iCs/>
        </w:rPr>
        <w:t>Interaction with an Environmental Stressor (</w:t>
      </w:r>
      <w:r>
        <w:rPr>
          <w:rFonts w:ascii="Arial" w:hAnsi="Arial" w:cs="Arial"/>
          <w:i/>
          <w:iCs/>
        </w:rPr>
        <w:t xml:space="preserve">Blood </w:t>
      </w:r>
      <w:r w:rsidR="00FB2272">
        <w:rPr>
          <w:rFonts w:ascii="Arial" w:hAnsi="Arial" w:cs="Arial"/>
          <w:i/>
          <w:iCs/>
        </w:rPr>
        <w:t>S</w:t>
      </w:r>
      <w:r>
        <w:rPr>
          <w:rFonts w:ascii="Arial" w:hAnsi="Arial" w:cs="Arial"/>
          <w:i/>
          <w:iCs/>
        </w:rPr>
        <w:t>amples 2 v</w:t>
      </w:r>
      <w:r w:rsidR="00FB2272">
        <w:rPr>
          <w:rFonts w:ascii="Arial" w:hAnsi="Arial" w:cs="Arial"/>
          <w:i/>
          <w:iCs/>
        </w:rPr>
        <w:t>s.</w:t>
      </w:r>
      <w:r>
        <w:rPr>
          <w:rFonts w:ascii="Arial" w:hAnsi="Arial" w:cs="Arial"/>
          <w:i/>
          <w:iCs/>
        </w:rPr>
        <w:t xml:space="preserve"> 3</w:t>
      </w:r>
      <w:r w:rsidR="00FB2272">
        <w:rPr>
          <w:rFonts w:ascii="Arial" w:hAnsi="Arial" w:cs="Arial"/>
          <w:i/>
          <w:iCs/>
        </w:rPr>
        <w:t>)</w:t>
      </w:r>
    </w:p>
    <w:p w14:paraId="7499BA02" w14:textId="0D921FDC" w:rsidR="00FB2272" w:rsidRDefault="003E7284" w:rsidP="002A1E95">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Saltwater intrusion </w:t>
      </w:r>
      <w:r w:rsidR="00104F83">
        <w:rPr>
          <w:rFonts w:ascii="Arial" w:eastAsia="Times New Roman" w:hAnsi="Arial" w:cs="Arial"/>
          <w:color w:val="000000"/>
          <w:kern w:val="0"/>
          <w14:ligatures w14:val="none"/>
        </w:rPr>
        <w:t>pose</w:t>
      </w:r>
      <w:r w:rsidRPr="003E7284">
        <w:rPr>
          <w:rFonts w:ascii="Arial" w:eastAsia="Times New Roman" w:hAnsi="Arial" w:cs="Arial"/>
          <w:color w:val="000000"/>
          <w:kern w:val="0"/>
          <w14:ligatures w14:val="none"/>
        </w:rPr>
        <w:t xml:space="preserve">s a </w:t>
      </w:r>
      <w:r w:rsidR="00FB2272">
        <w:rPr>
          <w:rFonts w:ascii="Arial" w:eastAsia="Times New Roman" w:hAnsi="Arial" w:cs="Arial"/>
          <w:color w:val="000000"/>
          <w:kern w:val="0"/>
          <w14:ligatures w14:val="none"/>
        </w:rPr>
        <w:t>major</w:t>
      </w:r>
      <w:r w:rsidR="00104F83">
        <w:rPr>
          <w:rFonts w:ascii="Arial" w:eastAsia="Times New Roman" w:hAnsi="Arial" w:cs="Arial"/>
          <w:color w:val="000000"/>
          <w:kern w:val="0"/>
          <w14:ligatures w14:val="none"/>
        </w:rPr>
        <w:t xml:space="preserve"> challenge</w:t>
      </w:r>
      <w:r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for</w:t>
      </w:r>
      <w:r w:rsidRPr="003E7284">
        <w:rPr>
          <w:rFonts w:ascii="Arial" w:eastAsia="Times New Roman" w:hAnsi="Arial" w:cs="Arial"/>
          <w:color w:val="000000"/>
          <w:kern w:val="0"/>
          <w14:ligatures w14:val="none"/>
        </w:rPr>
        <w:t xml:space="preserve"> coastal communities</w:t>
      </w:r>
      <w:r w:rsidR="007C1291">
        <w:rPr>
          <w:rFonts w:ascii="Arial" w:eastAsia="Times New Roman" w:hAnsi="Arial" w:cs="Arial"/>
          <w:color w:val="000000"/>
          <w:kern w:val="0"/>
          <w14:ligatures w14:val="none"/>
        </w:rPr>
        <w:t xml:space="preserve"> and ecosystem managers</w:t>
      </w:r>
      <w:r w:rsidRPr="003E7284">
        <w:rPr>
          <w:rFonts w:ascii="Arial" w:eastAsia="Times New Roman" w:hAnsi="Arial" w:cs="Arial"/>
          <w:color w:val="000000"/>
          <w:kern w:val="0"/>
          <w14:ligatures w14:val="none"/>
        </w:rPr>
        <w:t xml:space="preserve">, </w:t>
      </w:r>
      <w:r w:rsidR="00104F83">
        <w:rPr>
          <w:rFonts w:ascii="Arial" w:eastAsia="Times New Roman" w:hAnsi="Arial" w:cs="Arial"/>
          <w:color w:val="000000"/>
          <w:kern w:val="0"/>
          <w14:ligatures w14:val="none"/>
        </w:rPr>
        <w:t>particular</w:t>
      </w:r>
      <w:r w:rsidR="007549CF">
        <w:rPr>
          <w:rFonts w:ascii="Arial" w:eastAsia="Times New Roman" w:hAnsi="Arial" w:cs="Arial"/>
          <w:color w:val="000000"/>
          <w:kern w:val="0"/>
          <w14:ligatures w14:val="none"/>
        </w:rPr>
        <w:t>ly</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because</w:t>
      </w:r>
      <w:r w:rsidRPr="003E7284">
        <w:rPr>
          <w:rFonts w:ascii="Arial" w:eastAsia="Times New Roman" w:hAnsi="Arial" w:cs="Arial"/>
          <w:color w:val="000000"/>
          <w:kern w:val="0"/>
          <w14:ligatures w14:val="none"/>
        </w:rPr>
        <w:t xml:space="preserve"> </w:t>
      </w:r>
      <w:r w:rsidR="007549CF">
        <w:rPr>
          <w:rFonts w:ascii="Arial" w:eastAsia="Times New Roman" w:hAnsi="Arial" w:cs="Arial"/>
          <w:color w:val="000000"/>
          <w:kern w:val="0"/>
          <w14:ligatures w14:val="none"/>
        </w:rPr>
        <w:t>it</w:t>
      </w:r>
      <w:r w:rsidRPr="003E7284">
        <w:rPr>
          <w:rFonts w:ascii="Arial" w:eastAsia="Times New Roman" w:hAnsi="Arial" w:cs="Arial"/>
          <w:color w:val="000000"/>
          <w:kern w:val="0"/>
          <w14:ligatures w14:val="none"/>
        </w:rPr>
        <w:t xml:space="preserve"> can </w:t>
      </w:r>
      <w:r w:rsidR="009A25A6">
        <w:rPr>
          <w:rFonts w:ascii="Arial" w:eastAsia="Times New Roman" w:hAnsi="Arial" w:cs="Arial"/>
          <w:color w:val="000000"/>
          <w:kern w:val="0"/>
          <w14:ligatures w14:val="none"/>
        </w:rPr>
        <w:t>hav</w:t>
      </w:r>
      <w:r w:rsidR="00F708FE">
        <w:rPr>
          <w:rFonts w:ascii="Arial" w:eastAsia="Times New Roman" w:hAnsi="Arial" w:cs="Arial"/>
          <w:color w:val="000000"/>
          <w:kern w:val="0"/>
          <w14:ligatures w14:val="none"/>
        </w:rPr>
        <w:t>e</w:t>
      </w:r>
      <w:r w:rsidRPr="003E7284">
        <w:rPr>
          <w:rFonts w:ascii="Arial" w:eastAsia="Times New Roman" w:hAnsi="Arial" w:cs="Arial"/>
          <w:color w:val="000000"/>
          <w:kern w:val="0"/>
          <w14:ligatures w14:val="none"/>
        </w:rPr>
        <w:t xml:space="preserve"> additive, synergistic, or antagonistic effects on aquatic organisms </w:t>
      </w:r>
      <w:r w:rsidR="007549CF">
        <w:rPr>
          <w:rFonts w:ascii="Arial" w:eastAsia="Times New Roman" w:hAnsi="Arial" w:cs="Arial"/>
          <w:color w:val="000000"/>
          <w:kern w:val="0"/>
          <w14:ligatures w14:val="none"/>
        </w:rPr>
        <w:t>when combined with other stressor</w:t>
      </w:r>
      <w:r w:rsidR="00A713E8">
        <w:rPr>
          <w:rFonts w:ascii="Arial" w:eastAsia="Times New Roman" w:hAnsi="Arial" w:cs="Arial"/>
          <w:color w:val="000000"/>
          <w:kern w:val="0"/>
          <w14:ligatures w14:val="none"/>
        </w:rPr>
        <w:t xml:space="preserve">s </w:t>
      </w:r>
      <w:r w:rsidR="00A713E8">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{"citationID":"KQuzSz04","properties":{"formattedCitation":"(Barlow and Reichard, 2010; Velasco {\\i{}et al.}, 2018; Bhattachan {\\i{}et al.}, 2019; Tully {\\i{}et al.}, 2019; Cao {\\i{}et al.}, 2024)","plainCitation":"(Barlow and Reichard, 2010; Velasco et al., 2018; Bhattachan et al., 2019; Tully et al., 2019; Cao et al., 2024)","noteIndex":0},"citationItems":[{"id":275,"uris":["http://zotero.org/users/4161640/items/XATR2V8B"],"itemData":{"id":275,"type":"article-journal","container-title":"Hydrogeology Journal","issue":"1","journalAbbreviation":"Hydrogeol. J.","note":"publisher: Springer","page":"247–260","title":"Saltwater intrusion in coastal regions of North America","volume":"18","author":[{"family":"Barlow","given":"Paul M"},{"family":"Reichard","given":"Eric G"}],"issued":{"date-parts":[["2010"]]}}},{"id":276,"uris":["http://zotero.org/users/4161640/items/9A6AXFHZ"],"itemData":{"id":276,"type":"article-journal","container-title":"Journal for Nature Conservation","journalAbbreviation":"J. Nat. Conserv.","note":"publisher: Elsevier","page":"180–189","title":"Ecosystem services and main environmental risks in a coastal lagoon (Mar Menor, Murcia, SE Spain): The public perception","volume":"43","author":[{"family":"Velasco","given":"Ana María"},{"family":"Pérez-Ruzafa","given":"Angel"},{"family":"Martínez-Paz","given":"José Miguel"},{"family":"Marcos","given":"Concepción"}],"issued":{"date-parts":[["2018"]]}}},{"id":273,"uris":["http://zotero.org/users/4161640/items/FB74CL2E"],"itemData":{"id":273,"type":"article-journal","container-title":"Natural Hazards","issue":"3","journalAbbreviation":"Nat. Hazards","note":"publisher: Springer","page":"1277–1295","title":"Linking residential saltwater intrusion risk perceptions to physical exposure of climate change impacts in rural coastal communities of North Carolina","volume":"97","author":[{"family":"Bhattachan","given":"Abinash"},{"family":"Jurjonas","given":"Matthew D"},{"family":"Morris","given":"Priscilla R"},{"family":"Taillie","given":"Paul J"},{"family":"Smart","given":"Lindsey S"},{"family":"Emanuel","given":"Ryan E"},{"family":"Seekamp","given":"Erin L"}],"issued":{"date-parts":[["2019"]]}}},{"id":274,"uris":["http://zotero.org/users/4161640/items/VGN2DCC7"],"itemData":{"id":274,"type":"article-journal","container-title":"BioScience","issue":"5","journalAbbreviation":"Biosci","note":"publisher: Oxford University Press","page":"368–378","title":"The invisible flood: the chemistry, ecology, and social implications of coastal saltwater intrusion","volume":"69","author":[{"family":"Tully","given":"Kate"},{"family":"Gedan","given":"Keryn"},{"family":"Epanchin-Niell","given":"Rebecca"},{"family":"Strong","given":"Aaron"},{"family":"Bernhardt","given":"Emily S"},{"family":"BenDor","given":"Todd"},{"family":"Mitchell","given":"Molly"},{"family":"Kominoski","given":"John"},{"family":"Jordan","given":"Thomas E"},{"family":"Neubauer","given":"Scott C"},{"literal":"others"}],"issued":{"date-parts":[["2019"]]}}},{"id":272,"uris":["http://zotero.org/users/4161640/items/LS9KWK44"],"itemData":{"id":272,"type":"article-journal","container-title":"Water","issue":"23","journalAbbreviation":"Water","note":"publisher: MDPI","page":"3457","title":"Research on the patterns of seawater intrusion in coastal aquifers induced by sea level rise under the influence of multiple factors","volume":"16","author":[{"family":"Cao","given":"Xinzhe"},{"family":"Guo","given":"Qiaona"},{"family":"Liu","given":"Wenheng"}],"issued":{"date-parts":[["2024"]]}}}],"schema":"https://github.com/citation-style-language/schema/raw/master/csl-citation.json"} </w:instrText>
      </w:r>
      <w:r w:rsidR="00A713E8">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(Barlow and Reichard, 2010; Velasco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2018; </w:t>
      </w:r>
      <w:proofErr w:type="spellStart"/>
      <w:r w:rsidR="002838B7" w:rsidRPr="002838B7">
        <w:rPr>
          <w:rFonts w:ascii="Arial" w:hAnsi="Arial" w:cs="Arial"/>
          <w:color w:val="000000"/>
          <w:kern w:val="0"/>
        </w:rPr>
        <w:t>Bhattachan</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Tully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2019; Cao </w:t>
      </w:r>
      <w:r w:rsidR="002838B7" w:rsidRPr="002838B7">
        <w:rPr>
          <w:rFonts w:ascii="Arial" w:hAnsi="Arial" w:cs="Arial"/>
          <w:i/>
          <w:iCs/>
          <w:color w:val="000000"/>
          <w:kern w:val="0"/>
        </w:rPr>
        <w:t>et al.</w:t>
      </w:r>
      <w:r w:rsidR="002838B7" w:rsidRPr="002838B7">
        <w:rPr>
          <w:rFonts w:ascii="Arial" w:hAnsi="Arial" w:cs="Arial"/>
          <w:color w:val="000000"/>
          <w:kern w:val="0"/>
        </w:rPr>
        <w:t>, 2024)</w:t>
      </w:r>
      <w:r w:rsidR="00A713E8">
        <w:rPr>
          <w:rFonts w:ascii="Arial" w:eastAsia="Times New Roman" w:hAnsi="Arial" w:cs="Arial"/>
          <w:color w:val="000000"/>
          <w:kern w:val="0"/>
          <w14:ligatures w14:val="none"/>
        </w:rPr>
        <w:fldChar w:fldCharType="end"/>
      </w:r>
      <w:r w:rsidRPr="003E7284">
        <w:rPr>
          <w:rFonts w:ascii="Arial" w:eastAsia="Times New Roman" w:hAnsi="Arial" w:cs="Arial"/>
          <w:color w:val="000000"/>
          <w:kern w:val="0"/>
          <w14:ligatures w14:val="none"/>
        </w:rPr>
        <w:t xml:space="preserve">. </w:t>
      </w:r>
      <w:r w:rsidR="00A713E8">
        <w:rPr>
          <w:rFonts w:ascii="Arial" w:eastAsia="Times New Roman" w:hAnsi="Arial" w:cs="Arial"/>
          <w:color w:val="000000"/>
          <w:kern w:val="0"/>
          <w14:ligatures w14:val="none"/>
        </w:rPr>
        <w:t>We introduced</w:t>
      </w:r>
      <w:r w:rsidR="00FB2272">
        <w:rPr>
          <w:rFonts w:ascii="Arial" w:eastAsia="Times New Roman" w:hAnsi="Arial" w:cs="Arial"/>
          <w:color w:val="000000"/>
          <w:kern w:val="0"/>
          <w14:ligatures w14:val="none"/>
        </w:rPr>
        <w:t xml:space="preserve"> a 5 ppt salinity increase</w:t>
      </w:r>
      <w:r w:rsidR="00A713E8">
        <w:rPr>
          <w:rFonts w:ascii="Arial" w:eastAsia="Times New Roman" w:hAnsi="Arial" w:cs="Arial"/>
          <w:color w:val="000000"/>
          <w:kern w:val="0"/>
          <w14:ligatures w14:val="none"/>
        </w:rPr>
        <w:t xml:space="preserve"> to induce a stress response</w:t>
      </w:r>
      <w:r w:rsidR="00FB2272">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lastRenderedPageBreak/>
        <w:t>and simulate saltwater intrusion</w:t>
      </w:r>
      <w:r w:rsidR="00A713E8">
        <w:rPr>
          <w:rFonts w:ascii="Arial" w:eastAsia="Times New Roman" w:hAnsi="Arial" w:cs="Arial"/>
          <w:color w:val="000000"/>
          <w:kern w:val="0"/>
          <w14:ligatures w14:val="none"/>
        </w:rPr>
        <w:t>, allowing us to assess the potential effects of toxins interacting with a natural environmental stressor</w:t>
      </w:r>
      <w:r w:rsidRPr="003E7284">
        <w:rPr>
          <w:rFonts w:ascii="Arial" w:eastAsia="Times New Roman" w:hAnsi="Arial" w:cs="Arial"/>
          <w:color w:val="000000"/>
          <w:kern w:val="0"/>
          <w14:ligatures w14:val="none"/>
        </w:rPr>
        <w:t xml:space="preserve">. </w:t>
      </w:r>
    </w:p>
    <w:p w14:paraId="64698740" w14:textId="3D913F4D" w:rsidR="00BB30DD" w:rsidRDefault="003E7284" w:rsidP="00CD225C">
      <w:pPr>
        <w:spacing w:line="480" w:lineRule="auto"/>
        <w:ind w:firstLine="720"/>
        <w:rPr>
          <w:rFonts w:ascii="Arial" w:eastAsia="Times New Roman" w:hAnsi="Arial" w:cs="Arial"/>
          <w:color w:val="000000"/>
          <w:kern w:val="0"/>
          <w14:ligatures w14:val="none"/>
        </w:rPr>
      </w:pPr>
      <w:r w:rsidRPr="003E7284">
        <w:rPr>
          <w:rFonts w:ascii="Arial" w:eastAsia="Times New Roman" w:hAnsi="Arial" w:cs="Arial"/>
          <w:color w:val="000000"/>
          <w:kern w:val="0"/>
          <w14:ligatures w14:val="none"/>
        </w:rPr>
        <w:t xml:space="preserve">We </w:t>
      </w:r>
      <w:r w:rsidR="00104F83">
        <w:rPr>
          <w:rFonts w:ascii="Arial" w:eastAsia="Times New Roman" w:hAnsi="Arial" w:cs="Arial"/>
          <w:color w:val="000000"/>
          <w:kern w:val="0"/>
          <w14:ligatures w14:val="none"/>
        </w:rPr>
        <w:t>observe</w:t>
      </w:r>
      <w:r w:rsidR="00F708FE">
        <w:rPr>
          <w:rFonts w:ascii="Arial" w:eastAsia="Times New Roman" w:hAnsi="Arial" w:cs="Arial"/>
          <w:color w:val="000000"/>
          <w:kern w:val="0"/>
          <w14:ligatures w14:val="none"/>
        </w:rPr>
        <w:t>d</w:t>
      </w:r>
      <w:r w:rsidRPr="003E7284">
        <w:rPr>
          <w:rFonts w:ascii="Arial" w:eastAsia="Times New Roman" w:hAnsi="Arial" w:cs="Arial"/>
          <w:color w:val="000000"/>
          <w:kern w:val="0"/>
          <w14:ligatures w14:val="none"/>
        </w:rPr>
        <w:t xml:space="preserve"> that a </w:t>
      </w:r>
      <w:r w:rsidR="009A25A6">
        <w:rPr>
          <w:rFonts w:ascii="Arial" w:eastAsia="Times New Roman" w:hAnsi="Arial" w:cs="Arial"/>
          <w:color w:val="000000"/>
          <w:kern w:val="0"/>
          <w14:ligatures w14:val="none"/>
        </w:rPr>
        <w:t>sudden</w:t>
      </w:r>
      <w:r w:rsidRPr="003E7284">
        <w:rPr>
          <w:rFonts w:ascii="Arial" w:eastAsia="Times New Roman" w:hAnsi="Arial" w:cs="Arial"/>
          <w:color w:val="000000"/>
          <w:kern w:val="0"/>
          <w14:ligatures w14:val="none"/>
        </w:rPr>
        <w:t xml:space="preserve"> increase </w:t>
      </w:r>
      <w:r w:rsidR="007549CF">
        <w:rPr>
          <w:rFonts w:ascii="Arial" w:eastAsia="Times New Roman" w:hAnsi="Arial" w:cs="Arial"/>
          <w:color w:val="000000"/>
          <w:kern w:val="0"/>
          <w14:ligatures w14:val="none"/>
        </w:rPr>
        <w:t>in</w:t>
      </w:r>
      <w:r w:rsidRPr="003E7284">
        <w:rPr>
          <w:rFonts w:ascii="Arial" w:eastAsia="Times New Roman" w:hAnsi="Arial" w:cs="Arial"/>
          <w:color w:val="000000"/>
          <w:kern w:val="0"/>
          <w14:ligatures w14:val="none"/>
        </w:rPr>
        <w:t xml:space="preserve"> salinity</w:t>
      </w:r>
      <w:r w:rsidR="00FB2272">
        <w:rPr>
          <w:rFonts w:ascii="Arial" w:eastAsia="Times New Roman" w:hAnsi="Arial" w:cs="Arial"/>
          <w:color w:val="000000"/>
          <w:kern w:val="0"/>
          <w14:ligatures w14:val="none"/>
        </w:rPr>
        <w:t xml:space="preserve"> </w:t>
      </w:r>
      <w:r w:rsidR="009A25A6">
        <w:rPr>
          <w:rFonts w:ascii="Arial" w:eastAsia="Times New Roman" w:hAnsi="Arial" w:cs="Arial"/>
          <w:color w:val="000000"/>
          <w:kern w:val="0"/>
          <w14:ligatures w14:val="none"/>
        </w:rPr>
        <w:t>trigger</w:t>
      </w:r>
      <w:r w:rsidRPr="003E7284">
        <w:rPr>
          <w:rFonts w:ascii="Arial" w:eastAsia="Times New Roman" w:hAnsi="Arial" w:cs="Arial"/>
          <w:color w:val="000000"/>
          <w:kern w:val="0"/>
          <w14:ligatures w14:val="none"/>
        </w:rPr>
        <w:t>ed a</w:t>
      </w:r>
      <w:r w:rsidR="00FB2272">
        <w:rPr>
          <w:rFonts w:ascii="Arial" w:eastAsia="Times New Roman" w:hAnsi="Arial" w:cs="Arial"/>
          <w:color w:val="000000"/>
          <w:kern w:val="0"/>
          <w14:ligatures w14:val="none"/>
        </w:rPr>
        <w:t>n acute</w:t>
      </w:r>
      <w:r w:rsidRPr="003E7284">
        <w:rPr>
          <w:rFonts w:ascii="Arial" w:eastAsia="Times New Roman" w:hAnsi="Arial" w:cs="Arial"/>
          <w:color w:val="000000"/>
          <w:kern w:val="0"/>
          <w14:ligatures w14:val="none"/>
        </w:rPr>
        <w:t xml:space="preserve"> stress response in all </w:t>
      </w:r>
      <w:r w:rsidR="007549CF">
        <w:rPr>
          <w:rFonts w:ascii="Arial" w:eastAsia="Times New Roman" w:hAnsi="Arial" w:cs="Arial"/>
          <w:color w:val="000000"/>
          <w:kern w:val="0"/>
          <w14:ligatures w14:val="none"/>
        </w:rPr>
        <w:t>bass</w:t>
      </w:r>
      <w:r w:rsidR="00FB27A1">
        <w:rPr>
          <w:rFonts w:ascii="Arial" w:eastAsia="Times New Roman" w:hAnsi="Arial" w:cs="Arial"/>
          <w:color w:val="000000"/>
          <w:kern w:val="0"/>
          <w14:ligatures w14:val="none"/>
        </w:rPr>
        <w:t>.</w:t>
      </w:r>
      <w:r w:rsidR="00FB2272">
        <w:rPr>
          <w:rFonts w:ascii="Arial" w:eastAsia="Times New Roman" w:hAnsi="Arial" w:cs="Arial"/>
          <w:color w:val="000000"/>
          <w:kern w:val="0"/>
          <w14:ligatures w14:val="none"/>
        </w:rPr>
        <w:t xml:space="preserve"> T</w:t>
      </w:r>
      <w:r w:rsidRPr="003E7284">
        <w:rPr>
          <w:rFonts w:ascii="Arial" w:eastAsia="Times New Roman" w:hAnsi="Arial" w:cs="Arial"/>
          <w:color w:val="000000"/>
          <w:kern w:val="0"/>
          <w14:ligatures w14:val="none"/>
        </w:rPr>
        <w:t xml:space="preserve">he </w:t>
      </w:r>
      <w:r w:rsidR="009A25A6">
        <w:rPr>
          <w:rFonts w:ascii="Arial" w:eastAsia="Times New Roman" w:hAnsi="Arial" w:cs="Arial"/>
          <w:color w:val="000000"/>
          <w:kern w:val="0"/>
          <w14:ligatures w14:val="none"/>
        </w:rPr>
        <w:t>intensity</w:t>
      </w:r>
      <w:r w:rsidRPr="003E7284">
        <w:rPr>
          <w:rFonts w:ascii="Arial" w:eastAsia="Times New Roman" w:hAnsi="Arial" w:cs="Arial"/>
          <w:color w:val="000000"/>
          <w:kern w:val="0"/>
          <w14:ligatures w14:val="none"/>
        </w:rPr>
        <w:t xml:space="preserve"> of this response varied among </w:t>
      </w:r>
      <w:r w:rsidR="00FB27A1">
        <w:rPr>
          <w:rFonts w:ascii="Arial" w:eastAsia="Times New Roman" w:hAnsi="Arial" w:cs="Arial"/>
          <w:color w:val="000000"/>
          <w:kern w:val="0"/>
          <w14:ligatures w14:val="none"/>
        </w:rPr>
        <w:t>the five groups</w:t>
      </w:r>
      <w:r w:rsidRPr="003E7284">
        <w:rPr>
          <w:rFonts w:ascii="Arial" w:eastAsia="Times New Roman" w:hAnsi="Arial" w:cs="Arial"/>
          <w:color w:val="000000"/>
          <w:kern w:val="0"/>
          <w14:ligatures w14:val="none"/>
        </w:rPr>
        <w:t>.</w:t>
      </w:r>
      <w:r w:rsidR="00FB27A1">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NLR increases were smaller in the </w:t>
      </w:r>
      <w:proofErr w:type="spellStart"/>
      <w:r w:rsidR="00FB2272">
        <w:rPr>
          <w:rFonts w:ascii="Arial" w:eastAsia="Times New Roman" w:hAnsi="Arial" w:cs="Arial"/>
          <w:color w:val="000000"/>
          <w:kern w:val="0"/>
          <w14:ligatures w14:val="none"/>
        </w:rPr>
        <w:t>PFPeA</w:t>
      </w:r>
      <w:proofErr w:type="spellEnd"/>
      <w:r w:rsidR="00FB2272">
        <w:rPr>
          <w:rFonts w:ascii="Arial" w:eastAsia="Times New Roman" w:hAnsi="Arial" w:cs="Arial"/>
          <w:color w:val="000000"/>
          <w:kern w:val="0"/>
          <w14:ligatures w14:val="none"/>
        </w:rPr>
        <w:t xml:space="preserve"> high group compared to the</w:t>
      </w:r>
      <w:r w:rsidR="00104F83">
        <w:rPr>
          <w:rFonts w:ascii="Arial" w:eastAsia="Times New Roman" w:hAnsi="Arial" w:cs="Arial"/>
          <w:color w:val="000000"/>
          <w:kern w:val="0"/>
          <w14:ligatures w14:val="none"/>
        </w:rPr>
        <w:t xml:space="preserve"> </w:t>
      </w:r>
      <w:r w:rsidR="00FB2272">
        <w:rPr>
          <w:rFonts w:ascii="Arial" w:eastAsia="Times New Roman" w:hAnsi="Arial" w:cs="Arial"/>
          <w:color w:val="000000"/>
          <w:kern w:val="0"/>
          <w14:ligatures w14:val="none"/>
        </w:rPr>
        <w:t xml:space="preserve">Cd </w:t>
      </w:r>
      <w:r w:rsidR="00FB27A1">
        <w:rPr>
          <w:rFonts w:ascii="Arial" w:eastAsia="Times New Roman" w:hAnsi="Arial" w:cs="Arial"/>
          <w:color w:val="000000"/>
          <w:kern w:val="0"/>
          <w14:ligatures w14:val="none"/>
        </w:rPr>
        <w:t xml:space="preserve">low, </w:t>
      </w:r>
      <w:r w:rsidR="00FB2272">
        <w:rPr>
          <w:rFonts w:ascii="Arial" w:eastAsia="Times New Roman" w:hAnsi="Arial" w:cs="Arial"/>
          <w:color w:val="000000"/>
          <w:kern w:val="0"/>
          <w14:ligatures w14:val="none"/>
        </w:rPr>
        <w:t>Cd</w:t>
      </w:r>
      <w:r w:rsidR="00FB27A1">
        <w:rPr>
          <w:rFonts w:ascii="Arial" w:eastAsia="Times New Roman" w:hAnsi="Arial" w:cs="Arial"/>
          <w:color w:val="000000"/>
          <w:kern w:val="0"/>
          <w14:ligatures w14:val="none"/>
        </w:rPr>
        <w:t xml:space="preserve"> high, </w:t>
      </w:r>
      <w:proofErr w:type="spellStart"/>
      <w:r w:rsidR="00FB27A1">
        <w:rPr>
          <w:rFonts w:ascii="Arial" w:eastAsia="Times New Roman" w:hAnsi="Arial" w:cs="Arial"/>
          <w:color w:val="000000"/>
          <w:kern w:val="0"/>
          <w14:ligatures w14:val="none"/>
        </w:rPr>
        <w:t>PFPeA</w:t>
      </w:r>
      <w:proofErr w:type="spellEnd"/>
      <w:r w:rsidR="00FB27A1">
        <w:rPr>
          <w:rFonts w:ascii="Arial" w:eastAsia="Times New Roman" w:hAnsi="Arial" w:cs="Arial"/>
          <w:color w:val="000000"/>
          <w:kern w:val="0"/>
          <w14:ligatures w14:val="none"/>
        </w:rPr>
        <w:t xml:space="preserve"> low, and control groups.</w:t>
      </w:r>
      <w:r w:rsidR="00FB2272">
        <w:rPr>
          <w:rFonts w:ascii="Arial" w:eastAsia="Times New Roman" w:hAnsi="Arial" w:cs="Arial"/>
          <w:color w:val="000000"/>
          <w:kern w:val="0"/>
          <w14:ligatures w14:val="none"/>
        </w:rPr>
        <w:t xml:space="preserve"> </w:t>
      </w:r>
      <w:r w:rsidR="003A0468">
        <w:rPr>
          <w:rFonts w:ascii="Arial" w:eastAsia="Times New Roman" w:hAnsi="Arial" w:cs="Arial"/>
          <w:color w:val="000000"/>
          <w:kern w:val="0"/>
          <w14:ligatures w14:val="none"/>
        </w:rPr>
        <w:t>Our results</w:t>
      </w:r>
      <w:r w:rsidR="00BB30DD">
        <w:rPr>
          <w:rFonts w:ascii="Arial" w:eastAsia="Times New Roman" w:hAnsi="Arial" w:cs="Arial"/>
          <w:color w:val="000000"/>
          <w:kern w:val="0"/>
          <w14:ligatures w14:val="none"/>
        </w:rPr>
        <w:t xml:space="preserve"> could </w:t>
      </w:r>
      <w:r w:rsidR="003A0468">
        <w:rPr>
          <w:rFonts w:ascii="Arial" w:eastAsia="Times New Roman" w:hAnsi="Arial" w:cs="Arial"/>
          <w:color w:val="000000"/>
          <w:kern w:val="0"/>
          <w14:ligatures w14:val="none"/>
        </w:rPr>
        <w:t>indicate</w:t>
      </w:r>
      <w:r w:rsidR="00BB30DD">
        <w:rPr>
          <w:rFonts w:ascii="Arial" w:eastAsia="Times New Roman" w:hAnsi="Arial" w:cs="Arial"/>
          <w:color w:val="000000"/>
          <w:kern w:val="0"/>
          <w14:ligatures w14:val="none"/>
        </w:rPr>
        <w:t xml:space="preserve"> that fish already experiencing elevated stress may not</w:t>
      </w:r>
      <w:r w:rsidR="003A0468">
        <w:rPr>
          <w:rFonts w:ascii="Arial" w:eastAsia="Times New Roman" w:hAnsi="Arial" w:cs="Arial"/>
          <w:color w:val="000000"/>
          <w:kern w:val="0"/>
          <w14:ligatures w14:val="none"/>
        </w:rPr>
        <w:t xml:space="preserve"> mount an expected response to an additional stressor, or may not</w:t>
      </w:r>
      <w:r w:rsidR="00BB30DD">
        <w:rPr>
          <w:rFonts w:ascii="Arial" w:eastAsia="Times New Roman" w:hAnsi="Arial" w:cs="Arial"/>
          <w:color w:val="000000"/>
          <w:kern w:val="0"/>
          <w14:ligatures w14:val="none"/>
        </w:rPr>
        <w:t xml:space="preserve"> be able to support a proportional response </w:t>
      </w:r>
      <w:r w:rsidR="003A0468">
        <w:rPr>
          <w:rFonts w:ascii="Arial" w:eastAsia="Times New Roman" w:hAnsi="Arial" w:cs="Arial"/>
          <w:color w:val="000000"/>
          <w:kern w:val="0"/>
          <w14:ligatures w14:val="none"/>
        </w:rPr>
        <w:t>when initial responses are robust</w:t>
      </w:r>
      <w:r w:rsidR="00BB30DD">
        <w:rPr>
          <w:rFonts w:ascii="Arial" w:eastAsia="Times New Roman" w:hAnsi="Arial" w:cs="Arial"/>
          <w:color w:val="000000"/>
          <w:kern w:val="0"/>
          <w14:ligatures w14:val="none"/>
        </w:rPr>
        <w:t>.</w:t>
      </w:r>
      <w:r w:rsidR="006C1949">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The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low, Cd-exposed, and control bass, which began at lower stress levels, displayed more substantial but temporary NLR increases</w:t>
      </w:r>
      <w:r w:rsidR="00685B95">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w:t>
      </w:r>
      <w:r w:rsidR="00BB30DD">
        <w:rPr>
          <w:rFonts w:ascii="Arial" w:eastAsia="Times New Roman" w:hAnsi="Arial" w:cs="Arial"/>
          <w:color w:val="000000"/>
          <w:kern w:val="0"/>
          <w14:ligatures w14:val="none"/>
        </w:rPr>
        <w:t xml:space="preserve">Our observed patterns suggest that high </w:t>
      </w:r>
      <w:proofErr w:type="spellStart"/>
      <w:r w:rsidR="00BB30DD">
        <w:rPr>
          <w:rFonts w:ascii="Arial" w:eastAsia="Times New Roman" w:hAnsi="Arial" w:cs="Arial"/>
          <w:color w:val="000000"/>
          <w:kern w:val="0"/>
          <w14:ligatures w14:val="none"/>
        </w:rPr>
        <w:t>PFPeA</w:t>
      </w:r>
      <w:proofErr w:type="spellEnd"/>
      <w:r w:rsidR="00BB30DD">
        <w:rPr>
          <w:rFonts w:ascii="Arial" w:eastAsia="Times New Roman" w:hAnsi="Arial" w:cs="Arial"/>
          <w:color w:val="000000"/>
          <w:kern w:val="0"/>
          <w14:ligatures w14:val="none"/>
        </w:rPr>
        <w:t xml:space="preserve"> exposure not only increases baseline stress but also reduces an individual's capacity to respond to new environmental challenges. Such impairment may reduce resilience in natural populations exposed to chronic PFAS contamination.</w:t>
      </w:r>
    </w:p>
    <w:p w14:paraId="01E4BCFB" w14:textId="77777777" w:rsidR="00685B95" w:rsidRDefault="00685B95" w:rsidP="002A1E95">
      <w:pPr>
        <w:spacing w:line="480" w:lineRule="auto"/>
        <w:ind w:firstLine="720"/>
        <w:rPr>
          <w:rFonts w:ascii="Arial" w:eastAsia="Times New Roman" w:hAnsi="Arial" w:cs="Arial"/>
          <w:color w:val="000000"/>
          <w:kern w:val="0"/>
          <w14:ligatures w14:val="none"/>
        </w:rPr>
      </w:pPr>
    </w:p>
    <w:p w14:paraId="31D992C3" w14:textId="3531C499" w:rsidR="00D8586B" w:rsidRDefault="00D8586B" w:rsidP="00D8586B">
      <w:pPr>
        <w:spacing w:line="480" w:lineRule="auto"/>
        <w:rPr>
          <w:rFonts w:ascii="Arial" w:eastAsia="Times New Roman" w:hAnsi="Arial" w:cs="Arial"/>
          <w:color w:val="000000"/>
          <w:kern w:val="0"/>
          <w14:ligatures w14:val="none"/>
        </w:rPr>
      </w:pPr>
      <w:r>
        <w:rPr>
          <w:rFonts w:ascii="Arial" w:hAnsi="Arial" w:cs="Arial"/>
          <w:i/>
          <w:iCs/>
        </w:rPr>
        <w:t xml:space="preserve">4.5. </w:t>
      </w:r>
      <w:r w:rsidR="00CD225C">
        <w:rPr>
          <w:rFonts w:ascii="Arial" w:hAnsi="Arial" w:cs="Arial"/>
          <w:i/>
          <w:iCs/>
        </w:rPr>
        <w:t>Recovery Phase (</w:t>
      </w:r>
      <w:r>
        <w:rPr>
          <w:rFonts w:ascii="Arial" w:hAnsi="Arial" w:cs="Arial"/>
          <w:i/>
          <w:iCs/>
        </w:rPr>
        <w:t xml:space="preserve">Blood </w:t>
      </w:r>
      <w:r w:rsidR="00CD225C">
        <w:rPr>
          <w:rFonts w:ascii="Arial" w:hAnsi="Arial" w:cs="Arial"/>
          <w:i/>
          <w:iCs/>
        </w:rPr>
        <w:t>S</w:t>
      </w:r>
      <w:r>
        <w:rPr>
          <w:rFonts w:ascii="Arial" w:hAnsi="Arial" w:cs="Arial"/>
          <w:i/>
          <w:iCs/>
        </w:rPr>
        <w:t>amples 3</w:t>
      </w:r>
      <w:r w:rsidR="00CD225C">
        <w:rPr>
          <w:rFonts w:ascii="Arial" w:hAnsi="Arial" w:cs="Arial"/>
          <w:i/>
          <w:iCs/>
        </w:rPr>
        <w:t xml:space="preserve"> vs.</w:t>
      </w:r>
      <w:r>
        <w:rPr>
          <w:rFonts w:ascii="Arial" w:hAnsi="Arial" w:cs="Arial"/>
          <w:i/>
          <w:iCs/>
        </w:rPr>
        <w:t xml:space="preserve"> 4</w:t>
      </w:r>
      <w:r w:rsidR="00CD225C">
        <w:rPr>
          <w:rFonts w:ascii="Arial" w:hAnsi="Arial" w:cs="Arial"/>
          <w:i/>
          <w:iCs/>
        </w:rPr>
        <w:t>)</w:t>
      </w:r>
    </w:p>
    <w:p w14:paraId="1C00D2C9" w14:textId="598CFC88" w:rsidR="00CD225C" w:rsidRDefault="007549CF" w:rsidP="00207381">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Seven days after</w:t>
      </w:r>
      <w:r w:rsidR="003E7284"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environmental</w:t>
      </w:r>
      <w:r w:rsidR="003E7284" w:rsidRPr="003E7284">
        <w:rPr>
          <w:rFonts w:ascii="Arial" w:eastAsia="Times New Roman" w:hAnsi="Arial" w:cs="Arial"/>
          <w:color w:val="000000"/>
          <w:kern w:val="0"/>
          <w14:ligatures w14:val="none"/>
        </w:rPr>
        <w:t xml:space="preserve"> stressor</w:t>
      </w:r>
      <w:r>
        <w:rPr>
          <w:rFonts w:ascii="Arial" w:eastAsia="Times New Roman" w:hAnsi="Arial" w:cs="Arial"/>
          <w:color w:val="000000"/>
          <w:kern w:val="0"/>
          <w14:ligatures w14:val="none"/>
        </w:rPr>
        <w:t xml:space="preserve"> was introduced</w:t>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CD225C">
        <w:rPr>
          <w:rFonts w:ascii="Arial" w:eastAsia="Times New Roman" w:hAnsi="Arial" w:cs="Arial"/>
          <w:color w:val="000000"/>
          <w:kern w:val="0"/>
          <w14:ligatures w14:val="none"/>
        </w:rPr>
        <w:t xml:space="preserve">all groups except </w:t>
      </w:r>
      <w:proofErr w:type="spellStart"/>
      <w:r w:rsidR="00CD225C">
        <w:rPr>
          <w:rFonts w:ascii="Arial" w:eastAsia="Times New Roman" w:hAnsi="Arial" w:cs="Arial"/>
          <w:color w:val="000000"/>
          <w:kern w:val="0"/>
          <w14:ligatures w14:val="none"/>
        </w:rPr>
        <w:t>PFPeA</w:t>
      </w:r>
      <w:proofErr w:type="spellEnd"/>
      <w:r w:rsidR="00CD225C">
        <w:rPr>
          <w:rFonts w:ascii="Arial" w:eastAsia="Times New Roman" w:hAnsi="Arial" w:cs="Arial"/>
          <w:color w:val="000000"/>
          <w:kern w:val="0"/>
          <w14:ligatures w14:val="none"/>
        </w:rPr>
        <w:t xml:space="preserve"> high</w:t>
      </w:r>
      <w:r>
        <w:rPr>
          <w:rFonts w:ascii="Arial" w:eastAsia="Times New Roman" w:hAnsi="Arial" w:cs="Arial"/>
          <w:color w:val="000000"/>
          <w:kern w:val="0"/>
          <w14:ligatures w14:val="none"/>
        </w:rPr>
        <w:t xml:space="preserve"> </w:t>
      </w:r>
      <w:r w:rsidR="001C65FA">
        <w:rPr>
          <w:rFonts w:ascii="Arial" w:eastAsia="Times New Roman" w:hAnsi="Arial" w:cs="Arial"/>
          <w:color w:val="000000"/>
          <w:kern w:val="0"/>
          <w14:ligatures w14:val="none"/>
        </w:rPr>
        <w:t>habituated</w:t>
      </w:r>
      <w:r w:rsidR="004348D0">
        <w:rPr>
          <w:rFonts w:ascii="Arial" w:eastAsia="Times New Roman" w:hAnsi="Arial" w:cs="Arial"/>
          <w:color w:val="000000"/>
          <w:kern w:val="0"/>
          <w14:ligatures w14:val="none"/>
        </w:rPr>
        <w:t xml:space="preserve"> to the increase</w:t>
      </w:r>
      <w:r w:rsidR="002F7ACA">
        <w:rPr>
          <w:rFonts w:ascii="Arial" w:eastAsia="Times New Roman" w:hAnsi="Arial" w:cs="Arial"/>
          <w:color w:val="000000"/>
          <w:kern w:val="0"/>
          <w14:ligatures w14:val="none"/>
        </w:rPr>
        <w:t>d</w:t>
      </w:r>
      <w:r w:rsidR="004348D0">
        <w:rPr>
          <w:rFonts w:ascii="Arial" w:eastAsia="Times New Roman" w:hAnsi="Arial" w:cs="Arial"/>
          <w:color w:val="000000"/>
          <w:kern w:val="0"/>
          <w14:ligatures w14:val="none"/>
        </w:rPr>
        <w:t xml:space="preserve"> salinity</w:t>
      </w:r>
      <w:r w:rsidR="00685B95">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r w:rsidR="004348D0">
        <w:rPr>
          <w:rFonts w:ascii="Arial" w:eastAsia="Times New Roman" w:hAnsi="Arial" w:cs="Arial"/>
          <w:color w:val="000000"/>
          <w:kern w:val="0"/>
          <w14:ligatures w14:val="none"/>
        </w:rPr>
        <w:t>as</w:t>
      </w:r>
      <w:r w:rsidR="003E7284" w:rsidRPr="003E7284">
        <w:rPr>
          <w:rFonts w:ascii="Arial" w:eastAsia="Times New Roman" w:hAnsi="Arial" w:cs="Arial"/>
          <w:color w:val="000000"/>
          <w:kern w:val="0"/>
          <w14:ligatures w14:val="none"/>
        </w:rPr>
        <w:t xml:space="preserve"> NLR </w:t>
      </w:r>
      <w:r w:rsidR="00685B95">
        <w:rPr>
          <w:rFonts w:ascii="Arial" w:eastAsia="Times New Roman" w:hAnsi="Arial" w:cs="Arial"/>
          <w:color w:val="000000"/>
          <w:kern w:val="0"/>
          <w14:ligatures w14:val="none"/>
        </w:rPr>
        <w:t>returned</w:t>
      </w:r>
      <w:r w:rsidR="004348D0">
        <w:rPr>
          <w:rFonts w:ascii="Arial" w:eastAsia="Times New Roman" w:hAnsi="Arial" w:cs="Arial"/>
          <w:color w:val="000000"/>
          <w:kern w:val="0"/>
          <w14:ligatures w14:val="none"/>
        </w:rPr>
        <w:t xml:space="preserve"> to baseline levels</w:t>
      </w:r>
      <w:r w:rsidR="00104F83">
        <w:rPr>
          <w:rFonts w:ascii="Arial" w:eastAsia="Times New Roman" w:hAnsi="Arial" w:cs="Arial"/>
          <w:color w:val="000000"/>
          <w:kern w:val="0"/>
          <w14:ligatures w14:val="none"/>
        </w:rPr>
        <w:t xml:space="preserve">. </w:t>
      </w:r>
      <w:r w:rsidR="004348D0">
        <w:rPr>
          <w:rFonts w:ascii="Arial" w:eastAsia="Times New Roman" w:hAnsi="Arial" w:cs="Arial"/>
          <w:color w:val="000000"/>
          <w:kern w:val="0"/>
          <w14:ligatures w14:val="none"/>
        </w:rPr>
        <w:t xml:space="preserve">The </w:t>
      </w:r>
      <w:r w:rsidR="00CD225C">
        <w:rPr>
          <w:rFonts w:ascii="Arial" w:eastAsia="Times New Roman" w:hAnsi="Arial" w:cs="Arial"/>
          <w:color w:val="000000"/>
          <w:kern w:val="0"/>
          <w14:ligatures w14:val="none"/>
        </w:rPr>
        <w:t xml:space="preserve">persistent </w:t>
      </w:r>
      <w:r w:rsidR="002F7ACA">
        <w:rPr>
          <w:rFonts w:ascii="Arial" w:eastAsia="Times New Roman" w:hAnsi="Arial" w:cs="Arial"/>
          <w:color w:val="000000"/>
          <w:kern w:val="0"/>
          <w14:ligatures w14:val="none"/>
        </w:rPr>
        <w:t>ri</w:t>
      </w:r>
      <w:r w:rsidR="008D357E">
        <w:rPr>
          <w:rFonts w:ascii="Arial" w:eastAsia="Times New Roman" w:hAnsi="Arial" w:cs="Arial"/>
          <w:color w:val="000000"/>
          <w:kern w:val="0"/>
          <w14:ligatures w14:val="none"/>
        </w:rPr>
        <w:t xml:space="preserve">se in stress </w:t>
      </w:r>
      <w:r w:rsidR="00660213">
        <w:rPr>
          <w:rFonts w:ascii="Arial" w:eastAsia="Times New Roman" w:hAnsi="Arial" w:cs="Arial"/>
          <w:color w:val="000000"/>
          <w:kern w:val="0"/>
          <w14:ligatures w14:val="none"/>
        </w:rPr>
        <w:t>suggest</w:t>
      </w:r>
      <w:r w:rsidR="008D357E" w:rsidRPr="003E7284">
        <w:rPr>
          <w:rFonts w:ascii="Arial" w:eastAsia="Times New Roman" w:hAnsi="Arial" w:cs="Arial"/>
          <w:color w:val="000000"/>
          <w:kern w:val="0"/>
          <w14:ligatures w14:val="none"/>
        </w:rPr>
        <w:t xml:space="preserve">s that high doses </w:t>
      </w:r>
      <w:r w:rsidR="008D357E">
        <w:rPr>
          <w:rFonts w:ascii="Arial" w:eastAsia="Times New Roman" w:hAnsi="Arial" w:cs="Arial"/>
          <w:color w:val="000000"/>
          <w:kern w:val="0"/>
          <w14:ligatures w14:val="none"/>
        </w:rPr>
        <w:t xml:space="preserve">of </w:t>
      </w:r>
      <w:proofErr w:type="spellStart"/>
      <w:r w:rsidR="008D357E">
        <w:rPr>
          <w:rFonts w:ascii="Arial" w:eastAsia="Times New Roman" w:hAnsi="Arial" w:cs="Arial"/>
          <w:color w:val="000000"/>
          <w:kern w:val="0"/>
          <w14:ligatures w14:val="none"/>
        </w:rPr>
        <w:t>PFPeA</w:t>
      </w:r>
      <w:proofErr w:type="spellEnd"/>
      <w:r w:rsidR="008D357E">
        <w:rPr>
          <w:rFonts w:ascii="Arial" w:eastAsia="Times New Roman" w:hAnsi="Arial" w:cs="Arial"/>
          <w:color w:val="000000"/>
          <w:kern w:val="0"/>
          <w14:ligatures w14:val="none"/>
        </w:rPr>
        <w:t xml:space="preserve"> </w:t>
      </w:r>
      <w:r w:rsidR="00CD225C">
        <w:rPr>
          <w:rFonts w:ascii="Arial" w:eastAsia="Times New Roman" w:hAnsi="Arial" w:cs="Arial"/>
          <w:color w:val="000000"/>
          <w:kern w:val="0"/>
          <w14:ligatures w14:val="none"/>
        </w:rPr>
        <w:t>may</w:t>
      </w:r>
      <w:r w:rsidR="008D357E" w:rsidRPr="003E7284">
        <w:rPr>
          <w:rFonts w:ascii="Arial" w:eastAsia="Times New Roman" w:hAnsi="Arial" w:cs="Arial"/>
          <w:color w:val="000000"/>
          <w:kern w:val="0"/>
          <w14:ligatures w14:val="none"/>
        </w:rPr>
        <w:t xml:space="preserve"> </w:t>
      </w:r>
      <w:r w:rsidR="00D62511">
        <w:rPr>
          <w:rFonts w:ascii="Arial" w:eastAsia="Times New Roman" w:hAnsi="Arial" w:cs="Arial"/>
          <w:color w:val="000000"/>
          <w:kern w:val="0"/>
          <w14:ligatures w14:val="none"/>
        </w:rPr>
        <w:t>alter</w:t>
      </w:r>
      <w:r w:rsidR="008D357E" w:rsidRPr="003E7284">
        <w:rPr>
          <w:rFonts w:ascii="Arial" w:eastAsia="Times New Roman" w:hAnsi="Arial" w:cs="Arial"/>
          <w:color w:val="000000"/>
          <w:kern w:val="0"/>
          <w14:ligatures w14:val="none"/>
        </w:rPr>
        <w:t xml:space="preserve"> the stress response in bass and that </w:t>
      </w:r>
      <w:proofErr w:type="spellStart"/>
      <w:r w:rsidR="008D357E" w:rsidRPr="003E7284">
        <w:rPr>
          <w:rFonts w:ascii="Arial" w:eastAsia="Times New Roman" w:hAnsi="Arial" w:cs="Arial"/>
          <w:color w:val="000000"/>
          <w:kern w:val="0"/>
          <w14:ligatures w14:val="none"/>
        </w:rPr>
        <w:t>PFPeA</w:t>
      </w:r>
      <w:proofErr w:type="spellEnd"/>
      <w:r w:rsidR="008D357E" w:rsidRPr="003E7284">
        <w:rPr>
          <w:rFonts w:ascii="Arial" w:eastAsia="Times New Roman" w:hAnsi="Arial" w:cs="Arial"/>
          <w:color w:val="000000"/>
          <w:kern w:val="0"/>
          <w14:ligatures w14:val="none"/>
        </w:rPr>
        <w:t>, a</w:t>
      </w:r>
      <w:r w:rsidR="00660213">
        <w:rPr>
          <w:rFonts w:ascii="Arial" w:eastAsia="Times New Roman" w:hAnsi="Arial" w:cs="Arial"/>
          <w:color w:val="000000"/>
          <w:kern w:val="0"/>
          <w14:ligatures w14:val="none"/>
        </w:rPr>
        <w:t>long</w:t>
      </w:r>
      <w:r w:rsidR="008D357E">
        <w:rPr>
          <w:rFonts w:ascii="Arial" w:eastAsia="Times New Roman" w:hAnsi="Arial" w:cs="Arial"/>
          <w:color w:val="000000"/>
          <w:kern w:val="0"/>
          <w14:ligatures w14:val="none"/>
        </w:rPr>
        <w:t xml:space="preserve"> </w:t>
      </w:r>
      <w:r w:rsidR="00660213">
        <w:rPr>
          <w:rFonts w:ascii="Arial" w:eastAsia="Times New Roman" w:hAnsi="Arial" w:cs="Arial"/>
          <w:color w:val="000000"/>
          <w:kern w:val="0"/>
          <w14:ligatures w14:val="none"/>
        </w:rPr>
        <w:t>with</w:t>
      </w:r>
      <w:r w:rsidR="008D357E" w:rsidRPr="003E7284">
        <w:rPr>
          <w:rFonts w:ascii="Arial" w:eastAsia="Times New Roman" w:hAnsi="Arial" w:cs="Arial"/>
          <w:color w:val="000000"/>
          <w:kern w:val="0"/>
          <w14:ligatures w14:val="none"/>
        </w:rPr>
        <w:t xml:space="preserve"> other PFAS</w:t>
      </w:r>
      <w:r w:rsidR="008D357E">
        <w:rPr>
          <w:rFonts w:ascii="Arial" w:eastAsia="Times New Roman" w:hAnsi="Arial" w:cs="Arial"/>
          <w:color w:val="000000"/>
          <w:kern w:val="0"/>
          <w14:ligatures w14:val="none"/>
        </w:rPr>
        <w:t xml:space="preserve"> compounds</w:t>
      </w:r>
      <w:r w:rsidR="008D357E" w:rsidRPr="003E7284">
        <w:rPr>
          <w:rFonts w:ascii="Arial" w:eastAsia="Times New Roman" w:hAnsi="Arial" w:cs="Arial"/>
          <w:color w:val="000000"/>
          <w:kern w:val="0"/>
          <w14:ligatures w14:val="none"/>
        </w:rPr>
        <w:t xml:space="preserve">, may </w:t>
      </w:r>
      <w:r w:rsidR="00660213">
        <w:rPr>
          <w:rFonts w:ascii="Arial" w:eastAsia="Times New Roman" w:hAnsi="Arial" w:cs="Arial"/>
          <w:color w:val="000000"/>
          <w:kern w:val="0"/>
          <w14:ligatures w14:val="none"/>
        </w:rPr>
        <w:t>impai</w:t>
      </w:r>
      <w:r w:rsidR="008D357E" w:rsidRPr="003E7284">
        <w:rPr>
          <w:rFonts w:ascii="Arial" w:eastAsia="Times New Roman" w:hAnsi="Arial" w:cs="Arial"/>
          <w:color w:val="000000"/>
          <w:kern w:val="0"/>
          <w14:ligatures w14:val="none"/>
        </w:rPr>
        <w:t xml:space="preserve">r </w:t>
      </w:r>
      <w:r w:rsidR="00685B95">
        <w:rPr>
          <w:rFonts w:ascii="Arial" w:eastAsia="Times New Roman" w:hAnsi="Arial" w:cs="Arial"/>
          <w:color w:val="000000"/>
          <w:kern w:val="0"/>
          <w14:ligatures w14:val="none"/>
        </w:rPr>
        <w:t xml:space="preserve">a </w:t>
      </w:r>
      <w:r w:rsidR="002F7ACA">
        <w:rPr>
          <w:rFonts w:ascii="Arial" w:eastAsia="Times New Roman" w:hAnsi="Arial" w:cs="Arial"/>
          <w:color w:val="000000"/>
          <w:kern w:val="0"/>
          <w14:ligatures w14:val="none"/>
        </w:rPr>
        <w:t>fish's</w:t>
      </w:r>
      <w:r w:rsidR="008D357E" w:rsidRPr="003E7284">
        <w:rPr>
          <w:rFonts w:ascii="Arial" w:eastAsia="Times New Roman" w:hAnsi="Arial" w:cs="Arial"/>
          <w:color w:val="000000"/>
          <w:kern w:val="0"/>
          <w14:ligatures w14:val="none"/>
        </w:rPr>
        <w:t xml:space="preserve"> ability to </w:t>
      </w:r>
      <w:r w:rsidR="008D357E">
        <w:rPr>
          <w:rFonts w:ascii="Arial" w:eastAsia="Times New Roman" w:hAnsi="Arial" w:cs="Arial"/>
          <w:color w:val="000000"/>
          <w:kern w:val="0"/>
          <w14:ligatures w14:val="none"/>
        </w:rPr>
        <w:t>adapt</w:t>
      </w:r>
      <w:r w:rsidR="008D357E" w:rsidRPr="003E7284">
        <w:rPr>
          <w:rFonts w:ascii="Arial" w:eastAsia="Times New Roman" w:hAnsi="Arial" w:cs="Arial"/>
          <w:color w:val="000000"/>
          <w:kern w:val="0"/>
          <w14:ligatures w14:val="none"/>
        </w:rPr>
        <w:t xml:space="preserve"> to </w:t>
      </w:r>
      <w:r w:rsidR="00660213">
        <w:rPr>
          <w:rFonts w:ascii="Arial" w:eastAsia="Times New Roman" w:hAnsi="Arial" w:cs="Arial"/>
          <w:color w:val="000000"/>
          <w:kern w:val="0"/>
          <w14:ligatures w14:val="none"/>
        </w:rPr>
        <w:t>various</w:t>
      </w:r>
      <w:r w:rsidR="008D357E" w:rsidRPr="003E7284">
        <w:rPr>
          <w:rFonts w:ascii="Arial" w:eastAsia="Times New Roman" w:hAnsi="Arial" w:cs="Arial"/>
          <w:color w:val="000000"/>
          <w:kern w:val="0"/>
          <w14:ligatures w14:val="none"/>
        </w:rPr>
        <w:t xml:space="preserve"> stressors. </w:t>
      </w:r>
      <w:r w:rsidR="00CD225C">
        <w:rPr>
          <w:rFonts w:ascii="Arial" w:eastAsia="Times New Roman" w:hAnsi="Arial" w:cs="Arial"/>
          <w:color w:val="000000"/>
          <w:kern w:val="0"/>
          <w14:ligatures w14:val="none"/>
        </w:rPr>
        <w:t xml:space="preserve">Our results suggest that PFAS exposure can prolong stress responses and impair physiological allostasis. Previous work supports this interpretation. </w:t>
      </w:r>
      <w:r w:rsidR="001C65FA" w:rsidRPr="001C65FA">
        <w:rPr>
          <w:rFonts w:ascii="Arial" w:eastAsia="Times New Roman" w:hAnsi="Arial" w:cs="Arial"/>
          <w:color w:val="000000"/>
          <w:kern w:val="0"/>
          <w14:ligatures w14:val="none"/>
        </w:rPr>
        <w:t>PFAS</w:t>
      </w:r>
      <w:r w:rsidR="00CD225C">
        <w:rPr>
          <w:rFonts w:ascii="Arial" w:eastAsia="Times New Roman" w:hAnsi="Arial" w:cs="Arial"/>
          <w:color w:val="000000"/>
          <w:kern w:val="0"/>
          <w14:ligatures w14:val="none"/>
        </w:rPr>
        <w:t xml:space="preserve"> exposure has</w:t>
      </w:r>
      <w:r w:rsidR="001C65FA" w:rsidRPr="001C65FA">
        <w:rPr>
          <w:rFonts w:ascii="Arial" w:eastAsia="Times New Roman" w:hAnsi="Arial" w:cs="Arial"/>
          <w:color w:val="000000"/>
          <w:kern w:val="0"/>
          <w14:ligatures w14:val="none"/>
        </w:rPr>
        <w:t xml:space="preserve"> alter</w:t>
      </w:r>
      <w:r w:rsidR="00CD225C">
        <w:rPr>
          <w:rFonts w:ascii="Arial" w:eastAsia="Times New Roman" w:hAnsi="Arial" w:cs="Arial"/>
          <w:color w:val="000000"/>
          <w:kern w:val="0"/>
          <w14:ligatures w14:val="none"/>
        </w:rPr>
        <w:t>ed</w:t>
      </w:r>
      <w:r w:rsidR="001C65FA" w:rsidRPr="001C65FA">
        <w:rPr>
          <w:rFonts w:ascii="Arial" w:eastAsia="Times New Roman" w:hAnsi="Arial" w:cs="Arial"/>
          <w:color w:val="000000"/>
          <w:kern w:val="0"/>
          <w14:ligatures w14:val="none"/>
        </w:rPr>
        <w:t xml:space="preserve"> fish leukocyte</w:t>
      </w:r>
      <w:r w:rsidR="00CD225C">
        <w:rPr>
          <w:rFonts w:ascii="Arial" w:eastAsia="Times New Roman" w:hAnsi="Arial" w:cs="Arial"/>
          <w:color w:val="000000"/>
          <w:kern w:val="0"/>
          <w14:ligatures w14:val="none"/>
        </w:rPr>
        <w:t xml:space="preserve"> counts</w:t>
      </w:r>
      <w:r w:rsidR="00685B95">
        <w:rPr>
          <w:rFonts w:ascii="Arial" w:eastAsia="Times New Roman" w:hAnsi="Arial" w:cs="Arial"/>
          <w:color w:val="000000"/>
          <w:kern w:val="0"/>
          <w14:ligatures w14:val="none"/>
        </w:rPr>
        <w:t xml:space="preserve"> </w:t>
      </w:r>
      <w:r w:rsidR="00685B95">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{"citationID":"wQGsT8k6","properties":{"formattedCitation":"(Guillette {\\i{}et al.}, 2020)","plainCitation":"(Guillette et al., 2020)","noteIndex":0},"citationItems":[{"id":232,"uris":["http://zotero.org/users/4161640/items/ZTG72BVU"],"itemData":{"id":232,"type":"article-journal","abstract":"Per- and polyfluoroalkyl substances (PFAS) are anthropogenic chemicals of concern that persist in the environment. Environmental monitoring revealed high concentrations of hexafluoropropylene oxide dimer acid (HFPO-DA) and other novel PFAS in the lower Cape Fear River; however, there is limited information on PFAS exposures and effects of this contamination on aquatic biota. Serum concentrations of 23 PFAS in Striped Bass (Morone saxatilis) from the Cape Fear River (n = 58) and a reference population from an aquaculture laboratory on the Pamlico/Tar watershed (n = 29) were quantified using liquid chromatography and high-resolution mass spectrometry, and correlations between PFAS concentrations and health-related serum biomarkers were evaluated. Perfluorooctane sulfonate, the predominant PFAS in Cape Fear River Striped Bass serum, was detectable in every sample with serum concentrations reaching 977 ng/mL. Perfluorononanoic and perfluorodecanoic acid were also detected in all samples, with perfluorohexanesulfonic acid present in &gt;98% of the samples. HFPO-DA (range &lt;0.24–5.85 ng/mL) and Nafion byproduct 2 (range &lt;0.2–1.03 ng/mL) were detected in 48% and 78% of samples, respectively. The mean total PFAS concentration found in domestic Striped Bass raised in well-water under controlled aquaculture conditions was 40 times lower, with HPFO-DA detected in 10% of the samples, and Nafion byproduct 2 was not detected. The elevated PFAS concentrations found in the Cape Fear River Striped Bass were associated with biomarkers of alterations in the liver and immune system.","container-title":"Environment International","DOI":"10.1016/j.envint.2019.105358","ISSN":"0160-4120","journalAbbreviation":"Environ. Int.","page":"105358","source":"ScienceDirect","title":"Elevated levels of per- and polyfluoroalkyl substances in Cape Fear River Striped Bass (&lt;i&gt;Morone saxatilis&lt;/i&gt;) are associated with biomarkers of altered immune and liver function","volume":"136","author":[{"family":"Guillette","given":"T. C."},{"family":"McCord","given":"James"},{"family":"Guillette","given":"Matthew"},{"family":"Polera","given":"M. E."},{"family":"Rachels","given":"Kyle T."},{"family":"Morgeson","given":"Clint"},{"family":"Kotlarz","given":"Nadine"},{"family":"Knappe","given":"Detlef R. U."},{"family":"Reading","given":"Benjamin J."},{"family":"Strynar","given":"Mark"},{"family":"Belcher","given":"Scott M."}],"issued":{"date-parts":[["2020",3,1]]}}}],"schema":"https://github.com/citation-style-language/schema/raw/master/csl-citation.json"} </w:instrText>
      </w:r>
      <w:r w:rsidR="00685B9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(Guillette </w:t>
      </w:r>
      <w:r w:rsidR="002838B7" w:rsidRPr="002838B7">
        <w:rPr>
          <w:rFonts w:ascii="Arial" w:hAnsi="Arial" w:cs="Arial"/>
          <w:i/>
          <w:iCs/>
          <w:color w:val="000000"/>
          <w:kern w:val="0"/>
        </w:rPr>
        <w:t>et al.</w:t>
      </w:r>
      <w:r w:rsidR="002838B7" w:rsidRPr="002838B7">
        <w:rPr>
          <w:rFonts w:ascii="Arial" w:hAnsi="Arial" w:cs="Arial"/>
          <w:color w:val="000000"/>
          <w:kern w:val="0"/>
        </w:rPr>
        <w:t>, 2020)</w:t>
      </w:r>
      <w:r w:rsidR="00685B95">
        <w:rPr>
          <w:rFonts w:ascii="Arial" w:eastAsia="Times New Roman" w:hAnsi="Arial" w:cs="Arial"/>
          <w:color w:val="000000"/>
          <w:kern w:val="0"/>
          <w14:ligatures w14:val="none"/>
        </w:rPr>
        <w:fldChar w:fldCharType="end"/>
      </w:r>
      <w:r w:rsidR="00685B95">
        <w:rPr>
          <w:rFonts w:ascii="Arial" w:eastAsia="Times New Roman" w:hAnsi="Arial" w:cs="Arial"/>
          <w:color w:val="000000"/>
          <w:kern w:val="0"/>
          <w14:ligatures w14:val="none"/>
        </w:rPr>
        <w:t xml:space="preserve"> and</w:t>
      </w:r>
      <w:r w:rsidR="001C65FA" w:rsidRPr="001C65FA">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 xml:space="preserve">has </w:t>
      </w:r>
      <w:r w:rsidR="001C65FA" w:rsidRPr="001C65FA">
        <w:rPr>
          <w:rFonts w:ascii="Arial" w:eastAsia="Times New Roman" w:hAnsi="Arial" w:cs="Arial"/>
          <w:color w:val="000000"/>
          <w:kern w:val="0"/>
          <w14:ligatures w14:val="none"/>
        </w:rPr>
        <w:t>impact</w:t>
      </w:r>
      <w:r w:rsidR="00CD225C">
        <w:rPr>
          <w:rFonts w:ascii="Arial" w:eastAsia="Times New Roman" w:hAnsi="Arial" w:cs="Arial"/>
          <w:color w:val="000000"/>
          <w:kern w:val="0"/>
          <w14:ligatures w14:val="none"/>
        </w:rPr>
        <w:t>ed</w:t>
      </w:r>
      <w:r w:rsidR="001C65FA" w:rsidRPr="001C65FA">
        <w:rPr>
          <w:rFonts w:ascii="Arial" w:eastAsia="Times New Roman" w:hAnsi="Arial" w:cs="Arial"/>
          <w:color w:val="000000"/>
          <w:kern w:val="0"/>
          <w14:ligatures w14:val="none"/>
        </w:rPr>
        <w:t xml:space="preserve"> other physiological processes</w:t>
      </w:r>
      <w:r w:rsidR="000F3223">
        <w:rPr>
          <w:rFonts w:ascii="Arial" w:eastAsia="Times New Roman" w:hAnsi="Arial" w:cs="Arial"/>
          <w:color w:val="000000"/>
          <w:kern w:val="0"/>
          <w14:ligatures w14:val="none"/>
        </w:rPr>
        <w:t>,</w:t>
      </w:r>
      <w:r w:rsidR="001C65FA" w:rsidRPr="001C65FA">
        <w:rPr>
          <w:rFonts w:ascii="Arial" w:eastAsia="Times New Roman" w:hAnsi="Arial" w:cs="Arial"/>
          <w:color w:val="000000"/>
          <w:kern w:val="0"/>
          <w14:ligatures w14:val="none"/>
        </w:rPr>
        <w:t xml:space="preserve"> such as liver morphology</w:t>
      </w:r>
      <w:r w:rsidR="00685B95">
        <w:rPr>
          <w:rFonts w:ascii="Arial" w:eastAsia="Times New Roman" w:hAnsi="Arial" w:cs="Arial"/>
          <w:color w:val="000000"/>
          <w:kern w:val="0"/>
          <w14:ligatures w14:val="none"/>
        </w:rPr>
        <w:t xml:space="preserve"> </w:t>
      </w:r>
      <w:r w:rsidR="00685B95">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{"citationID":"FI1oPVof","properties":{"formattedCitation":"(Piva {\\i{}et al.}, 2022)","plainCitation":"(Piva et al., 2022)","noteIndex":0},"citationItems":[{"id":278,"uris":["http://zotero.org/users/4161640/items/PQGMQWLL"],"itemData":{"id":278,"type":"article-journal","abstract":"In recent decades, the interest in PFAS has grown exponentially around the world, due to the toxic effects induced by these chemical compounds in humans, as well as in other animals and plants. However, current knowledge related to the antistress responses that organisms can express when exposed to these substances is still insufficient and, therefore, requires further investigation. The present study focuses on antioxidant responses in Squalius cephalus and Padogobius bonelli, exposed to significant levels of PFAS in an area of the Veneto Region subjected to a recent relevant pollution case. These two ubiquitous freshwater species were sampled in three rivers characterised by different concentrations of PFAS. Several biomarkers of oxidative stress were evaluated, and the results suggest that PFAS chronic exposure induces some physiological responses in the target species, at both cellular and tissue scales. The risk of oxidative stress seems to be kept under control by the antioxidant system by means of gene activation at the mitochondrial level. Moreover, the histological analysis suggests an interesting protective mechanism against damage to the protein component based on lipid vacuolisation.","container-title":"Antioxidants","DOI":"10.3390/antiox11061115","ISSN":"2076-3921","issue":"6","journalAbbreviation":"Antioxid.","language":"en","license":"http://creativecommons.org/licenses/by/3.0/","note":"publisher: Multidisciplinary Digital Publishing Institute","page":"1115","source":"www.mdpi.com","title":"Antioxidant responses induced by PFAS exposure in freshwater fish in the Veneto Region","volume":"11","author":[{"family":"Piva","given":"Elisabetta"},{"family":"Schumann","given":"Sophia"},{"family":"Dotteschini","given":"Serena"},{"family":"Brocca","given":"Ginevra"},{"family":"Radaelli","given":"Giuseppe"},{"family":"Marion","given":"Andrea"},{"family":"Irato","given":"Paola"},{"family":"Bertotto","given":"Daniela"},{"family":"Santovito","given":"Gianfranco"}],"issued":{"date-parts":[["2022",6]]}}}],"schema":"https://github.com/citation-style-language/schema/raw/master/csl-citation.json"} </w:instrText>
      </w:r>
      <w:r w:rsidR="00685B95">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(Piva </w:t>
      </w:r>
      <w:r w:rsidR="002838B7" w:rsidRPr="002838B7">
        <w:rPr>
          <w:rFonts w:ascii="Arial" w:hAnsi="Arial" w:cs="Arial"/>
          <w:i/>
          <w:iCs/>
          <w:color w:val="000000"/>
          <w:kern w:val="0"/>
        </w:rPr>
        <w:lastRenderedPageBreak/>
        <w:t>et al.</w:t>
      </w:r>
      <w:r w:rsidR="002838B7" w:rsidRPr="002838B7">
        <w:rPr>
          <w:rFonts w:ascii="Arial" w:hAnsi="Arial" w:cs="Arial"/>
          <w:color w:val="000000"/>
          <w:kern w:val="0"/>
        </w:rPr>
        <w:t>, 2022)</w:t>
      </w:r>
      <w:r w:rsidR="00685B95">
        <w:rPr>
          <w:rFonts w:ascii="Arial" w:eastAsia="Times New Roman" w:hAnsi="Arial" w:cs="Arial"/>
          <w:color w:val="000000"/>
          <w:kern w:val="0"/>
          <w14:ligatures w14:val="none"/>
        </w:rPr>
        <w:fldChar w:fldCharType="end"/>
      </w:r>
      <w:r w:rsidR="001C65FA" w:rsidRPr="001C65FA">
        <w:rPr>
          <w:rFonts w:ascii="Arial" w:eastAsia="Times New Roman" w:hAnsi="Arial" w:cs="Arial"/>
          <w:color w:val="000000"/>
          <w:kern w:val="0"/>
          <w14:ligatures w14:val="none"/>
        </w:rPr>
        <w:t xml:space="preserve"> and thyroid function</w:t>
      </w:r>
      <w:r w:rsidR="0053050C">
        <w:rPr>
          <w:rFonts w:ascii="Arial" w:eastAsia="Times New Roman" w:hAnsi="Arial" w:cs="Arial"/>
          <w:color w:val="000000"/>
          <w:kern w:val="0"/>
          <w14:ligatures w14:val="none"/>
        </w:rPr>
        <w:t xml:space="preserve"> </w:t>
      </w:r>
      <w:r w:rsidR="0053050C">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{"citationID":"2yVyJczR","properties":{"formattedCitation":"(Ask {\\i{}et al.}, 2021; Birgersson {\\i{}et al.}, 2021)","plainCitation":"(Ask et al., 2021; Birgersson et al., 2021)","noteIndex":0},"citationItems":[{"id":280,"uris":["http://zotero.org/users/4161640/items/D4FIILIQ"],"itemData":{"id":280,"type":"article-journal","container-title":"Environmental Toxicology and Chemistry","issue":"3","journalAbbreviation":"Environ. Toxicol. Chem.","note":"publisher: Wiley Periodicals, Inc. Hoboken","page":"820–831","title":"Per-and polyfluoroalkyl substances are positively associated with thyroid hormones in an arctic seabird","volume":"40","author":[{"family":"Ask","given":"Amalie Vigdel"},{"family":"Jenssen","given":"Bjørn Munro"},{"family":"Tartu","given":"Sabrina"},{"family":"Angelier","given":"Frédéric"},{"family":"Chastel","given":"Olivier"},{"family":"Gabrielsen","given":"Geir Wing"}],"issued":{"date-parts":[["2021"]]}}},{"id":277,"uris":["http://zotero.org/users/4161640/items/L62NXY5B"],"itemData":{"id":277,"type":"article-journal","container-title":"Ecotoxicology and environmental safety","journalAbbreviation":"Ecotoxicol. Environ. Saf.","note":"publisher: Elsevier","page":"112495","title":"Thyroid function and immune status in perch (&lt;i&gt;Perca fluviatilis&lt;/i&gt;) from lakes contaminated with PFASs or PCBs","volume":"222","author":[{"family":"Birgersson","given":"Lina"},{"family":"Jouve","given":"Justin"},{"family":"Jönsson","given":"Elisabeth"},{"family":"Asker","given":"Noomi"},{"family":"Andreasson","given":"Fredrik"},{"family":"Golovko","given":"Oksana"},{"family":"Ahrens","given":"Lutz"},{"family":"Sturve","given":"Joachim"}],"issued":{"date-parts":[["2021"]]}}}],"schema":"https://github.com/citation-style-language/schema/raw/master/csl-citation.json"} </w:instrText>
      </w:r>
      <w:r w:rsidR="0053050C">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(Ask </w:t>
      </w:r>
      <w:r w:rsidR="002838B7" w:rsidRPr="002838B7">
        <w:rPr>
          <w:rFonts w:ascii="Arial" w:hAnsi="Arial" w:cs="Arial"/>
          <w:i/>
          <w:iCs/>
          <w:color w:val="000000"/>
          <w:kern w:val="0"/>
        </w:rPr>
        <w:t>et al.</w:t>
      </w:r>
      <w:r w:rsidR="002838B7" w:rsidRPr="002838B7">
        <w:rPr>
          <w:rFonts w:ascii="Arial" w:hAnsi="Arial" w:cs="Arial"/>
          <w:color w:val="000000"/>
          <w:kern w:val="0"/>
        </w:rPr>
        <w:t xml:space="preserve">, 2021; Birgersson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53050C">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w:t>
      </w:r>
      <w:r w:rsidR="00CD225C">
        <w:rPr>
          <w:rFonts w:ascii="Arial" w:eastAsia="Times New Roman" w:hAnsi="Arial" w:cs="Arial"/>
          <w:color w:val="000000"/>
          <w:kern w:val="0"/>
          <w14:ligatures w14:val="none"/>
        </w:rPr>
        <w:t xml:space="preserve"> in other species. Our study extends </w:t>
      </w:r>
      <w:r w:rsidR="000F3223">
        <w:rPr>
          <w:rFonts w:ascii="Arial" w:eastAsia="Times New Roman" w:hAnsi="Arial" w:cs="Arial"/>
          <w:color w:val="000000"/>
          <w:kern w:val="0"/>
          <w14:ligatures w14:val="none"/>
        </w:rPr>
        <w:t xml:space="preserve">those findings by showing that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can sustain elevated NLR in </w:t>
      </w:r>
      <w:r w:rsidR="008D357E" w:rsidRPr="003E7284">
        <w:rPr>
          <w:rFonts w:ascii="Arial" w:eastAsia="Times New Roman" w:hAnsi="Arial" w:cs="Arial"/>
          <w:color w:val="000000"/>
          <w:kern w:val="0"/>
          <w14:ligatures w14:val="none"/>
        </w:rPr>
        <w:t>freshwater fish</w:t>
      </w:r>
      <w:r w:rsidR="008D357E">
        <w:rPr>
          <w:rFonts w:ascii="Arial" w:eastAsia="Times New Roman" w:hAnsi="Arial" w:cs="Arial"/>
          <w:color w:val="000000"/>
          <w:kern w:val="0"/>
          <w14:ligatures w14:val="none"/>
        </w:rPr>
        <w:t>es</w:t>
      </w:r>
      <w:r w:rsidR="008D357E" w:rsidRPr="003E7284">
        <w:rPr>
          <w:rFonts w:ascii="Arial" w:eastAsia="Times New Roman" w:hAnsi="Arial" w:cs="Arial"/>
          <w:color w:val="000000"/>
          <w:kern w:val="0"/>
          <w14:ligatures w14:val="none"/>
        </w:rPr>
        <w:t>.</w:t>
      </w:r>
      <w:r w:rsidR="003E7284" w:rsidRPr="003E7284">
        <w:rPr>
          <w:rFonts w:ascii="Arial" w:eastAsia="Times New Roman" w:hAnsi="Arial" w:cs="Arial"/>
          <w:color w:val="000000"/>
          <w:kern w:val="0"/>
          <w14:ligatures w14:val="none"/>
        </w:rPr>
        <w:t xml:space="preserve"> </w:t>
      </w:r>
    </w:p>
    <w:p w14:paraId="5F888BF7" w14:textId="22F47DE8" w:rsidR="003E7284" w:rsidRDefault="004348D0" w:rsidP="000061CA">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A</w:t>
      </w:r>
      <w:r w:rsidR="003E7284" w:rsidRPr="003E7284">
        <w:rPr>
          <w:rFonts w:ascii="Arial" w:eastAsia="Times New Roman" w:hAnsi="Arial" w:cs="Arial"/>
          <w:color w:val="000000"/>
          <w:kern w:val="0"/>
          <w14:ligatures w14:val="none"/>
        </w:rPr>
        <w:t xml:space="preserve"> </w:t>
      </w:r>
      <w:r w:rsidR="00F708FE">
        <w:rPr>
          <w:rFonts w:ascii="Arial" w:eastAsia="Times New Roman" w:hAnsi="Arial" w:cs="Arial"/>
          <w:color w:val="000000"/>
          <w:kern w:val="0"/>
          <w14:ligatures w14:val="none"/>
        </w:rPr>
        <w:t>dec</w:t>
      </w:r>
      <w:r w:rsidR="009A25A6">
        <w:rPr>
          <w:rFonts w:ascii="Arial" w:eastAsia="Times New Roman" w:hAnsi="Arial" w:cs="Arial"/>
          <w:color w:val="000000"/>
          <w:kern w:val="0"/>
          <w14:ligatures w14:val="none"/>
        </w:rPr>
        <w:t>reas</w:t>
      </w:r>
      <w:r w:rsidR="00F708FE">
        <w:rPr>
          <w:rFonts w:ascii="Arial" w:eastAsia="Times New Roman" w:hAnsi="Arial" w:cs="Arial"/>
          <w:color w:val="000000"/>
          <w:kern w:val="0"/>
          <w14:ligatures w14:val="none"/>
        </w:rPr>
        <w:t xml:space="preserve">e </w:t>
      </w:r>
      <w:r>
        <w:rPr>
          <w:rFonts w:ascii="Arial" w:eastAsia="Times New Roman" w:hAnsi="Arial" w:cs="Arial"/>
          <w:color w:val="000000"/>
          <w:kern w:val="0"/>
          <w14:ligatures w14:val="none"/>
        </w:rPr>
        <w:t xml:space="preserve">in NLR </w:t>
      </w:r>
      <w:r w:rsidR="000F3223">
        <w:rPr>
          <w:rFonts w:ascii="Arial" w:eastAsia="Times New Roman" w:hAnsi="Arial" w:cs="Arial"/>
          <w:color w:val="000000"/>
          <w:kern w:val="0"/>
          <w14:ligatures w14:val="none"/>
        </w:rPr>
        <w:t xml:space="preserve">across the control, Cd, and </w:t>
      </w:r>
      <w:proofErr w:type="spellStart"/>
      <w:r w:rsidR="000F3223">
        <w:rPr>
          <w:rFonts w:ascii="Arial" w:eastAsia="Times New Roman" w:hAnsi="Arial" w:cs="Arial"/>
          <w:color w:val="000000"/>
          <w:kern w:val="0"/>
          <w14:ligatures w14:val="none"/>
        </w:rPr>
        <w:t>PFPeA</w:t>
      </w:r>
      <w:proofErr w:type="spellEnd"/>
      <w:r w:rsidR="000F3223">
        <w:rPr>
          <w:rFonts w:ascii="Arial" w:eastAsia="Times New Roman" w:hAnsi="Arial" w:cs="Arial"/>
          <w:color w:val="000000"/>
          <w:kern w:val="0"/>
          <w14:ligatures w14:val="none"/>
        </w:rPr>
        <w:t xml:space="preserve"> low groups indicates that a salinity increase of 5 ppt is an acute but recoverable perturbation for bass. This aligns with previous research showing that bass tolerate moderate salinity (5–10 ppt;</w:t>
      </w:r>
      <w:r w:rsidR="000F3223">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{"citationID":"NiHWWrT3","properties":{"formattedCitation":"(Yi {\\i{}et al.}, 2021)","plainCitation":"(Yi et al., 2021)","noteIndex":0},"citationItems":[{"id":281,"uris":["http://zotero.org/users/4161640/items/8GZ355TZ"],"itemData":{"id":281,"type":"article-journal","container-title":"Aquaculture Reports","journalAbbreviation":"Aquac Rep","note":"publisher: Elsevier","page":"100727","title":"Growth, osmoregulatory and hypothalamic–pituitary–somatotropic (HPS) axis response of the juvenile largemouth bass (Micropterus salmoides), reared under different salinities","volume":"20","author":[{"family":"Yi","given":"Huadong"},{"family":"Chen","given":"Xiaoli"},{"family":"Liu","given":"Shuang"},{"family":"Han","given":"Linqiang"},{"family":"Liang","given":"Jianhui"},{"family":"Su","given":"Yuqing"},{"family":"Lai","given":"Han"},{"family":"Bi","given":"Sheng"},{"family":"Liu","given":"Xuange"},{"family":"Zhang","given":"Yong"},{"literal":"others"}],"issued":{"date-parts":[["2021"]]}}}],"schema":"https://github.com/citation-style-language/schema/raw/master/csl-citation.json"} </w:instrText>
      </w:r>
      <w:r w:rsidR="000F3223">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(Yi </w:t>
      </w:r>
      <w:r w:rsidR="002838B7" w:rsidRPr="002838B7">
        <w:rPr>
          <w:rFonts w:ascii="Arial" w:hAnsi="Arial" w:cs="Arial"/>
          <w:i/>
          <w:iCs/>
          <w:color w:val="000000"/>
          <w:kern w:val="0"/>
        </w:rPr>
        <w:t>et al.</w:t>
      </w:r>
      <w:r w:rsidR="002838B7" w:rsidRPr="002838B7">
        <w:rPr>
          <w:rFonts w:ascii="Arial" w:hAnsi="Arial" w:cs="Arial"/>
          <w:color w:val="000000"/>
          <w:kern w:val="0"/>
        </w:rPr>
        <w:t>, 2021)</w:t>
      </w:r>
      <w:r w:rsidR="000F3223">
        <w:rPr>
          <w:rFonts w:ascii="Arial" w:eastAsia="Times New Roman" w:hAnsi="Arial" w:cs="Arial"/>
          <w:color w:val="000000"/>
          <w:kern w:val="0"/>
          <w14:ligatures w14:val="none"/>
        </w:rPr>
        <w:fldChar w:fldCharType="end"/>
      </w:r>
      <w:r w:rsidR="000F3223">
        <w:rPr>
          <w:rFonts w:ascii="Arial" w:eastAsia="Times New Roman" w:hAnsi="Arial" w:cs="Arial"/>
          <w:color w:val="000000"/>
          <w:kern w:val="0"/>
          <w14:ligatures w14:val="none"/>
        </w:rPr>
        <w:t xml:space="preserve"> and persist at levels below 8.7 ppt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w:t>
      </w:r>
      <w:proofErr w:type="spellStart"/>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{"citationID":"IaGMMZvZ","properties":{"formattedCitation":"(Viadero {\\i{}et al.}, 2025)","plainCitation":"(Viadero et al., 2025)","dontUpdate":true,"noteIndex":0},"citationItems":[{"id":283,"uris":["http://zotero.org/users/4161640/items/RMHPRX4T"],"itemData":{"id":283,"type":"article-journal","container-title":"Estuaries and Coasts","issue":"5","journalAbbreviation":"E&amp;C","note":"publisher: Springer","page":"124","title":"Between a dry marsh and a salty place: estuarine habitat suitability for a freshwater fish (Florida Bass) and implications for ecosystem restoration and climate change","volume":"48","author":[{"family":"Viadero","given":"Natasha M"},{"family":"Massie","given":"Jordan A"},{"family":"Eggenberger","given":"Cody W"},{"family":"James","given":"W Ryan"},{"family":"Boucek","given":"Ross E"},{"family":"Rezek","given":"Ryan J"},{"family":"Santos","given":"Rolando O"},{"family":"Rehage","given":"Jennifer S"}],"issued":{"date-parts":[["2025"]]}}}],"schema":"https://github.com/citation-style-language/schema/raw/master/csl-citation.json"} </w:instrText>
      </w:r>
      <w:r w:rsidR="00632BB6">
        <w:rPr>
          <w:rFonts w:ascii="Arial" w:eastAsia="Times New Roman" w:hAnsi="Arial" w:cs="Arial"/>
          <w:color w:val="000000"/>
          <w:kern w:val="0"/>
          <w14:ligatures w14:val="none"/>
        </w:rPr>
        <w:fldChar w:fldCharType="separate"/>
      </w:r>
      <w:r w:rsidR="00632BB6" w:rsidRPr="00632BB6">
        <w:rPr>
          <w:rFonts w:ascii="Arial" w:hAnsi="Arial" w:cs="Arial"/>
          <w:color w:val="000000"/>
          <w:kern w:val="0"/>
        </w:rPr>
        <w:t>Viadero</w:t>
      </w:r>
      <w:proofErr w:type="spellEnd"/>
      <w:r w:rsidR="00632BB6" w:rsidRPr="00632BB6">
        <w:rPr>
          <w:rFonts w:ascii="Arial" w:hAnsi="Arial" w:cs="Arial"/>
          <w:color w:val="000000"/>
          <w:kern w:val="0"/>
        </w:rPr>
        <w:t xml:space="preserve"> </w:t>
      </w:r>
      <w:r w:rsidR="00632BB6" w:rsidRPr="00632BB6">
        <w:rPr>
          <w:rFonts w:ascii="Arial" w:hAnsi="Arial" w:cs="Arial"/>
          <w:i/>
          <w:iCs/>
          <w:color w:val="000000"/>
          <w:kern w:val="0"/>
        </w:rPr>
        <w:t>et al.</w:t>
      </w:r>
      <w:r w:rsidR="00632BB6" w:rsidRPr="00632BB6">
        <w:rPr>
          <w:rFonts w:ascii="Arial" w:hAnsi="Arial" w:cs="Arial"/>
          <w:color w:val="000000"/>
          <w:kern w:val="0"/>
        </w:rPr>
        <w:t xml:space="preserve"> 2025)</w:t>
      </w:r>
      <w:r w:rsidR="00632BB6">
        <w:rPr>
          <w:rFonts w:ascii="Arial" w:eastAsia="Times New Roman" w:hAnsi="Arial" w:cs="Arial"/>
          <w:color w:val="000000"/>
          <w:kern w:val="0"/>
          <w14:ligatures w14:val="none"/>
        </w:rPr>
        <w:fldChar w:fldCharType="end"/>
      </w:r>
      <w:r w:rsidR="00632BB6">
        <w:rPr>
          <w:rFonts w:ascii="Arial" w:eastAsia="Times New Roman" w:hAnsi="Arial" w:cs="Arial"/>
          <w:color w:val="000000"/>
          <w:kern w:val="0"/>
          <w14:ligatures w14:val="none"/>
        </w:rPr>
        <w:t xml:space="preserve">. However, </w:t>
      </w:r>
      <w:r w:rsidR="000F3223">
        <w:rPr>
          <w:rFonts w:ascii="Arial" w:eastAsia="Times New Roman" w:hAnsi="Arial" w:cs="Arial"/>
          <w:color w:val="000000"/>
          <w:kern w:val="0"/>
          <w14:ligatures w14:val="none"/>
        </w:rPr>
        <w:t xml:space="preserve">higher </w:t>
      </w:r>
      <w:r w:rsidR="00632BB6">
        <w:rPr>
          <w:rFonts w:ascii="Arial" w:eastAsia="Times New Roman" w:hAnsi="Arial" w:cs="Arial"/>
          <w:color w:val="000000"/>
          <w:kern w:val="0"/>
          <w14:ligatures w14:val="none"/>
        </w:rPr>
        <w:t xml:space="preserve">salinity regimes </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15 ppt</w:t>
      </w:r>
      <w:r w:rsidR="000F3223">
        <w:rPr>
          <w:rFonts w:ascii="Arial" w:eastAsia="Times New Roman" w:hAnsi="Arial" w:cs="Arial"/>
          <w:color w:val="000000"/>
          <w:kern w:val="0"/>
          <w14:ligatures w14:val="none"/>
        </w:rPr>
        <w:t>)</w:t>
      </w:r>
      <w:r w:rsidR="00632BB6">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can</w:t>
      </w:r>
      <w:r w:rsidR="00632BB6">
        <w:rPr>
          <w:rFonts w:ascii="Arial" w:eastAsia="Times New Roman" w:hAnsi="Arial" w:cs="Arial"/>
          <w:color w:val="000000"/>
          <w:kern w:val="0"/>
          <w14:ligatures w14:val="none"/>
        </w:rPr>
        <w:t xml:space="preserve"> be lethal for bass </w:t>
      </w:r>
      <w:r w:rsidR="00632BB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{"citationID":"UvnrNNBe","properties":{"formattedCitation":"(Norris {\\i{}et al.}, 2010)","plainCitation":"(Norris et al., 2010)","noteIndex":0},"citationItems":[{"id":282,"uris":["http://zotero.org/users/4161640/items/9I25F7CQ"],"itemData":{"id":282,"type":"article-journal","container-title":"Transactions of the American Fisheries Society","issue":"2","journalAbbreviation":"Trans. Am. Fish. Soc.","note":"publisher: Oxford University Press Oxford, UK","page":"610–625","title":"Coastal estuaries as habitat for a freshwater fish species: exploring population-level effects of salinity on largemouth bass","volume":"139","author":[{"family":"Norris","given":"Alicia J"},{"family":"DeVries","given":"Dennis R"},{"family":"Wright","given":"Russell A"}],"issued":{"date-parts":[["2010"]]}}}],"schema":"https://github.com/citation-style-language/schema/raw/master/csl-citation.json"} </w:instrText>
      </w:r>
      <w:r w:rsidR="00632BB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(Norris </w:t>
      </w:r>
      <w:r w:rsidR="002838B7" w:rsidRPr="002838B7">
        <w:rPr>
          <w:rFonts w:ascii="Arial" w:hAnsi="Arial" w:cs="Arial"/>
          <w:i/>
          <w:iCs/>
          <w:color w:val="000000"/>
          <w:kern w:val="0"/>
        </w:rPr>
        <w:t>et al.</w:t>
      </w:r>
      <w:r w:rsidR="002838B7" w:rsidRPr="002838B7">
        <w:rPr>
          <w:rFonts w:ascii="Arial" w:hAnsi="Arial" w:cs="Arial"/>
          <w:color w:val="000000"/>
          <w:kern w:val="0"/>
        </w:rPr>
        <w:t>, 2010)</w:t>
      </w:r>
      <w:r w:rsidR="00632BB6">
        <w:rPr>
          <w:rFonts w:ascii="Arial" w:eastAsia="Times New Roman" w:hAnsi="Arial" w:cs="Arial"/>
          <w:color w:val="000000"/>
          <w:kern w:val="0"/>
          <w14:ligatures w14:val="none"/>
        </w:rPr>
        <w:fldChar w:fldCharType="end"/>
      </w:r>
      <w:r w:rsidR="003E7284" w:rsidRPr="003E7284">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Interestingly</w:t>
      </w:r>
      <w:r>
        <w:rPr>
          <w:rFonts w:ascii="Arial" w:eastAsia="Times New Roman" w:hAnsi="Arial" w:cs="Arial"/>
          <w:color w:val="000000"/>
          <w:kern w:val="0"/>
          <w14:ligatures w14:val="none"/>
        </w:rPr>
        <w:t xml:space="preserve">, the consistent </w:t>
      </w:r>
      <w:r w:rsidR="002F7ACA">
        <w:rPr>
          <w:rFonts w:ascii="Arial" w:eastAsia="Times New Roman" w:hAnsi="Arial" w:cs="Arial"/>
          <w:color w:val="000000"/>
          <w:kern w:val="0"/>
          <w14:ligatures w14:val="none"/>
        </w:rPr>
        <w:t>decline</w:t>
      </w:r>
      <w:r w:rsidR="008D357E">
        <w:rPr>
          <w:rFonts w:ascii="Arial" w:eastAsia="Times New Roman" w:hAnsi="Arial" w:cs="Arial"/>
          <w:color w:val="000000"/>
          <w:kern w:val="0"/>
          <w14:ligatures w14:val="none"/>
        </w:rPr>
        <w:t xml:space="preserve"> </w:t>
      </w:r>
      <w:r w:rsidR="002F7ACA">
        <w:rPr>
          <w:rFonts w:ascii="Arial" w:eastAsia="Times New Roman" w:hAnsi="Arial" w:cs="Arial"/>
          <w:color w:val="000000"/>
          <w:kern w:val="0"/>
          <w14:ligatures w14:val="none"/>
        </w:rPr>
        <w:t>in NLR</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across the control,</w:t>
      </w:r>
      <w:r>
        <w:rPr>
          <w:rFonts w:ascii="Arial" w:eastAsia="Times New Roman" w:hAnsi="Arial" w:cs="Arial"/>
          <w:color w:val="000000"/>
          <w:kern w:val="0"/>
          <w14:ligatures w14:val="none"/>
        </w:rPr>
        <w:t xml:space="preserve"> </w:t>
      </w:r>
      <w:r w:rsidR="000F3223">
        <w:rPr>
          <w:rFonts w:ascii="Arial" w:eastAsia="Times New Roman" w:hAnsi="Arial" w:cs="Arial"/>
          <w:color w:val="000000"/>
          <w:kern w:val="0"/>
          <w14:ligatures w14:val="none"/>
        </w:rPr>
        <w:t>Cd</w:t>
      </w:r>
      <w:r w:rsidR="00104F83">
        <w:rPr>
          <w:rFonts w:ascii="Arial" w:eastAsia="Times New Roman" w:hAnsi="Arial" w:cs="Arial"/>
          <w:color w:val="000000"/>
          <w:kern w:val="0"/>
          <w14:ligatures w14:val="none"/>
        </w:rPr>
        <w:t>,</w:t>
      </w:r>
      <w:r>
        <w:rPr>
          <w:rFonts w:ascii="Arial" w:eastAsia="Times New Roman" w:hAnsi="Arial" w:cs="Arial"/>
          <w:color w:val="000000"/>
          <w:kern w:val="0"/>
          <w14:ligatures w14:val="none"/>
        </w:rPr>
        <w:t xml:space="preserve"> and </w:t>
      </w:r>
      <w:proofErr w:type="spellStart"/>
      <w:r>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low group</w:t>
      </w:r>
      <w:r w:rsidR="008D357E">
        <w:rPr>
          <w:rFonts w:ascii="Arial" w:eastAsia="Times New Roman" w:hAnsi="Arial" w:cs="Arial"/>
          <w:color w:val="000000"/>
          <w:kern w:val="0"/>
          <w14:ligatures w14:val="none"/>
        </w:rPr>
        <w:t>s</w:t>
      </w:r>
      <w:r>
        <w:rPr>
          <w:rFonts w:ascii="Arial" w:eastAsia="Times New Roman" w:hAnsi="Arial" w:cs="Arial"/>
          <w:color w:val="000000"/>
          <w:kern w:val="0"/>
          <w14:ligatures w14:val="none"/>
        </w:rPr>
        <w:t xml:space="preserve"> </w:t>
      </w:r>
      <w:r w:rsidR="00632BB6">
        <w:rPr>
          <w:rFonts w:ascii="Arial" w:eastAsia="Times New Roman" w:hAnsi="Arial" w:cs="Arial"/>
          <w:color w:val="000000"/>
          <w:kern w:val="0"/>
          <w14:ligatures w14:val="none"/>
        </w:rPr>
        <w:t>suggest</w:t>
      </w:r>
      <w:r>
        <w:rPr>
          <w:rFonts w:ascii="Arial" w:eastAsia="Times New Roman" w:hAnsi="Arial" w:cs="Arial"/>
          <w:color w:val="000000"/>
          <w:kern w:val="0"/>
          <w14:ligatures w14:val="none"/>
        </w:rPr>
        <w:t xml:space="preserve">s </w:t>
      </w:r>
      <w:r w:rsidR="00632BB6">
        <w:rPr>
          <w:rFonts w:ascii="Arial" w:eastAsia="Times New Roman" w:hAnsi="Arial" w:cs="Arial"/>
          <w:color w:val="000000"/>
          <w:kern w:val="0"/>
          <w14:ligatures w14:val="none"/>
        </w:rPr>
        <w:t xml:space="preserve">that there </w:t>
      </w:r>
      <w:r w:rsidR="000F3223">
        <w:rPr>
          <w:rFonts w:ascii="Arial" w:eastAsia="Times New Roman" w:hAnsi="Arial" w:cs="Arial"/>
          <w:color w:val="000000"/>
          <w:kern w:val="0"/>
          <w14:ligatures w14:val="none"/>
        </w:rPr>
        <w:t>may be</w:t>
      </w:r>
      <w:r w:rsidR="00632BB6">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 xml:space="preserve">no interactive effect between </w:t>
      </w:r>
      <w:r w:rsidR="000F3223">
        <w:rPr>
          <w:rFonts w:ascii="Arial" w:eastAsia="Times New Roman" w:hAnsi="Arial" w:cs="Arial"/>
          <w:color w:val="000000"/>
          <w:kern w:val="0"/>
          <w14:ligatures w14:val="none"/>
        </w:rPr>
        <w:t xml:space="preserve">Cd and </w:t>
      </w:r>
      <w:proofErr w:type="spellStart"/>
      <w:r w:rsidR="000F322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and </w:t>
      </w:r>
      <w:r w:rsidR="008B31E8">
        <w:rPr>
          <w:rFonts w:ascii="Arial" w:eastAsia="Times New Roman" w:hAnsi="Arial" w:cs="Arial"/>
          <w:color w:val="000000"/>
          <w:kern w:val="0"/>
          <w14:ligatures w14:val="none"/>
        </w:rPr>
        <w:t xml:space="preserve">a </w:t>
      </w:r>
      <w:r w:rsidR="000F3223">
        <w:rPr>
          <w:rFonts w:ascii="Arial" w:eastAsia="Times New Roman" w:hAnsi="Arial" w:cs="Arial"/>
          <w:color w:val="000000"/>
          <w:kern w:val="0"/>
          <w14:ligatures w14:val="none"/>
        </w:rPr>
        <w:t>salinity increase</w:t>
      </w:r>
      <w:r w:rsidR="003E7284" w:rsidRPr="003E7284">
        <w:rPr>
          <w:rFonts w:ascii="Arial" w:eastAsia="Times New Roman" w:hAnsi="Arial" w:cs="Arial"/>
          <w:color w:val="000000"/>
          <w:kern w:val="0"/>
          <w14:ligatures w14:val="none"/>
        </w:rPr>
        <w:t>.</w:t>
      </w:r>
      <w:r w:rsidR="000F3223">
        <w:rPr>
          <w:rFonts w:ascii="Arial" w:eastAsia="Times New Roman" w:hAnsi="Arial" w:cs="Arial"/>
          <w:color w:val="000000"/>
          <w:kern w:val="0"/>
          <w14:ligatures w14:val="none"/>
        </w:rPr>
        <w:t xml:space="preserve"> The recovery we observed suggests that moderate salinity alone does not cause chronic stress, but its effects may intensify when combined with chemical pollutants.</w:t>
      </w:r>
    </w:p>
    <w:p w14:paraId="7C163F75" w14:textId="77777777" w:rsidR="00D8586B" w:rsidRDefault="00D8586B" w:rsidP="00207381">
      <w:pPr>
        <w:spacing w:line="480" w:lineRule="auto"/>
        <w:ind w:firstLine="720"/>
        <w:rPr>
          <w:rFonts w:ascii="Arial" w:eastAsia="Times New Roman" w:hAnsi="Arial" w:cs="Arial"/>
          <w:color w:val="000000"/>
          <w:kern w:val="0"/>
          <w14:ligatures w14:val="none"/>
        </w:rPr>
      </w:pPr>
    </w:p>
    <w:p w14:paraId="354D2210" w14:textId="277746BF" w:rsidR="00D8586B" w:rsidRPr="00D8586B" w:rsidRDefault="00D8586B" w:rsidP="00D8586B">
      <w:pPr>
        <w:spacing w:line="480" w:lineRule="auto"/>
        <w:rPr>
          <w:rFonts w:ascii="Arial" w:eastAsia="Times New Roman" w:hAnsi="Arial" w:cs="Arial"/>
          <w:i/>
          <w:iCs/>
          <w:color w:val="000000"/>
          <w:kern w:val="0"/>
          <w14:ligatures w14:val="none"/>
        </w:rPr>
      </w:pPr>
      <w:r>
        <w:rPr>
          <w:rFonts w:ascii="Arial" w:eastAsia="Times New Roman" w:hAnsi="Arial" w:cs="Arial"/>
          <w:i/>
          <w:iCs/>
          <w:color w:val="000000"/>
          <w:kern w:val="0"/>
          <w14:ligatures w14:val="none"/>
        </w:rPr>
        <w:t>4.6. Implications from X</w:t>
      </w:r>
      <w:r w:rsidRPr="00D8586B">
        <w:rPr>
          <w:rFonts w:ascii="Arial" w:eastAsia="Times New Roman" w:hAnsi="Arial" w:cs="Arial"/>
          <w:i/>
          <w:iCs/>
          <w:color w:val="000000"/>
          <w:kern w:val="0"/>
          <w14:ligatures w14:val="none"/>
        </w:rPr>
        <w:t>enobiotic</w:t>
      </w:r>
      <w:r>
        <w:rPr>
          <w:rFonts w:ascii="Arial" w:eastAsia="Times New Roman" w:hAnsi="Arial" w:cs="Arial"/>
          <w:i/>
          <w:iCs/>
          <w:color w:val="000000"/>
          <w:kern w:val="0"/>
          <w14:ligatures w14:val="none"/>
        </w:rPr>
        <w:t>–Stress Relationships</w:t>
      </w:r>
    </w:p>
    <w:p w14:paraId="11B5E469" w14:textId="6FF73790" w:rsidR="008B31E8" w:rsidRDefault="00D62511"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Our</w:t>
      </w:r>
      <w:r w:rsidR="00D0262C" w:rsidRPr="003E7284">
        <w:rPr>
          <w:rFonts w:ascii="Arial" w:eastAsia="Times New Roman" w:hAnsi="Arial" w:cs="Arial"/>
          <w:color w:val="000000"/>
          <w:kern w:val="0"/>
          <w14:ligatures w14:val="none"/>
        </w:rPr>
        <w:t xml:space="preserve"> findings have </w:t>
      </w:r>
      <w:r w:rsidR="008B31E8">
        <w:rPr>
          <w:rFonts w:ascii="Arial" w:eastAsia="Times New Roman" w:hAnsi="Arial" w:cs="Arial"/>
          <w:color w:val="000000"/>
          <w:kern w:val="0"/>
          <w14:ligatures w14:val="none"/>
        </w:rPr>
        <w:t>broad</w:t>
      </w:r>
      <w:r w:rsidR="00D0262C" w:rsidRPr="003E7284">
        <w:rPr>
          <w:rFonts w:ascii="Arial" w:eastAsia="Times New Roman" w:hAnsi="Arial" w:cs="Arial"/>
          <w:color w:val="000000"/>
          <w:kern w:val="0"/>
          <w14:ligatures w14:val="none"/>
        </w:rPr>
        <w:t xml:space="preserve"> implications for</w:t>
      </w:r>
      <w:r w:rsidR="008B31E8">
        <w:rPr>
          <w:rFonts w:ascii="Arial" w:eastAsia="Times New Roman" w:hAnsi="Arial" w:cs="Arial"/>
          <w:color w:val="000000"/>
          <w:kern w:val="0"/>
          <w14:ligatures w14:val="none"/>
        </w:rPr>
        <w:t xml:space="preserve"> understanding how contaminants influence vertebrate stress physiology and</w:t>
      </w:r>
      <w:r w:rsidR="00D0262C" w:rsidRPr="003E7284">
        <w:rPr>
          <w:rFonts w:ascii="Arial" w:eastAsia="Times New Roman" w:hAnsi="Arial" w:cs="Arial"/>
          <w:color w:val="000000"/>
          <w:kern w:val="0"/>
          <w14:ligatures w14:val="none"/>
        </w:rPr>
        <w:t xml:space="preserve"> the health of aquatic </w:t>
      </w:r>
      <w:r w:rsidR="00115EDC">
        <w:rPr>
          <w:rFonts w:ascii="Arial" w:eastAsia="Times New Roman" w:hAnsi="Arial" w:cs="Arial"/>
          <w:color w:val="000000"/>
          <w:kern w:val="0"/>
          <w14:ligatures w14:val="none"/>
        </w:rPr>
        <w:t>organisms</w:t>
      </w:r>
      <w:r w:rsidR="00D0262C"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Leu</w:t>
      </w:r>
      <w:r w:rsidR="00A34BAC">
        <w:rPr>
          <w:rFonts w:ascii="Arial" w:eastAsia="Times New Roman" w:hAnsi="Arial" w:cs="Arial"/>
          <w:color w:val="000000"/>
          <w:kern w:val="0"/>
          <w14:ligatures w14:val="none"/>
        </w:rPr>
        <w:t>k</w:t>
      </w:r>
      <w:r>
        <w:rPr>
          <w:rFonts w:ascii="Arial" w:eastAsia="Times New Roman" w:hAnsi="Arial" w:cs="Arial"/>
          <w:color w:val="000000"/>
          <w:kern w:val="0"/>
          <w14:ligatures w14:val="none"/>
        </w:rPr>
        <w:t>ocyte profiles</w:t>
      </w:r>
      <w:r w:rsidR="008B31E8">
        <w:rPr>
          <w:rFonts w:ascii="Arial" w:eastAsia="Times New Roman" w:hAnsi="Arial" w:cs="Arial"/>
          <w:color w:val="000000"/>
          <w:kern w:val="0"/>
          <w14:ligatures w14:val="none"/>
        </w:rPr>
        <w:t>, particularly the NLR,</w:t>
      </w:r>
      <w:r>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serv</w:t>
      </w:r>
      <w:r>
        <w:rPr>
          <w:rFonts w:ascii="Arial" w:eastAsia="Times New Roman" w:hAnsi="Arial" w:cs="Arial"/>
          <w:color w:val="000000"/>
          <w:kern w:val="0"/>
          <w14:ligatures w14:val="none"/>
        </w:rPr>
        <w:t>e</w:t>
      </w:r>
      <w:r w:rsidR="00D0262C" w:rsidRPr="003E7284">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as</w:t>
      </w:r>
      <w:r w:rsidR="00D0262C" w:rsidRPr="003E7284">
        <w:rPr>
          <w:rFonts w:ascii="Arial" w:eastAsia="Times New Roman" w:hAnsi="Arial" w:cs="Arial"/>
          <w:color w:val="000000"/>
          <w:kern w:val="0"/>
          <w14:ligatures w14:val="none"/>
        </w:rPr>
        <w:t xml:space="preserve"> a r</w:t>
      </w:r>
      <w:r w:rsidR="00115EDC">
        <w:rPr>
          <w:rFonts w:ascii="Arial" w:eastAsia="Times New Roman" w:hAnsi="Arial" w:cs="Arial"/>
          <w:color w:val="000000"/>
          <w:kern w:val="0"/>
          <w14:ligatures w14:val="none"/>
        </w:rPr>
        <w:t>eliable</w:t>
      </w:r>
      <w:r w:rsidR="00D0262C" w:rsidRPr="003E7284">
        <w:rPr>
          <w:rFonts w:ascii="Arial" w:eastAsia="Times New Roman" w:hAnsi="Arial" w:cs="Arial"/>
          <w:color w:val="000000"/>
          <w:kern w:val="0"/>
          <w14:ligatures w14:val="none"/>
        </w:rPr>
        <w:t xml:space="preserve"> proxy for stress and can be used across </w:t>
      </w:r>
      <w:r>
        <w:rPr>
          <w:rFonts w:ascii="Arial" w:eastAsia="Times New Roman" w:hAnsi="Arial" w:cs="Arial"/>
          <w:color w:val="000000"/>
          <w:kern w:val="0"/>
          <w14:ligatures w14:val="none"/>
        </w:rPr>
        <w:t>various</w:t>
      </w:r>
      <w:r w:rsidR="00D0262C" w:rsidRPr="003E7284">
        <w:rPr>
          <w:rFonts w:ascii="Arial" w:eastAsia="Times New Roman" w:hAnsi="Arial" w:cs="Arial"/>
          <w:color w:val="000000"/>
          <w:kern w:val="0"/>
          <w14:ligatures w14:val="none"/>
        </w:rPr>
        <w:t xml:space="preserve"> vertebrate taxa </w:t>
      </w:r>
      <w:r w:rsidR="00115EDC">
        <w:rPr>
          <w:rFonts w:ascii="Arial" w:eastAsia="Times New Roman" w:hAnsi="Arial" w:cs="Arial"/>
          <w:color w:val="000000"/>
          <w:kern w:val="0"/>
          <w14:ligatures w14:val="none"/>
        </w:rPr>
        <w:t>du</w:t>
      </w:r>
      <w:r w:rsidR="00D0262C" w:rsidRPr="003E7284">
        <w:rPr>
          <w:rFonts w:ascii="Arial" w:eastAsia="Times New Roman" w:hAnsi="Arial" w:cs="Arial"/>
          <w:color w:val="000000"/>
          <w:kern w:val="0"/>
          <w14:ligatures w14:val="none"/>
        </w:rPr>
        <w:t xml:space="preserve">e </w:t>
      </w:r>
      <w:r w:rsidR="00115EDC">
        <w:rPr>
          <w:rFonts w:ascii="Arial" w:eastAsia="Times New Roman" w:hAnsi="Arial" w:cs="Arial"/>
          <w:color w:val="000000"/>
          <w:kern w:val="0"/>
          <w14:ligatures w14:val="none"/>
        </w:rPr>
        <w:t>to</w:t>
      </w:r>
      <w:r w:rsidR="00D0262C" w:rsidRPr="003E7284">
        <w:rPr>
          <w:rFonts w:ascii="Arial" w:eastAsia="Times New Roman" w:hAnsi="Arial" w:cs="Arial"/>
          <w:color w:val="000000"/>
          <w:kern w:val="0"/>
          <w14:ligatures w14:val="none"/>
        </w:rPr>
        <w:t xml:space="preserve"> the conservative nature of the stress response</w:t>
      </w:r>
      <w:r w:rsidR="00B57896">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{"citationID":"9gysVuSr","properties":{"formattedCitation":"(Davis {\\i{}et al.}, 2008)","plainCitation":"(Davis et al., 2008)","noteIndex":0},"citationItems":[{"id":236,"uris":["http://zotero.org/users/4161640/items/PLY5XJBA"],"itemData":{"id":236,"type":"article-journal","container-title":"Functional Ecology","DOI":"10.1111/j.1365-2435.2008.01467.x","ISSN":"1365-2435","issue":"5","journalAbbreviation":"Funct. Ecol.","language":"en","license":"© 2008 The Authors. Journal compilation © 2008 British Ecological Society","note":"_eprint: https://besjournals.onlinelibrary.wiley.com/doi/pdf/10.1111/j.1365-2435.2008.01467.x","page":"760-772","source":"Wiley Online Library","title":"The use of leukocyte profiles to measure stress in vertebrates: a review for ecologists","title-short":"The use of leukocyte profiles to measure stress in vertebrates","volume":"22","author":[{"family":"Davis","given":"A. K."},{"family":"Maney","given":"D. L."},{"family":"Maerz","given":"J. C."}],"issued":{"date-parts":[["2008"]]}}}],"schema":"https://github.com/citation-style-language/schema/raw/master/csl-citation.json"}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(Davis </w:t>
      </w:r>
      <w:r w:rsidR="002838B7" w:rsidRPr="002838B7">
        <w:rPr>
          <w:rFonts w:ascii="Arial" w:hAnsi="Arial" w:cs="Arial"/>
          <w:i/>
          <w:iCs/>
          <w:color w:val="000000"/>
          <w:kern w:val="0"/>
        </w:rPr>
        <w:t>et al.</w:t>
      </w:r>
      <w:r w:rsidR="002838B7" w:rsidRPr="002838B7">
        <w:rPr>
          <w:rFonts w:ascii="Arial" w:hAnsi="Arial" w:cs="Arial"/>
          <w:color w:val="000000"/>
          <w:kern w:val="0"/>
        </w:rPr>
        <w:t>, 2008)</w:t>
      </w:r>
      <w:r w:rsidR="00B57896">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 Therefore</w:t>
      </w:r>
      <w:r w:rsidR="00D0262C">
        <w:rPr>
          <w:rFonts w:ascii="Arial" w:eastAsia="Times New Roman" w:hAnsi="Arial" w:cs="Arial"/>
          <w:color w:val="000000"/>
          <w:kern w:val="0"/>
          <w14:ligatures w14:val="none"/>
        </w:rPr>
        <w:t>,</w:t>
      </w:r>
      <w:r w:rsidR="00D0262C" w:rsidRPr="003E7284">
        <w:rPr>
          <w:rFonts w:ascii="Arial" w:eastAsia="Times New Roman" w:hAnsi="Arial" w:cs="Arial"/>
          <w:color w:val="000000"/>
          <w:kern w:val="0"/>
          <w14:ligatures w14:val="none"/>
        </w:rPr>
        <w:t xml:space="preserve"> it is </w:t>
      </w:r>
      <w:r w:rsidR="00115EDC">
        <w:rPr>
          <w:rFonts w:ascii="Arial" w:eastAsia="Times New Roman" w:hAnsi="Arial" w:cs="Arial"/>
          <w:color w:val="000000"/>
          <w:kern w:val="0"/>
          <w14:ligatures w14:val="none"/>
        </w:rPr>
        <w:t>reasona</w:t>
      </w:r>
      <w:r w:rsidR="00D0262C" w:rsidRPr="003E7284">
        <w:rPr>
          <w:rFonts w:ascii="Arial" w:eastAsia="Times New Roman" w:hAnsi="Arial" w:cs="Arial"/>
          <w:color w:val="000000"/>
          <w:kern w:val="0"/>
          <w14:ligatures w14:val="none"/>
        </w:rPr>
        <w:t xml:space="preserve">ble to suggest that </w:t>
      </w:r>
      <w:proofErr w:type="spellStart"/>
      <w:r w:rsidR="00D0262C" w:rsidRPr="003E7284">
        <w:rPr>
          <w:rFonts w:ascii="Arial" w:eastAsia="Times New Roman" w:hAnsi="Arial" w:cs="Arial"/>
          <w:color w:val="000000"/>
          <w:kern w:val="0"/>
          <w14:ligatures w14:val="none"/>
        </w:rPr>
        <w:t>PFPeA</w:t>
      </w:r>
      <w:proofErr w:type="spellEnd"/>
      <w:r w:rsidR="00D0262C" w:rsidRPr="003E7284">
        <w:rPr>
          <w:rFonts w:ascii="Arial" w:eastAsia="Times New Roman" w:hAnsi="Arial" w:cs="Arial"/>
          <w:color w:val="000000"/>
          <w:kern w:val="0"/>
          <w14:ligatures w14:val="none"/>
        </w:rPr>
        <w:t xml:space="preserve">, and potentially other </w:t>
      </w:r>
      <w:r>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 xml:space="preserve">, could </w:t>
      </w:r>
      <w:r w:rsidR="008B31E8">
        <w:rPr>
          <w:rFonts w:ascii="Arial" w:eastAsia="Times New Roman" w:hAnsi="Arial" w:cs="Arial"/>
          <w:color w:val="000000"/>
          <w:kern w:val="0"/>
          <w14:ligatures w14:val="none"/>
        </w:rPr>
        <w:t>alter stress dynamics</w:t>
      </w:r>
      <w:r w:rsidR="00D0262C" w:rsidRPr="003E7284">
        <w:rPr>
          <w:rFonts w:ascii="Arial" w:eastAsia="Times New Roman" w:hAnsi="Arial" w:cs="Arial"/>
          <w:color w:val="000000"/>
          <w:kern w:val="0"/>
          <w14:ligatures w14:val="none"/>
        </w:rPr>
        <w:t xml:space="preserve"> </w:t>
      </w:r>
      <w:r w:rsidR="008B31E8">
        <w:rPr>
          <w:rFonts w:ascii="Arial" w:eastAsia="Times New Roman" w:hAnsi="Arial" w:cs="Arial"/>
          <w:color w:val="000000"/>
          <w:kern w:val="0"/>
          <w14:ligatures w14:val="none"/>
        </w:rPr>
        <w:t xml:space="preserve">in other </w:t>
      </w:r>
      <w:r w:rsidR="00D0262C" w:rsidRPr="003E7284">
        <w:rPr>
          <w:rFonts w:ascii="Arial" w:eastAsia="Times New Roman" w:hAnsi="Arial" w:cs="Arial"/>
          <w:color w:val="000000"/>
          <w:kern w:val="0"/>
          <w14:ligatures w14:val="none"/>
        </w:rPr>
        <w:t xml:space="preserve">species. </w:t>
      </w:r>
    </w:p>
    <w:p w14:paraId="431DD770" w14:textId="5AD9393F" w:rsidR="008B31E8" w:rsidRDefault="008B31E8"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Studies on mammals, including</w:t>
      </w:r>
      <w:r w:rsidR="00B57896" w:rsidRPr="003E7284">
        <w:rPr>
          <w:rFonts w:ascii="Arial" w:eastAsia="Times New Roman" w:hAnsi="Arial" w:cs="Arial"/>
          <w:color w:val="000000"/>
          <w:kern w:val="0"/>
          <w14:ligatures w14:val="none"/>
        </w:rPr>
        <w:t xml:space="preserve"> mice</w:t>
      </w:r>
      <w:r>
        <w:rPr>
          <w:rFonts w:ascii="Arial" w:eastAsia="Times New Roman" w:hAnsi="Arial" w:cs="Arial"/>
          <w:color w:val="000000"/>
          <w:kern w:val="0"/>
          <w14:ligatures w14:val="none"/>
        </w:rPr>
        <w:t>,</w:t>
      </w:r>
      <w:r w:rsidR="00B57896" w:rsidRPr="003E7284">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have reported</w:t>
      </w:r>
      <w:r w:rsidR="00B57896" w:rsidRPr="003E7284">
        <w:rPr>
          <w:rFonts w:ascii="Arial" w:eastAsia="Times New Roman" w:hAnsi="Arial" w:cs="Arial"/>
          <w:color w:val="000000"/>
          <w:kern w:val="0"/>
          <w14:ligatures w14:val="none"/>
        </w:rPr>
        <w:t xml:space="preserve"> </w:t>
      </w:r>
      <w:r w:rsidR="00B57896">
        <w:rPr>
          <w:rFonts w:ascii="Arial" w:eastAsia="Times New Roman" w:hAnsi="Arial" w:cs="Arial"/>
          <w:color w:val="000000"/>
          <w:kern w:val="0"/>
          <w14:ligatures w14:val="none"/>
        </w:rPr>
        <w:t xml:space="preserve">that </w:t>
      </w:r>
      <w:r w:rsidR="00B57896" w:rsidRPr="003E7284">
        <w:rPr>
          <w:rFonts w:ascii="Arial" w:eastAsia="Times New Roman" w:hAnsi="Arial" w:cs="Arial"/>
          <w:color w:val="000000"/>
          <w:kern w:val="0"/>
          <w14:ligatures w14:val="none"/>
        </w:rPr>
        <w:t xml:space="preserve">certain PFAS </w:t>
      </w:r>
      <w:r w:rsidR="00B57896">
        <w:rPr>
          <w:rFonts w:ascii="Arial" w:eastAsia="Times New Roman" w:hAnsi="Arial" w:cs="Arial"/>
          <w:color w:val="000000"/>
          <w:kern w:val="0"/>
          <w14:ligatures w14:val="none"/>
        </w:rPr>
        <w:t>compound</w:t>
      </w:r>
      <w:r w:rsidR="00B57896" w:rsidRPr="003E7284">
        <w:rPr>
          <w:rFonts w:ascii="Arial" w:eastAsia="Times New Roman" w:hAnsi="Arial" w:cs="Arial"/>
          <w:color w:val="000000"/>
          <w:kern w:val="0"/>
          <w14:ligatures w14:val="none"/>
        </w:rPr>
        <w:t xml:space="preserve">s may </w:t>
      </w:r>
      <w:r w:rsidR="00B57896">
        <w:rPr>
          <w:rFonts w:ascii="Arial" w:eastAsia="Times New Roman" w:hAnsi="Arial" w:cs="Arial"/>
          <w:color w:val="000000"/>
          <w:kern w:val="0"/>
          <w14:ligatures w14:val="none"/>
        </w:rPr>
        <w:t>affe</w:t>
      </w:r>
      <w:r w:rsidR="00B57896" w:rsidRPr="003E7284">
        <w:rPr>
          <w:rFonts w:ascii="Arial" w:eastAsia="Times New Roman" w:hAnsi="Arial" w:cs="Arial"/>
          <w:color w:val="000000"/>
          <w:kern w:val="0"/>
          <w14:ligatures w14:val="none"/>
        </w:rPr>
        <w:t>ct lymphocyte and neutrophil</w:t>
      </w:r>
      <w:r>
        <w:rPr>
          <w:rFonts w:ascii="Arial" w:eastAsia="Times New Roman" w:hAnsi="Arial" w:cs="Arial"/>
          <w:color w:val="000000"/>
          <w:kern w:val="0"/>
          <w14:ligatures w14:val="none"/>
        </w:rPr>
        <w:t xml:space="preserve"> activity </w:t>
      </w:r>
      <w:r w:rsidR="00B57896">
        <w:rPr>
          <w:rFonts w:ascii="Arial" w:eastAsia="Times New Roman" w:hAnsi="Arial" w:cs="Arial"/>
          <w:color w:val="000000"/>
          <w:kern w:val="0"/>
          <w14:ligatures w14:val="none"/>
        </w:rPr>
        <w:t xml:space="preserve">differently </w:t>
      </w:r>
      <w:r w:rsidR="00B57896">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{"citationID":"suAATQAp","properties":{"formattedCitation":"(Qazi {\\i{}et al.}, 2009)","plainCitation":"(Qazi et al., 2009)","noteIndex":0},"citationItems":[{"id":284,"uris":["http://zotero.org/users/4161640/items/K9ARJ2KM"],"itemData":{"id":284,"type":"article-journal","container-title":"Toxicology","issue":"3","journalAbbreviation":"Toxicol.","note":"publisher: Elsevier","page":"207–214","title":"High-dose, short-term exposure of mice to perfluorooctanesulfonate (PFOS) or perfluorooctanoate (PFOA) affects the number of circulating neutrophils differently, but enhances the inflammatory responses of macrophages to lipopolysaccharide (LPS) in a similar fashion","volume":"262","author":[{"family":"Qazi","given":"Mousumi R"},{"family":"Bogdanska","given":"Jasna"},{"family":"Butenhoff","given":"John L"},{"family":"Nelson","given":"B Dean"},{"family":"DePierre","given":"Joseph W"},{"family":"Abedi-Valugerdi","given":"Manuchehr"}],"issued":{"date-parts":[["2009"]]}}}],"schema":"https://github.com/citation-style-language/schema/raw/master/csl-citation.json"} </w:instrText>
      </w:r>
      <w:r w:rsidR="00B57896">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 xml:space="preserve">(Qazi </w:t>
      </w:r>
      <w:r w:rsidR="002838B7" w:rsidRPr="002838B7">
        <w:rPr>
          <w:rFonts w:ascii="Arial" w:hAnsi="Arial" w:cs="Arial"/>
          <w:i/>
          <w:iCs/>
          <w:color w:val="000000"/>
          <w:kern w:val="0"/>
        </w:rPr>
        <w:t>et al.</w:t>
      </w:r>
      <w:r w:rsidR="002838B7" w:rsidRPr="002838B7">
        <w:rPr>
          <w:rFonts w:ascii="Arial" w:hAnsi="Arial" w:cs="Arial"/>
          <w:color w:val="000000"/>
          <w:kern w:val="0"/>
        </w:rPr>
        <w:t>, 2009)</w:t>
      </w:r>
      <w:r w:rsidR="00B57896">
        <w:rPr>
          <w:rFonts w:ascii="Arial" w:eastAsia="Times New Roman" w:hAnsi="Arial" w:cs="Arial"/>
          <w:color w:val="000000"/>
          <w:kern w:val="0"/>
          <w14:ligatures w14:val="none"/>
        </w:rPr>
        <w:fldChar w:fldCharType="end"/>
      </w:r>
      <w:r w:rsidR="00B57896" w:rsidRPr="003E7284">
        <w:rPr>
          <w:rFonts w:ascii="Arial" w:eastAsia="Times New Roman" w:hAnsi="Arial" w:cs="Arial"/>
          <w:color w:val="000000"/>
          <w:kern w:val="0"/>
          <w14:ligatures w14:val="none"/>
        </w:rPr>
        <w:t xml:space="preserve">. </w:t>
      </w:r>
      <w:r w:rsidRPr="008B31E8">
        <w:rPr>
          <w:rFonts w:ascii="Arial" w:eastAsia="Times New Roman" w:hAnsi="Arial" w:cs="Arial"/>
          <w:color w:val="000000"/>
          <w:kern w:val="0"/>
          <w14:ligatures w14:val="none"/>
        </w:rPr>
        <w:t xml:space="preserve">Combined with our results, this evidence emphasizes that PFAS toxicity extends </w:t>
      </w:r>
      <w:r w:rsidRPr="008B31E8">
        <w:rPr>
          <w:rFonts w:ascii="Arial" w:eastAsia="Times New Roman" w:hAnsi="Arial" w:cs="Arial"/>
          <w:color w:val="000000"/>
          <w:kern w:val="0"/>
          <w14:ligatures w14:val="none"/>
        </w:rPr>
        <w:lastRenderedPageBreak/>
        <w:t>beyond endocrine disruption to include immune variation</w:t>
      </w:r>
      <w:r>
        <w:rPr>
          <w:rFonts w:ascii="Arial" w:eastAsia="Times New Roman" w:hAnsi="Arial" w:cs="Arial"/>
          <w:color w:val="000000"/>
          <w:kern w:val="0"/>
          <w14:ligatures w14:val="none"/>
        </w:rPr>
        <w:t xml:space="preserve">. </w:t>
      </w:r>
      <w:r w:rsidRPr="00716A81">
        <w:rPr>
          <w:rFonts w:ascii="Arial" w:eastAsia="Times New Roman" w:hAnsi="Arial" w:cs="Arial"/>
          <w:color w:val="000000"/>
          <w:kern w:val="0"/>
          <w14:ligatures w14:val="none"/>
        </w:rPr>
        <w:t>However, it is crucial to exercise caution when drawing broad conclusions about the relationship between xenobiotics and leukocytes, as our study was conducted over a short timeframe and involved relatively few individuals per group within a single species. Future research should explore the relationship between various xenobiotic substances and leukocyte profiles over extended exposure periods. Studies should also investigate the effects of PFAS compounds and Cd using finer-scale dosing increments and concentrations that reflect environmental conditions.</w:t>
      </w:r>
    </w:p>
    <w:p w14:paraId="0E12F624" w14:textId="3FB504A2" w:rsidR="004D3F45" w:rsidRDefault="00A34BAC" w:rsidP="005E1EBB">
      <w:pPr>
        <w:spacing w:line="480" w:lineRule="auto"/>
        <w:ind w:firstLine="720"/>
        <w:rPr>
          <w:rFonts w:ascii="Arial" w:eastAsia="Times New Roman" w:hAnsi="Arial" w:cs="Arial"/>
          <w:color w:val="000000"/>
          <w:kern w:val="0"/>
          <w14:ligatures w14:val="none"/>
        </w:rPr>
      </w:pPr>
      <w:r>
        <w:rPr>
          <w:rFonts w:ascii="Arial" w:eastAsia="Times New Roman" w:hAnsi="Arial" w:cs="Arial"/>
          <w:color w:val="000000"/>
          <w:kern w:val="0"/>
          <w14:ligatures w14:val="none"/>
        </w:rPr>
        <w:t xml:space="preserve">In the context of natural experiments using stress proxies to test hypotheses </w:t>
      </w:r>
      <w:r>
        <w:rPr>
          <w:rFonts w:ascii="Arial" w:eastAsia="Times New Roman" w:hAnsi="Arial" w:cs="Arial"/>
          <w:i/>
          <w:iCs/>
          <w:color w:val="000000"/>
          <w:kern w:val="0"/>
          <w14:ligatures w14:val="none"/>
        </w:rPr>
        <w:t xml:space="preserve">in </w:t>
      </w:r>
      <w:r w:rsidRPr="00A34BAC">
        <w:rPr>
          <w:rFonts w:ascii="Arial" w:eastAsia="Times New Roman" w:hAnsi="Arial" w:cs="Arial"/>
          <w:i/>
          <w:iCs/>
          <w:color w:val="000000"/>
          <w:kern w:val="0"/>
          <w14:ligatures w14:val="none"/>
        </w:rPr>
        <w:t>vivo</w:t>
      </w:r>
      <w:r>
        <w:rPr>
          <w:rFonts w:ascii="Arial" w:eastAsia="Times New Roman" w:hAnsi="Arial" w:cs="Arial"/>
          <w:color w:val="000000"/>
          <w:kern w:val="0"/>
          <w14:ligatures w14:val="none"/>
        </w:rPr>
        <w:t xml:space="preserve">, these data highlight the confounding effects of exogenous pollutant cocktails among replicate systems. PFAS compounds, in particular, may bias stress proxies and lead to inaccurate conservation and management conclusions pertaining to less enigmatic perturbations. </w:t>
      </w:r>
      <w:r w:rsidR="00D62511">
        <w:rPr>
          <w:rFonts w:ascii="Arial" w:eastAsia="Times New Roman" w:hAnsi="Arial" w:cs="Arial"/>
          <w:color w:val="000000"/>
          <w:kern w:val="0"/>
          <w14:ligatures w14:val="none"/>
        </w:rPr>
        <w:t>Xenobiotics</w:t>
      </w:r>
      <w:r w:rsidR="00D0262C" w:rsidRPr="003E7284">
        <w:rPr>
          <w:rFonts w:ascii="Arial" w:eastAsia="Times New Roman" w:hAnsi="Arial" w:cs="Arial"/>
          <w:color w:val="000000"/>
          <w:kern w:val="0"/>
          <w14:ligatures w14:val="none"/>
        </w:rPr>
        <w:t xml:space="preserve"> have been</w:t>
      </w:r>
      <w:r w:rsidR="00716A81">
        <w:rPr>
          <w:rFonts w:ascii="Arial" w:eastAsia="Times New Roman" w:hAnsi="Arial" w:cs="Arial"/>
          <w:color w:val="000000"/>
          <w:kern w:val="0"/>
          <w14:ligatures w14:val="none"/>
        </w:rPr>
        <w:t>—and continue to be—</w:t>
      </w:r>
      <w:r w:rsidR="00D0262C" w:rsidRPr="003E7284">
        <w:rPr>
          <w:rFonts w:ascii="Arial" w:eastAsia="Times New Roman" w:hAnsi="Arial" w:cs="Arial"/>
          <w:color w:val="000000"/>
          <w:kern w:val="0"/>
          <w14:ligatures w14:val="none"/>
        </w:rPr>
        <w:t xml:space="preserve">detected globally </w:t>
      </w:r>
      <w:r w:rsidR="00D62511">
        <w:rPr>
          <w:rFonts w:ascii="Arial" w:eastAsia="Times New Roman" w:hAnsi="Arial" w:cs="Arial"/>
          <w:color w:val="000000"/>
          <w:kern w:val="0"/>
          <w14:ligatures w14:val="none"/>
        </w:rPr>
        <w:t xml:space="preserve">in our natural ecosystems, </w:t>
      </w:r>
      <w:r w:rsidR="00115EDC">
        <w:rPr>
          <w:rFonts w:ascii="Arial" w:eastAsia="Times New Roman" w:hAnsi="Arial" w:cs="Arial"/>
          <w:color w:val="000000"/>
          <w:kern w:val="0"/>
          <w14:ligatures w14:val="none"/>
        </w:rPr>
        <w:t>po</w:t>
      </w:r>
      <w:r w:rsidR="00D62511">
        <w:rPr>
          <w:rFonts w:ascii="Arial" w:eastAsia="Times New Roman" w:hAnsi="Arial" w:cs="Arial"/>
          <w:color w:val="000000"/>
          <w:kern w:val="0"/>
          <w14:ligatures w14:val="none"/>
        </w:rPr>
        <w:t xml:space="preserve">sing conservation </w:t>
      </w:r>
      <w:r w:rsidR="00115EDC">
        <w:rPr>
          <w:rFonts w:ascii="Arial" w:eastAsia="Times New Roman" w:hAnsi="Arial" w:cs="Arial"/>
          <w:color w:val="000000"/>
          <w:kern w:val="0"/>
          <w14:ligatures w14:val="none"/>
        </w:rPr>
        <w:t>challenges</w:t>
      </w:r>
      <w:r w:rsidR="00D62511">
        <w:rPr>
          <w:rFonts w:ascii="Arial" w:eastAsia="Times New Roman" w:hAnsi="Arial" w:cs="Arial"/>
          <w:color w:val="000000"/>
          <w:kern w:val="0"/>
          <w14:ligatures w14:val="none"/>
        </w:rPr>
        <w:t xml:space="preserve"> that </w:t>
      </w:r>
      <w:r w:rsidR="00115EDC">
        <w:rPr>
          <w:rFonts w:ascii="Arial" w:eastAsia="Times New Roman" w:hAnsi="Arial" w:cs="Arial"/>
          <w:color w:val="000000"/>
          <w:kern w:val="0"/>
          <w14:ligatures w14:val="none"/>
        </w:rPr>
        <w:t>are</w:t>
      </w:r>
      <w:r w:rsidR="00D62511">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rare</w:t>
      </w:r>
      <w:r w:rsidR="00D62511">
        <w:rPr>
          <w:rFonts w:ascii="Arial" w:eastAsia="Times New Roman" w:hAnsi="Arial" w:cs="Arial"/>
          <w:color w:val="000000"/>
          <w:kern w:val="0"/>
          <w14:ligatures w14:val="none"/>
        </w:rPr>
        <w:t xml:space="preserve">ly </w:t>
      </w:r>
      <w:r w:rsidR="00115EDC">
        <w:rPr>
          <w:rFonts w:ascii="Arial" w:eastAsia="Times New Roman" w:hAnsi="Arial" w:cs="Arial"/>
          <w:color w:val="000000"/>
          <w:kern w:val="0"/>
          <w14:ligatures w14:val="none"/>
        </w:rPr>
        <w:t>addressed</w:t>
      </w:r>
      <w:r w:rsidR="00D62511">
        <w:rPr>
          <w:rFonts w:ascii="Arial" w:eastAsia="Times New Roman" w:hAnsi="Arial" w:cs="Arial"/>
          <w:color w:val="000000"/>
          <w:kern w:val="0"/>
          <w14:ligatures w14:val="none"/>
        </w:rPr>
        <w:t xml:space="preserve"> </w:t>
      </w:r>
      <w:r w:rsidR="005E1EBB">
        <w:rPr>
          <w:rFonts w:ascii="Arial" w:eastAsia="Times New Roman" w:hAnsi="Arial" w:cs="Arial"/>
          <w:color w:val="000000"/>
          <w:kern w:val="0"/>
          <w14:ligatures w14:val="none"/>
        </w:rPr>
        <w:fldChar w:fldCharType="begin"/>
      </w:r>
      <w:r w:rsidR="00E95E6A">
        <w:rPr>
          <w:rFonts w:ascii="Arial" w:eastAsia="Times New Roman" w:hAnsi="Arial" w:cs="Arial"/>
          <w:color w:val="000000"/>
          <w:kern w:val="0"/>
          <w14:ligatures w14:val="none"/>
        </w:rPr>
        <w:instrText xml:space="preserve"> ADDIN ZOTERO_ITEM CSL_CITATION {"citationID":"JSXRBAZ6","properties":{"formattedCitation":"(Kurwadkar {\\i{}et al.}, 2022)","plainCitation":"(Kurwadkar et al., 2022)","noteIndex":0},"citationItems":[{"id":246,"uris":["http://zotero.org/users/4161640/items/IP7F7U9P"],"itemData":{"id":246,"type":"article-journal","abstract":"Per- and polyfluoroalkyl substances (PFAS) are a family of fluorinated organic compounds of anthropogenic origin. Due to their unique chemical properties, widespread production, environmental distribution, long-term persistence, bioaccumulative potential, and associated risks for human health, PFAS have been classified as persistent organic pollutants of significant concern. Scientific evidence from the last several decades suggests that their widespread occurrence in the environment correlates with adverse effects on human health and ecology. The presence of PFAS in the aquatic environment demonstrates a close link between the anthroposphere and the hydrological cycle, and concentrations of PFAS in surface and groundwater range in value along the ng L−1–μg L−1 scale. Here, we critically reviewed the research published in the last decade on the global occurrence and distribution of PFAS in the aquatic environment. Ours is the first paper to critically evaluate the occurrence of PFAS at the continental scale and the evolving global regulatory responses to manage and mitigate the adverse human health risks posed by PFAS. The review reports that PFAS are widespread despite being phased out—they have been detected in different continents irrespective of the level of industrial development. Their occurrence far from the potential sources suggests that long-range atmospheric transport is an important pathway of PFAS distribution. Recently, several studies have investigated the health impacts of PFAS exposure—they have been detected in biota, drinking water, food, air, and human serum. In response to the emerging information about PFAS toxicity, several countries have provided administrative guidelines for PFAS in water, including Canada, the United Kingdom, Sweden, Norway, Germany, and Australia. In the US, additional regulatory measures are under consideration. Further, many PFAS have now been listed as persistent organic pollutants. This comprehensive review provides crucial baseline information on the global occurrence, distribution, and regulatory framework of PFAS.","container-title":"Science of The Total Environment","DOI":"10.1016/j.scitotenv.2021.151003","ISSN":"0048-9697","journalAbbreviation":"Sci. Total Environ.","page":"151003","source":"ScienceDirect","title":"&lt;i&gt;Per&lt;/i&gt;- and polyfluoroalkyl substances in water and wastewater: a critical review of their global occurrence and distribution","title-short":"&lt;i&gt;Per&lt;/i&gt;- and polyfluoroalkyl substances in water and wastewater","volume":"809","author":[{"family":"Kurwadkar","given":"Sudarshan"},{"family":"Dane","given":"Jason"},{"family":"Kanel","given":"Sushil R."},{"family":"Nadagouda","given":"Mallikarjuna N."},{"family":"Cawdrey","given":"Ryan W."},{"family":"Ambade","given":"Balram"},{"family":"Struckhoff","given":"Garrett C."},{"family":"Wilkin","given":"Richard"}],"issued":{"date-parts":[["2022",2,25]]}}}],"schema":"https://github.com/citation-style-language/schema/raw/master/csl-citation.json"} </w:instrText>
      </w:r>
      <w:r w:rsidR="005E1EBB">
        <w:rPr>
          <w:rFonts w:ascii="Arial" w:eastAsia="Times New Roman" w:hAnsi="Arial" w:cs="Arial"/>
          <w:color w:val="000000"/>
          <w:kern w:val="0"/>
          <w14:ligatures w14:val="none"/>
        </w:rPr>
        <w:fldChar w:fldCharType="separate"/>
      </w:r>
      <w:r w:rsidR="002838B7" w:rsidRPr="002838B7">
        <w:rPr>
          <w:rFonts w:ascii="Arial" w:hAnsi="Arial" w:cs="Arial"/>
          <w:color w:val="000000"/>
          <w:kern w:val="0"/>
        </w:rPr>
        <w:t>(</w:t>
      </w:r>
      <w:proofErr w:type="spellStart"/>
      <w:r w:rsidR="002838B7" w:rsidRPr="002838B7">
        <w:rPr>
          <w:rFonts w:ascii="Arial" w:hAnsi="Arial" w:cs="Arial"/>
          <w:color w:val="000000"/>
          <w:kern w:val="0"/>
        </w:rPr>
        <w:t>Kurwadkar</w:t>
      </w:r>
      <w:proofErr w:type="spellEnd"/>
      <w:r w:rsidR="002838B7" w:rsidRPr="002838B7">
        <w:rPr>
          <w:rFonts w:ascii="Arial" w:hAnsi="Arial" w:cs="Arial"/>
          <w:color w:val="000000"/>
          <w:kern w:val="0"/>
        </w:rPr>
        <w:t xml:space="preserve"> </w:t>
      </w:r>
      <w:r w:rsidR="002838B7" w:rsidRPr="002838B7">
        <w:rPr>
          <w:rFonts w:ascii="Arial" w:hAnsi="Arial" w:cs="Arial"/>
          <w:i/>
          <w:iCs/>
          <w:color w:val="000000"/>
          <w:kern w:val="0"/>
        </w:rPr>
        <w:t>et al.</w:t>
      </w:r>
      <w:r w:rsidR="002838B7" w:rsidRPr="002838B7">
        <w:rPr>
          <w:rFonts w:ascii="Arial" w:hAnsi="Arial" w:cs="Arial"/>
          <w:color w:val="000000"/>
          <w:kern w:val="0"/>
        </w:rPr>
        <w:t>, 2022)</w:t>
      </w:r>
      <w:r w:rsidR="005E1EBB">
        <w:rPr>
          <w:rFonts w:ascii="Arial" w:eastAsia="Times New Roman" w:hAnsi="Arial" w:cs="Arial"/>
          <w:color w:val="000000"/>
          <w:kern w:val="0"/>
          <w14:ligatures w14:val="none"/>
        </w:rPr>
        <w:fldChar w:fldCharType="end"/>
      </w:r>
      <w:r w:rsidR="00D0262C" w:rsidRPr="003E7284">
        <w:rPr>
          <w:rFonts w:ascii="Arial" w:eastAsia="Times New Roman" w:hAnsi="Arial" w:cs="Arial"/>
          <w:color w:val="000000"/>
          <w:kern w:val="0"/>
          <w14:ligatures w14:val="none"/>
        </w:rPr>
        <w:t>.</w:t>
      </w:r>
      <w:r w:rsidR="00D62511">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Clarify</w:t>
      </w:r>
      <w:r w:rsidR="00D62511">
        <w:rPr>
          <w:rFonts w:ascii="Arial" w:eastAsia="Times New Roman" w:hAnsi="Arial" w:cs="Arial"/>
          <w:color w:val="000000"/>
          <w:kern w:val="0"/>
          <w14:ligatures w14:val="none"/>
        </w:rPr>
        <w:t xml:space="preserve">ing the mechanistic connections underlying xenobiotic interactions with organisms is </w:t>
      </w:r>
      <w:r w:rsidR="00115EDC">
        <w:rPr>
          <w:rFonts w:ascii="Arial" w:eastAsia="Times New Roman" w:hAnsi="Arial" w:cs="Arial"/>
          <w:color w:val="000000"/>
          <w:kern w:val="0"/>
          <w14:ligatures w14:val="none"/>
        </w:rPr>
        <w:t>essenti</w:t>
      </w:r>
      <w:r w:rsidR="00D62511">
        <w:rPr>
          <w:rFonts w:ascii="Arial" w:eastAsia="Times New Roman" w:hAnsi="Arial" w:cs="Arial"/>
          <w:color w:val="000000"/>
          <w:kern w:val="0"/>
          <w14:ligatures w14:val="none"/>
        </w:rPr>
        <w:t xml:space="preserve">al for understanding organismal health and </w:t>
      </w:r>
      <w:r w:rsidR="002F7ACA">
        <w:rPr>
          <w:rFonts w:ascii="Arial" w:eastAsia="Times New Roman" w:hAnsi="Arial" w:cs="Arial"/>
          <w:color w:val="000000"/>
          <w:kern w:val="0"/>
          <w14:ligatures w14:val="none"/>
        </w:rPr>
        <w:t>resilience</w:t>
      </w:r>
      <w:r w:rsidR="005E1EBB">
        <w:rPr>
          <w:rFonts w:ascii="Arial" w:eastAsia="Times New Roman" w:hAnsi="Arial" w:cs="Arial"/>
          <w:color w:val="000000"/>
          <w:kern w:val="0"/>
          <w14:ligatures w14:val="none"/>
        </w:rPr>
        <w:t>,</w:t>
      </w:r>
      <w:r w:rsidR="002F7ACA">
        <w:rPr>
          <w:rFonts w:ascii="Arial" w:eastAsia="Times New Roman" w:hAnsi="Arial" w:cs="Arial"/>
          <w:color w:val="000000"/>
          <w:kern w:val="0"/>
          <w14:ligatures w14:val="none"/>
        </w:rPr>
        <w:t xml:space="preserve"> t</w:t>
      </w:r>
      <w:r w:rsidR="005E1EBB">
        <w:rPr>
          <w:rFonts w:ascii="Arial" w:eastAsia="Times New Roman" w:hAnsi="Arial" w:cs="Arial"/>
          <w:color w:val="000000"/>
          <w:kern w:val="0"/>
          <w14:ligatures w14:val="none"/>
        </w:rPr>
        <w:t>hereby</w:t>
      </w:r>
      <w:r w:rsidR="002F7ACA">
        <w:rPr>
          <w:rFonts w:ascii="Arial" w:eastAsia="Times New Roman" w:hAnsi="Arial" w:cs="Arial"/>
          <w:color w:val="000000"/>
          <w:kern w:val="0"/>
          <w14:ligatures w14:val="none"/>
        </w:rPr>
        <w:t xml:space="preserve"> </w:t>
      </w:r>
      <w:r w:rsidR="00115EDC">
        <w:rPr>
          <w:rFonts w:ascii="Arial" w:eastAsia="Times New Roman" w:hAnsi="Arial" w:cs="Arial"/>
          <w:color w:val="000000"/>
          <w:kern w:val="0"/>
          <w14:ligatures w14:val="none"/>
        </w:rPr>
        <w:t>enhanc</w:t>
      </w:r>
      <w:r w:rsidR="005E1EBB">
        <w:rPr>
          <w:rFonts w:ascii="Arial" w:eastAsia="Times New Roman" w:hAnsi="Arial" w:cs="Arial"/>
          <w:color w:val="000000"/>
          <w:kern w:val="0"/>
          <w14:ligatures w14:val="none"/>
        </w:rPr>
        <w:t>ing</w:t>
      </w:r>
      <w:r w:rsidR="002F7ACA">
        <w:rPr>
          <w:rFonts w:ascii="Arial" w:eastAsia="Times New Roman" w:hAnsi="Arial" w:cs="Arial"/>
          <w:color w:val="000000"/>
          <w:kern w:val="0"/>
          <w14:ligatures w14:val="none"/>
        </w:rPr>
        <w:t xml:space="preserve"> global conservation efforts</w:t>
      </w:r>
      <w:r w:rsidR="001C65FA">
        <w:rPr>
          <w:rFonts w:ascii="Arial" w:eastAsia="Times New Roman" w:hAnsi="Arial" w:cs="Arial"/>
          <w:color w:val="000000"/>
          <w:kern w:val="0"/>
          <w14:ligatures w14:val="none"/>
        </w:rPr>
        <w:t>.</w:t>
      </w:r>
    </w:p>
    <w:p w14:paraId="651759AE" w14:textId="77777777" w:rsidR="005E1EBB" w:rsidRPr="004D3F45" w:rsidRDefault="005E1EBB" w:rsidP="005E1EBB">
      <w:pPr>
        <w:spacing w:line="480" w:lineRule="auto"/>
        <w:ind w:firstLine="720"/>
        <w:rPr>
          <w:rFonts w:ascii="Arial" w:eastAsia="Times New Roman" w:hAnsi="Arial" w:cs="Arial"/>
          <w:color w:val="000000"/>
          <w:kern w:val="0"/>
          <w14:ligatures w14:val="none"/>
        </w:rPr>
      </w:pPr>
    </w:p>
    <w:p w14:paraId="36E15A75" w14:textId="0F780494" w:rsidR="00676DE3" w:rsidRDefault="00676DE3">
      <w:pPr>
        <w:rPr>
          <w:rFonts w:ascii="Arial" w:hAnsi="Arial" w:cs="Arial"/>
        </w:rPr>
      </w:pPr>
      <w:r>
        <w:rPr>
          <w:rFonts w:ascii="Arial" w:hAnsi="Arial" w:cs="Arial"/>
        </w:rPr>
        <w:br w:type="page"/>
      </w:r>
    </w:p>
    <w:p w14:paraId="2699B11F" w14:textId="30466665" w:rsidR="00AB131F" w:rsidRDefault="004D3F45" w:rsidP="00122893">
      <w:pPr>
        <w:spacing w:line="480" w:lineRule="auto"/>
        <w:rPr>
          <w:rFonts w:ascii="Arial" w:hAnsi="Arial" w:cs="Arial"/>
        </w:rPr>
      </w:pPr>
      <w:r>
        <w:rPr>
          <w:rFonts w:ascii="Arial" w:hAnsi="Arial" w:cs="Arial"/>
          <w:b/>
          <w:bCs/>
        </w:rPr>
        <w:lastRenderedPageBreak/>
        <w:t>5</w:t>
      </w:r>
      <w:r w:rsidR="00AB131F">
        <w:rPr>
          <w:rFonts w:ascii="Arial" w:hAnsi="Arial" w:cs="Arial"/>
          <w:b/>
          <w:bCs/>
        </w:rPr>
        <w:t>.</w:t>
      </w:r>
      <w:r w:rsidR="007B242C">
        <w:rPr>
          <w:rFonts w:ascii="Arial" w:hAnsi="Arial" w:cs="Arial"/>
          <w:b/>
          <w:bCs/>
        </w:rPr>
        <w:t xml:space="preserve"> </w:t>
      </w:r>
      <w:r w:rsidR="0043715D">
        <w:rPr>
          <w:rFonts w:ascii="Arial" w:hAnsi="Arial" w:cs="Arial"/>
          <w:b/>
          <w:bCs/>
        </w:rPr>
        <w:t>Ethical Declarations</w:t>
      </w:r>
    </w:p>
    <w:p w14:paraId="497644FA" w14:textId="5938BA02" w:rsidR="007B242C" w:rsidRPr="007B242C" w:rsidRDefault="0043715D" w:rsidP="00122893">
      <w:pPr>
        <w:spacing w:line="480" w:lineRule="auto"/>
        <w:rPr>
          <w:rFonts w:ascii="Arial" w:hAnsi="Arial" w:cs="Arial"/>
        </w:rPr>
      </w:pPr>
      <w:r>
        <w:rPr>
          <w:rFonts w:ascii="Arial" w:hAnsi="Arial" w:cs="Arial"/>
        </w:rPr>
        <w:t>Southeastern Louisiana University Institutional Animal Care and Use Committee (IACUC) approved all procedures used herein, and we confirm that we performed all procedures in accordance with the approved IACUC ########</w:t>
      </w:r>
      <w:r w:rsidR="007C0C20" w:rsidRPr="007C0C20">
        <w:rPr>
          <w:rFonts w:ascii="Arial" w:hAnsi="Arial" w:cs="Arial"/>
        </w:rPr>
        <w:t>.</w:t>
      </w:r>
    </w:p>
    <w:p w14:paraId="340EF716" w14:textId="77777777" w:rsidR="0043715D" w:rsidRDefault="0043715D" w:rsidP="0043715D">
      <w:pPr>
        <w:spacing w:line="480" w:lineRule="auto"/>
        <w:rPr>
          <w:rFonts w:ascii="Arial" w:hAnsi="Arial" w:cs="Arial"/>
          <w:b/>
          <w:bCs/>
        </w:rPr>
      </w:pPr>
    </w:p>
    <w:p w14:paraId="3BF333D1" w14:textId="7DA67AE1" w:rsidR="0043715D" w:rsidRDefault="0043715D" w:rsidP="0043715D">
      <w:pPr>
        <w:spacing w:line="480" w:lineRule="auto"/>
        <w:rPr>
          <w:rFonts w:ascii="Arial" w:hAnsi="Arial" w:cs="Arial"/>
        </w:rPr>
      </w:pPr>
      <w:r>
        <w:rPr>
          <w:rFonts w:ascii="Arial" w:hAnsi="Arial" w:cs="Arial"/>
          <w:b/>
          <w:bCs/>
        </w:rPr>
        <w:t>6</w:t>
      </w:r>
      <w:r>
        <w:rPr>
          <w:rFonts w:ascii="Arial" w:hAnsi="Arial" w:cs="Arial"/>
          <w:b/>
          <w:bCs/>
        </w:rPr>
        <w:t>. Acknowledgments</w:t>
      </w:r>
    </w:p>
    <w:p w14:paraId="7C17BFCD" w14:textId="77777777" w:rsidR="0043715D" w:rsidRPr="007B242C" w:rsidRDefault="0043715D" w:rsidP="0043715D">
      <w:pPr>
        <w:spacing w:line="480" w:lineRule="auto"/>
        <w:rPr>
          <w:rFonts w:ascii="Arial" w:hAnsi="Arial" w:cs="Arial"/>
        </w:rPr>
      </w:pPr>
      <w:r>
        <w:rPr>
          <w:rFonts w:ascii="Arial" w:hAnsi="Arial" w:cs="Arial"/>
        </w:rPr>
        <w:t xml:space="preserve">We thank </w:t>
      </w:r>
      <w:r w:rsidRPr="007B242C">
        <w:rPr>
          <w:rFonts w:ascii="Arial" w:hAnsi="Arial" w:cs="Arial"/>
        </w:rPr>
        <w:t xml:space="preserve">Gary Vitrano and the Louisiana Department of Wildlife </w:t>
      </w:r>
      <w:r>
        <w:rPr>
          <w:rFonts w:ascii="Arial" w:hAnsi="Arial" w:cs="Arial"/>
        </w:rPr>
        <w:t>and</w:t>
      </w:r>
      <w:r w:rsidRPr="007B242C">
        <w:rPr>
          <w:rFonts w:ascii="Arial" w:hAnsi="Arial" w:cs="Arial"/>
        </w:rPr>
        <w:t xml:space="preserve"> Fisheries for collecting</w:t>
      </w:r>
      <w:r>
        <w:rPr>
          <w:rFonts w:ascii="Arial" w:hAnsi="Arial" w:cs="Arial"/>
        </w:rPr>
        <w:t xml:space="preserve">, </w:t>
      </w:r>
      <w:r w:rsidRPr="007B242C">
        <w:rPr>
          <w:rFonts w:ascii="Arial" w:hAnsi="Arial" w:cs="Arial"/>
        </w:rPr>
        <w:t>transporting</w:t>
      </w:r>
      <w:r>
        <w:rPr>
          <w:rFonts w:ascii="Arial" w:hAnsi="Arial" w:cs="Arial"/>
        </w:rPr>
        <w:t>, and donating</w:t>
      </w:r>
      <w:r w:rsidRPr="007B242C">
        <w:rPr>
          <w:rFonts w:ascii="Arial" w:hAnsi="Arial" w:cs="Arial"/>
        </w:rPr>
        <w:t xml:space="preserve"> the </w:t>
      </w:r>
      <w:r>
        <w:rPr>
          <w:rFonts w:ascii="Arial" w:hAnsi="Arial" w:cs="Arial"/>
        </w:rPr>
        <w:t>fish used herein</w:t>
      </w:r>
      <w:r w:rsidRPr="007B242C">
        <w:rPr>
          <w:rFonts w:ascii="Arial" w:hAnsi="Arial" w:cs="Arial"/>
        </w:rPr>
        <w:t xml:space="preserve">. </w:t>
      </w:r>
      <w:r>
        <w:rPr>
          <w:rFonts w:ascii="Arial" w:hAnsi="Arial" w:cs="Arial"/>
        </w:rPr>
        <w:t>W</w:t>
      </w:r>
      <w:r w:rsidRPr="007B242C">
        <w:rPr>
          <w:rFonts w:ascii="Arial" w:hAnsi="Arial" w:cs="Arial"/>
        </w:rPr>
        <w:t>e thank the Southeastern Louisiana University</w:t>
      </w:r>
      <w:r>
        <w:rPr>
          <w:rFonts w:ascii="Arial" w:hAnsi="Arial" w:cs="Arial"/>
        </w:rPr>
        <w:t xml:space="preserve"> </w:t>
      </w:r>
      <w:r w:rsidRPr="007B242C">
        <w:rPr>
          <w:rFonts w:ascii="Arial" w:hAnsi="Arial" w:cs="Arial"/>
        </w:rPr>
        <w:t>Vertebrate Museum for supplying resources that</w:t>
      </w:r>
      <w:r>
        <w:rPr>
          <w:rFonts w:ascii="Arial" w:hAnsi="Arial" w:cs="Arial"/>
        </w:rPr>
        <w:t xml:space="preserve"> made this study possible</w:t>
      </w:r>
      <w:r w:rsidRPr="007B242C">
        <w:rPr>
          <w:rFonts w:ascii="Arial" w:hAnsi="Arial" w:cs="Arial"/>
        </w:rPr>
        <w:t xml:space="preserve">. </w:t>
      </w:r>
      <w:r w:rsidRPr="007C0C20">
        <w:rPr>
          <w:rFonts w:ascii="Arial" w:hAnsi="Arial" w:cs="Arial"/>
        </w:rPr>
        <w:t xml:space="preserve">The use of trade, firm, or product names is for descriptive purposes only and does not imply endorsement by the </w:t>
      </w:r>
      <w:r>
        <w:rPr>
          <w:rFonts w:ascii="Arial" w:hAnsi="Arial" w:cs="Arial"/>
        </w:rPr>
        <w:t>author’s employers</w:t>
      </w:r>
      <w:r w:rsidRPr="007C0C20">
        <w:rPr>
          <w:rFonts w:ascii="Arial" w:hAnsi="Arial" w:cs="Arial"/>
        </w:rPr>
        <w:t>.</w:t>
      </w:r>
    </w:p>
    <w:p w14:paraId="1BE38DD0" w14:textId="77777777" w:rsidR="00AB131F" w:rsidRDefault="00AB131F" w:rsidP="00122893">
      <w:pPr>
        <w:spacing w:line="480" w:lineRule="auto"/>
        <w:rPr>
          <w:rFonts w:ascii="Arial" w:hAnsi="Arial" w:cs="Arial"/>
        </w:rPr>
      </w:pPr>
    </w:p>
    <w:p w14:paraId="68FC273E" w14:textId="79E2BDD3" w:rsidR="007B242C" w:rsidRDefault="0043715D" w:rsidP="007B242C">
      <w:pPr>
        <w:spacing w:line="480" w:lineRule="auto"/>
        <w:rPr>
          <w:rFonts w:ascii="Arial" w:hAnsi="Arial" w:cs="Arial"/>
        </w:rPr>
      </w:pPr>
      <w:r>
        <w:rPr>
          <w:rFonts w:ascii="Arial" w:hAnsi="Arial" w:cs="Arial"/>
          <w:b/>
          <w:bCs/>
        </w:rPr>
        <w:t>7</w:t>
      </w:r>
      <w:r w:rsidR="007B242C">
        <w:rPr>
          <w:rFonts w:ascii="Arial" w:hAnsi="Arial" w:cs="Arial"/>
          <w:b/>
          <w:bCs/>
        </w:rPr>
        <w:t xml:space="preserve">. </w:t>
      </w:r>
      <w:r w:rsidR="004D3F45">
        <w:rPr>
          <w:rFonts w:ascii="Arial" w:hAnsi="Arial" w:cs="Arial"/>
          <w:b/>
          <w:bCs/>
        </w:rPr>
        <w:t xml:space="preserve">Author </w:t>
      </w:r>
      <w:r w:rsidR="007B242C">
        <w:rPr>
          <w:rFonts w:ascii="Arial" w:hAnsi="Arial" w:cs="Arial"/>
          <w:b/>
          <w:bCs/>
        </w:rPr>
        <w:t>Contributions</w:t>
      </w:r>
    </w:p>
    <w:p w14:paraId="2C75725B" w14:textId="092CE124" w:rsidR="007B242C" w:rsidRDefault="007B242C" w:rsidP="00122893">
      <w:pPr>
        <w:spacing w:line="480" w:lineRule="auto"/>
        <w:rPr>
          <w:rFonts w:ascii="Arial" w:hAnsi="Arial" w:cs="Arial"/>
        </w:rPr>
      </w:pPr>
      <w:r>
        <w:rPr>
          <w:rFonts w:ascii="Arial" w:hAnsi="Arial" w:cs="Arial"/>
        </w:rPr>
        <w:t>ARJ</w:t>
      </w:r>
      <w:r w:rsidRPr="007B242C">
        <w:rPr>
          <w:rFonts w:ascii="Arial" w:hAnsi="Arial" w:cs="Arial"/>
        </w:rPr>
        <w:t>: Conceptualization, Data Curation</w:t>
      </w:r>
      <w:r w:rsidR="007C0C20" w:rsidRPr="007B242C">
        <w:rPr>
          <w:rFonts w:ascii="Arial" w:hAnsi="Arial" w:cs="Arial"/>
        </w:rPr>
        <w:t>, Methodolog</w:t>
      </w:r>
      <w:r w:rsidR="007C0C20">
        <w:rPr>
          <w:rFonts w:ascii="Arial" w:hAnsi="Arial" w:cs="Arial"/>
        </w:rPr>
        <w:t>y</w:t>
      </w:r>
      <w:r w:rsidRPr="007B242C">
        <w:rPr>
          <w:rFonts w:ascii="Arial" w:hAnsi="Arial" w:cs="Arial"/>
        </w:rPr>
        <w:t>, Formal Analysis,</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original draft, review</w:t>
      </w:r>
      <w:r>
        <w:rPr>
          <w:rFonts w:ascii="Arial" w:hAnsi="Arial" w:cs="Arial"/>
        </w:rPr>
        <w:t>,</w:t>
      </w:r>
      <w:r w:rsidRPr="007B242C">
        <w:rPr>
          <w:rFonts w:ascii="Arial" w:hAnsi="Arial" w:cs="Arial"/>
        </w:rPr>
        <w:t xml:space="preserve"> and editing.</w:t>
      </w:r>
      <w:r w:rsidR="007C0C20">
        <w:rPr>
          <w:rFonts w:ascii="Arial" w:hAnsi="Arial" w:cs="Arial"/>
        </w:rPr>
        <w:t xml:space="preserve"> TSC: </w:t>
      </w:r>
      <w:r w:rsidR="007C0C20" w:rsidRPr="007B242C">
        <w:rPr>
          <w:rFonts w:ascii="Arial" w:hAnsi="Arial" w:cs="Arial"/>
        </w:rPr>
        <w:t>Conceptualization,</w:t>
      </w:r>
      <w:r w:rsidR="007C0C20" w:rsidRPr="007C0C20">
        <w:rPr>
          <w:rFonts w:ascii="Arial" w:hAnsi="Arial" w:cs="Arial"/>
        </w:rPr>
        <w:t xml:space="preserve"> </w:t>
      </w:r>
      <w:r w:rsidR="005E1EBB">
        <w:rPr>
          <w:rFonts w:ascii="Arial" w:hAnsi="Arial" w:cs="Arial"/>
        </w:rPr>
        <w:t xml:space="preserve">Data Curation, </w:t>
      </w:r>
      <w:r w:rsidR="007C0C20" w:rsidRPr="007B242C">
        <w:rPr>
          <w:rFonts w:ascii="Arial" w:hAnsi="Arial" w:cs="Arial"/>
        </w:rPr>
        <w:t>Methodology</w:t>
      </w:r>
      <w:r w:rsidR="007C0C20">
        <w:rPr>
          <w:rFonts w:ascii="Arial" w:hAnsi="Arial" w:cs="Arial"/>
        </w:rPr>
        <w:t>,</w:t>
      </w:r>
      <w:r w:rsidR="007C0C20" w:rsidRPr="007B242C">
        <w:rPr>
          <w:rFonts w:ascii="Arial" w:hAnsi="Arial" w:cs="Arial"/>
        </w:rPr>
        <w:t xml:space="preserve"> Formal Analysis, </w:t>
      </w:r>
      <w:r w:rsidR="004D3F45">
        <w:rPr>
          <w:rFonts w:ascii="Arial" w:hAnsi="Arial" w:cs="Arial"/>
        </w:rPr>
        <w:t xml:space="preserve">and </w:t>
      </w:r>
      <w:r w:rsidR="007C0C20" w:rsidRPr="007B242C">
        <w:rPr>
          <w:rFonts w:ascii="Arial" w:hAnsi="Arial" w:cs="Arial"/>
        </w:rPr>
        <w:t>Writing</w:t>
      </w:r>
      <w:r w:rsidR="004D3F45">
        <w:rPr>
          <w:rFonts w:ascii="Arial" w:hAnsi="Arial" w:cs="Arial"/>
        </w:rPr>
        <w:t>—</w:t>
      </w:r>
      <w:r w:rsidR="007C0C20" w:rsidRPr="007B242C">
        <w:rPr>
          <w:rFonts w:ascii="Arial" w:hAnsi="Arial" w:cs="Arial"/>
        </w:rPr>
        <w:t>review and editing</w:t>
      </w:r>
      <w:r w:rsidR="007C0C20">
        <w:rPr>
          <w:rFonts w:ascii="Arial" w:hAnsi="Arial" w:cs="Arial"/>
        </w:rPr>
        <w:t>.</w:t>
      </w:r>
      <w:r w:rsidRPr="007B242C">
        <w:rPr>
          <w:rFonts w:ascii="Arial" w:hAnsi="Arial" w:cs="Arial"/>
        </w:rPr>
        <w:t xml:space="preserve"> </w:t>
      </w:r>
      <w:r w:rsidR="007C0C20">
        <w:rPr>
          <w:rFonts w:ascii="Arial" w:hAnsi="Arial" w:cs="Arial"/>
        </w:rPr>
        <w:t>JBN</w:t>
      </w:r>
      <w:r w:rsidRPr="007B242C">
        <w:rPr>
          <w:rFonts w:ascii="Arial" w:hAnsi="Arial" w:cs="Arial"/>
        </w:rPr>
        <w:t xml:space="preserve">: Conceptualization, Data Curation,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 xml:space="preserve">original draft. </w:t>
      </w:r>
      <w:r w:rsidR="007C0C20">
        <w:rPr>
          <w:rFonts w:ascii="Arial" w:hAnsi="Arial" w:cs="Arial"/>
        </w:rPr>
        <w:t>KRP</w:t>
      </w:r>
      <w:r w:rsidRPr="007B242C">
        <w:rPr>
          <w:rFonts w:ascii="Arial" w:hAnsi="Arial" w:cs="Arial"/>
        </w:rPr>
        <w:t>: Methodology</w:t>
      </w:r>
      <w:r w:rsidR="004D3F45">
        <w:rPr>
          <w:rFonts w:ascii="Arial" w:hAnsi="Arial" w:cs="Arial"/>
        </w:rPr>
        <w:t xml:space="preserve"> and</w:t>
      </w:r>
      <w:r w:rsidRPr="007B242C">
        <w:rPr>
          <w:rFonts w:ascii="Arial" w:hAnsi="Arial" w:cs="Arial"/>
        </w:rPr>
        <w:t xml:space="preserve"> Writing</w:t>
      </w:r>
      <w:r w:rsidR="004D3F45">
        <w:rPr>
          <w:rFonts w:ascii="Arial" w:hAnsi="Arial" w:cs="Arial"/>
        </w:rPr>
        <w:t>—</w:t>
      </w:r>
      <w:r w:rsidRPr="007B242C">
        <w:rPr>
          <w:rFonts w:ascii="Arial" w:hAnsi="Arial" w:cs="Arial"/>
        </w:rPr>
        <w:t>review and editing</w:t>
      </w:r>
      <w:r w:rsidR="007C0C20">
        <w:rPr>
          <w:rFonts w:ascii="Arial" w:hAnsi="Arial" w:cs="Arial"/>
        </w:rPr>
        <w:t>. CMM</w:t>
      </w:r>
      <w:r w:rsidRPr="007B242C">
        <w:rPr>
          <w:rFonts w:ascii="Arial" w:hAnsi="Arial" w:cs="Arial"/>
        </w:rPr>
        <w:t xml:space="preserve">: Conceptualization, Methodology, </w:t>
      </w:r>
      <w:r w:rsidR="004D3F45">
        <w:rPr>
          <w:rFonts w:ascii="Arial" w:hAnsi="Arial" w:cs="Arial"/>
        </w:rPr>
        <w:t xml:space="preserve">and </w:t>
      </w:r>
      <w:r w:rsidRPr="007B242C">
        <w:rPr>
          <w:rFonts w:ascii="Arial" w:hAnsi="Arial" w:cs="Arial"/>
        </w:rPr>
        <w:t>Writing</w:t>
      </w:r>
      <w:r w:rsidR="004D3F45">
        <w:rPr>
          <w:rFonts w:ascii="Arial" w:hAnsi="Arial" w:cs="Arial"/>
        </w:rPr>
        <w:t>—</w:t>
      </w:r>
      <w:r w:rsidRPr="007B242C">
        <w:rPr>
          <w:rFonts w:ascii="Arial" w:hAnsi="Arial" w:cs="Arial"/>
        </w:rPr>
        <w:t>review</w:t>
      </w:r>
      <w:r w:rsidR="007C0C20">
        <w:rPr>
          <w:rFonts w:ascii="Arial" w:hAnsi="Arial" w:cs="Arial"/>
        </w:rPr>
        <w:t xml:space="preserve"> </w:t>
      </w:r>
      <w:r w:rsidRPr="007B242C">
        <w:rPr>
          <w:rFonts w:ascii="Arial" w:hAnsi="Arial" w:cs="Arial"/>
        </w:rPr>
        <w:t>and editing.</w:t>
      </w:r>
    </w:p>
    <w:p w14:paraId="1F87D0F2" w14:textId="77777777" w:rsidR="007B242C" w:rsidRDefault="007B242C" w:rsidP="00122893">
      <w:pPr>
        <w:spacing w:line="480" w:lineRule="auto"/>
        <w:rPr>
          <w:rFonts w:ascii="Arial" w:hAnsi="Arial" w:cs="Arial"/>
        </w:rPr>
      </w:pPr>
    </w:p>
    <w:p w14:paraId="73B446D2" w14:textId="6026A704" w:rsidR="007B242C" w:rsidRDefault="0043715D" w:rsidP="007B242C">
      <w:pPr>
        <w:spacing w:line="480" w:lineRule="auto"/>
        <w:rPr>
          <w:rFonts w:ascii="Arial" w:hAnsi="Arial" w:cs="Arial"/>
        </w:rPr>
      </w:pPr>
      <w:r>
        <w:rPr>
          <w:rFonts w:ascii="Arial" w:hAnsi="Arial" w:cs="Arial"/>
          <w:b/>
          <w:bCs/>
        </w:rPr>
        <w:t>8</w:t>
      </w:r>
      <w:r w:rsidR="007B242C">
        <w:rPr>
          <w:rFonts w:ascii="Arial" w:hAnsi="Arial" w:cs="Arial"/>
          <w:b/>
          <w:bCs/>
        </w:rPr>
        <w:t xml:space="preserve">. </w:t>
      </w:r>
      <w:r w:rsidR="004D3F45">
        <w:rPr>
          <w:rFonts w:ascii="Arial" w:hAnsi="Arial" w:cs="Arial"/>
          <w:b/>
          <w:bCs/>
        </w:rPr>
        <w:t>Conflicts of Interest</w:t>
      </w:r>
    </w:p>
    <w:p w14:paraId="0A6454DD" w14:textId="06A2242F" w:rsidR="007B242C" w:rsidRPr="007B242C" w:rsidRDefault="007B242C" w:rsidP="007B242C">
      <w:pPr>
        <w:spacing w:line="480" w:lineRule="auto"/>
        <w:rPr>
          <w:rFonts w:ascii="Arial" w:hAnsi="Arial" w:cs="Arial"/>
        </w:rPr>
      </w:pPr>
      <w:r>
        <w:rPr>
          <w:rFonts w:ascii="Arial" w:hAnsi="Arial" w:cs="Arial"/>
        </w:rPr>
        <w:t xml:space="preserve">The authors declare no conflict of interest or competing interests. </w:t>
      </w:r>
    </w:p>
    <w:p w14:paraId="64A6B218" w14:textId="41748839" w:rsidR="007B242C" w:rsidRDefault="007B242C" w:rsidP="00122893">
      <w:pPr>
        <w:spacing w:line="480" w:lineRule="auto"/>
        <w:rPr>
          <w:rFonts w:ascii="Arial" w:hAnsi="Arial" w:cs="Arial"/>
        </w:rPr>
      </w:pPr>
    </w:p>
    <w:p w14:paraId="1CCDC579" w14:textId="4FB8FEFE" w:rsidR="004D3F45" w:rsidRDefault="0043715D" w:rsidP="00122893">
      <w:pPr>
        <w:spacing w:line="480" w:lineRule="auto"/>
        <w:rPr>
          <w:rFonts w:ascii="Arial" w:hAnsi="Arial" w:cs="Arial"/>
        </w:rPr>
      </w:pPr>
      <w:r>
        <w:rPr>
          <w:rFonts w:ascii="Arial" w:hAnsi="Arial" w:cs="Arial"/>
          <w:b/>
          <w:bCs/>
        </w:rPr>
        <w:lastRenderedPageBreak/>
        <w:t>9</w:t>
      </w:r>
      <w:r w:rsidR="004D3F45">
        <w:rPr>
          <w:rFonts w:ascii="Arial" w:hAnsi="Arial" w:cs="Arial"/>
          <w:b/>
          <w:bCs/>
        </w:rPr>
        <w:t xml:space="preserve">. Funding </w:t>
      </w:r>
    </w:p>
    <w:p w14:paraId="310E0509" w14:textId="4E68FA4A" w:rsidR="004D3F45" w:rsidRDefault="00F34016" w:rsidP="00122893">
      <w:pPr>
        <w:spacing w:line="480" w:lineRule="auto"/>
        <w:rPr>
          <w:rFonts w:ascii="Arial" w:hAnsi="Arial" w:cs="Arial"/>
        </w:rPr>
      </w:pPr>
      <w:r>
        <w:rPr>
          <w:rFonts w:ascii="Arial" w:hAnsi="Arial" w:cs="Arial"/>
        </w:rPr>
        <w:t>Our work was supported by the</w:t>
      </w:r>
      <w:r w:rsidR="00115132">
        <w:rPr>
          <w:rFonts w:ascii="Arial" w:hAnsi="Arial" w:cs="Arial"/>
        </w:rPr>
        <w:t xml:space="preserve"> Schlieder Endowed Professorship</w:t>
      </w:r>
      <w:r>
        <w:rPr>
          <w:rFonts w:ascii="Arial" w:hAnsi="Arial" w:cs="Arial"/>
        </w:rPr>
        <w:t xml:space="preserve"> [to CMM and KRP]</w:t>
      </w:r>
      <w:r w:rsidR="00EA5D19">
        <w:rPr>
          <w:rFonts w:ascii="Arial" w:hAnsi="Arial" w:cs="Arial"/>
        </w:rPr>
        <w:t xml:space="preserve"> and Southeastern Louisiana University’s Center for Environmental Science</w:t>
      </w:r>
      <w:r w:rsidR="004D3F45">
        <w:rPr>
          <w:rFonts w:ascii="Arial" w:hAnsi="Arial" w:cs="Arial"/>
        </w:rPr>
        <w:t>.</w:t>
      </w:r>
      <w:r>
        <w:rPr>
          <w:rFonts w:ascii="Arial" w:hAnsi="Arial" w:cs="Arial"/>
        </w:rPr>
        <w:t xml:space="preserve"> Our research received no specific grant from any funding agency in the public, commercial, or not-for-profit sectors.</w:t>
      </w:r>
    </w:p>
    <w:p w14:paraId="5A138A65" w14:textId="77777777" w:rsidR="004D3F45" w:rsidRPr="004D3F45" w:rsidRDefault="004D3F45" w:rsidP="00122893">
      <w:pPr>
        <w:spacing w:line="480" w:lineRule="auto"/>
        <w:rPr>
          <w:rFonts w:ascii="Arial" w:hAnsi="Arial" w:cs="Arial"/>
        </w:rPr>
      </w:pPr>
    </w:p>
    <w:p w14:paraId="70AF6745" w14:textId="142BB3FB" w:rsidR="002F400A" w:rsidRDefault="0043715D" w:rsidP="00122893">
      <w:pPr>
        <w:spacing w:line="480" w:lineRule="auto"/>
        <w:rPr>
          <w:rFonts w:ascii="Arial" w:hAnsi="Arial" w:cs="Arial"/>
        </w:rPr>
      </w:pPr>
      <w:r>
        <w:rPr>
          <w:rFonts w:ascii="Arial" w:hAnsi="Arial" w:cs="Arial"/>
          <w:b/>
          <w:bCs/>
        </w:rPr>
        <w:t>10</w:t>
      </w:r>
      <w:r w:rsidR="002F400A">
        <w:rPr>
          <w:rFonts w:ascii="Arial" w:hAnsi="Arial" w:cs="Arial"/>
          <w:b/>
          <w:bCs/>
        </w:rPr>
        <w:t>. Data Availability</w:t>
      </w:r>
    </w:p>
    <w:p w14:paraId="33127829" w14:textId="37C0B7EE" w:rsidR="002F400A" w:rsidRPr="002F400A" w:rsidRDefault="002F400A" w:rsidP="00122893">
      <w:pPr>
        <w:spacing w:line="480" w:lineRule="auto"/>
        <w:rPr>
          <w:rFonts w:ascii="Arial" w:hAnsi="Arial" w:cs="Arial"/>
        </w:rPr>
      </w:pPr>
      <w:r>
        <w:rPr>
          <w:rFonts w:ascii="Arial" w:hAnsi="Arial" w:cs="Arial"/>
        </w:rPr>
        <w:t xml:space="preserve">Data and code </w:t>
      </w:r>
      <w:r w:rsidR="00E95E6A">
        <w:rPr>
          <w:rFonts w:ascii="Arial" w:hAnsi="Arial" w:cs="Arial"/>
        </w:rPr>
        <w:t>supporting this study's findings</w:t>
      </w:r>
      <w:r w:rsidR="00E95E6A">
        <w:rPr>
          <w:rFonts w:ascii="Arial" w:hAnsi="Arial" w:cs="Arial"/>
        </w:rPr>
        <w:t>,</w:t>
      </w:r>
      <w:r w:rsidR="00E95E6A">
        <w:rPr>
          <w:rFonts w:ascii="Arial" w:hAnsi="Arial" w:cs="Arial"/>
        </w:rPr>
        <w:t xml:space="preserve"> </w:t>
      </w:r>
      <w:r w:rsidR="00E95E6A">
        <w:rPr>
          <w:rFonts w:ascii="Arial" w:hAnsi="Arial" w:cs="Arial"/>
        </w:rPr>
        <w:t xml:space="preserve">following the standards set out by </w:t>
      </w:r>
      <w:r w:rsidR="00E95E6A">
        <w:rPr>
          <w:rFonts w:ascii="Arial" w:hAnsi="Arial" w:cs="Arial"/>
        </w:rPr>
        <w:fldChar w:fldCharType="begin"/>
      </w:r>
      <w:r w:rsidR="00E95E6A">
        <w:rPr>
          <w:rFonts w:ascii="Arial" w:hAnsi="Arial" w:cs="Arial"/>
        </w:rPr>
        <w:instrText xml:space="preserve"> ADDIN ZOTERO_ITEM CSL_CITATION {"citationID":"ViELvxj8","properties":{"formattedCitation":"(Jenkins {\\i{}et al.}, 2023)","plainCitation":"(Jenkins et al., 2023)","noteIndex":0},"citationItems":[{"id":493,"uris":["http://zotero.org/users/4161640/items/S62WWTT2"],"itemData":{"id":493,"type":"article-journal","abstract":"We call for journals to commit to requiring open data be archived in a format that will be simple and clear for readers to understand and use. If applied consistently, these requirements will allow contributors to be acknowledged for their work through citation of open data, and facilitate scientific progress.","container-title":"Ecology and Evolution","DOI":"10.1002/ece3.9961","ISSN":"2045-7758","issue":"5","journalAbbreviation":"Ecol. Evol.","license":"© 2023 The Authors. Ecology and Evolution published by John Wiley &amp; Sons Ltd.","note":"_eprint: https://onlinelibrary.wiley.com/doi/pdf/10.1002/ece3.9961","page":"e9961","source":"Wiley Online Library","title":"Reproducibility in ecology and evolution: minimum standards for data and code","title-short":"Reproducibility in ecology and evolution","volume":"13","author":[{"family":"Jenkins","given":"Gareth B."},{"family":"Beckerman","given":"Andrew P."},{"family":"Bellard","given":"Céline"},{"family":"Benítez-López","given":"Ana"},{"family":"Ellison","given":"Aaron M."},{"family":"Foote","given":"Christopher G."},{"family":"Hufton","given":"Andrew L."},{"family":"Lashley","given":"Marcus A."},{"family":"Lortie","given":"Christopher J."},{"family":"Ma","given":"Zhaoxue"},{"family":"Moore","given":"Allen J."},{"family":"Narum","given":"Shawn R."},{"family":"Nilsson","given":"Johan"},{"family":"O'Boyle","given":"Bridget"},{"family":"Provete","given":"Diogo B."},{"family":"Razgour","given":"Orly"},{"family":"Rieseberg","given":"Loren"},{"family":"Riginos","given":"Cynthia"},{"family":"Santini","given":"Luca"},{"family":"Sibbett","given":"Benjamin"},{"family":"Peres-Neto","given":"Pedro R."}],"issued":{"date-parts":[["2023"]]}}}],"schema":"https://github.com/citation-style-language/schema/raw/master/csl-citation.json"} </w:instrText>
      </w:r>
      <w:r w:rsidR="00E95E6A">
        <w:rPr>
          <w:rFonts w:ascii="Arial" w:hAnsi="Arial" w:cs="Arial"/>
        </w:rPr>
        <w:fldChar w:fldCharType="separate"/>
      </w:r>
      <w:r w:rsidR="00E95E6A" w:rsidRPr="00E95E6A">
        <w:rPr>
          <w:rFonts w:ascii="Arial" w:hAnsi="Arial" w:cs="Arial"/>
          <w:kern w:val="0"/>
        </w:rPr>
        <w:t xml:space="preserve">Jenkins </w:t>
      </w:r>
      <w:r w:rsidR="00E95E6A" w:rsidRPr="00E95E6A">
        <w:rPr>
          <w:rFonts w:ascii="Arial" w:hAnsi="Arial" w:cs="Arial"/>
          <w:i/>
          <w:iCs/>
          <w:kern w:val="0"/>
        </w:rPr>
        <w:t>et al.</w:t>
      </w:r>
      <w:r w:rsidR="00E95E6A" w:rsidRPr="00E95E6A">
        <w:rPr>
          <w:rFonts w:ascii="Arial" w:hAnsi="Arial" w:cs="Arial"/>
          <w:kern w:val="0"/>
        </w:rPr>
        <w:t xml:space="preserve"> </w:t>
      </w:r>
      <w:r w:rsidR="00E95E6A">
        <w:rPr>
          <w:rFonts w:ascii="Arial" w:hAnsi="Arial" w:cs="Arial"/>
          <w:kern w:val="0"/>
        </w:rPr>
        <w:t>(</w:t>
      </w:r>
      <w:r w:rsidR="00E95E6A" w:rsidRPr="00E95E6A">
        <w:rPr>
          <w:rFonts w:ascii="Arial" w:hAnsi="Arial" w:cs="Arial"/>
          <w:kern w:val="0"/>
        </w:rPr>
        <w:t>2023)</w:t>
      </w:r>
      <w:r w:rsidR="00E95E6A">
        <w:rPr>
          <w:rFonts w:ascii="Arial" w:hAnsi="Arial" w:cs="Arial"/>
        </w:rPr>
        <w:fldChar w:fldCharType="end"/>
      </w:r>
      <w:r w:rsidR="00E95E6A">
        <w:rPr>
          <w:rFonts w:ascii="Arial" w:hAnsi="Arial" w:cs="Arial"/>
        </w:rPr>
        <w:t xml:space="preserve">, </w:t>
      </w:r>
      <w:r>
        <w:rPr>
          <w:rFonts w:ascii="Arial" w:hAnsi="Arial" w:cs="Arial"/>
        </w:rPr>
        <w:t xml:space="preserve">are openly available on GitHub: </w:t>
      </w:r>
      <w:r w:rsidRPr="002F400A">
        <w:rPr>
          <w:rFonts w:ascii="Arial" w:hAnsi="Arial" w:cs="Arial"/>
          <w:i/>
          <w:iCs/>
        </w:rPr>
        <w:t xml:space="preserve">a </w:t>
      </w:r>
      <w:r>
        <w:rPr>
          <w:rFonts w:ascii="Arial" w:hAnsi="Arial" w:cs="Arial"/>
          <w:i/>
          <w:iCs/>
        </w:rPr>
        <w:t>link will be provided after the manuscript is accepted</w:t>
      </w:r>
      <w:r>
        <w:rPr>
          <w:rFonts w:ascii="Arial" w:hAnsi="Arial" w:cs="Arial"/>
        </w:rPr>
        <w:t>.</w:t>
      </w:r>
    </w:p>
    <w:p w14:paraId="0F4D1F3A" w14:textId="77777777" w:rsidR="002F400A" w:rsidRDefault="002F400A" w:rsidP="00122893">
      <w:pPr>
        <w:spacing w:line="480" w:lineRule="auto"/>
        <w:rPr>
          <w:rFonts w:ascii="Arial" w:hAnsi="Arial" w:cs="Arial"/>
        </w:rPr>
      </w:pPr>
    </w:p>
    <w:p w14:paraId="191DADA6" w14:textId="30969A32" w:rsidR="00E26807" w:rsidRDefault="007C0C20" w:rsidP="00E26807">
      <w:pPr>
        <w:spacing w:line="480" w:lineRule="auto"/>
        <w:rPr>
          <w:rFonts w:ascii="Arial" w:hAnsi="Arial" w:cs="Arial"/>
        </w:rPr>
      </w:pPr>
      <w:r>
        <w:rPr>
          <w:rFonts w:ascii="Arial" w:hAnsi="Arial" w:cs="Arial"/>
          <w:b/>
          <w:bCs/>
        </w:rPr>
        <w:t>1</w:t>
      </w:r>
      <w:r w:rsidR="0043715D">
        <w:rPr>
          <w:rFonts w:ascii="Arial" w:hAnsi="Arial" w:cs="Arial"/>
          <w:b/>
          <w:bCs/>
        </w:rPr>
        <w:t>1</w:t>
      </w:r>
      <w:r w:rsidR="007B242C">
        <w:rPr>
          <w:rFonts w:ascii="Arial" w:hAnsi="Arial" w:cs="Arial"/>
          <w:b/>
          <w:bCs/>
        </w:rPr>
        <w:t>. References</w:t>
      </w:r>
    </w:p>
    <w:p w14:paraId="034F0AB2" w14:textId="77777777" w:rsidR="00E95E6A" w:rsidRPr="00E95E6A" w:rsidRDefault="00CD6FE5" w:rsidP="00E95E6A">
      <w:pPr>
        <w:pStyle w:val="Bibliography"/>
      </w:pPr>
      <w:r w:rsidRPr="00CD6FE5">
        <w:rPr>
          <w:rFonts w:ascii="Arial" w:hAnsi="Arial" w:cs="Arial"/>
        </w:rPr>
        <w:fldChar w:fldCharType="begin"/>
      </w:r>
      <w:r w:rsidRPr="00CD6FE5">
        <w:rPr>
          <w:rFonts w:ascii="Arial" w:hAnsi="Arial" w:cs="Arial"/>
        </w:rPr>
        <w:instrText xml:space="preserve"> ADDIN ZOTERO_BIBL {"uncited":[],"omitted":[],"custom":[]} CSL_BIBLIOGRAPHY </w:instrText>
      </w:r>
      <w:r w:rsidRPr="00CD6FE5">
        <w:rPr>
          <w:rFonts w:ascii="Arial" w:hAnsi="Arial" w:cs="Arial"/>
        </w:rPr>
        <w:fldChar w:fldCharType="separate"/>
      </w:r>
      <w:proofErr w:type="spellStart"/>
      <w:r w:rsidR="00E95E6A" w:rsidRPr="00E95E6A">
        <w:t>Abunada</w:t>
      </w:r>
      <w:proofErr w:type="spellEnd"/>
      <w:r w:rsidR="00E95E6A" w:rsidRPr="00E95E6A">
        <w:t xml:space="preserve"> Z, </w:t>
      </w:r>
      <w:proofErr w:type="spellStart"/>
      <w:r w:rsidR="00E95E6A" w:rsidRPr="00E95E6A">
        <w:t>Alazaiza</w:t>
      </w:r>
      <w:proofErr w:type="spellEnd"/>
      <w:r w:rsidR="00E95E6A" w:rsidRPr="00E95E6A">
        <w:t xml:space="preserve"> MYD, Bashir MJK (2020) An overview of per- and polyfluoroalkyl substances (PFAS) in the environment: source, fate, risk and regulations. </w:t>
      </w:r>
      <w:r w:rsidR="00E95E6A" w:rsidRPr="00E95E6A">
        <w:rPr>
          <w:i/>
          <w:iCs/>
        </w:rPr>
        <w:t>Water</w:t>
      </w:r>
      <w:r w:rsidR="00E95E6A" w:rsidRPr="00E95E6A">
        <w:t xml:space="preserve"> 12: 3590.</w:t>
      </w:r>
    </w:p>
    <w:p w14:paraId="0A5A006C" w14:textId="77777777" w:rsidR="00E95E6A" w:rsidRPr="00E95E6A" w:rsidRDefault="00E95E6A" w:rsidP="00E95E6A">
      <w:pPr>
        <w:pStyle w:val="Bibliography"/>
      </w:pPr>
      <w:r w:rsidRPr="00E95E6A">
        <w:t xml:space="preserve">Aerts J, Metz JR, Ampe B, </w:t>
      </w:r>
      <w:proofErr w:type="spellStart"/>
      <w:r w:rsidRPr="00E95E6A">
        <w:t>Decostere</w:t>
      </w:r>
      <w:proofErr w:type="spellEnd"/>
      <w:r w:rsidRPr="00E95E6A">
        <w:t xml:space="preserve"> A, Flik G, De Saeger S (2015) Scales tell a story on the stress history of fish. </w:t>
      </w:r>
      <w:proofErr w:type="spellStart"/>
      <w:r w:rsidRPr="00E95E6A">
        <w:rPr>
          <w:i/>
          <w:iCs/>
        </w:rPr>
        <w:t>PLoS</w:t>
      </w:r>
      <w:proofErr w:type="spellEnd"/>
      <w:r w:rsidRPr="00E95E6A">
        <w:rPr>
          <w:i/>
          <w:iCs/>
        </w:rPr>
        <w:t xml:space="preserve"> One</w:t>
      </w:r>
      <w:r w:rsidRPr="00E95E6A">
        <w:t xml:space="preserve"> 10: e0123411.</w:t>
      </w:r>
    </w:p>
    <w:p w14:paraId="39CED3BA" w14:textId="77777777" w:rsidR="00E95E6A" w:rsidRPr="00E95E6A" w:rsidRDefault="00E95E6A" w:rsidP="00E95E6A">
      <w:pPr>
        <w:pStyle w:val="Bibliography"/>
      </w:pPr>
      <w:r w:rsidRPr="00E95E6A">
        <w:t xml:space="preserve">Ali H, Khan E, Ilahi I (2019) Environmental chemistry and ecotoxicology of hazardous heavy metals: environmental persistence, toxicity, and bioaccumulation. </w:t>
      </w:r>
      <w:r w:rsidRPr="00E95E6A">
        <w:rPr>
          <w:i/>
          <w:iCs/>
        </w:rPr>
        <w:t>J Chem</w:t>
      </w:r>
      <w:r w:rsidRPr="00E95E6A">
        <w:t xml:space="preserve"> 2019: 1–14.</w:t>
      </w:r>
    </w:p>
    <w:p w14:paraId="4E9D62A6" w14:textId="77777777" w:rsidR="00E95E6A" w:rsidRPr="00E95E6A" w:rsidRDefault="00E95E6A" w:rsidP="00E95E6A">
      <w:pPr>
        <w:pStyle w:val="Bibliography"/>
      </w:pPr>
      <w:r w:rsidRPr="00E95E6A">
        <w:t xml:space="preserve">Alloway BJ, Jackson AP (1991) The </w:t>
      </w:r>
      <w:proofErr w:type="spellStart"/>
      <w:r w:rsidRPr="00E95E6A">
        <w:t>behaviour</w:t>
      </w:r>
      <w:proofErr w:type="spellEnd"/>
      <w:r w:rsidRPr="00E95E6A">
        <w:t xml:space="preserve"> of heavy metals in sewage sludge-amended soils. </w:t>
      </w:r>
      <w:r w:rsidRPr="00E95E6A">
        <w:rPr>
          <w:i/>
          <w:iCs/>
        </w:rPr>
        <w:t>Sci Total Environ</w:t>
      </w:r>
      <w:r w:rsidRPr="00E95E6A">
        <w:t xml:space="preserve"> 100: 151–176.</w:t>
      </w:r>
    </w:p>
    <w:p w14:paraId="06DE4DEE" w14:textId="77777777" w:rsidR="00E95E6A" w:rsidRPr="00E95E6A" w:rsidRDefault="00E95E6A" w:rsidP="00E95E6A">
      <w:pPr>
        <w:pStyle w:val="Bibliography"/>
      </w:pPr>
      <w:r w:rsidRPr="00E95E6A">
        <w:t>Anderson RO, Neumann RM (1996) Length, weight, and associated structural indices. In: Murphy BR, Willis DW, eds. Fisheries Techniques, 2nd Edition. Edition. American Fisheries Society, Bethesda, Maryland, USA, pp 447–482.</w:t>
      </w:r>
    </w:p>
    <w:p w14:paraId="19604BDA" w14:textId="77777777" w:rsidR="00E95E6A" w:rsidRPr="00E95E6A" w:rsidRDefault="00E95E6A" w:rsidP="00E95E6A">
      <w:pPr>
        <w:pStyle w:val="Bibliography"/>
      </w:pPr>
      <w:proofErr w:type="spellStart"/>
      <w:r w:rsidRPr="00E95E6A">
        <w:t>Anzecc</w:t>
      </w:r>
      <w:proofErr w:type="spellEnd"/>
      <w:r w:rsidRPr="00E95E6A">
        <w:t xml:space="preserve"> A (2000) Australian and New Zealand guidelines for fresh and marine water quality. </w:t>
      </w:r>
      <w:r w:rsidRPr="00E95E6A">
        <w:rPr>
          <w:i/>
          <w:iCs/>
        </w:rPr>
        <w:t>Australian and New Zealand Environment and Conservation Council and Agriculture and Resource Management Council of Australia and New Zealand, Canberra</w:t>
      </w:r>
      <w:r w:rsidRPr="00E95E6A">
        <w:t xml:space="preserve"> 1: 1–314.</w:t>
      </w:r>
    </w:p>
    <w:p w14:paraId="1E4A9A00" w14:textId="77777777" w:rsidR="00E95E6A" w:rsidRPr="00E95E6A" w:rsidRDefault="00E95E6A" w:rsidP="00E95E6A">
      <w:pPr>
        <w:pStyle w:val="Bibliography"/>
      </w:pPr>
      <w:r w:rsidRPr="00E95E6A">
        <w:lastRenderedPageBreak/>
        <w:t xml:space="preserve">Ask AV, Jenssen BM, Tartu S, Angelier F, </w:t>
      </w:r>
      <w:proofErr w:type="spellStart"/>
      <w:r w:rsidRPr="00E95E6A">
        <w:t>Chastel</w:t>
      </w:r>
      <w:proofErr w:type="spellEnd"/>
      <w:r w:rsidRPr="00E95E6A">
        <w:t xml:space="preserve"> O, Gabrielsen GW (2021) Per-and polyfluoroalkyl substances are positively associated with thyroid hormones in an arctic seabird. </w:t>
      </w:r>
      <w:r w:rsidRPr="00E95E6A">
        <w:rPr>
          <w:i/>
          <w:iCs/>
        </w:rPr>
        <w:t xml:space="preserve">Environ </w:t>
      </w:r>
      <w:proofErr w:type="spellStart"/>
      <w:r w:rsidRPr="00E95E6A">
        <w:rPr>
          <w:i/>
          <w:iCs/>
        </w:rPr>
        <w:t>Toxicol</w:t>
      </w:r>
      <w:proofErr w:type="spellEnd"/>
      <w:r w:rsidRPr="00E95E6A">
        <w:rPr>
          <w:i/>
          <w:iCs/>
        </w:rPr>
        <w:t xml:space="preserve"> Chem</w:t>
      </w:r>
      <w:r w:rsidRPr="00E95E6A">
        <w:t xml:space="preserve"> 40: 820–831.</w:t>
      </w:r>
    </w:p>
    <w:p w14:paraId="2F02C77F" w14:textId="77777777" w:rsidR="00E95E6A" w:rsidRPr="00E95E6A" w:rsidRDefault="00E95E6A" w:rsidP="00E95E6A">
      <w:pPr>
        <w:pStyle w:val="Bibliography"/>
      </w:pPr>
      <w:r w:rsidRPr="00E95E6A">
        <w:t xml:space="preserve">Baker MR, </w:t>
      </w:r>
      <w:proofErr w:type="spellStart"/>
      <w:r w:rsidRPr="00E95E6A">
        <w:t>Gobush</w:t>
      </w:r>
      <w:proofErr w:type="spellEnd"/>
      <w:r w:rsidRPr="00E95E6A">
        <w:t xml:space="preserve"> KS, Vynne CH (2013) Review of factors influencing stress hormones in fish and wildlife. </w:t>
      </w:r>
      <w:r w:rsidRPr="00E95E6A">
        <w:rPr>
          <w:i/>
          <w:iCs/>
        </w:rPr>
        <w:t xml:space="preserve">J Nat </w:t>
      </w:r>
      <w:proofErr w:type="spellStart"/>
      <w:r w:rsidRPr="00E95E6A">
        <w:rPr>
          <w:i/>
          <w:iCs/>
        </w:rPr>
        <w:t>Conserv</w:t>
      </w:r>
      <w:proofErr w:type="spellEnd"/>
      <w:r w:rsidRPr="00E95E6A">
        <w:t xml:space="preserve"> 21: 309–318.</w:t>
      </w:r>
    </w:p>
    <w:p w14:paraId="18AC1048" w14:textId="77777777" w:rsidR="00E95E6A" w:rsidRPr="00E95E6A" w:rsidRDefault="00E95E6A" w:rsidP="00E95E6A">
      <w:pPr>
        <w:pStyle w:val="Bibliography"/>
      </w:pPr>
      <w:r w:rsidRPr="00E95E6A">
        <w:t xml:space="preserve">Bard S (2000) </w:t>
      </w:r>
      <w:proofErr w:type="spellStart"/>
      <w:r w:rsidRPr="00E95E6A">
        <w:t>Multixenobiotic</w:t>
      </w:r>
      <w:proofErr w:type="spellEnd"/>
      <w:r w:rsidRPr="00E95E6A">
        <w:t xml:space="preserve"> resistance as a cellular defense mechanism in aquatic organisms. </w:t>
      </w:r>
      <w:proofErr w:type="spellStart"/>
      <w:r w:rsidRPr="00E95E6A">
        <w:rPr>
          <w:i/>
          <w:iCs/>
        </w:rPr>
        <w:t>Aquat</w:t>
      </w:r>
      <w:proofErr w:type="spellEnd"/>
      <w:r w:rsidRPr="00E95E6A">
        <w:rPr>
          <w:i/>
          <w:iCs/>
        </w:rPr>
        <w:t xml:space="preserve"> </w:t>
      </w:r>
      <w:proofErr w:type="spellStart"/>
      <w:r w:rsidRPr="00E95E6A">
        <w:rPr>
          <w:i/>
          <w:iCs/>
        </w:rPr>
        <w:t>Toxicol</w:t>
      </w:r>
      <w:proofErr w:type="spellEnd"/>
      <w:r w:rsidRPr="00E95E6A">
        <w:t xml:space="preserve"> 48: 357–389.</w:t>
      </w:r>
    </w:p>
    <w:p w14:paraId="1BF95607" w14:textId="77777777" w:rsidR="00E95E6A" w:rsidRPr="00E95E6A" w:rsidRDefault="00E95E6A" w:rsidP="00E95E6A">
      <w:pPr>
        <w:pStyle w:val="Bibliography"/>
      </w:pPr>
      <w:r w:rsidRPr="00E95E6A">
        <w:t xml:space="preserve">Barlow PM, Reichard EG (2010) Saltwater intrusion in coastal regions of North America. </w:t>
      </w:r>
      <w:proofErr w:type="spellStart"/>
      <w:r w:rsidRPr="00E95E6A">
        <w:rPr>
          <w:i/>
          <w:iCs/>
        </w:rPr>
        <w:t>Hydrogeol</w:t>
      </w:r>
      <w:proofErr w:type="spellEnd"/>
      <w:r w:rsidRPr="00E95E6A">
        <w:rPr>
          <w:i/>
          <w:iCs/>
        </w:rPr>
        <w:t xml:space="preserve"> J</w:t>
      </w:r>
      <w:r w:rsidRPr="00E95E6A">
        <w:t xml:space="preserve"> 18: 247–260.</w:t>
      </w:r>
    </w:p>
    <w:p w14:paraId="4766030A" w14:textId="77777777" w:rsidR="00E95E6A" w:rsidRPr="00E95E6A" w:rsidRDefault="00E95E6A" w:rsidP="00E95E6A">
      <w:pPr>
        <w:pStyle w:val="Bibliography"/>
      </w:pPr>
      <w:proofErr w:type="spellStart"/>
      <w:r w:rsidRPr="00E95E6A">
        <w:t>Bhattachan</w:t>
      </w:r>
      <w:proofErr w:type="spellEnd"/>
      <w:r w:rsidRPr="00E95E6A">
        <w:t xml:space="preserve"> A, </w:t>
      </w:r>
      <w:proofErr w:type="spellStart"/>
      <w:r w:rsidRPr="00E95E6A">
        <w:t>Jurjonas</w:t>
      </w:r>
      <w:proofErr w:type="spellEnd"/>
      <w:r w:rsidRPr="00E95E6A">
        <w:t xml:space="preserve"> MD, Morris PR, </w:t>
      </w:r>
      <w:proofErr w:type="spellStart"/>
      <w:r w:rsidRPr="00E95E6A">
        <w:t>Taillie</w:t>
      </w:r>
      <w:proofErr w:type="spellEnd"/>
      <w:r w:rsidRPr="00E95E6A">
        <w:t xml:space="preserve"> PJ, Smart LS, Emanuel RE, Seekamp EL (2019) Linking residential saltwater intrusion risk perceptions to physical exposure of climate change impacts in rural coastal communities of North Carolina. </w:t>
      </w:r>
      <w:r w:rsidRPr="00E95E6A">
        <w:rPr>
          <w:i/>
          <w:iCs/>
        </w:rPr>
        <w:t>Nat Hazards</w:t>
      </w:r>
      <w:r w:rsidRPr="00E95E6A">
        <w:t xml:space="preserve"> 97: 1277–1295.</w:t>
      </w:r>
    </w:p>
    <w:p w14:paraId="2F8F6ED3" w14:textId="77777777" w:rsidR="00E95E6A" w:rsidRPr="00E95E6A" w:rsidRDefault="00E95E6A" w:rsidP="00E95E6A">
      <w:pPr>
        <w:pStyle w:val="Bibliography"/>
      </w:pPr>
      <w:r w:rsidRPr="00E95E6A">
        <w:t xml:space="preserve">Bibi M, Samiullah FB, Saba Afzal S (2023) Essential and non-essential heavy metals sources and impacts on human health and plants. </w:t>
      </w:r>
      <w:r w:rsidRPr="00E95E6A">
        <w:rPr>
          <w:i/>
          <w:iCs/>
        </w:rPr>
        <w:t>Pure Appl Biol</w:t>
      </w:r>
      <w:r w:rsidRPr="00E95E6A">
        <w:t xml:space="preserve"> 12: 835–847.</w:t>
      </w:r>
    </w:p>
    <w:p w14:paraId="2C9B667A" w14:textId="77777777" w:rsidR="00E95E6A" w:rsidRPr="00E95E6A" w:rsidRDefault="00E95E6A" w:rsidP="00E95E6A">
      <w:pPr>
        <w:pStyle w:val="Bibliography"/>
      </w:pPr>
      <w:r w:rsidRPr="00E95E6A">
        <w:t xml:space="preserve">Birgersson L, Jouve J, Jönsson E, Asker N, Andreasson F, Golovko O, Ahrens L, </w:t>
      </w:r>
      <w:proofErr w:type="spellStart"/>
      <w:r w:rsidRPr="00E95E6A">
        <w:t>Sturve</w:t>
      </w:r>
      <w:proofErr w:type="spellEnd"/>
      <w:r w:rsidRPr="00E95E6A">
        <w:t xml:space="preserve"> J (2021) Thyroid function and immune status in perch (</w:t>
      </w:r>
      <w:r w:rsidRPr="00E95E6A">
        <w:rPr>
          <w:i/>
          <w:iCs/>
        </w:rPr>
        <w:t>Perca fluviatilis</w:t>
      </w:r>
      <w:r w:rsidRPr="00E95E6A">
        <w:t xml:space="preserve">) from lakes contaminated with PFASs or PCBs. </w:t>
      </w:r>
      <w:proofErr w:type="spellStart"/>
      <w:r w:rsidRPr="00E95E6A">
        <w:rPr>
          <w:i/>
          <w:iCs/>
        </w:rPr>
        <w:t>Ecotoxicol</w:t>
      </w:r>
      <w:proofErr w:type="spellEnd"/>
      <w:r w:rsidRPr="00E95E6A">
        <w:rPr>
          <w:i/>
          <w:iCs/>
        </w:rPr>
        <w:t xml:space="preserve"> Environ Saf</w:t>
      </w:r>
      <w:r w:rsidRPr="00E95E6A">
        <w:t xml:space="preserve"> 222: 112495.</w:t>
      </w:r>
    </w:p>
    <w:p w14:paraId="60B71748" w14:textId="77777777" w:rsidR="00E95E6A" w:rsidRPr="00E95E6A" w:rsidRDefault="00E95E6A" w:rsidP="00E95E6A">
      <w:pPr>
        <w:pStyle w:val="Bibliography"/>
      </w:pPr>
      <w:proofErr w:type="spellStart"/>
      <w:r w:rsidRPr="00E95E6A">
        <w:t>Brosset</w:t>
      </w:r>
      <w:proofErr w:type="spellEnd"/>
      <w:r w:rsidRPr="00E95E6A">
        <w:t xml:space="preserve"> P, Cooke SJ, Schull Q, </w:t>
      </w:r>
      <w:proofErr w:type="spellStart"/>
      <w:r w:rsidRPr="00E95E6A">
        <w:t>Trenkel</w:t>
      </w:r>
      <w:proofErr w:type="spellEnd"/>
      <w:r w:rsidRPr="00E95E6A">
        <w:t xml:space="preserve"> VM, </w:t>
      </w:r>
      <w:proofErr w:type="spellStart"/>
      <w:r w:rsidRPr="00E95E6A">
        <w:t>Soudant</w:t>
      </w:r>
      <w:proofErr w:type="spellEnd"/>
      <w:r w:rsidRPr="00E95E6A">
        <w:t xml:space="preserve"> P, </w:t>
      </w:r>
      <w:proofErr w:type="spellStart"/>
      <w:r w:rsidRPr="00E95E6A">
        <w:t>Lebigre</w:t>
      </w:r>
      <w:proofErr w:type="spellEnd"/>
      <w:r w:rsidRPr="00E95E6A">
        <w:t xml:space="preserve"> C (2021) Physiological biomarkers and fisheries management. </w:t>
      </w:r>
      <w:r w:rsidRPr="00E95E6A">
        <w:rPr>
          <w:i/>
          <w:iCs/>
        </w:rPr>
        <w:t>Rev Fish Biol Fisheries</w:t>
      </w:r>
      <w:r w:rsidRPr="00E95E6A">
        <w:t xml:space="preserve"> 31: 797–819.</w:t>
      </w:r>
    </w:p>
    <w:p w14:paraId="6B051180" w14:textId="77777777" w:rsidR="00E95E6A" w:rsidRPr="00E95E6A" w:rsidRDefault="00E95E6A" w:rsidP="00E95E6A">
      <w:pPr>
        <w:pStyle w:val="Bibliography"/>
      </w:pPr>
      <w:r w:rsidRPr="00E95E6A">
        <w:t xml:space="preserve">Buck RC, Franklin J, Berger U, Conder JM, Cousins IT, De Voogt P, Jensen AA, Kannan K, </w:t>
      </w:r>
      <w:proofErr w:type="spellStart"/>
      <w:r w:rsidRPr="00E95E6A">
        <w:t>Mabury</w:t>
      </w:r>
      <w:proofErr w:type="spellEnd"/>
      <w:r w:rsidRPr="00E95E6A">
        <w:t xml:space="preserve"> SA, Van Leeuwen SP (2011) Perfluoroalkyl and polyfluoroalkyl substances in the environment: terminology, classification, and origins. </w:t>
      </w:r>
      <w:r w:rsidRPr="00E95E6A">
        <w:rPr>
          <w:i/>
          <w:iCs/>
        </w:rPr>
        <w:t>IEAM</w:t>
      </w:r>
      <w:r w:rsidRPr="00E95E6A">
        <w:t xml:space="preserve"> 7: 513–541.</w:t>
      </w:r>
    </w:p>
    <w:p w14:paraId="3C7D4E5E" w14:textId="77777777" w:rsidR="00E95E6A" w:rsidRPr="00E95E6A" w:rsidRDefault="00E95E6A" w:rsidP="00E95E6A">
      <w:pPr>
        <w:pStyle w:val="Bibliography"/>
      </w:pPr>
      <w:r w:rsidRPr="00E95E6A">
        <w:t xml:space="preserve">Buck RC, Korzeniowski SH, </w:t>
      </w:r>
      <w:proofErr w:type="spellStart"/>
      <w:r w:rsidRPr="00E95E6A">
        <w:t>Laganis</w:t>
      </w:r>
      <w:proofErr w:type="spellEnd"/>
      <w:r w:rsidRPr="00E95E6A">
        <w:t xml:space="preserve"> E, Adamsky F (2021) Identification and classification of commercially relevant per- and poly-fluoroalkyl substances (PFAS). </w:t>
      </w:r>
      <w:r w:rsidRPr="00E95E6A">
        <w:rPr>
          <w:i/>
          <w:iCs/>
        </w:rPr>
        <w:t>IEAM</w:t>
      </w:r>
      <w:r w:rsidRPr="00E95E6A">
        <w:t xml:space="preserve"> 17: 1045–1055.</w:t>
      </w:r>
    </w:p>
    <w:p w14:paraId="2E343129" w14:textId="77777777" w:rsidR="00E95E6A" w:rsidRPr="00E95E6A" w:rsidRDefault="00E95E6A" w:rsidP="00E95E6A">
      <w:pPr>
        <w:pStyle w:val="Bibliography"/>
      </w:pPr>
      <w:r w:rsidRPr="00E95E6A">
        <w:t xml:space="preserve">Cai Y, Yin Y, Li Yueru, Guan L, Zhang P, Qin Y, Wang Y, Li Yuehong (2020) Cadmium exposure affects growth performance, energy metabolism, and neuropeptide expression in Carassius auratus </w:t>
      </w:r>
      <w:proofErr w:type="spellStart"/>
      <w:r w:rsidRPr="00E95E6A">
        <w:t>gibelio</w:t>
      </w:r>
      <w:proofErr w:type="spellEnd"/>
      <w:r w:rsidRPr="00E95E6A">
        <w:t xml:space="preserve">. </w:t>
      </w:r>
      <w:r w:rsidRPr="00E95E6A">
        <w:rPr>
          <w:i/>
          <w:iCs/>
        </w:rPr>
        <w:t>FPB</w:t>
      </w:r>
      <w:r w:rsidRPr="00E95E6A">
        <w:t xml:space="preserve"> 46: 187–197.</w:t>
      </w:r>
    </w:p>
    <w:p w14:paraId="234EB089" w14:textId="77777777" w:rsidR="00E95E6A" w:rsidRPr="00E95E6A" w:rsidRDefault="00E95E6A" w:rsidP="00E95E6A">
      <w:pPr>
        <w:pStyle w:val="Bibliography"/>
      </w:pPr>
      <w:r w:rsidRPr="00E95E6A">
        <w:t xml:space="preserve">Cambray JA (2003) Impact on indigenous species biodiversity caused by the </w:t>
      </w:r>
      <w:proofErr w:type="spellStart"/>
      <w:r w:rsidRPr="00E95E6A">
        <w:t>globalisation</w:t>
      </w:r>
      <w:proofErr w:type="spellEnd"/>
      <w:r w:rsidRPr="00E95E6A">
        <w:t xml:space="preserve"> of alien recreational freshwater fisheries. </w:t>
      </w:r>
      <w:proofErr w:type="spellStart"/>
      <w:r w:rsidRPr="00E95E6A">
        <w:rPr>
          <w:i/>
          <w:iCs/>
        </w:rPr>
        <w:t>Hydrobiologia</w:t>
      </w:r>
      <w:proofErr w:type="spellEnd"/>
      <w:r w:rsidRPr="00E95E6A">
        <w:t xml:space="preserve"> 500: 217–230.</w:t>
      </w:r>
    </w:p>
    <w:p w14:paraId="1CD74BEB" w14:textId="77777777" w:rsidR="00E95E6A" w:rsidRPr="00E95E6A" w:rsidRDefault="00E95E6A" w:rsidP="00E95E6A">
      <w:pPr>
        <w:pStyle w:val="Bibliography"/>
      </w:pPr>
      <w:r w:rsidRPr="00E95E6A">
        <w:t xml:space="preserve">Cao X, Guo Q, Liu W (2024) Research on the patterns of seawater intrusion in coastal aquifers induced by sea level rise under the influence of multiple factors. </w:t>
      </w:r>
      <w:r w:rsidRPr="00E95E6A">
        <w:rPr>
          <w:i/>
          <w:iCs/>
        </w:rPr>
        <w:t>Water</w:t>
      </w:r>
      <w:r w:rsidRPr="00E95E6A">
        <w:t xml:space="preserve"> 16: 3457.</w:t>
      </w:r>
    </w:p>
    <w:p w14:paraId="0A88292D" w14:textId="77777777" w:rsidR="00E95E6A" w:rsidRPr="00E95E6A" w:rsidRDefault="00E95E6A" w:rsidP="00E95E6A">
      <w:pPr>
        <w:pStyle w:val="Bibliography"/>
      </w:pPr>
      <w:r w:rsidRPr="00E95E6A">
        <w:lastRenderedPageBreak/>
        <w:t xml:space="preserve">Carlson AJ, Isermann DA (2010) Mandatory catch and release and maximum length limits for largemouth bass in Minnesota: is exploitation still a relevant concern? </w:t>
      </w:r>
      <w:r w:rsidRPr="00E95E6A">
        <w:rPr>
          <w:i/>
          <w:iCs/>
        </w:rPr>
        <w:t>N Am J Fish Manag</w:t>
      </w:r>
      <w:r w:rsidRPr="00E95E6A">
        <w:t xml:space="preserve"> 30: 209–220.</w:t>
      </w:r>
    </w:p>
    <w:p w14:paraId="24A05CAB" w14:textId="77777777" w:rsidR="00E95E6A" w:rsidRPr="00E95E6A" w:rsidRDefault="00E95E6A" w:rsidP="00E95E6A">
      <w:pPr>
        <w:pStyle w:val="Bibliography"/>
      </w:pPr>
      <w:r w:rsidRPr="00E95E6A">
        <w:t xml:space="preserve">Carlson AK, Leonard NJ, Munawar M, Taylor WW (2024) Assessing and implementing the concept of Blue Economy in Laurentian Great Lakes fisheries: Lessons from coupled human and natural systems. </w:t>
      </w:r>
      <w:r w:rsidRPr="00E95E6A">
        <w:rPr>
          <w:i/>
          <w:iCs/>
        </w:rPr>
        <w:t>AEHM</w:t>
      </w:r>
      <w:r w:rsidRPr="00E95E6A">
        <w:t xml:space="preserve"> 27: 74–84.</w:t>
      </w:r>
    </w:p>
    <w:p w14:paraId="370FE43D" w14:textId="77777777" w:rsidR="00E95E6A" w:rsidRPr="00E95E6A" w:rsidRDefault="00E95E6A" w:rsidP="00E95E6A">
      <w:pPr>
        <w:pStyle w:val="Bibliography"/>
      </w:pPr>
      <w:r w:rsidRPr="00E95E6A">
        <w:t xml:space="preserve">Chambers WS, Hopkins JG, Richards SM (2021) A review of per-and polyfluorinated alkyl substance impairment of reproduction. </w:t>
      </w:r>
      <w:r w:rsidRPr="00E95E6A">
        <w:rPr>
          <w:i/>
          <w:iCs/>
        </w:rPr>
        <w:t xml:space="preserve">Front </w:t>
      </w:r>
      <w:proofErr w:type="spellStart"/>
      <w:r w:rsidRPr="00E95E6A">
        <w:rPr>
          <w:i/>
          <w:iCs/>
        </w:rPr>
        <w:t>Toxicol</w:t>
      </w:r>
      <w:proofErr w:type="spellEnd"/>
      <w:r w:rsidRPr="00E95E6A">
        <w:t xml:space="preserve"> 3: 732436.</w:t>
      </w:r>
    </w:p>
    <w:p w14:paraId="77B3C303" w14:textId="77777777" w:rsidR="00E95E6A" w:rsidRPr="00E95E6A" w:rsidRDefault="00E95E6A" w:rsidP="00E95E6A">
      <w:pPr>
        <w:pStyle w:val="Bibliography"/>
      </w:pPr>
      <w:r w:rsidRPr="00E95E6A">
        <w:t xml:space="preserve">Claussen JE (2015) Largemouth Bass </w:t>
      </w:r>
      <w:r w:rsidRPr="00E95E6A">
        <w:rPr>
          <w:i/>
          <w:iCs/>
        </w:rPr>
        <w:t>Micropterus salmoides</w:t>
      </w:r>
      <w:r w:rsidRPr="00E95E6A">
        <w:t xml:space="preserve"> (</w:t>
      </w:r>
      <w:proofErr w:type="spellStart"/>
      <w:r w:rsidRPr="00E95E6A">
        <w:t>Lacepède</w:t>
      </w:r>
      <w:proofErr w:type="spellEnd"/>
      <w:r w:rsidRPr="00E95E6A">
        <w:t>, 1802). In: Tringali MD, Long JM, Birdsong TW, Allen MS, eds. Black Bass Diversity: Multidisciplinary Science for Conservation. American Fisheries Society, Bethesda, Maryland, USA, pp 27–34.</w:t>
      </w:r>
    </w:p>
    <w:p w14:paraId="464D3589" w14:textId="77777777" w:rsidR="00E95E6A" w:rsidRPr="00E95E6A" w:rsidRDefault="00E95E6A" w:rsidP="00E95E6A">
      <w:pPr>
        <w:pStyle w:val="Bibliography"/>
      </w:pPr>
      <w:r w:rsidRPr="00E95E6A">
        <w:t xml:space="preserve">Coleman TS, Eckelbecker RW, Carlson AK, DeVries DR, Wright RA, Staton BA, Parker SW, Chittam CR, Lovell RG, Catalano MJ (2024) Evaluation of shoreline rotenone application to control largemouth bass recruitment in small impoundments. </w:t>
      </w:r>
      <w:r w:rsidRPr="00E95E6A">
        <w:rPr>
          <w:i/>
          <w:iCs/>
        </w:rPr>
        <w:t>N Am J Fish Manag</w:t>
      </w:r>
      <w:r w:rsidRPr="00E95E6A">
        <w:t xml:space="preserve"> 44: 57–69.</w:t>
      </w:r>
    </w:p>
    <w:p w14:paraId="1B0BB4BE" w14:textId="77777777" w:rsidR="00E95E6A" w:rsidRPr="00E95E6A" w:rsidRDefault="00E95E6A" w:rsidP="00E95E6A">
      <w:pPr>
        <w:pStyle w:val="Bibliography"/>
      </w:pPr>
      <w:r w:rsidRPr="00E95E6A">
        <w:t>Contreras-Sánchez WM, Schreck CB, Fitzpatrick MS, Pereira CB (1998) Effects of stress on the reproductive performance of rainbow trout (</w:t>
      </w:r>
      <w:r w:rsidRPr="00E95E6A">
        <w:rPr>
          <w:i/>
          <w:iCs/>
        </w:rPr>
        <w:t>Oncorhynchus mykiss</w:t>
      </w:r>
      <w:r w:rsidRPr="00E95E6A">
        <w:t xml:space="preserve">). </w:t>
      </w:r>
      <w:r w:rsidRPr="00E95E6A">
        <w:rPr>
          <w:i/>
          <w:iCs/>
        </w:rPr>
        <w:t xml:space="preserve">Biol </w:t>
      </w:r>
      <w:proofErr w:type="spellStart"/>
      <w:r w:rsidRPr="00E95E6A">
        <w:rPr>
          <w:i/>
          <w:iCs/>
        </w:rPr>
        <w:t>Reprod</w:t>
      </w:r>
      <w:proofErr w:type="spellEnd"/>
      <w:r w:rsidRPr="00E95E6A">
        <w:t xml:space="preserve"> 58: 439–447.</w:t>
      </w:r>
    </w:p>
    <w:p w14:paraId="2B21AD0C" w14:textId="77777777" w:rsidR="00E95E6A" w:rsidRPr="00E95E6A" w:rsidRDefault="00E95E6A" w:rsidP="00E95E6A">
      <w:pPr>
        <w:pStyle w:val="Bibliography"/>
      </w:pPr>
      <w:r w:rsidRPr="00E95E6A">
        <w:t xml:space="preserve">Cooke SJ, Blumstein DT, Buchholz R, Caro T, Fernandez-Juricic E, Franklin CE, Metcalfe J, O’Connor CM, St. Clair CC, Sutherland WJ, </w:t>
      </w:r>
      <w:r w:rsidRPr="00E95E6A">
        <w:rPr>
          <w:i/>
          <w:iCs/>
        </w:rPr>
        <w:t>et al.</w:t>
      </w:r>
      <w:r w:rsidRPr="00E95E6A">
        <w:t xml:space="preserve"> (2014) Physiology, behavior, and conservation. </w:t>
      </w:r>
      <w:proofErr w:type="spellStart"/>
      <w:r w:rsidRPr="00E95E6A">
        <w:rPr>
          <w:i/>
          <w:iCs/>
        </w:rPr>
        <w:t>Physiol</w:t>
      </w:r>
      <w:proofErr w:type="spellEnd"/>
      <w:r w:rsidRPr="00E95E6A">
        <w:rPr>
          <w:i/>
          <w:iCs/>
        </w:rPr>
        <w:t xml:space="preserve"> </w:t>
      </w:r>
      <w:proofErr w:type="spellStart"/>
      <w:r w:rsidRPr="00E95E6A">
        <w:rPr>
          <w:i/>
          <w:iCs/>
        </w:rPr>
        <w:t>Biochem</w:t>
      </w:r>
      <w:proofErr w:type="spellEnd"/>
      <w:r w:rsidRPr="00E95E6A">
        <w:rPr>
          <w:i/>
          <w:iCs/>
        </w:rPr>
        <w:t xml:space="preserve"> </w:t>
      </w:r>
      <w:proofErr w:type="spellStart"/>
      <w:r w:rsidRPr="00E95E6A">
        <w:rPr>
          <w:i/>
          <w:iCs/>
        </w:rPr>
        <w:t>Zool</w:t>
      </w:r>
      <w:proofErr w:type="spellEnd"/>
      <w:r w:rsidRPr="00E95E6A">
        <w:t xml:space="preserve"> 87: 1–14.</w:t>
      </w:r>
    </w:p>
    <w:p w14:paraId="45F87EE6" w14:textId="77777777" w:rsidR="00E95E6A" w:rsidRPr="00E95E6A" w:rsidRDefault="00E95E6A" w:rsidP="00E95E6A">
      <w:pPr>
        <w:pStyle w:val="Bibliography"/>
      </w:pPr>
      <w:r w:rsidRPr="00E95E6A">
        <w:t xml:space="preserve">Cooke SJ, Sack L, Franklin CE, Farrell AP, Beardall J, </w:t>
      </w:r>
      <w:proofErr w:type="spellStart"/>
      <w:r w:rsidRPr="00E95E6A">
        <w:t>Wikelski</w:t>
      </w:r>
      <w:proofErr w:type="spellEnd"/>
      <w:r w:rsidRPr="00E95E6A">
        <w:t xml:space="preserve"> M, Chown SL (2013) What is conservation physiology? Perspectives on an increasingly integrated and essential science. </w:t>
      </w:r>
      <w:proofErr w:type="spellStart"/>
      <w:r w:rsidRPr="00E95E6A">
        <w:rPr>
          <w:i/>
          <w:iCs/>
        </w:rPr>
        <w:t>Conserv</w:t>
      </w:r>
      <w:proofErr w:type="spellEnd"/>
      <w:r w:rsidRPr="00E95E6A">
        <w:rPr>
          <w:i/>
          <w:iCs/>
        </w:rPr>
        <w:t xml:space="preserve"> </w:t>
      </w:r>
      <w:proofErr w:type="spellStart"/>
      <w:r w:rsidRPr="00E95E6A">
        <w:rPr>
          <w:i/>
          <w:iCs/>
        </w:rPr>
        <w:t>Physiol</w:t>
      </w:r>
      <w:proofErr w:type="spellEnd"/>
      <w:r w:rsidRPr="00E95E6A">
        <w:t xml:space="preserve"> 1: cot001–cot001.</w:t>
      </w:r>
    </w:p>
    <w:p w14:paraId="692919B7" w14:textId="77777777" w:rsidR="00E95E6A" w:rsidRPr="00E95E6A" w:rsidRDefault="00E95E6A" w:rsidP="00E95E6A">
      <w:pPr>
        <w:pStyle w:val="Bibliography"/>
      </w:pPr>
      <w:proofErr w:type="spellStart"/>
      <w:r w:rsidRPr="00E95E6A">
        <w:t>Coperchini</w:t>
      </w:r>
      <w:proofErr w:type="spellEnd"/>
      <w:r w:rsidRPr="00E95E6A">
        <w:t xml:space="preserve"> F, Croce L, Ricci G, Magri F, Rotondi M, Imbriani M, </w:t>
      </w:r>
      <w:proofErr w:type="spellStart"/>
      <w:r w:rsidRPr="00E95E6A">
        <w:t>Chiovato</w:t>
      </w:r>
      <w:proofErr w:type="spellEnd"/>
      <w:r w:rsidRPr="00E95E6A">
        <w:t xml:space="preserve"> L (2021) Thyroid disrupting effects of old and new generation PFAS. </w:t>
      </w:r>
      <w:r w:rsidRPr="00E95E6A">
        <w:rPr>
          <w:i/>
          <w:iCs/>
        </w:rPr>
        <w:t>Front Endocrinol</w:t>
      </w:r>
      <w:r w:rsidRPr="00E95E6A">
        <w:t xml:space="preserve"> 11. doi:10.3389/fendo.2020.612320</w:t>
      </w:r>
    </w:p>
    <w:p w14:paraId="68CC6B5A" w14:textId="77777777" w:rsidR="00E95E6A" w:rsidRPr="00E95E6A" w:rsidRDefault="00E95E6A" w:rsidP="00E95E6A">
      <w:pPr>
        <w:pStyle w:val="Bibliography"/>
      </w:pPr>
      <w:proofErr w:type="spellStart"/>
      <w:r w:rsidRPr="00E95E6A">
        <w:t>Coperchini</w:t>
      </w:r>
      <w:proofErr w:type="spellEnd"/>
      <w:r w:rsidRPr="00E95E6A">
        <w:t xml:space="preserve"> F, </w:t>
      </w:r>
      <w:proofErr w:type="spellStart"/>
      <w:r w:rsidRPr="00E95E6A">
        <w:t>Teliti</w:t>
      </w:r>
      <w:proofErr w:type="spellEnd"/>
      <w:r w:rsidRPr="00E95E6A">
        <w:t xml:space="preserve"> M, Greco A, Croce L, Rotondi M (2024) Per-polyfluoroalkyl substances (PFAS) as thyroid disruptors: is there evidence for multi-transgenerational effects? </w:t>
      </w:r>
      <w:r w:rsidRPr="00E95E6A">
        <w:rPr>
          <w:i/>
          <w:iCs/>
        </w:rPr>
        <w:t xml:space="preserve">Expert Rev Endocrinol </w:t>
      </w:r>
      <w:proofErr w:type="spellStart"/>
      <w:r w:rsidRPr="00E95E6A">
        <w:rPr>
          <w:i/>
          <w:iCs/>
        </w:rPr>
        <w:t>Metab</w:t>
      </w:r>
      <w:proofErr w:type="spellEnd"/>
      <w:r w:rsidRPr="00E95E6A">
        <w:t xml:space="preserve"> 19: 307–315.</w:t>
      </w:r>
    </w:p>
    <w:p w14:paraId="053F4ECA" w14:textId="77777777" w:rsidR="00E95E6A" w:rsidRPr="00E95E6A" w:rsidRDefault="00E95E6A" w:rsidP="00E95E6A">
      <w:pPr>
        <w:pStyle w:val="Bibliography"/>
      </w:pPr>
      <w:r w:rsidRPr="00E95E6A">
        <w:t xml:space="preserve">Cornelius </w:t>
      </w:r>
      <w:proofErr w:type="spellStart"/>
      <w:r w:rsidRPr="00E95E6A">
        <w:t>Ruhs</w:t>
      </w:r>
      <w:proofErr w:type="spellEnd"/>
      <w:r w:rsidRPr="00E95E6A">
        <w:t xml:space="preserve"> E, Becker DJ, Oakey SJ, </w:t>
      </w:r>
      <w:proofErr w:type="spellStart"/>
      <w:r w:rsidRPr="00E95E6A">
        <w:t>Ogunsina</w:t>
      </w:r>
      <w:proofErr w:type="spellEnd"/>
      <w:r w:rsidRPr="00E95E6A">
        <w:t xml:space="preserve"> O, Fenton MB, Simmons NB, Martin LB, Downs CJ (2021) Body size affects immune cell proportions in birds and non-volant mammals, but not bats. </w:t>
      </w:r>
      <w:r w:rsidRPr="00E95E6A">
        <w:rPr>
          <w:i/>
          <w:iCs/>
        </w:rPr>
        <w:t>J Exp Biol</w:t>
      </w:r>
      <w:r w:rsidRPr="00E95E6A">
        <w:t xml:space="preserve"> 224: jeb241109.</w:t>
      </w:r>
    </w:p>
    <w:p w14:paraId="68BE4EDB" w14:textId="77777777" w:rsidR="00E95E6A" w:rsidRPr="00E95E6A" w:rsidRDefault="00E95E6A" w:rsidP="00E95E6A">
      <w:pPr>
        <w:pStyle w:val="Bibliography"/>
      </w:pPr>
      <w:r w:rsidRPr="00E95E6A">
        <w:t xml:space="preserve">Corrêa SADS, Abessa DMDS, Santos LGD, Da Silva EB, </w:t>
      </w:r>
      <w:proofErr w:type="spellStart"/>
      <w:r w:rsidRPr="00E95E6A">
        <w:t>Seriani</w:t>
      </w:r>
      <w:proofErr w:type="spellEnd"/>
      <w:r w:rsidRPr="00E95E6A">
        <w:t xml:space="preserve"> R (2017) Differential blood counting in fish as a non-destructive biomarker of water contamination exposure. </w:t>
      </w:r>
      <w:proofErr w:type="spellStart"/>
      <w:r w:rsidRPr="00E95E6A">
        <w:rPr>
          <w:i/>
          <w:iCs/>
        </w:rPr>
        <w:t>Toxicol</w:t>
      </w:r>
      <w:proofErr w:type="spellEnd"/>
      <w:r w:rsidRPr="00E95E6A">
        <w:rPr>
          <w:i/>
          <w:iCs/>
        </w:rPr>
        <w:t xml:space="preserve"> Environ Chem</w:t>
      </w:r>
      <w:r w:rsidRPr="00E95E6A">
        <w:t xml:space="preserve"> 99: 482–491.</w:t>
      </w:r>
    </w:p>
    <w:p w14:paraId="67E41F97" w14:textId="77777777" w:rsidR="00E95E6A" w:rsidRPr="00E95E6A" w:rsidRDefault="00E95E6A" w:rsidP="00E95E6A">
      <w:pPr>
        <w:pStyle w:val="Bibliography"/>
      </w:pPr>
      <w:r w:rsidRPr="00E95E6A">
        <w:lastRenderedPageBreak/>
        <w:t xml:space="preserve">Correia AT, Rebelo D, Marques J, Nunes B (2019) Effects of the chronic exposure to cerium dioxide nanoparticles in Oncorhynchus mykiss: Assessment of oxidative stress, neurotoxicity and histological alterations. </w:t>
      </w:r>
      <w:r w:rsidRPr="00E95E6A">
        <w:rPr>
          <w:i/>
          <w:iCs/>
        </w:rPr>
        <w:t xml:space="preserve">Environ </w:t>
      </w:r>
      <w:proofErr w:type="spellStart"/>
      <w:r w:rsidRPr="00E95E6A">
        <w:rPr>
          <w:i/>
          <w:iCs/>
        </w:rPr>
        <w:t>Toxicol</w:t>
      </w:r>
      <w:proofErr w:type="spellEnd"/>
      <w:r w:rsidRPr="00E95E6A">
        <w:rPr>
          <w:i/>
          <w:iCs/>
        </w:rPr>
        <w:t xml:space="preserve"> </w:t>
      </w:r>
      <w:proofErr w:type="spellStart"/>
      <w:r w:rsidRPr="00E95E6A">
        <w:rPr>
          <w:i/>
          <w:iCs/>
        </w:rPr>
        <w:t>Pharmacol</w:t>
      </w:r>
      <w:proofErr w:type="spellEnd"/>
      <w:r w:rsidRPr="00E95E6A">
        <w:t xml:space="preserve"> 68: 27–36.</w:t>
      </w:r>
    </w:p>
    <w:p w14:paraId="359CE39C" w14:textId="77777777" w:rsidR="00E95E6A" w:rsidRPr="00E95E6A" w:rsidRDefault="00E95E6A" w:rsidP="00E95E6A">
      <w:pPr>
        <w:pStyle w:val="Bibliography"/>
      </w:pPr>
      <w:r w:rsidRPr="00E95E6A">
        <w:t xml:space="preserve">Cossa D (1988) Cadmium in </w:t>
      </w:r>
      <w:r w:rsidRPr="00E95E6A">
        <w:rPr>
          <w:i/>
          <w:iCs/>
        </w:rPr>
        <w:t>Mytilus</w:t>
      </w:r>
      <w:r w:rsidRPr="00E95E6A">
        <w:t xml:space="preserve"> spp.: worldwide survey and relationship between seawater and mussel content. </w:t>
      </w:r>
      <w:r w:rsidRPr="00E95E6A">
        <w:rPr>
          <w:i/>
          <w:iCs/>
        </w:rPr>
        <w:t>Mar Environ Res</w:t>
      </w:r>
      <w:r w:rsidRPr="00E95E6A">
        <w:t xml:space="preserve"> 26: 265–284.</w:t>
      </w:r>
    </w:p>
    <w:p w14:paraId="5ED4A5E5" w14:textId="77777777" w:rsidR="00E95E6A" w:rsidRPr="00E95E6A" w:rsidRDefault="00E95E6A" w:rsidP="00E95E6A">
      <w:pPr>
        <w:pStyle w:val="Bibliography"/>
      </w:pPr>
      <w:r w:rsidRPr="00E95E6A">
        <w:t xml:space="preserve">Costello E, Rock S, Stratakis N, Eckel SP, Walker DI, Valvi D, </w:t>
      </w:r>
      <w:proofErr w:type="spellStart"/>
      <w:r w:rsidRPr="00E95E6A">
        <w:t>Cserbik</w:t>
      </w:r>
      <w:proofErr w:type="spellEnd"/>
      <w:r w:rsidRPr="00E95E6A">
        <w:t xml:space="preserve"> D, Jenkins T, </w:t>
      </w:r>
      <w:proofErr w:type="spellStart"/>
      <w:r w:rsidRPr="00E95E6A">
        <w:t>Xanthakos</w:t>
      </w:r>
      <w:proofErr w:type="spellEnd"/>
      <w:r w:rsidRPr="00E95E6A">
        <w:t xml:space="preserve"> SA, Kohli R, </w:t>
      </w:r>
      <w:r w:rsidRPr="00E95E6A">
        <w:rPr>
          <w:i/>
          <w:iCs/>
        </w:rPr>
        <w:t>et al.</w:t>
      </w:r>
      <w:r w:rsidRPr="00E95E6A">
        <w:t xml:space="preserve"> (2022) Exposure to per-and polyfluoroalkyl substances and markers of liver injury: a systematic review and meta-analysis. </w:t>
      </w:r>
      <w:r w:rsidRPr="00E95E6A">
        <w:rPr>
          <w:i/>
          <w:iCs/>
        </w:rPr>
        <w:t xml:space="preserve">Environ Health </w:t>
      </w:r>
      <w:proofErr w:type="spellStart"/>
      <w:r w:rsidRPr="00E95E6A">
        <w:rPr>
          <w:i/>
          <w:iCs/>
        </w:rPr>
        <w:t>Perspect</w:t>
      </w:r>
      <w:proofErr w:type="spellEnd"/>
      <w:r w:rsidRPr="00E95E6A">
        <w:t xml:space="preserve"> 130: 046001.</w:t>
      </w:r>
    </w:p>
    <w:p w14:paraId="1EED344F" w14:textId="77777777" w:rsidR="00E95E6A" w:rsidRPr="00E95E6A" w:rsidRDefault="00E95E6A" w:rsidP="00E95E6A">
      <w:pPr>
        <w:pStyle w:val="Bibliography"/>
      </w:pPr>
      <w:r w:rsidRPr="00E95E6A">
        <w:t xml:space="preserve">Croteau M-N, Luoma SN, Stewart AR (2005) Trophic transfer of metals along freshwater food webs: evidence of cadmium biomagnification in nature. </w:t>
      </w:r>
      <w:proofErr w:type="spellStart"/>
      <w:r w:rsidRPr="00E95E6A">
        <w:rPr>
          <w:i/>
          <w:iCs/>
        </w:rPr>
        <w:t>Limnol</w:t>
      </w:r>
      <w:proofErr w:type="spellEnd"/>
      <w:r w:rsidRPr="00E95E6A">
        <w:rPr>
          <w:i/>
          <w:iCs/>
        </w:rPr>
        <w:t xml:space="preserve"> </w:t>
      </w:r>
      <w:proofErr w:type="spellStart"/>
      <w:r w:rsidRPr="00E95E6A">
        <w:rPr>
          <w:i/>
          <w:iCs/>
        </w:rPr>
        <w:t>Oceanogr</w:t>
      </w:r>
      <w:proofErr w:type="spellEnd"/>
      <w:r w:rsidRPr="00E95E6A">
        <w:t xml:space="preserve"> 50: 1511–1519.</w:t>
      </w:r>
    </w:p>
    <w:p w14:paraId="0CFC86AE" w14:textId="77777777" w:rsidR="00E95E6A" w:rsidRPr="00E95E6A" w:rsidRDefault="00E95E6A" w:rsidP="00E95E6A">
      <w:pPr>
        <w:pStyle w:val="Bibliography"/>
      </w:pPr>
      <w:r w:rsidRPr="00E95E6A">
        <w:t xml:space="preserve">Davis AK, Maney DL, Maerz JC (2008) The use of leukocyte profiles to measure stress in vertebrates: a review for ecologists. </w:t>
      </w:r>
      <w:proofErr w:type="spellStart"/>
      <w:r w:rsidRPr="00E95E6A">
        <w:rPr>
          <w:i/>
          <w:iCs/>
        </w:rPr>
        <w:t>Funct</w:t>
      </w:r>
      <w:proofErr w:type="spellEnd"/>
      <w:r w:rsidRPr="00E95E6A">
        <w:rPr>
          <w:i/>
          <w:iCs/>
        </w:rPr>
        <w:t xml:space="preserve"> </w:t>
      </w:r>
      <w:proofErr w:type="spellStart"/>
      <w:r w:rsidRPr="00E95E6A">
        <w:rPr>
          <w:i/>
          <w:iCs/>
        </w:rPr>
        <w:t>Ecol</w:t>
      </w:r>
      <w:proofErr w:type="spellEnd"/>
      <w:r w:rsidRPr="00E95E6A">
        <w:t xml:space="preserve"> 22: 760–772.</w:t>
      </w:r>
    </w:p>
    <w:p w14:paraId="4EC77BBB" w14:textId="77777777" w:rsidR="00E95E6A" w:rsidRPr="00E95E6A" w:rsidRDefault="00E95E6A" w:rsidP="00E95E6A">
      <w:pPr>
        <w:pStyle w:val="Bibliography"/>
      </w:pPr>
      <w:proofErr w:type="spellStart"/>
      <w:r w:rsidRPr="00E95E6A">
        <w:t>Delignette</w:t>
      </w:r>
      <w:proofErr w:type="spellEnd"/>
      <w:r w:rsidRPr="00E95E6A">
        <w:t xml:space="preserve">-Muller ML, </w:t>
      </w:r>
      <w:proofErr w:type="spellStart"/>
      <w:r w:rsidRPr="00E95E6A">
        <w:t>Dutang</w:t>
      </w:r>
      <w:proofErr w:type="spellEnd"/>
      <w:r w:rsidRPr="00E95E6A">
        <w:t xml:space="preserve"> C (2015) </w:t>
      </w:r>
      <w:proofErr w:type="spellStart"/>
      <w:r w:rsidRPr="00E95E6A">
        <w:t>fitdistrplus</w:t>
      </w:r>
      <w:proofErr w:type="spellEnd"/>
      <w:r w:rsidRPr="00E95E6A">
        <w:t xml:space="preserve">: an R package for fitting distributions. </w:t>
      </w:r>
      <w:r w:rsidRPr="00E95E6A">
        <w:rPr>
          <w:i/>
          <w:iCs/>
        </w:rPr>
        <w:t xml:space="preserve">J Stat </w:t>
      </w:r>
      <w:proofErr w:type="spellStart"/>
      <w:r w:rsidRPr="00E95E6A">
        <w:rPr>
          <w:i/>
          <w:iCs/>
        </w:rPr>
        <w:t>Softw</w:t>
      </w:r>
      <w:proofErr w:type="spellEnd"/>
      <w:r w:rsidRPr="00E95E6A">
        <w:t xml:space="preserve"> 64: 1–34.</w:t>
      </w:r>
    </w:p>
    <w:p w14:paraId="55E28974" w14:textId="77777777" w:rsidR="00E95E6A" w:rsidRPr="00E95E6A" w:rsidRDefault="00E95E6A" w:rsidP="00E95E6A">
      <w:pPr>
        <w:pStyle w:val="Bibliography"/>
      </w:pPr>
      <w:r w:rsidRPr="00E95E6A">
        <w:t xml:space="preserve">Devi M, Fingerman M, others (1995) Inhibition of acetylcholinesterase activity in the central nervous system of the red swamp crayfish, </w:t>
      </w:r>
      <w:r w:rsidRPr="00E95E6A">
        <w:rPr>
          <w:i/>
          <w:iCs/>
        </w:rPr>
        <w:t>Procambarus clarkii</w:t>
      </w:r>
      <w:r w:rsidRPr="00E95E6A">
        <w:t xml:space="preserve">, by mercury, cadmium, and lead. </w:t>
      </w:r>
      <w:r w:rsidRPr="00E95E6A">
        <w:rPr>
          <w:i/>
          <w:iCs/>
        </w:rPr>
        <w:t xml:space="preserve">Bull Environ </w:t>
      </w:r>
      <w:proofErr w:type="spellStart"/>
      <w:r w:rsidRPr="00E95E6A">
        <w:rPr>
          <w:i/>
          <w:iCs/>
        </w:rPr>
        <w:t>Contam</w:t>
      </w:r>
      <w:proofErr w:type="spellEnd"/>
      <w:r w:rsidRPr="00E95E6A">
        <w:rPr>
          <w:i/>
          <w:iCs/>
        </w:rPr>
        <w:t xml:space="preserve"> </w:t>
      </w:r>
      <w:proofErr w:type="spellStart"/>
      <w:r w:rsidRPr="00E95E6A">
        <w:rPr>
          <w:i/>
          <w:iCs/>
        </w:rPr>
        <w:t>Toxicol</w:t>
      </w:r>
      <w:proofErr w:type="spellEnd"/>
      <w:r w:rsidRPr="00E95E6A">
        <w:t xml:space="preserve"> 55: 746–750.</w:t>
      </w:r>
    </w:p>
    <w:p w14:paraId="6EBFFCC8" w14:textId="77777777" w:rsidR="00E95E6A" w:rsidRPr="00E95E6A" w:rsidRDefault="00E95E6A" w:rsidP="00E95E6A">
      <w:pPr>
        <w:pStyle w:val="Bibliography"/>
      </w:pPr>
      <w:r w:rsidRPr="00E95E6A">
        <w:t xml:space="preserve">Downs CJ, </w:t>
      </w:r>
      <w:proofErr w:type="spellStart"/>
      <w:r w:rsidRPr="00E95E6A">
        <w:t>Dochtermann</w:t>
      </w:r>
      <w:proofErr w:type="spellEnd"/>
      <w:r w:rsidRPr="00E95E6A">
        <w:t xml:space="preserve"> NA, Ball R, Klasing KC, Martin LB (2020) The effects of body mass on immune cell concentrations of mammals. </w:t>
      </w:r>
      <w:r w:rsidRPr="00E95E6A">
        <w:rPr>
          <w:i/>
          <w:iCs/>
        </w:rPr>
        <w:t>Am Nat</w:t>
      </w:r>
      <w:r w:rsidRPr="00E95E6A">
        <w:t xml:space="preserve"> 195: 107–114.</w:t>
      </w:r>
    </w:p>
    <w:p w14:paraId="56517619" w14:textId="77777777" w:rsidR="00E95E6A" w:rsidRPr="00E95E6A" w:rsidRDefault="00E95E6A" w:rsidP="00E95E6A">
      <w:pPr>
        <w:pStyle w:val="Bibliography"/>
      </w:pPr>
      <w:r w:rsidRPr="00E95E6A">
        <w:t xml:space="preserve">Dudgeon D, Arthington AH, Gessner MO, Kawabata Z-I, Knowler DJ, Lévêque C, Naiman RJ, Prieur-Richard A-H, Soto D, Stiassny ML, </w:t>
      </w:r>
      <w:r w:rsidRPr="00E95E6A">
        <w:rPr>
          <w:i/>
          <w:iCs/>
        </w:rPr>
        <w:t>et al.</w:t>
      </w:r>
      <w:r w:rsidRPr="00E95E6A">
        <w:t xml:space="preserve"> (2006) Freshwater biodiversity: importance, threats, status and conservation challenges. </w:t>
      </w:r>
      <w:r w:rsidRPr="00E95E6A">
        <w:rPr>
          <w:i/>
          <w:iCs/>
        </w:rPr>
        <w:t>Biol Rev</w:t>
      </w:r>
      <w:r w:rsidRPr="00E95E6A">
        <w:t xml:space="preserve"> 81: 163–182.</w:t>
      </w:r>
    </w:p>
    <w:p w14:paraId="0E2C7713" w14:textId="77777777" w:rsidR="00E95E6A" w:rsidRPr="00E95E6A" w:rsidRDefault="00E95E6A" w:rsidP="00E95E6A">
      <w:pPr>
        <w:pStyle w:val="Bibliography"/>
      </w:pPr>
      <w:r w:rsidRPr="00E95E6A">
        <w:t xml:space="preserve">Edo GI, Samuel PO, </w:t>
      </w:r>
      <w:proofErr w:type="spellStart"/>
      <w:r w:rsidRPr="00E95E6A">
        <w:t>Oloni</w:t>
      </w:r>
      <w:proofErr w:type="spellEnd"/>
      <w:r w:rsidRPr="00E95E6A">
        <w:t xml:space="preserve"> GO, Ezekiel GO, </w:t>
      </w:r>
      <w:proofErr w:type="spellStart"/>
      <w:r w:rsidRPr="00E95E6A">
        <w:t>Ikpekoro</w:t>
      </w:r>
      <w:proofErr w:type="spellEnd"/>
      <w:r w:rsidRPr="00E95E6A">
        <w:t xml:space="preserve"> VO, Obasohan P, </w:t>
      </w:r>
      <w:proofErr w:type="spellStart"/>
      <w:r w:rsidRPr="00E95E6A">
        <w:t>Ongulu</w:t>
      </w:r>
      <w:proofErr w:type="spellEnd"/>
      <w:r w:rsidRPr="00E95E6A">
        <w:t xml:space="preserve"> J, </w:t>
      </w:r>
      <w:proofErr w:type="spellStart"/>
      <w:r w:rsidRPr="00E95E6A">
        <w:t>Otunuya</w:t>
      </w:r>
      <w:proofErr w:type="spellEnd"/>
      <w:r w:rsidRPr="00E95E6A">
        <w:t xml:space="preserve"> CF, </w:t>
      </w:r>
      <w:proofErr w:type="spellStart"/>
      <w:r w:rsidRPr="00E95E6A">
        <w:t>Opiti</w:t>
      </w:r>
      <w:proofErr w:type="spellEnd"/>
      <w:r w:rsidRPr="00E95E6A">
        <w:t xml:space="preserve"> AR, </w:t>
      </w:r>
      <w:proofErr w:type="spellStart"/>
      <w:r w:rsidRPr="00E95E6A">
        <w:t>Ajakaye</w:t>
      </w:r>
      <w:proofErr w:type="spellEnd"/>
      <w:r w:rsidRPr="00E95E6A">
        <w:t xml:space="preserve"> RS, </w:t>
      </w:r>
      <w:r w:rsidRPr="00E95E6A">
        <w:rPr>
          <w:i/>
          <w:iCs/>
        </w:rPr>
        <w:t>et al.</w:t>
      </w:r>
      <w:r w:rsidRPr="00E95E6A">
        <w:t xml:space="preserve"> (2024) Environmental persistence, bioaccumulation, and ecotoxicology of heavy metals. </w:t>
      </w:r>
      <w:r w:rsidRPr="00E95E6A">
        <w:rPr>
          <w:i/>
          <w:iCs/>
        </w:rPr>
        <w:t xml:space="preserve">Chem </w:t>
      </w:r>
      <w:proofErr w:type="spellStart"/>
      <w:r w:rsidRPr="00E95E6A">
        <w:rPr>
          <w:i/>
          <w:iCs/>
        </w:rPr>
        <w:t>Ecol</w:t>
      </w:r>
      <w:proofErr w:type="spellEnd"/>
      <w:r w:rsidRPr="00E95E6A">
        <w:t xml:space="preserve"> 40: 322–349.</w:t>
      </w:r>
    </w:p>
    <w:p w14:paraId="5AE0CD25" w14:textId="77777777" w:rsidR="00E95E6A" w:rsidRPr="00E95E6A" w:rsidRDefault="00E95E6A" w:rsidP="00E95E6A">
      <w:pPr>
        <w:pStyle w:val="Bibliography"/>
      </w:pPr>
      <w:proofErr w:type="spellStart"/>
      <w:r w:rsidRPr="00E95E6A">
        <w:t>Everds</w:t>
      </w:r>
      <w:proofErr w:type="spellEnd"/>
      <w:r w:rsidRPr="00E95E6A">
        <w:t xml:space="preserve"> NE, Snyder PW, Bailey KL, Bolon B, Creasy DM, Foley GL, Rosol TJ, Sellers T (2013) Interpreting stress responses during routine toxicity studies: a review of the biology, impact, and assessment. </w:t>
      </w:r>
      <w:proofErr w:type="spellStart"/>
      <w:r w:rsidRPr="00E95E6A">
        <w:rPr>
          <w:i/>
          <w:iCs/>
        </w:rPr>
        <w:t>Toxicol</w:t>
      </w:r>
      <w:proofErr w:type="spellEnd"/>
      <w:r w:rsidRPr="00E95E6A">
        <w:rPr>
          <w:i/>
          <w:iCs/>
        </w:rPr>
        <w:t xml:space="preserve"> </w:t>
      </w:r>
      <w:proofErr w:type="spellStart"/>
      <w:r w:rsidRPr="00E95E6A">
        <w:rPr>
          <w:i/>
          <w:iCs/>
        </w:rPr>
        <w:t>Pathol</w:t>
      </w:r>
      <w:proofErr w:type="spellEnd"/>
      <w:r w:rsidRPr="00E95E6A">
        <w:t xml:space="preserve"> 41: 560–614.</w:t>
      </w:r>
    </w:p>
    <w:p w14:paraId="7D2AFBF3" w14:textId="77777777" w:rsidR="00E95E6A" w:rsidRPr="00E95E6A" w:rsidRDefault="00E95E6A" w:rsidP="00E95E6A">
      <w:pPr>
        <w:pStyle w:val="Bibliography"/>
      </w:pPr>
      <w:r w:rsidRPr="00E95E6A">
        <w:t xml:space="preserve">Fang C, Huang Q, Ye T, Chen Y, Liu L, Kang M, Lin Y, Shen H, Dong S (2013) Embryonic exposure to PFOS induces immunosuppression in the fish larvae of marine medaka. </w:t>
      </w:r>
      <w:proofErr w:type="spellStart"/>
      <w:r w:rsidRPr="00E95E6A">
        <w:rPr>
          <w:i/>
          <w:iCs/>
        </w:rPr>
        <w:t>Ecotoxicol</w:t>
      </w:r>
      <w:proofErr w:type="spellEnd"/>
      <w:r w:rsidRPr="00E95E6A">
        <w:rPr>
          <w:i/>
          <w:iCs/>
        </w:rPr>
        <w:t xml:space="preserve"> Environ Saf</w:t>
      </w:r>
      <w:r w:rsidRPr="00E95E6A">
        <w:t xml:space="preserve"> 92: 104–111.</w:t>
      </w:r>
    </w:p>
    <w:p w14:paraId="75108E9D" w14:textId="77777777" w:rsidR="00E95E6A" w:rsidRPr="00E95E6A" w:rsidRDefault="00E95E6A" w:rsidP="00E95E6A">
      <w:pPr>
        <w:pStyle w:val="Bibliography"/>
      </w:pPr>
      <w:r w:rsidRPr="00E95E6A">
        <w:lastRenderedPageBreak/>
        <w:t xml:space="preserve">Fang Q, Yuan M, Sun Z, Xue Y, Chong C-M, Wang X (2026) Temporal effects of </w:t>
      </w:r>
      <w:proofErr w:type="spellStart"/>
      <w:r w:rsidRPr="00E95E6A">
        <w:t>perfluorononanoic</w:t>
      </w:r>
      <w:proofErr w:type="spellEnd"/>
      <w:r w:rsidRPr="00E95E6A">
        <w:t xml:space="preserve"> acid (PFNA) exposure on metabolic disorders and gut-liver axis injury in large yellow croaker (</w:t>
      </w:r>
      <w:proofErr w:type="spellStart"/>
      <w:r w:rsidRPr="00E95E6A">
        <w:rPr>
          <w:i/>
          <w:iCs/>
        </w:rPr>
        <w:t>Larimichthys</w:t>
      </w:r>
      <w:proofErr w:type="spellEnd"/>
      <w:r w:rsidRPr="00E95E6A">
        <w:rPr>
          <w:i/>
          <w:iCs/>
        </w:rPr>
        <w:t xml:space="preserve"> </w:t>
      </w:r>
      <w:proofErr w:type="spellStart"/>
      <w:r w:rsidRPr="00E95E6A">
        <w:rPr>
          <w:i/>
          <w:iCs/>
        </w:rPr>
        <w:t>crocea</w:t>
      </w:r>
      <w:proofErr w:type="spellEnd"/>
      <w:r w:rsidRPr="00E95E6A">
        <w:t xml:space="preserve">). </w:t>
      </w:r>
      <w:r w:rsidRPr="00E95E6A">
        <w:rPr>
          <w:i/>
          <w:iCs/>
        </w:rPr>
        <w:t>Environ Res</w:t>
      </w:r>
      <w:r w:rsidRPr="00E95E6A">
        <w:t xml:space="preserve"> 288: 123211.</w:t>
      </w:r>
    </w:p>
    <w:p w14:paraId="173C081C" w14:textId="77777777" w:rsidR="00E95E6A" w:rsidRPr="00E95E6A" w:rsidRDefault="00E95E6A" w:rsidP="00E95E6A">
      <w:pPr>
        <w:pStyle w:val="Bibliography"/>
      </w:pPr>
      <w:r w:rsidRPr="00E95E6A">
        <w:t xml:space="preserve">Farah MA, Ateeq B, Ali MN, Sabir R, Ahmad W (2004) Studies on lethal concentrations and toxicity stress of some xenobiotics on aquatic organisms. </w:t>
      </w:r>
      <w:r w:rsidRPr="00E95E6A">
        <w:rPr>
          <w:i/>
          <w:iCs/>
        </w:rPr>
        <w:t>Chemosphere</w:t>
      </w:r>
      <w:r w:rsidRPr="00E95E6A">
        <w:t xml:space="preserve"> 55: 257–265.</w:t>
      </w:r>
    </w:p>
    <w:p w14:paraId="750FE360" w14:textId="77777777" w:rsidR="00E95E6A" w:rsidRPr="00E95E6A" w:rsidRDefault="00E95E6A" w:rsidP="00E95E6A">
      <w:pPr>
        <w:pStyle w:val="Bibliography"/>
      </w:pPr>
      <w:r w:rsidRPr="00E95E6A">
        <w:t>Feder ME (1987) New Directions in Ecological Physiology. Cambridge University Press.</w:t>
      </w:r>
    </w:p>
    <w:p w14:paraId="7D92C578" w14:textId="77777777" w:rsidR="00E95E6A" w:rsidRPr="00E95E6A" w:rsidRDefault="00E95E6A" w:rsidP="00E95E6A">
      <w:pPr>
        <w:pStyle w:val="Bibliography"/>
      </w:pPr>
      <w:r w:rsidRPr="00E95E6A">
        <w:t xml:space="preserve">Frehse FDA, Hargrove JS, Weyl OLF, </w:t>
      </w:r>
      <w:proofErr w:type="spellStart"/>
      <w:r w:rsidRPr="00E95E6A">
        <w:t>Vitule</w:t>
      </w:r>
      <w:proofErr w:type="spellEnd"/>
      <w:r w:rsidRPr="00E95E6A">
        <w:t xml:space="preserve"> JRS (2020) The genetic characteristics of invasive largemouth bass in southern Brazil. </w:t>
      </w:r>
      <w:r w:rsidRPr="00E95E6A">
        <w:rPr>
          <w:i/>
          <w:iCs/>
        </w:rPr>
        <w:t>J Appl Ichthyol</w:t>
      </w:r>
      <w:r w:rsidRPr="00E95E6A">
        <w:t xml:space="preserve"> 36: 46–54.</w:t>
      </w:r>
    </w:p>
    <w:p w14:paraId="02AE8682" w14:textId="77777777" w:rsidR="00E95E6A" w:rsidRPr="00E95E6A" w:rsidRDefault="00E95E6A" w:rsidP="00E95E6A">
      <w:pPr>
        <w:pStyle w:val="Bibliography"/>
      </w:pPr>
      <w:r w:rsidRPr="00E95E6A">
        <w:t xml:space="preserve">Gaines LGT (2023) Historical and current usage of per‐ and polyfluoroalkyl substances (PFAS): a literature review. </w:t>
      </w:r>
      <w:r w:rsidRPr="00E95E6A">
        <w:rPr>
          <w:i/>
          <w:iCs/>
        </w:rPr>
        <w:t>American J Industrial Med</w:t>
      </w:r>
      <w:r w:rsidRPr="00E95E6A">
        <w:t xml:space="preserve"> 66: 353–378.</w:t>
      </w:r>
    </w:p>
    <w:p w14:paraId="7C6ACAB7" w14:textId="77777777" w:rsidR="00E95E6A" w:rsidRPr="00E95E6A" w:rsidRDefault="00E95E6A" w:rsidP="00E95E6A">
      <w:pPr>
        <w:pStyle w:val="Bibliography"/>
      </w:pPr>
      <w:r w:rsidRPr="00E95E6A">
        <w:t xml:space="preserve">Gangloff MM, Edgar GJ, Wilson B (2016) </w:t>
      </w:r>
      <w:proofErr w:type="spellStart"/>
      <w:r w:rsidRPr="00E95E6A">
        <w:t>Imperilled</w:t>
      </w:r>
      <w:proofErr w:type="spellEnd"/>
      <w:r w:rsidRPr="00E95E6A">
        <w:t xml:space="preserve"> species in aquatic ecosystems: emerging threats, management and future prognoses. </w:t>
      </w:r>
      <w:proofErr w:type="spellStart"/>
      <w:r w:rsidRPr="00E95E6A">
        <w:rPr>
          <w:i/>
          <w:iCs/>
        </w:rPr>
        <w:t>Aquat</w:t>
      </w:r>
      <w:proofErr w:type="spellEnd"/>
      <w:r w:rsidRPr="00E95E6A">
        <w:rPr>
          <w:i/>
          <w:iCs/>
        </w:rPr>
        <w:t xml:space="preserve"> </w:t>
      </w:r>
      <w:proofErr w:type="spellStart"/>
      <w:r w:rsidRPr="00E95E6A">
        <w:rPr>
          <w:i/>
          <w:iCs/>
        </w:rPr>
        <w:t>Conserv</w:t>
      </w:r>
      <w:proofErr w:type="spellEnd"/>
      <w:r w:rsidRPr="00E95E6A">
        <w:rPr>
          <w:i/>
          <w:iCs/>
        </w:rPr>
        <w:t xml:space="preserve"> Mar </w:t>
      </w:r>
      <w:proofErr w:type="spellStart"/>
      <w:r w:rsidRPr="00E95E6A">
        <w:rPr>
          <w:i/>
          <w:iCs/>
        </w:rPr>
        <w:t>Freshw</w:t>
      </w:r>
      <w:proofErr w:type="spellEnd"/>
      <w:r w:rsidRPr="00E95E6A">
        <w:rPr>
          <w:i/>
          <w:iCs/>
        </w:rPr>
        <w:t xml:space="preserve"> </w:t>
      </w:r>
      <w:proofErr w:type="spellStart"/>
      <w:r w:rsidRPr="00E95E6A">
        <w:rPr>
          <w:i/>
          <w:iCs/>
        </w:rPr>
        <w:t>Ecosyst</w:t>
      </w:r>
      <w:proofErr w:type="spellEnd"/>
      <w:r w:rsidRPr="00E95E6A">
        <w:t xml:space="preserve"> 26: 858–871.</w:t>
      </w:r>
    </w:p>
    <w:p w14:paraId="27EFD61B" w14:textId="77777777" w:rsidR="00E95E6A" w:rsidRPr="00E95E6A" w:rsidRDefault="00E95E6A" w:rsidP="00E95E6A">
      <w:pPr>
        <w:pStyle w:val="Bibliography"/>
      </w:pPr>
      <w:r w:rsidRPr="00E95E6A">
        <w:t xml:space="preserve">Gill TS, Pant JC (1985) Erythrocytic and leukocytic responses to cadmium poisoning in a freshwater fish, </w:t>
      </w:r>
      <w:r w:rsidRPr="00E95E6A">
        <w:rPr>
          <w:i/>
          <w:iCs/>
        </w:rPr>
        <w:t xml:space="preserve">Puntius </w:t>
      </w:r>
      <w:proofErr w:type="spellStart"/>
      <w:r w:rsidRPr="00E95E6A">
        <w:rPr>
          <w:i/>
          <w:iCs/>
        </w:rPr>
        <w:t>conchonius</w:t>
      </w:r>
      <w:proofErr w:type="spellEnd"/>
      <w:r w:rsidRPr="00E95E6A">
        <w:t xml:space="preserve"> ham. </w:t>
      </w:r>
      <w:r w:rsidRPr="00E95E6A">
        <w:rPr>
          <w:i/>
          <w:iCs/>
        </w:rPr>
        <w:t>Environ Res</w:t>
      </w:r>
      <w:r w:rsidRPr="00E95E6A">
        <w:t xml:space="preserve"> 36: 327–337.</w:t>
      </w:r>
    </w:p>
    <w:p w14:paraId="36F58B5F" w14:textId="77777777" w:rsidR="00E95E6A" w:rsidRPr="00E95E6A" w:rsidRDefault="00E95E6A" w:rsidP="00E95E6A">
      <w:pPr>
        <w:pStyle w:val="Bibliography"/>
      </w:pPr>
      <w:r w:rsidRPr="00E95E6A">
        <w:t xml:space="preserve">Goessling JM, Kennedy H, Mendonça MT, Wilson AE (2015) A meta-analysis of plasma corticosterone and </w:t>
      </w:r>
      <w:proofErr w:type="gramStart"/>
      <w:r w:rsidRPr="00E95E6A">
        <w:t>heterophil :</w:t>
      </w:r>
      <w:proofErr w:type="gramEnd"/>
      <w:r w:rsidRPr="00E95E6A">
        <w:t xml:space="preserve"> lymphocyte ratios – is there conservation of physiological stress responses over time? </w:t>
      </w:r>
      <w:proofErr w:type="spellStart"/>
      <w:r w:rsidRPr="00E95E6A">
        <w:rPr>
          <w:i/>
          <w:iCs/>
        </w:rPr>
        <w:t>Funct</w:t>
      </w:r>
      <w:proofErr w:type="spellEnd"/>
      <w:r w:rsidRPr="00E95E6A">
        <w:rPr>
          <w:i/>
          <w:iCs/>
        </w:rPr>
        <w:t xml:space="preserve"> </w:t>
      </w:r>
      <w:proofErr w:type="spellStart"/>
      <w:r w:rsidRPr="00E95E6A">
        <w:rPr>
          <w:i/>
          <w:iCs/>
        </w:rPr>
        <w:t>Ecol</w:t>
      </w:r>
      <w:proofErr w:type="spellEnd"/>
      <w:r w:rsidRPr="00E95E6A">
        <w:t xml:space="preserve"> 29: 1189–1196.</w:t>
      </w:r>
    </w:p>
    <w:p w14:paraId="04F092E2" w14:textId="77777777" w:rsidR="00E95E6A" w:rsidRPr="00E95E6A" w:rsidRDefault="00E95E6A" w:rsidP="00E95E6A">
      <w:pPr>
        <w:pStyle w:val="Bibliography"/>
      </w:pPr>
      <w:proofErr w:type="spellStart"/>
      <w:r w:rsidRPr="00E95E6A">
        <w:t>Gratwicke</w:t>
      </w:r>
      <w:proofErr w:type="spellEnd"/>
      <w:r w:rsidRPr="00E95E6A">
        <w:t xml:space="preserve"> B, Marshall BE (2001) The relationship between the exotic predators </w:t>
      </w:r>
      <w:r w:rsidRPr="00E95E6A">
        <w:rPr>
          <w:i/>
          <w:iCs/>
        </w:rPr>
        <w:t>Micropterus salmoides</w:t>
      </w:r>
      <w:r w:rsidRPr="00E95E6A">
        <w:t xml:space="preserve"> and </w:t>
      </w:r>
      <w:proofErr w:type="spellStart"/>
      <w:r w:rsidRPr="00E95E6A">
        <w:rPr>
          <w:i/>
          <w:iCs/>
        </w:rPr>
        <w:t>Serranochromis</w:t>
      </w:r>
      <w:proofErr w:type="spellEnd"/>
      <w:r w:rsidRPr="00E95E6A">
        <w:rPr>
          <w:i/>
          <w:iCs/>
        </w:rPr>
        <w:t xml:space="preserve"> robustus</w:t>
      </w:r>
      <w:r w:rsidRPr="00E95E6A">
        <w:t xml:space="preserve"> and native stream fishes in Zimbabwe. </w:t>
      </w:r>
      <w:r w:rsidRPr="00E95E6A">
        <w:rPr>
          <w:i/>
          <w:iCs/>
        </w:rPr>
        <w:t>J Fish Biol</w:t>
      </w:r>
      <w:r w:rsidRPr="00E95E6A">
        <w:t xml:space="preserve"> 58: 68–75.</w:t>
      </w:r>
    </w:p>
    <w:p w14:paraId="1C3F93A3" w14:textId="77777777" w:rsidR="00E95E6A" w:rsidRPr="00E95E6A" w:rsidRDefault="00E95E6A" w:rsidP="00E95E6A">
      <w:pPr>
        <w:pStyle w:val="Bibliography"/>
      </w:pPr>
      <w:r w:rsidRPr="00E95E6A">
        <w:t xml:space="preserve">Guillette Jr. LJ (2006) Endocrine disrupting contaminants—beyond the dogma. </w:t>
      </w:r>
      <w:r w:rsidRPr="00E95E6A">
        <w:rPr>
          <w:i/>
          <w:iCs/>
        </w:rPr>
        <w:t xml:space="preserve">Environ Health </w:t>
      </w:r>
      <w:proofErr w:type="spellStart"/>
      <w:r w:rsidRPr="00E95E6A">
        <w:rPr>
          <w:i/>
          <w:iCs/>
        </w:rPr>
        <w:t>Perspect</w:t>
      </w:r>
      <w:proofErr w:type="spellEnd"/>
      <w:r w:rsidRPr="00E95E6A">
        <w:t xml:space="preserve"> 114: 9–12.</w:t>
      </w:r>
    </w:p>
    <w:p w14:paraId="4E0F9C25" w14:textId="77777777" w:rsidR="00E95E6A" w:rsidRPr="00E95E6A" w:rsidRDefault="00E95E6A" w:rsidP="00E95E6A">
      <w:pPr>
        <w:pStyle w:val="Bibliography"/>
      </w:pPr>
      <w:r w:rsidRPr="00E95E6A">
        <w:t xml:space="preserve">Guillette TC, McCord J, Guillette M, Polera ME, Rachels KT, Morgeson C, Kotlarz N, Knappe DRU, Reading BJ, </w:t>
      </w:r>
      <w:proofErr w:type="spellStart"/>
      <w:r w:rsidRPr="00E95E6A">
        <w:t>Strynar</w:t>
      </w:r>
      <w:proofErr w:type="spellEnd"/>
      <w:r w:rsidRPr="00E95E6A">
        <w:t xml:space="preserve"> M, </w:t>
      </w:r>
      <w:r w:rsidRPr="00E95E6A">
        <w:rPr>
          <w:i/>
          <w:iCs/>
        </w:rPr>
        <w:t>et al.</w:t>
      </w:r>
      <w:r w:rsidRPr="00E95E6A">
        <w:t xml:space="preserve"> (2020) Elevated levels of per- and polyfluoroalkyl substances in Cape Fear River Striped Bass (</w:t>
      </w:r>
      <w:r w:rsidRPr="00E95E6A">
        <w:rPr>
          <w:i/>
          <w:iCs/>
        </w:rPr>
        <w:t>Morone saxatilis</w:t>
      </w:r>
      <w:r w:rsidRPr="00E95E6A">
        <w:t xml:space="preserve">) are associated with biomarkers of altered immune and liver function. </w:t>
      </w:r>
      <w:r w:rsidRPr="00E95E6A">
        <w:rPr>
          <w:i/>
          <w:iCs/>
        </w:rPr>
        <w:t>Environ Int</w:t>
      </w:r>
      <w:r w:rsidRPr="00E95E6A">
        <w:t xml:space="preserve"> 136: 105358.</w:t>
      </w:r>
    </w:p>
    <w:p w14:paraId="47E61FAB" w14:textId="77777777" w:rsidR="00E95E6A" w:rsidRPr="00E95E6A" w:rsidRDefault="00E95E6A" w:rsidP="00E95E6A">
      <w:pPr>
        <w:pStyle w:val="Bibliography"/>
      </w:pPr>
      <w:r w:rsidRPr="00E95E6A">
        <w:t xml:space="preserve">Hamlin HJ, Guillette Jr. LJ (2010) Birth defects in wildlife: the role of environmental contaminants as inducers of reproductive and developmental dysfunction. </w:t>
      </w:r>
      <w:r w:rsidRPr="00E95E6A">
        <w:rPr>
          <w:i/>
          <w:iCs/>
        </w:rPr>
        <w:t xml:space="preserve">Syst Biol </w:t>
      </w:r>
      <w:proofErr w:type="spellStart"/>
      <w:r w:rsidRPr="00E95E6A">
        <w:rPr>
          <w:i/>
          <w:iCs/>
        </w:rPr>
        <w:t>Reprod</w:t>
      </w:r>
      <w:proofErr w:type="spellEnd"/>
      <w:r w:rsidRPr="00E95E6A">
        <w:t xml:space="preserve"> 56: 113–121.</w:t>
      </w:r>
    </w:p>
    <w:p w14:paraId="6259AFFF" w14:textId="77777777" w:rsidR="00E95E6A" w:rsidRPr="00E95E6A" w:rsidRDefault="00E95E6A" w:rsidP="00E95E6A">
      <w:pPr>
        <w:pStyle w:val="Bibliography"/>
      </w:pPr>
      <w:proofErr w:type="spellStart"/>
      <w:r w:rsidRPr="00E95E6A">
        <w:t>Hertika</w:t>
      </w:r>
      <w:proofErr w:type="spellEnd"/>
      <w:r w:rsidRPr="00E95E6A">
        <w:t xml:space="preserve"> AMS, </w:t>
      </w:r>
      <w:proofErr w:type="spellStart"/>
      <w:r w:rsidRPr="00E95E6A">
        <w:t>Arfiati</w:t>
      </w:r>
      <w:proofErr w:type="spellEnd"/>
      <w:r w:rsidRPr="00E95E6A">
        <w:t xml:space="preserve"> D, Lusiana ED, Putra RB (2022) Effect of environmental factors on blood counts of Gambusia </w:t>
      </w:r>
      <w:proofErr w:type="spellStart"/>
      <w:r w:rsidRPr="00E95E6A">
        <w:t>affinis</w:t>
      </w:r>
      <w:proofErr w:type="spellEnd"/>
      <w:r w:rsidRPr="00E95E6A">
        <w:t xml:space="preserve"> caught at </w:t>
      </w:r>
      <w:proofErr w:type="spellStart"/>
      <w:r w:rsidRPr="00E95E6A">
        <w:t>brantas</w:t>
      </w:r>
      <w:proofErr w:type="spellEnd"/>
      <w:r w:rsidRPr="00E95E6A">
        <w:t xml:space="preserve"> river watershed, Indonesia. </w:t>
      </w:r>
      <w:r w:rsidRPr="00E95E6A">
        <w:rPr>
          <w:i/>
          <w:iCs/>
        </w:rPr>
        <w:t>F1000Research</w:t>
      </w:r>
      <w:r w:rsidRPr="00E95E6A">
        <w:t xml:space="preserve"> 10: 1169.</w:t>
      </w:r>
    </w:p>
    <w:p w14:paraId="25C1B16A" w14:textId="77777777" w:rsidR="00E95E6A" w:rsidRPr="00E95E6A" w:rsidRDefault="00E95E6A" w:rsidP="00E95E6A">
      <w:pPr>
        <w:pStyle w:val="Bibliography"/>
      </w:pPr>
      <w:proofErr w:type="spellStart"/>
      <w:r w:rsidRPr="00E95E6A">
        <w:lastRenderedPageBreak/>
        <w:t>Hertika</w:t>
      </w:r>
      <w:proofErr w:type="spellEnd"/>
      <w:r w:rsidRPr="00E95E6A">
        <w:t xml:space="preserve"> AMS, Musa M, Amron K, Putra RBDS, </w:t>
      </w:r>
      <w:proofErr w:type="spellStart"/>
      <w:r w:rsidRPr="00E95E6A">
        <w:t>Alfarisi</w:t>
      </w:r>
      <w:proofErr w:type="spellEnd"/>
      <w:r w:rsidRPr="00E95E6A">
        <w:t xml:space="preserve"> MA, Putra AFR, Halimah MF, </w:t>
      </w:r>
      <w:proofErr w:type="spellStart"/>
      <w:r w:rsidRPr="00E95E6A">
        <w:t>Wijanata</w:t>
      </w:r>
      <w:proofErr w:type="spellEnd"/>
      <w:r w:rsidRPr="00E95E6A">
        <w:t xml:space="preserve"> IBP (2025) Analysis of fish hematological profiles as bioindicators of water pollution in fish conservation areas, East Java, Indonesia. </w:t>
      </w:r>
      <w:r w:rsidRPr="00E95E6A">
        <w:rPr>
          <w:i/>
          <w:iCs/>
        </w:rPr>
        <w:t>Water Environ Res</w:t>
      </w:r>
      <w:r w:rsidRPr="00E95E6A">
        <w:t xml:space="preserve"> 97: e70126.</w:t>
      </w:r>
    </w:p>
    <w:p w14:paraId="12BFF8F1" w14:textId="77777777" w:rsidR="00E95E6A" w:rsidRPr="00E95E6A" w:rsidRDefault="00E95E6A" w:rsidP="00E95E6A">
      <w:pPr>
        <w:pStyle w:val="Bibliography"/>
      </w:pPr>
      <w:proofErr w:type="spellStart"/>
      <w:r w:rsidRPr="00E95E6A">
        <w:t>Hontela</w:t>
      </w:r>
      <w:proofErr w:type="spellEnd"/>
      <w:r w:rsidRPr="00E95E6A">
        <w:t xml:space="preserve"> A, Rasmussen JB, Audet C, Chevalier G (1992) Impaired cortisol stress response in fish from environments polluted by PAHs, PCBs, and mercury. </w:t>
      </w:r>
      <w:r w:rsidRPr="00E95E6A">
        <w:rPr>
          <w:i/>
          <w:iCs/>
        </w:rPr>
        <w:t xml:space="preserve">Arch Environ </w:t>
      </w:r>
      <w:proofErr w:type="spellStart"/>
      <w:r w:rsidRPr="00E95E6A">
        <w:rPr>
          <w:i/>
          <w:iCs/>
        </w:rPr>
        <w:t>Contam</w:t>
      </w:r>
      <w:proofErr w:type="spellEnd"/>
      <w:r w:rsidRPr="00E95E6A">
        <w:rPr>
          <w:i/>
          <w:iCs/>
        </w:rPr>
        <w:t xml:space="preserve"> </w:t>
      </w:r>
      <w:proofErr w:type="spellStart"/>
      <w:r w:rsidRPr="00E95E6A">
        <w:rPr>
          <w:i/>
          <w:iCs/>
        </w:rPr>
        <w:t>Toxicol</w:t>
      </w:r>
      <w:proofErr w:type="spellEnd"/>
      <w:r w:rsidRPr="00E95E6A">
        <w:t xml:space="preserve"> 22: 278–283.</w:t>
      </w:r>
    </w:p>
    <w:p w14:paraId="69BDE953" w14:textId="77777777" w:rsidR="00E95E6A" w:rsidRPr="00E95E6A" w:rsidRDefault="00E95E6A" w:rsidP="00E95E6A">
      <w:pPr>
        <w:pStyle w:val="Bibliography"/>
      </w:pPr>
      <w:proofErr w:type="spellStart"/>
      <w:r w:rsidRPr="00E95E6A">
        <w:t>Houwen</w:t>
      </w:r>
      <w:proofErr w:type="spellEnd"/>
      <w:r w:rsidRPr="00E95E6A">
        <w:t xml:space="preserve"> B (2002) Blood film preparation and staining procedures. </w:t>
      </w:r>
      <w:r w:rsidRPr="00E95E6A">
        <w:rPr>
          <w:i/>
          <w:iCs/>
        </w:rPr>
        <w:t>Clin Lab Med</w:t>
      </w:r>
      <w:r w:rsidRPr="00E95E6A">
        <w:t xml:space="preserve"> 22: 1–14.</w:t>
      </w:r>
    </w:p>
    <w:p w14:paraId="35AD02B3" w14:textId="77777777" w:rsidR="00E95E6A" w:rsidRPr="00E95E6A" w:rsidRDefault="00E95E6A" w:rsidP="00E95E6A">
      <w:pPr>
        <w:pStyle w:val="Bibliography"/>
      </w:pPr>
      <w:r w:rsidRPr="00E95E6A">
        <w:t xml:space="preserve">Hu F, Yin L, Dong F, Zheng M, Zhao Y, Fu S, Zhang W, Chen X (2021) Effects of long-term cadmium exposure on growth, antioxidant defense and DNA methylation in juvenile Nile tilapia (Oreochromis niloticus). </w:t>
      </w:r>
      <w:proofErr w:type="spellStart"/>
      <w:r w:rsidRPr="00E95E6A">
        <w:rPr>
          <w:i/>
          <w:iCs/>
        </w:rPr>
        <w:t>Aquat</w:t>
      </w:r>
      <w:proofErr w:type="spellEnd"/>
      <w:r w:rsidRPr="00E95E6A">
        <w:rPr>
          <w:i/>
          <w:iCs/>
        </w:rPr>
        <w:t xml:space="preserve"> </w:t>
      </w:r>
      <w:proofErr w:type="spellStart"/>
      <w:r w:rsidRPr="00E95E6A">
        <w:rPr>
          <w:i/>
          <w:iCs/>
        </w:rPr>
        <w:t>Toxicol</w:t>
      </w:r>
      <w:proofErr w:type="spellEnd"/>
      <w:r w:rsidRPr="00E95E6A">
        <w:t xml:space="preserve"> 241: 106014.</w:t>
      </w:r>
    </w:p>
    <w:p w14:paraId="494D55EF" w14:textId="77777777" w:rsidR="00E95E6A" w:rsidRPr="00E95E6A" w:rsidRDefault="00E95E6A" w:rsidP="00E95E6A">
      <w:pPr>
        <w:pStyle w:val="Bibliography"/>
      </w:pPr>
      <w:r w:rsidRPr="00E95E6A">
        <w:t xml:space="preserve">Jackson AP, Alloway BJ (1991) The bioavailability of cadmium to lettuce and cabbage in soils previously treated with sewage sludges. </w:t>
      </w:r>
      <w:r w:rsidRPr="00E95E6A">
        <w:rPr>
          <w:i/>
          <w:iCs/>
        </w:rPr>
        <w:t>Plant Soil</w:t>
      </w:r>
      <w:r w:rsidRPr="00E95E6A">
        <w:t xml:space="preserve"> 132: 179–186.</w:t>
      </w:r>
    </w:p>
    <w:p w14:paraId="36E6818C" w14:textId="77777777" w:rsidR="00E95E6A" w:rsidRPr="00E95E6A" w:rsidRDefault="00E95E6A" w:rsidP="00E95E6A">
      <w:pPr>
        <w:pStyle w:val="Bibliography"/>
      </w:pPr>
      <w:proofErr w:type="spellStart"/>
      <w:r w:rsidRPr="00E95E6A">
        <w:t>Jadaa</w:t>
      </w:r>
      <w:proofErr w:type="spellEnd"/>
      <w:r w:rsidRPr="00E95E6A">
        <w:t xml:space="preserve"> W, Mohammed H (2023) Heavy metals–definition, natural and anthropogenic sources of releasing into ecosystems, toxicity, and removal methods–an overview study. </w:t>
      </w:r>
      <w:r w:rsidRPr="00E95E6A">
        <w:rPr>
          <w:i/>
          <w:iCs/>
        </w:rPr>
        <w:t>Journal of Ecological Engineering</w:t>
      </w:r>
      <w:r w:rsidRPr="00E95E6A">
        <w:t xml:space="preserve"> 24: 249–271.</w:t>
      </w:r>
    </w:p>
    <w:p w14:paraId="4404BBE4" w14:textId="77777777" w:rsidR="00E95E6A" w:rsidRPr="00E95E6A" w:rsidRDefault="00E95E6A" w:rsidP="00E95E6A">
      <w:pPr>
        <w:pStyle w:val="Bibliography"/>
      </w:pPr>
      <w:r w:rsidRPr="00E95E6A">
        <w:t xml:space="preserve">Jaffer NS, Rabee AM, Al-Chalabi SMM (2017) Biochemical and hematological parameters and histological alterations in fish Cyprinus carpio L. as biomarkers for water pollution with chlorpyrifos. </w:t>
      </w:r>
      <w:r w:rsidRPr="00E95E6A">
        <w:rPr>
          <w:i/>
          <w:iCs/>
        </w:rPr>
        <w:t xml:space="preserve">Hum </w:t>
      </w:r>
      <w:proofErr w:type="spellStart"/>
      <w:r w:rsidRPr="00E95E6A">
        <w:rPr>
          <w:i/>
          <w:iCs/>
        </w:rPr>
        <w:t>Ecol</w:t>
      </w:r>
      <w:proofErr w:type="spellEnd"/>
      <w:r w:rsidRPr="00E95E6A">
        <w:rPr>
          <w:i/>
          <w:iCs/>
        </w:rPr>
        <w:t xml:space="preserve"> Risk Assess</w:t>
      </w:r>
      <w:r w:rsidRPr="00E95E6A">
        <w:t xml:space="preserve"> 23: 605–616.</w:t>
      </w:r>
    </w:p>
    <w:p w14:paraId="04A8E01D" w14:textId="77777777" w:rsidR="00E95E6A" w:rsidRPr="00E95E6A" w:rsidRDefault="00E95E6A" w:rsidP="00E95E6A">
      <w:pPr>
        <w:pStyle w:val="Bibliography"/>
      </w:pPr>
      <w:r w:rsidRPr="00E95E6A">
        <w:t xml:space="preserve">Jenkins GB, Beckerman AP, Bellard C, Benítez-López A, Ellison AM, Foote CG, Hufton AL, Lashley MA, Lortie CJ, Ma Z, </w:t>
      </w:r>
      <w:r w:rsidRPr="00E95E6A">
        <w:rPr>
          <w:i/>
          <w:iCs/>
        </w:rPr>
        <w:t>et al.</w:t>
      </w:r>
      <w:r w:rsidRPr="00E95E6A">
        <w:t xml:space="preserve"> (2023) Reproducibility in ecology and evolution: minimum standards for data and code. </w:t>
      </w:r>
      <w:proofErr w:type="spellStart"/>
      <w:r w:rsidRPr="00E95E6A">
        <w:rPr>
          <w:i/>
          <w:iCs/>
        </w:rPr>
        <w:t>Ecol</w:t>
      </w:r>
      <w:proofErr w:type="spellEnd"/>
      <w:r w:rsidRPr="00E95E6A">
        <w:rPr>
          <w:i/>
          <w:iCs/>
        </w:rPr>
        <w:t xml:space="preserve"> Evol</w:t>
      </w:r>
      <w:r w:rsidRPr="00E95E6A">
        <w:t xml:space="preserve"> 13: e9961.</w:t>
      </w:r>
    </w:p>
    <w:p w14:paraId="5DAA7A8C" w14:textId="77777777" w:rsidR="00E95E6A" w:rsidRPr="00E95E6A" w:rsidRDefault="00E95E6A" w:rsidP="00E95E6A">
      <w:pPr>
        <w:pStyle w:val="Bibliography"/>
      </w:pPr>
      <w:r w:rsidRPr="00E95E6A">
        <w:t xml:space="preserve">Kahlon SK, Sharma G, Julka JM, Kumar A, Sharma S, Stadler FJ (2018) Impact of heavy metals and nanoparticles on aquatic biota. </w:t>
      </w:r>
      <w:r w:rsidRPr="00E95E6A">
        <w:rPr>
          <w:i/>
          <w:iCs/>
        </w:rPr>
        <w:t>Environ Chem Lett</w:t>
      </w:r>
      <w:r w:rsidRPr="00E95E6A">
        <w:t xml:space="preserve"> 16: 919–946.</w:t>
      </w:r>
    </w:p>
    <w:p w14:paraId="702C27AB" w14:textId="77777777" w:rsidR="00E95E6A" w:rsidRPr="00E95E6A" w:rsidRDefault="00E95E6A" w:rsidP="00E95E6A">
      <w:pPr>
        <w:pStyle w:val="Bibliography"/>
      </w:pPr>
      <w:r w:rsidRPr="00E95E6A">
        <w:t xml:space="preserve">Kern EM, Langerhans RB (2019) Urbanization alters swimming performance of a stream fish. </w:t>
      </w:r>
      <w:r w:rsidRPr="00E95E6A">
        <w:rPr>
          <w:i/>
          <w:iCs/>
        </w:rPr>
        <w:t xml:space="preserve">Front </w:t>
      </w:r>
      <w:proofErr w:type="spellStart"/>
      <w:r w:rsidRPr="00E95E6A">
        <w:rPr>
          <w:i/>
          <w:iCs/>
        </w:rPr>
        <w:t>Ecol</w:t>
      </w:r>
      <w:proofErr w:type="spellEnd"/>
      <w:r w:rsidRPr="00E95E6A">
        <w:rPr>
          <w:i/>
          <w:iCs/>
        </w:rPr>
        <w:t xml:space="preserve"> Evol</w:t>
      </w:r>
      <w:r w:rsidRPr="00E95E6A">
        <w:t xml:space="preserve"> 6: 229.</w:t>
      </w:r>
    </w:p>
    <w:p w14:paraId="68FAD104" w14:textId="77777777" w:rsidR="00E95E6A" w:rsidRPr="00E95E6A" w:rsidRDefault="00E95E6A" w:rsidP="00E95E6A">
      <w:pPr>
        <w:pStyle w:val="Bibliography"/>
      </w:pPr>
      <w:r w:rsidRPr="00E95E6A">
        <w:t xml:space="preserve">Kim D, Taylor AT, Near TJ (2022) </w:t>
      </w:r>
      <w:proofErr w:type="spellStart"/>
      <w:r w:rsidRPr="00E95E6A">
        <w:t>Phylogenomics</w:t>
      </w:r>
      <w:proofErr w:type="spellEnd"/>
      <w:r w:rsidRPr="00E95E6A">
        <w:t xml:space="preserve"> and species delimitation of the economically important Black Basses (</w:t>
      </w:r>
      <w:r w:rsidRPr="00E95E6A">
        <w:rPr>
          <w:i/>
          <w:iCs/>
        </w:rPr>
        <w:t>Micropterus</w:t>
      </w:r>
      <w:r w:rsidRPr="00E95E6A">
        <w:t xml:space="preserve">). </w:t>
      </w:r>
      <w:r w:rsidRPr="00E95E6A">
        <w:rPr>
          <w:i/>
          <w:iCs/>
        </w:rPr>
        <w:t>Sci Rep</w:t>
      </w:r>
      <w:r w:rsidRPr="00E95E6A">
        <w:t xml:space="preserve"> 12: 9113.</w:t>
      </w:r>
    </w:p>
    <w:p w14:paraId="79317711" w14:textId="77777777" w:rsidR="00E95E6A" w:rsidRPr="00E95E6A" w:rsidRDefault="00E95E6A" w:rsidP="00E95E6A">
      <w:pPr>
        <w:pStyle w:val="Bibliography"/>
      </w:pPr>
      <w:r w:rsidRPr="00E95E6A">
        <w:t xml:space="preserve">Kubier A, Hamer K, Pichler T (2020) Cadmium background levels in groundwater in an area dominated by agriculture. </w:t>
      </w:r>
      <w:proofErr w:type="spellStart"/>
      <w:r w:rsidRPr="00E95E6A">
        <w:rPr>
          <w:i/>
          <w:iCs/>
        </w:rPr>
        <w:t>Integr</w:t>
      </w:r>
      <w:proofErr w:type="spellEnd"/>
      <w:r w:rsidRPr="00E95E6A">
        <w:rPr>
          <w:i/>
          <w:iCs/>
        </w:rPr>
        <w:t xml:space="preserve"> Environ Assess Manag</w:t>
      </w:r>
      <w:r w:rsidRPr="00E95E6A">
        <w:t xml:space="preserve"> 16: 103–113.</w:t>
      </w:r>
    </w:p>
    <w:p w14:paraId="79B1C79A" w14:textId="77777777" w:rsidR="00E95E6A" w:rsidRPr="00E95E6A" w:rsidRDefault="00E95E6A" w:rsidP="00E95E6A">
      <w:pPr>
        <w:pStyle w:val="Bibliography"/>
      </w:pPr>
      <w:proofErr w:type="spellStart"/>
      <w:r w:rsidRPr="00E95E6A">
        <w:t>Kurwadkar</w:t>
      </w:r>
      <w:proofErr w:type="spellEnd"/>
      <w:r w:rsidRPr="00E95E6A">
        <w:t xml:space="preserve"> S, Dane J, Kanel SR, </w:t>
      </w:r>
      <w:proofErr w:type="spellStart"/>
      <w:r w:rsidRPr="00E95E6A">
        <w:t>Nadagouda</w:t>
      </w:r>
      <w:proofErr w:type="spellEnd"/>
      <w:r w:rsidRPr="00E95E6A">
        <w:t xml:space="preserve"> MN, Cawdrey RW, </w:t>
      </w:r>
      <w:proofErr w:type="spellStart"/>
      <w:r w:rsidRPr="00E95E6A">
        <w:t>Ambade</w:t>
      </w:r>
      <w:proofErr w:type="spellEnd"/>
      <w:r w:rsidRPr="00E95E6A">
        <w:t xml:space="preserve"> B, Struckhoff GC, Wilkin R (2022) </w:t>
      </w:r>
      <w:r w:rsidRPr="00E95E6A">
        <w:rPr>
          <w:i/>
          <w:iCs/>
        </w:rPr>
        <w:t>Per</w:t>
      </w:r>
      <w:r w:rsidRPr="00E95E6A">
        <w:t xml:space="preserve">- and polyfluoroalkyl substances in water and wastewater: a critical review of their global occurrence and distribution. </w:t>
      </w:r>
      <w:r w:rsidRPr="00E95E6A">
        <w:rPr>
          <w:i/>
          <w:iCs/>
        </w:rPr>
        <w:t>Sci Total Environ</w:t>
      </w:r>
      <w:r w:rsidRPr="00E95E6A">
        <w:t xml:space="preserve"> 809: 151003.</w:t>
      </w:r>
    </w:p>
    <w:p w14:paraId="34434586" w14:textId="77777777" w:rsidR="00E95E6A" w:rsidRPr="00E95E6A" w:rsidRDefault="00E95E6A" w:rsidP="00E95E6A">
      <w:pPr>
        <w:pStyle w:val="Bibliography"/>
      </w:pPr>
      <w:proofErr w:type="spellStart"/>
      <w:r w:rsidRPr="00E95E6A">
        <w:t>Lacépède</w:t>
      </w:r>
      <w:proofErr w:type="spellEnd"/>
      <w:r w:rsidRPr="00E95E6A">
        <w:t xml:space="preserve"> BGE (1802) </w:t>
      </w:r>
      <w:r w:rsidRPr="00E95E6A">
        <w:rPr>
          <w:i/>
          <w:iCs/>
        </w:rPr>
        <w:t xml:space="preserve">Histoire Naturelle Des </w:t>
      </w:r>
      <w:proofErr w:type="spellStart"/>
      <w:r w:rsidRPr="00E95E6A">
        <w:rPr>
          <w:i/>
          <w:iCs/>
        </w:rPr>
        <w:t>Poissons</w:t>
      </w:r>
      <w:proofErr w:type="spellEnd"/>
      <w:r w:rsidRPr="00E95E6A">
        <w:rPr>
          <w:i/>
          <w:iCs/>
        </w:rPr>
        <w:t xml:space="preserve"> V. 4</w:t>
      </w:r>
      <w:r w:rsidRPr="00E95E6A">
        <w:t>.</w:t>
      </w:r>
    </w:p>
    <w:p w14:paraId="13CEF2C9" w14:textId="77777777" w:rsidR="00E95E6A" w:rsidRPr="00E95E6A" w:rsidRDefault="00E95E6A" w:rsidP="00E95E6A">
      <w:pPr>
        <w:pStyle w:val="Bibliography"/>
      </w:pPr>
      <w:proofErr w:type="spellStart"/>
      <w:r w:rsidRPr="00E95E6A">
        <w:lastRenderedPageBreak/>
        <w:t>Lescord</w:t>
      </w:r>
      <w:proofErr w:type="spellEnd"/>
      <w:r w:rsidRPr="00E95E6A">
        <w:t xml:space="preserve"> GL, Kidd KA, De Silva AO, Williamson M, Spencer C, Wang X, Muir DCG (2015) Perfluorinated and polyfluorinated compounds in lake food webs from the Canadian High Arctic. </w:t>
      </w:r>
      <w:r w:rsidRPr="00E95E6A">
        <w:rPr>
          <w:i/>
          <w:iCs/>
        </w:rPr>
        <w:t>Environ Sci Technol</w:t>
      </w:r>
      <w:r w:rsidRPr="00E95E6A">
        <w:t xml:space="preserve"> 49: 2694–2702.</w:t>
      </w:r>
    </w:p>
    <w:p w14:paraId="0544B8FA" w14:textId="77777777" w:rsidR="00E95E6A" w:rsidRPr="00E95E6A" w:rsidRDefault="00E95E6A" w:rsidP="00E95E6A">
      <w:pPr>
        <w:pStyle w:val="Bibliography"/>
      </w:pPr>
      <w:r w:rsidRPr="00E95E6A">
        <w:t xml:space="preserve">Lesueur CA (1822) Descriptions of the five new species of the genus </w:t>
      </w:r>
      <w:proofErr w:type="spellStart"/>
      <w:r w:rsidRPr="00E95E6A">
        <w:rPr>
          <w:i/>
          <w:iCs/>
        </w:rPr>
        <w:t>Cichla</w:t>
      </w:r>
      <w:proofErr w:type="spellEnd"/>
      <w:r w:rsidRPr="00E95E6A">
        <w:t xml:space="preserve"> of Cuvier. </w:t>
      </w:r>
      <w:r w:rsidRPr="00E95E6A">
        <w:rPr>
          <w:i/>
          <w:iCs/>
        </w:rPr>
        <w:t xml:space="preserve">J </w:t>
      </w:r>
      <w:proofErr w:type="spellStart"/>
      <w:r w:rsidRPr="00E95E6A">
        <w:rPr>
          <w:i/>
          <w:iCs/>
        </w:rPr>
        <w:t>Acad</w:t>
      </w:r>
      <w:proofErr w:type="spellEnd"/>
      <w:r w:rsidRPr="00E95E6A">
        <w:rPr>
          <w:i/>
          <w:iCs/>
        </w:rPr>
        <w:t xml:space="preserve"> Nat Sci Phila</w:t>
      </w:r>
      <w:r w:rsidRPr="00E95E6A">
        <w:t xml:space="preserve"> 2: 214–221.</w:t>
      </w:r>
    </w:p>
    <w:p w14:paraId="38790BE3" w14:textId="77777777" w:rsidR="00E95E6A" w:rsidRPr="00E95E6A" w:rsidRDefault="00E95E6A" w:rsidP="00E95E6A">
      <w:pPr>
        <w:pStyle w:val="Bibliography"/>
      </w:pPr>
      <w:r w:rsidRPr="00E95E6A">
        <w:t xml:space="preserve">Lewis RW, Andrus AK, Arroyo J, Brescia S, Botham PA, </w:t>
      </w:r>
      <w:proofErr w:type="spellStart"/>
      <w:r w:rsidRPr="00E95E6A">
        <w:t>Corvaro</w:t>
      </w:r>
      <w:proofErr w:type="spellEnd"/>
      <w:r w:rsidRPr="00E95E6A">
        <w:t xml:space="preserve"> M, Daston GP, Hofmann T, Rodriguez C, Sewell F, </w:t>
      </w:r>
      <w:r w:rsidRPr="00E95E6A">
        <w:rPr>
          <w:i/>
          <w:iCs/>
        </w:rPr>
        <w:t>et al.</w:t>
      </w:r>
      <w:r w:rsidRPr="00E95E6A">
        <w:t xml:space="preserve"> (2024) Considerations for the development of guidance on dose level selection for developmental and reproductive toxicity studies. </w:t>
      </w:r>
      <w:r w:rsidRPr="00E95E6A">
        <w:rPr>
          <w:i/>
          <w:iCs/>
        </w:rPr>
        <w:t>RTP</w:t>
      </w:r>
      <w:r w:rsidRPr="00E95E6A">
        <w:t xml:space="preserve"> 148: 105585.</w:t>
      </w:r>
    </w:p>
    <w:p w14:paraId="16C9DEBB" w14:textId="77777777" w:rsidR="00E95E6A" w:rsidRPr="00E95E6A" w:rsidRDefault="00E95E6A" w:rsidP="00E95E6A">
      <w:pPr>
        <w:pStyle w:val="Bibliography"/>
      </w:pPr>
      <w:r w:rsidRPr="00E95E6A">
        <w:t xml:space="preserve">Liu Y, Chen Q, Li Y, Bi L, Jin L, Peng R (2022) Toxic effects of cadmium on fish. </w:t>
      </w:r>
      <w:r w:rsidRPr="00E95E6A">
        <w:rPr>
          <w:i/>
          <w:iCs/>
        </w:rPr>
        <w:t>Toxics</w:t>
      </w:r>
      <w:r w:rsidRPr="00E95E6A">
        <w:t xml:space="preserve"> 10: 622.</w:t>
      </w:r>
    </w:p>
    <w:p w14:paraId="5972688D" w14:textId="77777777" w:rsidR="00E95E6A" w:rsidRPr="00E95E6A" w:rsidRDefault="00E95E6A" w:rsidP="00E95E6A">
      <w:pPr>
        <w:pStyle w:val="Bibliography"/>
      </w:pPr>
      <w:proofErr w:type="spellStart"/>
      <w:r w:rsidRPr="00E95E6A">
        <w:t>Ludsin</w:t>
      </w:r>
      <w:proofErr w:type="spellEnd"/>
      <w:r w:rsidRPr="00E95E6A">
        <w:t xml:space="preserve"> SA, DeVries DR (1997) First-year recruitment of largemouth bass: the interdependency of early life stages. </w:t>
      </w:r>
      <w:proofErr w:type="spellStart"/>
      <w:r w:rsidRPr="00E95E6A">
        <w:rPr>
          <w:i/>
          <w:iCs/>
        </w:rPr>
        <w:t>Ecol</w:t>
      </w:r>
      <w:proofErr w:type="spellEnd"/>
      <w:r w:rsidRPr="00E95E6A">
        <w:rPr>
          <w:i/>
          <w:iCs/>
        </w:rPr>
        <w:t xml:space="preserve"> Appl</w:t>
      </w:r>
      <w:r w:rsidRPr="00E95E6A">
        <w:t xml:space="preserve"> 7: 1024–1038.</w:t>
      </w:r>
    </w:p>
    <w:p w14:paraId="1521C10B" w14:textId="77777777" w:rsidR="00E95E6A" w:rsidRPr="00E95E6A" w:rsidRDefault="00E95E6A" w:rsidP="00E95E6A">
      <w:pPr>
        <w:pStyle w:val="Bibliography"/>
      </w:pPr>
      <w:r w:rsidRPr="00E95E6A">
        <w:t xml:space="preserve">Mallett MC, Thiem JD, Butler GL, Kennard MJ (2024) A systematic review of approaches to assess fish health responses to anthropogenic threats in freshwater ecosystems. </w:t>
      </w:r>
      <w:proofErr w:type="spellStart"/>
      <w:r w:rsidRPr="00E95E6A">
        <w:rPr>
          <w:i/>
          <w:iCs/>
        </w:rPr>
        <w:t>Conserv</w:t>
      </w:r>
      <w:proofErr w:type="spellEnd"/>
      <w:r w:rsidRPr="00E95E6A">
        <w:rPr>
          <w:i/>
          <w:iCs/>
        </w:rPr>
        <w:t xml:space="preserve"> </w:t>
      </w:r>
      <w:proofErr w:type="spellStart"/>
      <w:r w:rsidRPr="00E95E6A">
        <w:rPr>
          <w:i/>
          <w:iCs/>
        </w:rPr>
        <w:t>Physiol</w:t>
      </w:r>
      <w:proofErr w:type="spellEnd"/>
      <w:r w:rsidRPr="00E95E6A">
        <w:t xml:space="preserve"> 12: coae022.</w:t>
      </w:r>
    </w:p>
    <w:p w14:paraId="4AF771FA" w14:textId="77777777" w:rsidR="00E95E6A" w:rsidRPr="00E95E6A" w:rsidRDefault="00E95E6A" w:rsidP="00E95E6A">
      <w:pPr>
        <w:pStyle w:val="Bibliography"/>
      </w:pPr>
      <w:r w:rsidRPr="00E95E6A">
        <w:t xml:space="preserve">Marini M, Caro D, Thomsen M (2020) The new fertilizer regulation: a starting point for cadmium control in European arable soils? </w:t>
      </w:r>
      <w:r w:rsidRPr="00E95E6A">
        <w:rPr>
          <w:i/>
          <w:iCs/>
        </w:rPr>
        <w:t>Sci Total Environ</w:t>
      </w:r>
      <w:r w:rsidRPr="00E95E6A">
        <w:t xml:space="preserve"> 745: 140876.</w:t>
      </w:r>
    </w:p>
    <w:p w14:paraId="11DC5964" w14:textId="77777777" w:rsidR="00E95E6A" w:rsidRPr="00E95E6A" w:rsidRDefault="00E95E6A" w:rsidP="00E95E6A">
      <w:pPr>
        <w:pStyle w:val="Bibliography"/>
      </w:pPr>
      <w:r w:rsidRPr="00E95E6A">
        <w:t xml:space="preserve">Milnes MR, Guillette Jr. LJ (2008) Alligator tales: new lessons about environmental contaminants from a sentinel species. </w:t>
      </w:r>
      <w:proofErr w:type="spellStart"/>
      <w:r w:rsidRPr="00E95E6A">
        <w:rPr>
          <w:i/>
          <w:iCs/>
        </w:rPr>
        <w:t>Biosci</w:t>
      </w:r>
      <w:proofErr w:type="spellEnd"/>
      <w:r w:rsidRPr="00E95E6A">
        <w:t xml:space="preserve"> 58: 1027–1036.</w:t>
      </w:r>
    </w:p>
    <w:p w14:paraId="4D5E1570" w14:textId="77777777" w:rsidR="00E95E6A" w:rsidRPr="00E95E6A" w:rsidRDefault="00E95E6A" w:rsidP="00E95E6A">
      <w:pPr>
        <w:pStyle w:val="Bibliography"/>
      </w:pPr>
      <w:r w:rsidRPr="00E95E6A">
        <w:t>Murray CM, Easter M, Merchant M, Cooper A, Crother BI (2013) Can reproductive allometry assess population marginality in crocodilians? a comparative analysis of Gulf Coast American Alligator (</w:t>
      </w:r>
      <w:r w:rsidRPr="00E95E6A">
        <w:rPr>
          <w:i/>
          <w:iCs/>
        </w:rPr>
        <w:t>Alligator mississippiensis</w:t>
      </w:r>
      <w:r w:rsidRPr="00E95E6A">
        <w:t xml:space="preserve">) populations. </w:t>
      </w:r>
      <w:r w:rsidRPr="00E95E6A">
        <w:rPr>
          <w:i/>
          <w:iCs/>
        </w:rPr>
        <w:t xml:space="preserve">Ichthyol </w:t>
      </w:r>
      <w:proofErr w:type="spellStart"/>
      <w:r w:rsidRPr="00E95E6A">
        <w:rPr>
          <w:i/>
          <w:iCs/>
        </w:rPr>
        <w:t>Herpetol</w:t>
      </w:r>
      <w:proofErr w:type="spellEnd"/>
      <w:r w:rsidRPr="00E95E6A">
        <w:t xml:space="preserve"> 2013: 268–276.</w:t>
      </w:r>
    </w:p>
    <w:p w14:paraId="2D6947CD" w14:textId="77777777" w:rsidR="00E95E6A" w:rsidRPr="00E95E6A" w:rsidRDefault="00E95E6A" w:rsidP="00E95E6A">
      <w:pPr>
        <w:pStyle w:val="Bibliography"/>
      </w:pPr>
      <w:r w:rsidRPr="00E95E6A">
        <w:t xml:space="preserve">Murray KS, Rogers DT, Kaufman MM (2004) Heavy Metals in an urban watershed in southeastern Michigan. </w:t>
      </w:r>
      <w:r w:rsidRPr="00E95E6A">
        <w:rPr>
          <w:i/>
          <w:iCs/>
        </w:rPr>
        <w:t>J of Env Quality</w:t>
      </w:r>
      <w:r w:rsidRPr="00E95E6A">
        <w:t xml:space="preserve"> 33: 163–172.</w:t>
      </w:r>
    </w:p>
    <w:p w14:paraId="3AF43C58" w14:textId="77777777" w:rsidR="00E95E6A" w:rsidRPr="00E95E6A" w:rsidRDefault="00E95E6A" w:rsidP="00E95E6A">
      <w:pPr>
        <w:pStyle w:val="Bibliography"/>
      </w:pPr>
      <w:proofErr w:type="spellStart"/>
      <w:r w:rsidRPr="00E95E6A">
        <w:t>Mussabek</w:t>
      </w:r>
      <w:proofErr w:type="spellEnd"/>
      <w:r w:rsidRPr="00E95E6A">
        <w:t xml:space="preserve"> D, Söderman A, Imura T, Persson KM, Nakagawa K, Ahrens L, Berndtsson R (2023) PFAS in the drinking water source: analysis of the contamination levels, origin, and emission rates. </w:t>
      </w:r>
      <w:r w:rsidRPr="00E95E6A">
        <w:rPr>
          <w:i/>
          <w:iCs/>
        </w:rPr>
        <w:t>Water</w:t>
      </w:r>
      <w:r w:rsidRPr="00E95E6A">
        <w:t xml:space="preserve"> 15: 137.</w:t>
      </w:r>
    </w:p>
    <w:p w14:paraId="46BBD0A3" w14:textId="77777777" w:rsidR="00E95E6A" w:rsidRPr="00E95E6A" w:rsidRDefault="00E95E6A" w:rsidP="00E95E6A">
      <w:pPr>
        <w:pStyle w:val="Bibliography"/>
      </w:pPr>
      <w:proofErr w:type="spellStart"/>
      <w:r w:rsidRPr="00E95E6A">
        <w:t>Naidenko</w:t>
      </w:r>
      <w:proofErr w:type="spellEnd"/>
      <w:r w:rsidRPr="00E95E6A">
        <w:t xml:space="preserve"> SV, </w:t>
      </w:r>
      <w:proofErr w:type="spellStart"/>
      <w:r w:rsidRPr="00E95E6A">
        <w:t>Alshinetskiy</w:t>
      </w:r>
      <w:proofErr w:type="spellEnd"/>
      <w:r w:rsidRPr="00E95E6A">
        <w:t xml:space="preserve"> MV (2020) Size matters: zoo data analysis shows that the white blood cell ratio differs between large and small felids. </w:t>
      </w:r>
      <w:r w:rsidRPr="00E95E6A">
        <w:rPr>
          <w:i/>
          <w:iCs/>
        </w:rPr>
        <w:t>Animals</w:t>
      </w:r>
      <w:r w:rsidRPr="00E95E6A">
        <w:t xml:space="preserve"> 10: 940.</w:t>
      </w:r>
    </w:p>
    <w:p w14:paraId="2E3FE0CC" w14:textId="77777777" w:rsidR="00E95E6A" w:rsidRPr="00E95E6A" w:rsidRDefault="00E95E6A" w:rsidP="00E95E6A">
      <w:pPr>
        <w:pStyle w:val="Bibliography"/>
      </w:pPr>
      <w:r w:rsidRPr="00E95E6A">
        <w:t xml:space="preserve">Nayak S, Sahoo G, Das II, Mohanty AK, Kumar R, Sahoo L, </w:t>
      </w:r>
      <w:proofErr w:type="spellStart"/>
      <w:r w:rsidRPr="00E95E6A">
        <w:t>Sundaray</w:t>
      </w:r>
      <w:proofErr w:type="spellEnd"/>
      <w:r w:rsidRPr="00E95E6A">
        <w:t xml:space="preserve"> JK (2023) Poly- and perfluoroalkyl substances (PFAS): do they matter to aquatic ecosystems? </w:t>
      </w:r>
      <w:r w:rsidRPr="00E95E6A">
        <w:rPr>
          <w:i/>
          <w:iCs/>
        </w:rPr>
        <w:t>Toxics</w:t>
      </w:r>
      <w:r w:rsidRPr="00E95E6A">
        <w:t xml:space="preserve"> 11: 543.</w:t>
      </w:r>
    </w:p>
    <w:p w14:paraId="639FB4F2" w14:textId="77777777" w:rsidR="00E95E6A" w:rsidRPr="00E95E6A" w:rsidRDefault="00E95E6A" w:rsidP="00E95E6A">
      <w:pPr>
        <w:pStyle w:val="Bibliography"/>
      </w:pPr>
      <w:r w:rsidRPr="00E95E6A">
        <w:lastRenderedPageBreak/>
        <w:t>Neumann RM, Allen MS (2007) Chapter 9: Size structure. In: Guy CS, Brown ML, eds. Analysis and Interpretation of Freshwater Fisheries Data. American Fisheries Society, Bethesda, USA, pp 375–421.</w:t>
      </w:r>
    </w:p>
    <w:p w14:paraId="00ED82A8" w14:textId="77777777" w:rsidR="00E95E6A" w:rsidRPr="00E95E6A" w:rsidRDefault="00E95E6A" w:rsidP="00E95E6A">
      <w:pPr>
        <w:pStyle w:val="Bibliography"/>
      </w:pPr>
      <w:r w:rsidRPr="00E95E6A">
        <w:t xml:space="preserve">Nies DH (1999) Microbial heavy-metal resistance. </w:t>
      </w:r>
      <w:r w:rsidRPr="00E95E6A">
        <w:rPr>
          <w:i/>
          <w:iCs/>
        </w:rPr>
        <w:t xml:space="preserve">Appl </w:t>
      </w:r>
      <w:proofErr w:type="spellStart"/>
      <w:r w:rsidRPr="00E95E6A">
        <w:rPr>
          <w:i/>
          <w:iCs/>
        </w:rPr>
        <w:t>Microbiol</w:t>
      </w:r>
      <w:proofErr w:type="spellEnd"/>
      <w:r w:rsidRPr="00E95E6A">
        <w:rPr>
          <w:i/>
          <w:iCs/>
        </w:rPr>
        <w:t xml:space="preserve"> </w:t>
      </w:r>
      <w:proofErr w:type="spellStart"/>
      <w:r w:rsidRPr="00E95E6A">
        <w:rPr>
          <w:i/>
          <w:iCs/>
        </w:rPr>
        <w:t>Biotechnol</w:t>
      </w:r>
      <w:proofErr w:type="spellEnd"/>
      <w:r w:rsidRPr="00E95E6A">
        <w:t xml:space="preserve"> 51: 730–750.</w:t>
      </w:r>
    </w:p>
    <w:p w14:paraId="32BA193C" w14:textId="77777777" w:rsidR="00E95E6A" w:rsidRPr="00E95E6A" w:rsidRDefault="00E95E6A" w:rsidP="00E95E6A">
      <w:pPr>
        <w:pStyle w:val="Bibliography"/>
      </w:pPr>
      <w:r w:rsidRPr="00E95E6A">
        <w:t xml:space="preserve">Nies DH (2003) Efflux-mediated heavy metal resistance in prokaryotes. </w:t>
      </w:r>
      <w:r w:rsidRPr="00E95E6A">
        <w:rPr>
          <w:i/>
          <w:iCs/>
        </w:rPr>
        <w:t xml:space="preserve">FEMS </w:t>
      </w:r>
      <w:proofErr w:type="spellStart"/>
      <w:r w:rsidRPr="00E95E6A">
        <w:rPr>
          <w:i/>
          <w:iCs/>
        </w:rPr>
        <w:t>Microbiol</w:t>
      </w:r>
      <w:proofErr w:type="spellEnd"/>
      <w:r w:rsidRPr="00E95E6A">
        <w:rPr>
          <w:i/>
          <w:iCs/>
        </w:rPr>
        <w:t xml:space="preserve"> Rev</w:t>
      </w:r>
      <w:r w:rsidRPr="00E95E6A">
        <w:t xml:space="preserve"> 27: 313–339.</w:t>
      </w:r>
    </w:p>
    <w:p w14:paraId="2866E11A" w14:textId="77777777" w:rsidR="00E95E6A" w:rsidRPr="00E95E6A" w:rsidRDefault="00E95E6A" w:rsidP="00E95E6A">
      <w:pPr>
        <w:pStyle w:val="Bibliography"/>
      </w:pPr>
      <w:r w:rsidRPr="00E95E6A">
        <w:t xml:space="preserve">Norris AJ, DeVries DR, Wright RA (2010) Coastal estuaries as habitat for a freshwater fish species: exploring population-level effects of salinity on largemouth bass. </w:t>
      </w:r>
      <w:r w:rsidRPr="00E95E6A">
        <w:rPr>
          <w:i/>
          <w:iCs/>
        </w:rPr>
        <w:t>Trans Am Fish Soc</w:t>
      </w:r>
      <w:r w:rsidRPr="00E95E6A">
        <w:t xml:space="preserve"> 139: 610–625.</w:t>
      </w:r>
    </w:p>
    <w:p w14:paraId="0DD65A4F" w14:textId="77777777" w:rsidR="00E95E6A" w:rsidRPr="00E95E6A" w:rsidRDefault="00E95E6A" w:rsidP="00E95E6A">
      <w:pPr>
        <w:pStyle w:val="Bibliography"/>
      </w:pPr>
      <w:r w:rsidRPr="00E95E6A">
        <w:t xml:space="preserve">OECD (2021) New Comprehensive Global Database of Per- and Polyfluoroalkyl Substances. </w:t>
      </w:r>
      <w:proofErr w:type="spellStart"/>
      <w:r w:rsidRPr="00E95E6A">
        <w:t>Organisation</w:t>
      </w:r>
      <w:proofErr w:type="spellEnd"/>
      <w:r w:rsidRPr="00E95E6A">
        <w:t xml:space="preserve"> for Economic Co-operation and Development: Available at: http://www.oecd.org/chemicalsafety/portal-perfluorinated-chemicals/.</w:t>
      </w:r>
    </w:p>
    <w:p w14:paraId="735338D6" w14:textId="77777777" w:rsidR="00E95E6A" w:rsidRPr="00E95E6A" w:rsidRDefault="00E95E6A" w:rsidP="00E95E6A">
      <w:pPr>
        <w:pStyle w:val="Bibliography"/>
      </w:pPr>
      <w:r w:rsidRPr="00E95E6A">
        <w:t xml:space="preserve">Pan C-G, Ying G-G, Zhao J-L, Liu Y-S, Jiang Y-X, Zhang Q-Q (2014) Spatiotemporal distribution and mass loadings of perfluoroalkyl substances in the Yangtze River of China. </w:t>
      </w:r>
      <w:r w:rsidRPr="00E95E6A">
        <w:rPr>
          <w:i/>
          <w:iCs/>
        </w:rPr>
        <w:t>Sci Total Environ</w:t>
      </w:r>
      <w:r w:rsidRPr="00E95E6A">
        <w:t xml:space="preserve"> 493: 580–587.</w:t>
      </w:r>
    </w:p>
    <w:p w14:paraId="5AB871C6" w14:textId="77777777" w:rsidR="00E95E6A" w:rsidRPr="00E95E6A" w:rsidRDefault="00E95E6A" w:rsidP="00E95E6A">
      <w:pPr>
        <w:pStyle w:val="Bibliography"/>
      </w:pPr>
      <w:r w:rsidRPr="00E95E6A">
        <w:t>Pankhurst N, Van Der Kraak G (1997) Effects of stress on reproduction and growth of fish. In: Fish Stress and Health in Aquaculture. pp 73–93.</w:t>
      </w:r>
    </w:p>
    <w:p w14:paraId="70F19D1B" w14:textId="77777777" w:rsidR="00E95E6A" w:rsidRPr="00E95E6A" w:rsidRDefault="00E95E6A" w:rsidP="00E95E6A">
      <w:pPr>
        <w:pStyle w:val="Bibliography"/>
      </w:pPr>
      <w:r w:rsidRPr="00E95E6A">
        <w:t xml:space="preserve">Paukert CP, Lynch AJ, Beard TD, Chen Y, Cooke SJ, Cooperman MS, </w:t>
      </w:r>
      <w:proofErr w:type="spellStart"/>
      <w:r w:rsidRPr="00E95E6A">
        <w:t>Cowx</w:t>
      </w:r>
      <w:proofErr w:type="spellEnd"/>
      <w:r w:rsidRPr="00E95E6A">
        <w:t xml:space="preserve"> IG, </w:t>
      </w:r>
      <w:proofErr w:type="spellStart"/>
      <w:r w:rsidRPr="00E95E6A">
        <w:t>Ibengwe</w:t>
      </w:r>
      <w:proofErr w:type="spellEnd"/>
      <w:r w:rsidRPr="00E95E6A">
        <w:t xml:space="preserve"> L, Infante DM, Myers BJE, </w:t>
      </w:r>
      <w:r w:rsidRPr="00E95E6A">
        <w:rPr>
          <w:i/>
          <w:iCs/>
        </w:rPr>
        <w:t>et al.</w:t>
      </w:r>
      <w:r w:rsidRPr="00E95E6A">
        <w:t xml:space="preserve"> (2017) Designing a global assessment of climate change on inland fishes and fisheries: knowns and needs. </w:t>
      </w:r>
      <w:r w:rsidRPr="00E95E6A">
        <w:rPr>
          <w:i/>
          <w:iCs/>
        </w:rPr>
        <w:t>Rev Fish Biol Fisheries</w:t>
      </w:r>
      <w:r w:rsidRPr="00E95E6A">
        <w:t xml:space="preserve"> 27: 393–409.</w:t>
      </w:r>
    </w:p>
    <w:p w14:paraId="00250F65" w14:textId="77777777" w:rsidR="00E95E6A" w:rsidRPr="00E95E6A" w:rsidRDefault="00E95E6A" w:rsidP="00E95E6A">
      <w:pPr>
        <w:pStyle w:val="Bibliography"/>
      </w:pPr>
      <w:r w:rsidRPr="00E95E6A">
        <w:t xml:space="preserve">Pinheiro JPS, Windsor FM, Wilson RW, Tyler CR (2021) Global variation in freshwater </w:t>
      </w:r>
      <w:proofErr w:type="spellStart"/>
      <w:r w:rsidRPr="00E95E6A">
        <w:t>physico</w:t>
      </w:r>
      <w:proofErr w:type="spellEnd"/>
      <w:r w:rsidRPr="00E95E6A">
        <w:t xml:space="preserve">‐chemistry and its influence on chemical toxicity in aquatic wildlife. </w:t>
      </w:r>
      <w:r w:rsidRPr="00E95E6A">
        <w:rPr>
          <w:i/>
          <w:iCs/>
        </w:rPr>
        <w:t>Biol Rev</w:t>
      </w:r>
      <w:r w:rsidRPr="00E95E6A">
        <w:t xml:space="preserve"> 96: 1528–1546.</w:t>
      </w:r>
    </w:p>
    <w:p w14:paraId="28CC4F76" w14:textId="77777777" w:rsidR="00E95E6A" w:rsidRPr="00E95E6A" w:rsidRDefault="00E95E6A" w:rsidP="00E95E6A">
      <w:pPr>
        <w:pStyle w:val="Bibliography"/>
      </w:pPr>
      <w:r w:rsidRPr="00E95E6A">
        <w:t xml:space="preserve">Piva E, Schumann S, </w:t>
      </w:r>
      <w:proofErr w:type="spellStart"/>
      <w:r w:rsidRPr="00E95E6A">
        <w:t>Dotteschini</w:t>
      </w:r>
      <w:proofErr w:type="spellEnd"/>
      <w:r w:rsidRPr="00E95E6A">
        <w:t xml:space="preserve"> S, </w:t>
      </w:r>
      <w:proofErr w:type="spellStart"/>
      <w:r w:rsidRPr="00E95E6A">
        <w:t>Brocca</w:t>
      </w:r>
      <w:proofErr w:type="spellEnd"/>
      <w:r w:rsidRPr="00E95E6A">
        <w:t xml:space="preserve"> G, Radaelli G, Marion A, </w:t>
      </w:r>
      <w:proofErr w:type="spellStart"/>
      <w:r w:rsidRPr="00E95E6A">
        <w:t>Irato</w:t>
      </w:r>
      <w:proofErr w:type="spellEnd"/>
      <w:r w:rsidRPr="00E95E6A">
        <w:t xml:space="preserve"> P, </w:t>
      </w:r>
      <w:proofErr w:type="spellStart"/>
      <w:r w:rsidRPr="00E95E6A">
        <w:t>Bertotto</w:t>
      </w:r>
      <w:proofErr w:type="spellEnd"/>
      <w:r w:rsidRPr="00E95E6A">
        <w:t xml:space="preserve"> D, </w:t>
      </w:r>
      <w:proofErr w:type="spellStart"/>
      <w:r w:rsidRPr="00E95E6A">
        <w:t>Santovito</w:t>
      </w:r>
      <w:proofErr w:type="spellEnd"/>
      <w:r w:rsidRPr="00E95E6A">
        <w:t xml:space="preserve"> G (2022) Antioxidant responses induced by PFAS exposure in freshwater fish in the Veneto Region. </w:t>
      </w:r>
      <w:proofErr w:type="spellStart"/>
      <w:r w:rsidRPr="00E95E6A">
        <w:rPr>
          <w:i/>
          <w:iCs/>
        </w:rPr>
        <w:t>Antioxid</w:t>
      </w:r>
      <w:proofErr w:type="spellEnd"/>
      <w:r w:rsidRPr="00E95E6A">
        <w:t xml:space="preserve"> 11: 1115.</w:t>
      </w:r>
    </w:p>
    <w:p w14:paraId="41113D6E" w14:textId="77777777" w:rsidR="00E95E6A" w:rsidRPr="00E95E6A" w:rsidRDefault="00E95E6A" w:rsidP="00E95E6A">
      <w:pPr>
        <w:pStyle w:val="Bibliography"/>
      </w:pPr>
      <w:r w:rsidRPr="00E95E6A">
        <w:t>Posit team (2025) RStudio: Integrated Development Environment for R. Posit Software, PBC, Boston, MA.</w:t>
      </w:r>
    </w:p>
    <w:p w14:paraId="4D6E8BD6" w14:textId="77777777" w:rsidR="00E95E6A" w:rsidRPr="00E95E6A" w:rsidRDefault="00E95E6A" w:rsidP="00E95E6A">
      <w:pPr>
        <w:pStyle w:val="Bibliography"/>
      </w:pPr>
      <w:r w:rsidRPr="00E95E6A">
        <w:t xml:space="preserve">Post DM, Kitchell JF, Hodgson JR (1998) Interactions among adult demography, spawning date, growth rate, predation, overwinter mortality, and the recruitment of largemouth bass in a northern lake. </w:t>
      </w:r>
      <w:r w:rsidRPr="00E95E6A">
        <w:rPr>
          <w:i/>
          <w:iCs/>
        </w:rPr>
        <w:t xml:space="preserve">Can J Fish </w:t>
      </w:r>
      <w:proofErr w:type="spellStart"/>
      <w:r w:rsidRPr="00E95E6A">
        <w:rPr>
          <w:i/>
          <w:iCs/>
        </w:rPr>
        <w:t>Aquat</w:t>
      </w:r>
      <w:proofErr w:type="spellEnd"/>
      <w:r w:rsidRPr="00E95E6A">
        <w:rPr>
          <w:i/>
          <w:iCs/>
        </w:rPr>
        <w:t xml:space="preserve"> Sci</w:t>
      </w:r>
      <w:r w:rsidRPr="00E95E6A">
        <w:t xml:space="preserve"> 55: 2588–2600.</w:t>
      </w:r>
    </w:p>
    <w:p w14:paraId="24F779A5" w14:textId="77777777" w:rsidR="00E95E6A" w:rsidRPr="00E95E6A" w:rsidRDefault="00E95E6A" w:rsidP="00E95E6A">
      <w:pPr>
        <w:pStyle w:val="Bibliography"/>
      </w:pPr>
      <w:r w:rsidRPr="00E95E6A">
        <w:t xml:space="preserve">Qazi MR, </w:t>
      </w:r>
      <w:proofErr w:type="spellStart"/>
      <w:r w:rsidRPr="00E95E6A">
        <w:t>Bogdanska</w:t>
      </w:r>
      <w:proofErr w:type="spellEnd"/>
      <w:r w:rsidRPr="00E95E6A">
        <w:t xml:space="preserve"> J, Butenhoff JL, Nelson BD, DePierre JW, Abedi-</w:t>
      </w:r>
      <w:proofErr w:type="spellStart"/>
      <w:r w:rsidRPr="00E95E6A">
        <w:t>Valugerdi</w:t>
      </w:r>
      <w:proofErr w:type="spellEnd"/>
      <w:r w:rsidRPr="00E95E6A">
        <w:t xml:space="preserve"> M (2009) High-dose, short-term exposure of mice to </w:t>
      </w:r>
      <w:proofErr w:type="spellStart"/>
      <w:r w:rsidRPr="00E95E6A">
        <w:t>perfluorooctanesulfonate</w:t>
      </w:r>
      <w:proofErr w:type="spellEnd"/>
      <w:r w:rsidRPr="00E95E6A">
        <w:t xml:space="preserve"> (PFOS) or perfluorooctanoate (PFOA) affects the number of circulating neutrophils differently, but </w:t>
      </w:r>
      <w:r w:rsidRPr="00E95E6A">
        <w:lastRenderedPageBreak/>
        <w:t xml:space="preserve">enhances the inflammatory responses of macrophages to lipopolysaccharide (LPS) in a similar fashion. </w:t>
      </w:r>
      <w:proofErr w:type="spellStart"/>
      <w:r w:rsidRPr="00E95E6A">
        <w:rPr>
          <w:i/>
          <w:iCs/>
        </w:rPr>
        <w:t>Toxicol</w:t>
      </w:r>
      <w:proofErr w:type="spellEnd"/>
      <w:r w:rsidRPr="00E95E6A">
        <w:t xml:space="preserve"> 262: 207–214.</w:t>
      </w:r>
    </w:p>
    <w:p w14:paraId="45026DCE" w14:textId="77777777" w:rsidR="00E95E6A" w:rsidRPr="00E95E6A" w:rsidRDefault="00E95E6A" w:rsidP="00E95E6A">
      <w:pPr>
        <w:pStyle w:val="Bibliography"/>
      </w:pPr>
      <w:r w:rsidRPr="00E95E6A">
        <w:t>R Core Team (2025) R: A Language and Environment for Statistical Computing. R Foundation for Statistical Computing, Vienna, Austria.</w:t>
      </w:r>
    </w:p>
    <w:p w14:paraId="093B60E4" w14:textId="77777777" w:rsidR="00E95E6A" w:rsidRPr="00E95E6A" w:rsidRDefault="00E95E6A" w:rsidP="00E95E6A">
      <w:pPr>
        <w:pStyle w:val="Bibliography"/>
      </w:pPr>
      <w:r w:rsidRPr="00E95E6A">
        <w:t xml:space="preserve">Ritter L Keith Solomon, Paul Sibley, Ken Hall, Patricia Keen, Gevan Mattu, Beth Linton (2002) Sources, pathways, and relative risks of contaminants in surface water and groundwater: a perspective prepared for the Walkerton inquiry. </w:t>
      </w:r>
      <w:r w:rsidRPr="00E95E6A">
        <w:rPr>
          <w:i/>
          <w:iCs/>
        </w:rPr>
        <w:t xml:space="preserve">J </w:t>
      </w:r>
      <w:proofErr w:type="spellStart"/>
      <w:r w:rsidRPr="00E95E6A">
        <w:rPr>
          <w:i/>
          <w:iCs/>
        </w:rPr>
        <w:t>Toxicol</w:t>
      </w:r>
      <w:proofErr w:type="spellEnd"/>
      <w:r w:rsidRPr="00E95E6A">
        <w:rPr>
          <w:i/>
          <w:iCs/>
        </w:rPr>
        <w:t xml:space="preserve"> Environ Health</w:t>
      </w:r>
      <w:r w:rsidRPr="00E95E6A">
        <w:t xml:space="preserve"> 65: 1–142.</w:t>
      </w:r>
    </w:p>
    <w:p w14:paraId="4600B144" w14:textId="77777777" w:rsidR="00E95E6A" w:rsidRPr="00E95E6A" w:rsidRDefault="00E95E6A" w:rsidP="00E95E6A">
      <w:pPr>
        <w:pStyle w:val="Bibliography"/>
      </w:pPr>
      <w:r w:rsidRPr="00E95E6A">
        <w:t xml:space="preserve">Rodgers EM, Poletto JB, Gomez Isaza DF, Van </w:t>
      </w:r>
      <w:proofErr w:type="spellStart"/>
      <w:r w:rsidRPr="00E95E6A">
        <w:t>Eenennaam</w:t>
      </w:r>
      <w:proofErr w:type="spellEnd"/>
      <w:r w:rsidRPr="00E95E6A">
        <w:t xml:space="preserve"> JP, Connon RE, </w:t>
      </w:r>
      <w:proofErr w:type="spellStart"/>
      <w:r w:rsidRPr="00E95E6A">
        <w:t>Todgham</w:t>
      </w:r>
      <w:proofErr w:type="spellEnd"/>
      <w:r w:rsidRPr="00E95E6A">
        <w:t xml:space="preserve"> AE, Seesholtz A, Heublein JC, Cech JJ, Kelly JT, </w:t>
      </w:r>
      <w:r w:rsidRPr="00E95E6A">
        <w:rPr>
          <w:i/>
          <w:iCs/>
        </w:rPr>
        <w:t>et al.</w:t>
      </w:r>
      <w:r w:rsidRPr="00E95E6A">
        <w:t xml:space="preserve"> (2019) Integrating physiological data with the conservation and management of fishes: a meta-analytical review using the threatened green sturgeon (</w:t>
      </w:r>
      <w:r w:rsidRPr="00E95E6A">
        <w:rPr>
          <w:i/>
          <w:iCs/>
        </w:rPr>
        <w:t xml:space="preserve">Acipenser </w:t>
      </w:r>
      <w:proofErr w:type="spellStart"/>
      <w:r w:rsidRPr="00E95E6A">
        <w:rPr>
          <w:i/>
          <w:iCs/>
        </w:rPr>
        <w:t>medirostris</w:t>
      </w:r>
      <w:proofErr w:type="spellEnd"/>
      <w:r w:rsidRPr="00E95E6A">
        <w:t xml:space="preserve">). </w:t>
      </w:r>
      <w:proofErr w:type="spellStart"/>
      <w:r w:rsidRPr="00E95E6A">
        <w:rPr>
          <w:i/>
          <w:iCs/>
        </w:rPr>
        <w:t>Conserv</w:t>
      </w:r>
      <w:proofErr w:type="spellEnd"/>
      <w:r w:rsidRPr="00E95E6A">
        <w:rPr>
          <w:i/>
          <w:iCs/>
        </w:rPr>
        <w:t xml:space="preserve"> </w:t>
      </w:r>
      <w:proofErr w:type="spellStart"/>
      <w:r w:rsidRPr="00E95E6A">
        <w:rPr>
          <w:i/>
          <w:iCs/>
        </w:rPr>
        <w:t>Physiol</w:t>
      </w:r>
      <w:proofErr w:type="spellEnd"/>
      <w:r w:rsidRPr="00E95E6A">
        <w:t xml:space="preserve"> 7: coz035.</w:t>
      </w:r>
    </w:p>
    <w:p w14:paraId="239D5E83" w14:textId="77777777" w:rsidR="00E95E6A" w:rsidRPr="00E95E6A" w:rsidRDefault="00E95E6A" w:rsidP="00E95E6A">
      <w:pPr>
        <w:pStyle w:val="Bibliography"/>
      </w:pPr>
      <w:r w:rsidRPr="00E95E6A">
        <w:t xml:space="preserve">Sabater S, Bregoli F, Acuña V, Barceló D, </w:t>
      </w:r>
      <w:proofErr w:type="spellStart"/>
      <w:r w:rsidRPr="00E95E6A">
        <w:t>Elosegi</w:t>
      </w:r>
      <w:proofErr w:type="spellEnd"/>
      <w:r w:rsidRPr="00E95E6A">
        <w:t xml:space="preserve"> A, </w:t>
      </w:r>
      <w:proofErr w:type="spellStart"/>
      <w:r w:rsidRPr="00E95E6A">
        <w:t>Ginebreda</w:t>
      </w:r>
      <w:proofErr w:type="spellEnd"/>
      <w:r w:rsidRPr="00E95E6A">
        <w:t xml:space="preserve"> A, </w:t>
      </w:r>
      <w:proofErr w:type="spellStart"/>
      <w:r w:rsidRPr="00E95E6A">
        <w:t>Marcé</w:t>
      </w:r>
      <w:proofErr w:type="spellEnd"/>
      <w:r w:rsidRPr="00E95E6A">
        <w:t xml:space="preserve"> R, Muñoz I, Sabater-Liesa L, Ferreira V (2018) Effects of human-driven water stress on river ecosystems: a meta-analysis. </w:t>
      </w:r>
      <w:r w:rsidRPr="00E95E6A">
        <w:rPr>
          <w:i/>
          <w:iCs/>
        </w:rPr>
        <w:t>Sci Rep</w:t>
      </w:r>
      <w:r w:rsidRPr="00E95E6A">
        <w:t xml:space="preserve"> 8: 11462.</w:t>
      </w:r>
    </w:p>
    <w:p w14:paraId="673F9523" w14:textId="77777777" w:rsidR="00E95E6A" w:rsidRPr="00E95E6A" w:rsidRDefault="00E95E6A" w:rsidP="00E95E6A">
      <w:pPr>
        <w:pStyle w:val="Bibliography"/>
      </w:pPr>
      <w:r w:rsidRPr="00E95E6A">
        <w:t xml:space="preserve">Sammons SM, Dorsey LG, Loftis CS, Chrisman P, Scott M, Hammonds J, Jolley M, Hatcher H, Odenkirk J, Damer J, </w:t>
      </w:r>
      <w:r w:rsidRPr="00E95E6A">
        <w:rPr>
          <w:i/>
          <w:iCs/>
        </w:rPr>
        <w:t>et al.</w:t>
      </w:r>
      <w:r w:rsidRPr="00E95E6A">
        <w:t xml:space="preserve"> (2023) Alabama bass alter reservoir black bass species assemblages when introduced outside their native range. </w:t>
      </w:r>
      <w:r w:rsidRPr="00E95E6A">
        <w:rPr>
          <w:i/>
          <w:iCs/>
        </w:rPr>
        <w:t>N Am J Fish Manag</w:t>
      </w:r>
      <w:r w:rsidRPr="00E95E6A">
        <w:t xml:space="preserve"> 43: 384–399.</w:t>
      </w:r>
    </w:p>
    <w:p w14:paraId="0D495FD8" w14:textId="77777777" w:rsidR="00E95E6A" w:rsidRPr="00E95E6A" w:rsidRDefault="00E95E6A" w:rsidP="00E95E6A">
      <w:pPr>
        <w:pStyle w:val="Bibliography"/>
      </w:pPr>
      <w:r w:rsidRPr="00E95E6A">
        <w:t xml:space="preserve">Santana CS, </w:t>
      </w:r>
      <w:proofErr w:type="spellStart"/>
      <w:r w:rsidRPr="00E95E6A">
        <w:t>Montalván</w:t>
      </w:r>
      <w:proofErr w:type="spellEnd"/>
      <w:r w:rsidRPr="00E95E6A">
        <w:t xml:space="preserve"> Olivares DM, Silva VHC, Luzardo FHM, Velasco FG, De Jesus RM (2020) Assessment of water resources pollution associated with mining activity in a semi-arid region. </w:t>
      </w:r>
      <w:r w:rsidRPr="00E95E6A">
        <w:rPr>
          <w:i/>
          <w:iCs/>
        </w:rPr>
        <w:t>J Environ Manage</w:t>
      </w:r>
      <w:r w:rsidRPr="00E95E6A">
        <w:t xml:space="preserve"> 273: 111148.</w:t>
      </w:r>
    </w:p>
    <w:p w14:paraId="52EEAC2C" w14:textId="77777777" w:rsidR="00E95E6A" w:rsidRPr="00E95E6A" w:rsidRDefault="00E95E6A" w:rsidP="00E95E6A">
      <w:pPr>
        <w:pStyle w:val="Bibliography"/>
      </w:pPr>
      <w:r w:rsidRPr="00E95E6A">
        <w:t xml:space="preserve">Schreck CB (2010) Stress and fish reproduction: the roles of allostasis and hormesis. </w:t>
      </w:r>
      <w:r w:rsidRPr="00E95E6A">
        <w:rPr>
          <w:i/>
          <w:iCs/>
        </w:rPr>
        <w:t>Gen Comp Endocrinol</w:t>
      </w:r>
      <w:r w:rsidRPr="00E95E6A">
        <w:t xml:space="preserve"> 165: 549–556.</w:t>
      </w:r>
    </w:p>
    <w:p w14:paraId="294FF17F" w14:textId="77777777" w:rsidR="00E95E6A" w:rsidRPr="00E95E6A" w:rsidRDefault="00E95E6A" w:rsidP="00E95E6A">
      <w:pPr>
        <w:pStyle w:val="Bibliography"/>
      </w:pPr>
      <w:r w:rsidRPr="00E95E6A">
        <w:t>Schreck CB, Contreras-Sanchez W, Fitzpatrick MS (2001) Effects of stress on fish reproduction, gamete quality, and progeny. In: Reproductive Biotechnology in Finfish Aquaculture. Elsevier, pp 3–24.</w:t>
      </w:r>
    </w:p>
    <w:p w14:paraId="7AF062FC" w14:textId="77777777" w:rsidR="00E95E6A" w:rsidRPr="00E95E6A" w:rsidRDefault="00E95E6A" w:rsidP="00E95E6A">
      <w:pPr>
        <w:pStyle w:val="Bibliography"/>
      </w:pPr>
      <w:r w:rsidRPr="00E95E6A">
        <w:t xml:space="preserve">Schumann S, </w:t>
      </w:r>
      <w:proofErr w:type="spellStart"/>
      <w:r w:rsidRPr="00E95E6A">
        <w:t>Negrato</w:t>
      </w:r>
      <w:proofErr w:type="spellEnd"/>
      <w:r w:rsidRPr="00E95E6A">
        <w:t xml:space="preserve"> E, Piva E, </w:t>
      </w:r>
      <w:proofErr w:type="spellStart"/>
      <w:r w:rsidRPr="00E95E6A">
        <w:t>Pietropoli</w:t>
      </w:r>
      <w:proofErr w:type="spellEnd"/>
      <w:r w:rsidRPr="00E95E6A">
        <w:t xml:space="preserve"> E, Bonato M, </w:t>
      </w:r>
      <w:proofErr w:type="spellStart"/>
      <w:r w:rsidRPr="00E95E6A">
        <w:t>Irato</w:t>
      </w:r>
      <w:proofErr w:type="spellEnd"/>
      <w:r w:rsidRPr="00E95E6A">
        <w:t xml:space="preserve"> P, Marion A, </w:t>
      </w:r>
      <w:proofErr w:type="spellStart"/>
      <w:r w:rsidRPr="00E95E6A">
        <w:t>Santovito</w:t>
      </w:r>
      <w:proofErr w:type="spellEnd"/>
      <w:r w:rsidRPr="00E95E6A">
        <w:t xml:space="preserve"> G, </w:t>
      </w:r>
      <w:proofErr w:type="spellStart"/>
      <w:r w:rsidRPr="00E95E6A">
        <w:t>Bertotto</w:t>
      </w:r>
      <w:proofErr w:type="spellEnd"/>
      <w:r w:rsidRPr="00E95E6A">
        <w:t xml:space="preserve"> D (2024) Cortisol levels reveal species-specific stress condition in fish from PFAS polluted rivers. </w:t>
      </w:r>
      <w:r w:rsidRPr="00E95E6A">
        <w:rPr>
          <w:i/>
          <w:iCs/>
        </w:rPr>
        <w:t>Chemosphere</w:t>
      </w:r>
      <w:r w:rsidRPr="00E95E6A">
        <w:t xml:space="preserve"> 363: 142925.</w:t>
      </w:r>
    </w:p>
    <w:p w14:paraId="7312532E" w14:textId="77777777" w:rsidR="00E95E6A" w:rsidRPr="00E95E6A" w:rsidRDefault="00E95E6A" w:rsidP="00E95E6A">
      <w:pPr>
        <w:pStyle w:val="Bibliography"/>
      </w:pPr>
      <w:proofErr w:type="spellStart"/>
      <w:r w:rsidRPr="00E95E6A">
        <w:t>Schymanski</w:t>
      </w:r>
      <w:proofErr w:type="spellEnd"/>
      <w:r w:rsidRPr="00E95E6A">
        <w:t xml:space="preserve"> EL, Zhang J, Thiessen PA, </w:t>
      </w:r>
      <w:proofErr w:type="spellStart"/>
      <w:r w:rsidRPr="00E95E6A">
        <w:t>Chirsir</w:t>
      </w:r>
      <w:proofErr w:type="spellEnd"/>
      <w:r w:rsidRPr="00E95E6A">
        <w:t xml:space="preserve"> P, </w:t>
      </w:r>
      <w:proofErr w:type="spellStart"/>
      <w:r w:rsidRPr="00E95E6A">
        <w:t>Kondic</w:t>
      </w:r>
      <w:proofErr w:type="spellEnd"/>
      <w:r w:rsidRPr="00E95E6A">
        <w:t xml:space="preserve"> T, Bolton EE (2023) Per- and polyfluoroalkyl substances (PFAS) in PubChem: 7 million and growing. </w:t>
      </w:r>
      <w:r w:rsidRPr="00E95E6A">
        <w:rPr>
          <w:i/>
          <w:iCs/>
        </w:rPr>
        <w:t>Environ Sci Technol</w:t>
      </w:r>
      <w:r w:rsidRPr="00E95E6A">
        <w:t xml:space="preserve"> 57: 16918–16928.</w:t>
      </w:r>
    </w:p>
    <w:p w14:paraId="210E12A9" w14:textId="77777777" w:rsidR="00E95E6A" w:rsidRPr="00E95E6A" w:rsidRDefault="00E95E6A" w:rsidP="00E95E6A">
      <w:pPr>
        <w:pStyle w:val="Bibliography"/>
      </w:pPr>
      <w:proofErr w:type="spellStart"/>
      <w:r w:rsidRPr="00E95E6A">
        <w:t>Seriani</w:t>
      </w:r>
      <w:proofErr w:type="spellEnd"/>
      <w:r w:rsidRPr="00E95E6A">
        <w:t xml:space="preserve"> R, Abessa DMS, Moreira LB, Cabrera JPG, Sanches JQ, Silva CLS, Amorim FA, Rivero DHRF, Silva FL, </w:t>
      </w:r>
      <w:proofErr w:type="spellStart"/>
      <w:r w:rsidRPr="00E95E6A">
        <w:t>Fitorra</w:t>
      </w:r>
      <w:proofErr w:type="spellEnd"/>
      <w:r w:rsidRPr="00E95E6A">
        <w:t xml:space="preserve"> LS, </w:t>
      </w:r>
      <w:r w:rsidRPr="00E95E6A">
        <w:rPr>
          <w:i/>
          <w:iCs/>
        </w:rPr>
        <w:t>et al.</w:t>
      </w:r>
      <w:r w:rsidRPr="00E95E6A">
        <w:t xml:space="preserve"> (2015a) In vitro mucus transportability, </w:t>
      </w:r>
      <w:proofErr w:type="spellStart"/>
      <w:r w:rsidRPr="00E95E6A">
        <w:t>cytogenotoxicity</w:t>
      </w:r>
      <w:proofErr w:type="spellEnd"/>
      <w:r w:rsidRPr="00E95E6A">
        <w:t xml:space="preserve">, and </w:t>
      </w:r>
      <w:r w:rsidRPr="00E95E6A">
        <w:lastRenderedPageBreak/>
        <w:t xml:space="preserve">hematological changes as non-destructive physiological biomarkers in fish chronically exposed to metals. </w:t>
      </w:r>
      <w:proofErr w:type="spellStart"/>
      <w:r w:rsidRPr="00E95E6A">
        <w:rPr>
          <w:i/>
          <w:iCs/>
        </w:rPr>
        <w:t>Ecotoxicol</w:t>
      </w:r>
      <w:proofErr w:type="spellEnd"/>
      <w:r w:rsidRPr="00E95E6A">
        <w:rPr>
          <w:i/>
          <w:iCs/>
        </w:rPr>
        <w:t xml:space="preserve"> Environ Saf</w:t>
      </w:r>
      <w:r w:rsidRPr="00E95E6A">
        <w:t xml:space="preserve"> 112: 162–168.</w:t>
      </w:r>
    </w:p>
    <w:p w14:paraId="33EE961E" w14:textId="77777777" w:rsidR="00E95E6A" w:rsidRPr="00E95E6A" w:rsidRDefault="00E95E6A" w:rsidP="00E95E6A">
      <w:pPr>
        <w:pStyle w:val="Bibliography"/>
      </w:pPr>
      <w:proofErr w:type="spellStart"/>
      <w:r w:rsidRPr="00E95E6A">
        <w:t>Seriani</w:t>
      </w:r>
      <w:proofErr w:type="spellEnd"/>
      <w:r w:rsidRPr="00E95E6A">
        <w:t xml:space="preserve"> R, França JG, Lombardi JV, Brito JM, Ranzani-Paiva MJT (2015b) Hematological changes and </w:t>
      </w:r>
      <w:proofErr w:type="spellStart"/>
      <w:r w:rsidRPr="00E95E6A">
        <w:t>cytogenotoxicity</w:t>
      </w:r>
      <w:proofErr w:type="spellEnd"/>
      <w:r w:rsidRPr="00E95E6A">
        <w:t xml:space="preserve"> in the tilapia Oreochromis niloticus caused by sub-chronic exposures to mercury and selenium. </w:t>
      </w:r>
      <w:r w:rsidRPr="00E95E6A">
        <w:rPr>
          <w:i/>
          <w:iCs/>
        </w:rPr>
        <w:t xml:space="preserve">Fish </w:t>
      </w:r>
      <w:proofErr w:type="spellStart"/>
      <w:r w:rsidRPr="00E95E6A">
        <w:rPr>
          <w:i/>
          <w:iCs/>
        </w:rPr>
        <w:t>Physiol</w:t>
      </w:r>
      <w:proofErr w:type="spellEnd"/>
      <w:r w:rsidRPr="00E95E6A">
        <w:rPr>
          <w:i/>
          <w:iCs/>
        </w:rPr>
        <w:t xml:space="preserve"> </w:t>
      </w:r>
      <w:proofErr w:type="spellStart"/>
      <w:r w:rsidRPr="00E95E6A">
        <w:rPr>
          <w:i/>
          <w:iCs/>
        </w:rPr>
        <w:t>Biochem</w:t>
      </w:r>
      <w:proofErr w:type="spellEnd"/>
      <w:r w:rsidRPr="00E95E6A">
        <w:t xml:space="preserve"> 41: 311–322.</w:t>
      </w:r>
    </w:p>
    <w:p w14:paraId="6301C3A1" w14:textId="77777777" w:rsidR="00E95E6A" w:rsidRPr="00E95E6A" w:rsidRDefault="00E95E6A" w:rsidP="00E95E6A">
      <w:pPr>
        <w:pStyle w:val="Bibliography"/>
      </w:pPr>
      <w:r w:rsidRPr="00E95E6A">
        <w:t xml:space="preserve">Shahjahan M, Uddin MH, Bain V, Haque MM (2018) Increased water temperature altered </w:t>
      </w:r>
      <w:proofErr w:type="spellStart"/>
      <w:r w:rsidRPr="00E95E6A">
        <w:t>hemato</w:t>
      </w:r>
      <w:proofErr w:type="spellEnd"/>
      <w:r w:rsidRPr="00E95E6A">
        <w:t xml:space="preserve">-biochemical parameters and structure of peripheral erythrocytes in striped catfish </w:t>
      </w:r>
      <w:proofErr w:type="spellStart"/>
      <w:r w:rsidRPr="00E95E6A">
        <w:t>Pangasianodon</w:t>
      </w:r>
      <w:proofErr w:type="spellEnd"/>
      <w:r w:rsidRPr="00E95E6A">
        <w:t xml:space="preserve"> </w:t>
      </w:r>
      <w:proofErr w:type="spellStart"/>
      <w:r w:rsidRPr="00E95E6A">
        <w:t>hypophthalmus</w:t>
      </w:r>
      <w:proofErr w:type="spellEnd"/>
      <w:r w:rsidRPr="00E95E6A">
        <w:t xml:space="preserve">. </w:t>
      </w:r>
      <w:r w:rsidRPr="00E95E6A">
        <w:rPr>
          <w:i/>
          <w:iCs/>
        </w:rPr>
        <w:t>FISH</w:t>
      </w:r>
      <w:r w:rsidRPr="00E95E6A">
        <w:t xml:space="preserve"> 44: 1309–1318.</w:t>
      </w:r>
    </w:p>
    <w:p w14:paraId="55BAE34F" w14:textId="77777777" w:rsidR="00E95E6A" w:rsidRPr="00E95E6A" w:rsidRDefault="00E95E6A" w:rsidP="00E95E6A">
      <w:pPr>
        <w:pStyle w:val="Bibliography"/>
      </w:pPr>
      <w:r w:rsidRPr="00E95E6A">
        <w:t xml:space="preserve">Sharma M, Kant R, Sharma AK, Sharma AK (2025) Exploring the impact of heavy metals toxicity in the aquatic ecosystem. </w:t>
      </w:r>
      <w:r w:rsidRPr="00E95E6A">
        <w:rPr>
          <w:i/>
          <w:iCs/>
        </w:rPr>
        <w:t xml:space="preserve">Int J </w:t>
      </w:r>
      <w:proofErr w:type="spellStart"/>
      <w:r w:rsidRPr="00E95E6A">
        <w:rPr>
          <w:i/>
          <w:iCs/>
        </w:rPr>
        <w:t>Energ</w:t>
      </w:r>
      <w:proofErr w:type="spellEnd"/>
      <w:r w:rsidRPr="00E95E6A">
        <w:rPr>
          <w:i/>
          <w:iCs/>
        </w:rPr>
        <w:t xml:space="preserve"> Water Res</w:t>
      </w:r>
      <w:r w:rsidRPr="00E95E6A">
        <w:t xml:space="preserve"> 9: 267–280.</w:t>
      </w:r>
    </w:p>
    <w:p w14:paraId="7DAF3625" w14:textId="77777777" w:rsidR="00E95E6A" w:rsidRPr="00E95E6A" w:rsidRDefault="00E95E6A" w:rsidP="00E95E6A">
      <w:pPr>
        <w:pStyle w:val="Bibliography"/>
      </w:pPr>
      <w:r w:rsidRPr="00E95E6A">
        <w:t xml:space="preserve">Silvestre F (2020) Signaling pathways of oxidative stress in aquatic organisms exposed to xenobiotics. </w:t>
      </w:r>
      <w:r w:rsidRPr="00E95E6A">
        <w:rPr>
          <w:i/>
          <w:iCs/>
        </w:rPr>
        <w:t xml:space="preserve">J Exp </w:t>
      </w:r>
      <w:proofErr w:type="spellStart"/>
      <w:r w:rsidRPr="00E95E6A">
        <w:rPr>
          <w:i/>
          <w:iCs/>
        </w:rPr>
        <w:t>Zool</w:t>
      </w:r>
      <w:proofErr w:type="spellEnd"/>
      <w:r w:rsidRPr="00E95E6A">
        <w:rPr>
          <w:i/>
          <w:iCs/>
        </w:rPr>
        <w:t xml:space="preserve"> Pt A</w:t>
      </w:r>
      <w:r w:rsidRPr="00E95E6A">
        <w:t xml:space="preserve"> 333: 436–448.</w:t>
      </w:r>
    </w:p>
    <w:p w14:paraId="45BD3196" w14:textId="77777777" w:rsidR="00E95E6A" w:rsidRPr="00E95E6A" w:rsidRDefault="00E95E6A" w:rsidP="00E95E6A">
      <w:pPr>
        <w:pStyle w:val="Bibliography"/>
      </w:pPr>
      <w:r w:rsidRPr="00E95E6A">
        <w:t xml:space="preserve">Singh V, Singh N, Rai SN, Kumar A, Singh AK, Singh MP, Sahoo A, Shekhar S, </w:t>
      </w:r>
      <w:proofErr w:type="spellStart"/>
      <w:r w:rsidRPr="00E95E6A">
        <w:t>Vamanu</w:t>
      </w:r>
      <w:proofErr w:type="spellEnd"/>
      <w:r w:rsidRPr="00E95E6A">
        <w:t xml:space="preserve"> E, Mishra V (2023) Heavy metal contamination in the aquatic ecosystem: toxicity and its remediation using eco-friendly approaches. </w:t>
      </w:r>
      <w:r w:rsidRPr="00E95E6A">
        <w:rPr>
          <w:i/>
          <w:iCs/>
        </w:rPr>
        <w:t>Toxics</w:t>
      </w:r>
      <w:r w:rsidRPr="00E95E6A">
        <w:t xml:space="preserve"> 11: 147.</w:t>
      </w:r>
    </w:p>
    <w:p w14:paraId="062422FC" w14:textId="77777777" w:rsidR="00E95E6A" w:rsidRPr="00E95E6A" w:rsidRDefault="00E95E6A" w:rsidP="00E95E6A">
      <w:pPr>
        <w:pStyle w:val="Bibliography"/>
      </w:pPr>
      <w:r w:rsidRPr="00E95E6A">
        <w:t xml:space="preserve">Sloman KA, Wilson RW (2005) Anthropogenic impacts upon </w:t>
      </w:r>
      <w:proofErr w:type="spellStart"/>
      <w:r w:rsidRPr="00E95E6A">
        <w:t>behaviour</w:t>
      </w:r>
      <w:proofErr w:type="spellEnd"/>
      <w:r w:rsidRPr="00E95E6A">
        <w:t xml:space="preserve"> and physiology. </w:t>
      </w:r>
      <w:r w:rsidRPr="00E95E6A">
        <w:rPr>
          <w:i/>
          <w:iCs/>
        </w:rPr>
        <w:t xml:space="preserve">Fish </w:t>
      </w:r>
      <w:proofErr w:type="spellStart"/>
      <w:r w:rsidRPr="00E95E6A">
        <w:rPr>
          <w:i/>
          <w:iCs/>
        </w:rPr>
        <w:t>Physiol</w:t>
      </w:r>
      <w:proofErr w:type="spellEnd"/>
      <w:r w:rsidRPr="00E95E6A">
        <w:t xml:space="preserve"> 24: 413–468.</w:t>
      </w:r>
    </w:p>
    <w:p w14:paraId="335EC8B5" w14:textId="77777777" w:rsidR="00E95E6A" w:rsidRPr="00E95E6A" w:rsidRDefault="00E95E6A" w:rsidP="00E95E6A">
      <w:pPr>
        <w:pStyle w:val="Bibliography"/>
      </w:pPr>
      <w:r w:rsidRPr="00E95E6A">
        <w:t xml:space="preserve">Song R, Yao X, Jing F, Yang W, Wu J, Zhang H, Zhang P, Xie Y, Pan X, Zhao L, </w:t>
      </w:r>
      <w:r w:rsidRPr="00E95E6A">
        <w:rPr>
          <w:i/>
          <w:iCs/>
        </w:rPr>
        <w:t>et al.</w:t>
      </w:r>
      <w:r w:rsidRPr="00E95E6A">
        <w:t xml:space="preserve"> (2024) Effects of five lipid sources on growth, hematological parameters, immunity and muscle quality in juvenile largemouth bass (</w:t>
      </w:r>
      <w:r w:rsidRPr="00E95E6A">
        <w:rPr>
          <w:i/>
          <w:iCs/>
        </w:rPr>
        <w:t>Micropterus salmoides</w:t>
      </w:r>
      <w:r w:rsidRPr="00E95E6A">
        <w:t xml:space="preserve">). </w:t>
      </w:r>
      <w:r w:rsidRPr="00E95E6A">
        <w:rPr>
          <w:i/>
          <w:iCs/>
        </w:rPr>
        <w:t>Animals</w:t>
      </w:r>
      <w:r w:rsidRPr="00E95E6A">
        <w:t xml:space="preserve"> 14: 781.</w:t>
      </w:r>
    </w:p>
    <w:p w14:paraId="56469335" w14:textId="77777777" w:rsidR="00E95E6A" w:rsidRPr="00E95E6A" w:rsidRDefault="00E95E6A" w:rsidP="00E95E6A">
      <w:pPr>
        <w:pStyle w:val="Bibliography"/>
      </w:pPr>
      <w:r w:rsidRPr="00E95E6A">
        <w:t xml:space="preserve">Spitz K, </w:t>
      </w:r>
      <w:proofErr w:type="spellStart"/>
      <w:r w:rsidRPr="00E95E6A">
        <w:t>Trudinger</w:t>
      </w:r>
      <w:proofErr w:type="spellEnd"/>
      <w:r w:rsidRPr="00E95E6A">
        <w:t xml:space="preserve"> J (2019) Metals, their biological functions and harmful impacts: metals are naturally occurring elements. In: Mining and the Environment. CRC Press, pp 411–432.</w:t>
      </w:r>
    </w:p>
    <w:p w14:paraId="6C8A2EB8" w14:textId="77777777" w:rsidR="00E95E6A" w:rsidRPr="00E95E6A" w:rsidRDefault="00E95E6A" w:rsidP="00E95E6A">
      <w:pPr>
        <w:pStyle w:val="Bibliography"/>
      </w:pPr>
      <w:r w:rsidRPr="00E95E6A">
        <w:t xml:space="preserve">Starnes HM, Rock KD, Jackson TW, Belcher SM (2022) A critical review and meta-analysis of impacts of per- and polyfluorinated substances on the brain and behavior. </w:t>
      </w:r>
      <w:r w:rsidRPr="00E95E6A">
        <w:rPr>
          <w:i/>
          <w:iCs/>
        </w:rPr>
        <w:t xml:space="preserve">Front </w:t>
      </w:r>
      <w:proofErr w:type="spellStart"/>
      <w:r w:rsidRPr="00E95E6A">
        <w:rPr>
          <w:i/>
          <w:iCs/>
        </w:rPr>
        <w:t>Toxicol</w:t>
      </w:r>
      <w:proofErr w:type="spellEnd"/>
      <w:r w:rsidRPr="00E95E6A">
        <w:t xml:space="preserve"> 4. doi:10.3389/ftox.2022.881584</w:t>
      </w:r>
    </w:p>
    <w:p w14:paraId="0C2F3A37" w14:textId="77777777" w:rsidR="00E95E6A" w:rsidRPr="00E95E6A" w:rsidRDefault="00E95E6A" w:rsidP="00E95E6A">
      <w:pPr>
        <w:pStyle w:val="Bibliography"/>
      </w:pPr>
      <w:r w:rsidRPr="00E95E6A">
        <w:t xml:space="preserve">Steenland K, Winquist A (2021) PFAS and cancer, a scoping review of the epidemiologic evidence. </w:t>
      </w:r>
      <w:r w:rsidRPr="00E95E6A">
        <w:rPr>
          <w:i/>
          <w:iCs/>
        </w:rPr>
        <w:t>Environmental research</w:t>
      </w:r>
      <w:r w:rsidRPr="00E95E6A">
        <w:t xml:space="preserve"> 194: 110690.</w:t>
      </w:r>
    </w:p>
    <w:p w14:paraId="0AD8FCB7" w14:textId="77777777" w:rsidR="00E95E6A" w:rsidRPr="00E95E6A" w:rsidRDefault="00E95E6A" w:rsidP="00E95E6A">
      <w:pPr>
        <w:pStyle w:val="Bibliography"/>
      </w:pPr>
      <w:r w:rsidRPr="00E95E6A">
        <w:t>Takamura K (2007) Performance as a fish predator of largemouth bass [</w:t>
      </w:r>
      <w:r w:rsidRPr="00E95E6A">
        <w:rPr>
          <w:i/>
          <w:iCs/>
        </w:rPr>
        <w:t>Micropterus salmoides</w:t>
      </w:r>
      <w:r w:rsidRPr="00E95E6A">
        <w:t xml:space="preserve"> (</w:t>
      </w:r>
      <w:proofErr w:type="spellStart"/>
      <w:r w:rsidRPr="00E95E6A">
        <w:t>Lacepède</w:t>
      </w:r>
      <w:proofErr w:type="spellEnd"/>
      <w:r w:rsidRPr="00E95E6A">
        <w:t xml:space="preserve">)] invading Japanese freshwaters: a review. </w:t>
      </w:r>
      <w:proofErr w:type="spellStart"/>
      <w:r w:rsidRPr="00E95E6A">
        <w:rPr>
          <w:i/>
          <w:iCs/>
        </w:rPr>
        <w:t>Ecol</w:t>
      </w:r>
      <w:proofErr w:type="spellEnd"/>
      <w:r w:rsidRPr="00E95E6A">
        <w:rPr>
          <w:i/>
          <w:iCs/>
        </w:rPr>
        <w:t xml:space="preserve"> Res</w:t>
      </w:r>
      <w:r w:rsidRPr="00E95E6A">
        <w:t xml:space="preserve"> 22: 940–946.</w:t>
      </w:r>
    </w:p>
    <w:p w14:paraId="4163BCD1" w14:textId="77777777" w:rsidR="00E95E6A" w:rsidRPr="00E95E6A" w:rsidRDefault="00E95E6A" w:rsidP="00E95E6A">
      <w:pPr>
        <w:pStyle w:val="Bibliography"/>
      </w:pPr>
      <w:r w:rsidRPr="00E95E6A">
        <w:t xml:space="preserve">Taylor AT, Long JM, Tringali MD, Barthel BL (2019) Conservation of black bass diversity: an emerging management paradigm. </w:t>
      </w:r>
      <w:r w:rsidRPr="00E95E6A">
        <w:rPr>
          <w:i/>
          <w:iCs/>
        </w:rPr>
        <w:t>Fisheries</w:t>
      </w:r>
      <w:r w:rsidRPr="00E95E6A">
        <w:t xml:space="preserve"> 44: 20–36.</w:t>
      </w:r>
    </w:p>
    <w:p w14:paraId="2A4F6A94" w14:textId="77777777" w:rsidR="00E95E6A" w:rsidRPr="00E95E6A" w:rsidRDefault="00E95E6A" w:rsidP="00E95E6A">
      <w:pPr>
        <w:pStyle w:val="Bibliography"/>
      </w:pPr>
      <w:r w:rsidRPr="00E95E6A">
        <w:t>Tringali MD, Long JM, Birdsong TW, Allen MS, eds. (2015) Black Bass Diversity: Multidisciplinary Science for Conservation. American Fisheries Society, Bethesda, Maryland, USA.</w:t>
      </w:r>
    </w:p>
    <w:p w14:paraId="43B882A3" w14:textId="77777777" w:rsidR="00E95E6A" w:rsidRPr="00E95E6A" w:rsidRDefault="00E95E6A" w:rsidP="00E95E6A">
      <w:pPr>
        <w:pStyle w:val="Bibliography"/>
      </w:pPr>
      <w:r w:rsidRPr="00E95E6A">
        <w:lastRenderedPageBreak/>
        <w:t xml:space="preserve">Tully K, </w:t>
      </w:r>
      <w:proofErr w:type="spellStart"/>
      <w:r w:rsidRPr="00E95E6A">
        <w:t>Gedan</w:t>
      </w:r>
      <w:proofErr w:type="spellEnd"/>
      <w:r w:rsidRPr="00E95E6A">
        <w:t xml:space="preserve"> K, </w:t>
      </w:r>
      <w:proofErr w:type="spellStart"/>
      <w:r w:rsidRPr="00E95E6A">
        <w:t>Epanchin</w:t>
      </w:r>
      <w:proofErr w:type="spellEnd"/>
      <w:r w:rsidRPr="00E95E6A">
        <w:t xml:space="preserve">-Niell R, Strong A, Bernhardt ES, </w:t>
      </w:r>
      <w:proofErr w:type="spellStart"/>
      <w:r w:rsidRPr="00E95E6A">
        <w:t>BenDor</w:t>
      </w:r>
      <w:proofErr w:type="spellEnd"/>
      <w:r w:rsidRPr="00E95E6A">
        <w:t xml:space="preserve"> T, Mitchell M, </w:t>
      </w:r>
      <w:proofErr w:type="spellStart"/>
      <w:r w:rsidRPr="00E95E6A">
        <w:t>Kominoski</w:t>
      </w:r>
      <w:proofErr w:type="spellEnd"/>
      <w:r w:rsidRPr="00E95E6A">
        <w:t xml:space="preserve"> J, Jordan TE, Neubauer SC, </w:t>
      </w:r>
      <w:r w:rsidRPr="00E95E6A">
        <w:rPr>
          <w:i/>
          <w:iCs/>
        </w:rPr>
        <w:t>et al.</w:t>
      </w:r>
      <w:r w:rsidRPr="00E95E6A">
        <w:t xml:space="preserve"> (2019) The invisible flood: the chemistry, ecology, and social implications of coastal saltwater intrusion. </w:t>
      </w:r>
      <w:proofErr w:type="spellStart"/>
      <w:r w:rsidRPr="00E95E6A">
        <w:rPr>
          <w:i/>
          <w:iCs/>
        </w:rPr>
        <w:t>Biosci</w:t>
      </w:r>
      <w:proofErr w:type="spellEnd"/>
      <w:r w:rsidRPr="00E95E6A">
        <w:t xml:space="preserve"> 69: 368–378.</w:t>
      </w:r>
    </w:p>
    <w:p w14:paraId="18787D03" w14:textId="77777777" w:rsidR="00E95E6A" w:rsidRPr="00E95E6A" w:rsidRDefault="00E95E6A" w:rsidP="00E95E6A">
      <w:pPr>
        <w:pStyle w:val="Bibliography"/>
      </w:pPr>
      <w:r w:rsidRPr="00E95E6A">
        <w:t xml:space="preserve">U.S. Department of the Interior, U.S. Fish and Wildlife Service. (USDOI). </w:t>
      </w:r>
      <w:r w:rsidRPr="00E95E6A">
        <w:rPr>
          <w:i/>
          <w:iCs/>
        </w:rPr>
        <w:t>2022 National Survey of Fishing, Hunting, and Wildlife-Associated Recreation</w:t>
      </w:r>
      <w:r w:rsidRPr="00E95E6A">
        <w:t>. (2023).</w:t>
      </w:r>
    </w:p>
    <w:p w14:paraId="61608EBD" w14:textId="77777777" w:rsidR="00E95E6A" w:rsidRPr="00E95E6A" w:rsidRDefault="00E95E6A" w:rsidP="00E95E6A">
      <w:pPr>
        <w:pStyle w:val="Bibliography"/>
      </w:pPr>
      <w:r w:rsidRPr="00E95E6A">
        <w:t xml:space="preserve">Velasco AM, Pérez-Ruzafa A, Martínez-Paz JM, Marcos C (2018) Ecosystem services and main environmental risks in a coastal lagoon (Mar Menor, Murcia, SE Spain): The public perception. </w:t>
      </w:r>
      <w:r w:rsidRPr="00E95E6A">
        <w:rPr>
          <w:i/>
          <w:iCs/>
        </w:rPr>
        <w:t xml:space="preserve">J Nat </w:t>
      </w:r>
      <w:proofErr w:type="spellStart"/>
      <w:r w:rsidRPr="00E95E6A">
        <w:rPr>
          <w:i/>
          <w:iCs/>
        </w:rPr>
        <w:t>Conserv</w:t>
      </w:r>
      <w:proofErr w:type="spellEnd"/>
      <w:r w:rsidRPr="00E95E6A">
        <w:t xml:space="preserve"> 43: 180–189.</w:t>
      </w:r>
    </w:p>
    <w:p w14:paraId="5050E0C5" w14:textId="77777777" w:rsidR="00E95E6A" w:rsidRPr="00E95E6A" w:rsidRDefault="00E95E6A" w:rsidP="00E95E6A">
      <w:pPr>
        <w:pStyle w:val="Bibliography"/>
      </w:pPr>
      <w:proofErr w:type="spellStart"/>
      <w:r w:rsidRPr="00E95E6A">
        <w:t>Viadero</w:t>
      </w:r>
      <w:proofErr w:type="spellEnd"/>
      <w:r w:rsidRPr="00E95E6A">
        <w:t xml:space="preserve"> NM, Massie JA, Eggenberger CW, James WR, Boucek RE, Rezek RJ, Santos RO, Rehage JS (2025) Between a dry marsh and a salty place: estuarine habitat suitability for a freshwater fish (Florida Bass) and implications for ecosystem restoration and climate change. </w:t>
      </w:r>
      <w:r w:rsidRPr="00E95E6A">
        <w:rPr>
          <w:i/>
          <w:iCs/>
        </w:rPr>
        <w:t>E&amp;C</w:t>
      </w:r>
      <w:r w:rsidRPr="00E95E6A">
        <w:t xml:space="preserve"> 48: 124.</w:t>
      </w:r>
    </w:p>
    <w:p w14:paraId="49CBC5ED" w14:textId="77777777" w:rsidR="00E95E6A" w:rsidRPr="00E95E6A" w:rsidRDefault="00E95E6A" w:rsidP="00E95E6A">
      <w:pPr>
        <w:pStyle w:val="Bibliography"/>
      </w:pPr>
      <w:r w:rsidRPr="00E95E6A">
        <w:t xml:space="preserve">Wasserman R, Strydom N, Weyl O (2011) Diet of largemouth bass, </w:t>
      </w:r>
      <w:r w:rsidRPr="00E95E6A">
        <w:rPr>
          <w:i/>
          <w:iCs/>
        </w:rPr>
        <w:t>Micropterus salmoides</w:t>
      </w:r>
      <w:r w:rsidRPr="00E95E6A">
        <w:t xml:space="preserve"> (Centrarchidae), an invasive alien in the lower reaches of an Eastern Cape river, South Africa. </w:t>
      </w:r>
      <w:proofErr w:type="spellStart"/>
      <w:r w:rsidRPr="00E95E6A">
        <w:rPr>
          <w:i/>
          <w:iCs/>
        </w:rPr>
        <w:t>Afr</w:t>
      </w:r>
      <w:proofErr w:type="spellEnd"/>
      <w:r w:rsidRPr="00E95E6A">
        <w:rPr>
          <w:i/>
          <w:iCs/>
        </w:rPr>
        <w:t xml:space="preserve"> </w:t>
      </w:r>
      <w:proofErr w:type="spellStart"/>
      <w:r w:rsidRPr="00E95E6A">
        <w:rPr>
          <w:i/>
          <w:iCs/>
        </w:rPr>
        <w:t>Zool</w:t>
      </w:r>
      <w:proofErr w:type="spellEnd"/>
      <w:r w:rsidRPr="00E95E6A">
        <w:t xml:space="preserve"> 46: 378–386.</w:t>
      </w:r>
    </w:p>
    <w:p w14:paraId="2974DF34" w14:textId="77777777" w:rsidR="00E95E6A" w:rsidRPr="00E95E6A" w:rsidRDefault="00E95E6A" w:rsidP="00E95E6A">
      <w:pPr>
        <w:pStyle w:val="Bibliography"/>
      </w:pPr>
      <w:r w:rsidRPr="00E95E6A">
        <w:t xml:space="preserve">Watson JW, Hyder K, Boyd R, Thorpe R, </w:t>
      </w:r>
      <w:proofErr w:type="spellStart"/>
      <w:r w:rsidRPr="00E95E6A">
        <w:t>Weltersbach</w:t>
      </w:r>
      <w:proofErr w:type="spellEnd"/>
      <w:r w:rsidRPr="00E95E6A">
        <w:t xml:space="preserve"> MS, Ferter K, Cooke SJ, Roy S, M. </w:t>
      </w:r>
      <w:proofErr w:type="spellStart"/>
      <w:r w:rsidRPr="00E95E6A">
        <w:t>Sibly</w:t>
      </w:r>
      <w:proofErr w:type="spellEnd"/>
      <w:r w:rsidRPr="00E95E6A">
        <w:t xml:space="preserve"> R (2020) Assessing the sublethal impacts of anthropogenic stressors on fish: an energy‐budget approach. </w:t>
      </w:r>
      <w:r w:rsidRPr="00E95E6A">
        <w:rPr>
          <w:i/>
          <w:iCs/>
        </w:rPr>
        <w:t xml:space="preserve">Fish </w:t>
      </w:r>
      <w:proofErr w:type="spellStart"/>
      <w:r w:rsidRPr="00E95E6A">
        <w:rPr>
          <w:i/>
          <w:iCs/>
        </w:rPr>
        <w:t>Fish</w:t>
      </w:r>
      <w:proofErr w:type="spellEnd"/>
      <w:r w:rsidRPr="00E95E6A">
        <w:t xml:space="preserve"> 21: 1034–1045.</w:t>
      </w:r>
    </w:p>
    <w:p w14:paraId="03A39A06" w14:textId="77777777" w:rsidR="00E95E6A" w:rsidRPr="00E95E6A" w:rsidRDefault="00E95E6A" w:rsidP="00E95E6A">
      <w:pPr>
        <w:pStyle w:val="Bibliography"/>
      </w:pPr>
      <w:r w:rsidRPr="00E95E6A">
        <w:t xml:space="preserve">Weyl OLF, Lewis H (2006) First record of predation by the alien invasive freshwater fish </w:t>
      </w:r>
      <w:r w:rsidRPr="00E95E6A">
        <w:rPr>
          <w:i/>
          <w:iCs/>
        </w:rPr>
        <w:t>Micropterus salmoides</w:t>
      </w:r>
      <w:r w:rsidRPr="00E95E6A">
        <w:t xml:space="preserve"> L. (Centrarchidae) on migrating estuarine fishes in South Africa. </w:t>
      </w:r>
      <w:proofErr w:type="spellStart"/>
      <w:r w:rsidRPr="00E95E6A">
        <w:rPr>
          <w:i/>
          <w:iCs/>
        </w:rPr>
        <w:t>Afr</w:t>
      </w:r>
      <w:proofErr w:type="spellEnd"/>
      <w:r w:rsidRPr="00E95E6A">
        <w:rPr>
          <w:i/>
          <w:iCs/>
        </w:rPr>
        <w:t xml:space="preserve"> </w:t>
      </w:r>
      <w:proofErr w:type="spellStart"/>
      <w:r w:rsidRPr="00E95E6A">
        <w:rPr>
          <w:i/>
          <w:iCs/>
        </w:rPr>
        <w:t>Zool</w:t>
      </w:r>
      <w:proofErr w:type="spellEnd"/>
      <w:r w:rsidRPr="00E95E6A">
        <w:t xml:space="preserve"> 41: 294–296.</w:t>
      </w:r>
    </w:p>
    <w:p w14:paraId="36587A46" w14:textId="77777777" w:rsidR="00E95E6A" w:rsidRPr="00E95E6A" w:rsidRDefault="00E95E6A" w:rsidP="00E95E6A">
      <w:pPr>
        <w:pStyle w:val="Bibliography"/>
      </w:pPr>
      <w:r w:rsidRPr="00E95E6A">
        <w:t xml:space="preserve">Weyl PS, De Moor FC, Hill MP, Weyl OL (2010) The effect of largemouth bass </w:t>
      </w:r>
      <w:r w:rsidRPr="00E95E6A">
        <w:rPr>
          <w:i/>
          <w:iCs/>
        </w:rPr>
        <w:t>Micropterus salmoides</w:t>
      </w:r>
      <w:r w:rsidRPr="00E95E6A">
        <w:t xml:space="preserve"> on aquatic macro-invertebrate communities in the Wit River, Eastern Cape, South Africa. </w:t>
      </w:r>
      <w:proofErr w:type="spellStart"/>
      <w:r w:rsidRPr="00E95E6A">
        <w:rPr>
          <w:i/>
          <w:iCs/>
        </w:rPr>
        <w:t>Afr</w:t>
      </w:r>
      <w:proofErr w:type="spellEnd"/>
      <w:r w:rsidRPr="00E95E6A">
        <w:rPr>
          <w:i/>
          <w:iCs/>
        </w:rPr>
        <w:t xml:space="preserve"> J </w:t>
      </w:r>
      <w:proofErr w:type="spellStart"/>
      <w:r w:rsidRPr="00E95E6A">
        <w:rPr>
          <w:i/>
          <w:iCs/>
        </w:rPr>
        <w:t>Aquat</w:t>
      </w:r>
      <w:proofErr w:type="spellEnd"/>
      <w:r w:rsidRPr="00E95E6A">
        <w:rPr>
          <w:i/>
          <w:iCs/>
        </w:rPr>
        <w:t xml:space="preserve"> Sci</w:t>
      </w:r>
      <w:r w:rsidRPr="00E95E6A">
        <w:t xml:space="preserve"> 35: 273–281.</w:t>
      </w:r>
    </w:p>
    <w:p w14:paraId="7B579BB4" w14:textId="77777777" w:rsidR="00E95E6A" w:rsidRPr="00E95E6A" w:rsidRDefault="00E95E6A" w:rsidP="00E95E6A">
      <w:pPr>
        <w:pStyle w:val="Bibliography"/>
      </w:pPr>
      <w:proofErr w:type="spellStart"/>
      <w:r w:rsidRPr="00E95E6A">
        <w:t>Wikelski</w:t>
      </w:r>
      <w:proofErr w:type="spellEnd"/>
      <w:r w:rsidRPr="00E95E6A">
        <w:t xml:space="preserve"> M, Cooke SJ (2006) Conservation physiology. </w:t>
      </w:r>
      <w:r w:rsidRPr="00E95E6A">
        <w:rPr>
          <w:i/>
          <w:iCs/>
        </w:rPr>
        <w:t xml:space="preserve">Trends </w:t>
      </w:r>
      <w:proofErr w:type="spellStart"/>
      <w:r w:rsidRPr="00E95E6A">
        <w:rPr>
          <w:i/>
          <w:iCs/>
        </w:rPr>
        <w:t>Ecol</w:t>
      </w:r>
      <w:proofErr w:type="spellEnd"/>
      <w:r w:rsidRPr="00E95E6A">
        <w:rPr>
          <w:i/>
          <w:iCs/>
        </w:rPr>
        <w:t xml:space="preserve"> Evol</w:t>
      </w:r>
      <w:r w:rsidRPr="00E95E6A">
        <w:t xml:space="preserve"> 21: 38–46.</w:t>
      </w:r>
    </w:p>
    <w:p w14:paraId="6AFD4525" w14:textId="77777777" w:rsidR="00E95E6A" w:rsidRPr="00E95E6A" w:rsidRDefault="00E95E6A" w:rsidP="00E95E6A">
      <w:pPr>
        <w:pStyle w:val="Bibliography"/>
      </w:pPr>
      <w:r w:rsidRPr="00E95E6A">
        <w:t xml:space="preserve">Wilson RW, Bergman HL, Wood CM (1994) Metabolic costs and physiological consequences of acclimation to aluminum in juvenile rainbow trout </w:t>
      </w:r>
      <w:proofErr w:type="gramStart"/>
      <w:r w:rsidRPr="00E95E6A">
        <w:t xml:space="preserve">( </w:t>
      </w:r>
      <w:r w:rsidRPr="00E95E6A">
        <w:rPr>
          <w:i/>
          <w:iCs/>
        </w:rPr>
        <w:t>Oncorhynchus</w:t>
      </w:r>
      <w:proofErr w:type="gramEnd"/>
      <w:r w:rsidRPr="00E95E6A">
        <w:rPr>
          <w:i/>
          <w:iCs/>
        </w:rPr>
        <w:t xml:space="preserve"> </w:t>
      </w:r>
      <w:proofErr w:type="gramStart"/>
      <w:r w:rsidRPr="00E95E6A">
        <w:rPr>
          <w:i/>
          <w:iCs/>
        </w:rPr>
        <w:t>mykiss</w:t>
      </w:r>
      <w:r w:rsidRPr="00E95E6A">
        <w:t xml:space="preserve"> )</w:t>
      </w:r>
      <w:proofErr w:type="gramEnd"/>
      <w:r w:rsidRPr="00E95E6A">
        <w:t xml:space="preserve">. 2: gill morphology, swimming performance, and aerobic scope. </w:t>
      </w:r>
      <w:r w:rsidRPr="00E95E6A">
        <w:rPr>
          <w:i/>
          <w:iCs/>
        </w:rPr>
        <w:t xml:space="preserve">Can J Fish </w:t>
      </w:r>
      <w:proofErr w:type="spellStart"/>
      <w:r w:rsidRPr="00E95E6A">
        <w:rPr>
          <w:i/>
          <w:iCs/>
        </w:rPr>
        <w:t>Aquat</w:t>
      </w:r>
      <w:proofErr w:type="spellEnd"/>
      <w:r w:rsidRPr="00E95E6A">
        <w:rPr>
          <w:i/>
          <w:iCs/>
        </w:rPr>
        <w:t xml:space="preserve"> Sci</w:t>
      </w:r>
      <w:r w:rsidRPr="00E95E6A">
        <w:t xml:space="preserve"> 51: 536–544.</w:t>
      </w:r>
    </w:p>
    <w:p w14:paraId="115286EB" w14:textId="77777777" w:rsidR="00E95E6A" w:rsidRPr="00E95E6A" w:rsidRDefault="00E95E6A" w:rsidP="00E95E6A">
      <w:pPr>
        <w:pStyle w:val="Bibliography"/>
      </w:pPr>
      <w:proofErr w:type="spellStart"/>
      <w:r w:rsidRPr="00E95E6A">
        <w:t>Witeska</w:t>
      </w:r>
      <w:proofErr w:type="spellEnd"/>
      <w:r w:rsidRPr="00E95E6A">
        <w:t xml:space="preserve"> M, </w:t>
      </w:r>
      <w:proofErr w:type="spellStart"/>
      <w:r w:rsidRPr="00E95E6A">
        <w:t>Kondera</w:t>
      </w:r>
      <w:proofErr w:type="spellEnd"/>
      <w:r w:rsidRPr="00E95E6A">
        <w:t xml:space="preserve"> E, Bojarski B (2023) Hematological and hematopoietic analysis in fish toxicology—a review. </w:t>
      </w:r>
      <w:r w:rsidRPr="00E95E6A">
        <w:rPr>
          <w:i/>
          <w:iCs/>
        </w:rPr>
        <w:t>Anim</w:t>
      </w:r>
      <w:r w:rsidRPr="00E95E6A">
        <w:t xml:space="preserve"> 13: 2625.</w:t>
      </w:r>
    </w:p>
    <w:p w14:paraId="260E9D32" w14:textId="77777777" w:rsidR="00E95E6A" w:rsidRPr="00E95E6A" w:rsidRDefault="00E95E6A" w:rsidP="00E95E6A">
      <w:pPr>
        <w:pStyle w:val="Bibliography"/>
      </w:pPr>
      <w:r w:rsidRPr="00E95E6A">
        <w:t xml:space="preserve">Wu X, </w:t>
      </w:r>
      <w:proofErr w:type="spellStart"/>
      <w:r w:rsidRPr="00E95E6A">
        <w:t>Cobbina</w:t>
      </w:r>
      <w:proofErr w:type="spellEnd"/>
      <w:r w:rsidRPr="00E95E6A">
        <w:t xml:space="preserve"> SJ, Mao G, Xu H, Zhang Z, Yang L (2016) A review of toxicity and mechanisms of individual and mixtures of heavy metals in the environment. </w:t>
      </w:r>
      <w:r w:rsidRPr="00E95E6A">
        <w:rPr>
          <w:i/>
          <w:iCs/>
        </w:rPr>
        <w:t xml:space="preserve">Environ Sci </w:t>
      </w:r>
      <w:proofErr w:type="spellStart"/>
      <w:r w:rsidRPr="00E95E6A">
        <w:rPr>
          <w:i/>
          <w:iCs/>
        </w:rPr>
        <w:t>Pollut</w:t>
      </w:r>
      <w:proofErr w:type="spellEnd"/>
      <w:r w:rsidRPr="00E95E6A">
        <w:rPr>
          <w:i/>
          <w:iCs/>
        </w:rPr>
        <w:t xml:space="preserve"> Res</w:t>
      </w:r>
      <w:r w:rsidRPr="00E95E6A">
        <w:t xml:space="preserve"> 23: 8244–8259.</w:t>
      </w:r>
    </w:p>
    <w:p w14:paraId="19B14701" w14:textId="77777777" w:rsidR="00E95E6A" w:rsidRPr="00E95E6A" w:rsidRDefault="00E95E6A" w:rsidP="00E95E6A">
      <w:pPr>
        <w:pStyle w:val="Bibliography"/>
      </w:pPr>
      <w:r w:rsidRPr="00E95E6A">
        <w:lastRenderedPageBreak/>
        <w:t>Xie Y, Shao X, Zhang P, Zhang H, Yu J, Yao X, Fu Y, Wei J, Wu C (2024) High starch induces hematological variations, metabolic changes, oxidative stress, inflammatory responses, and histopathological lesions in largemouth bass (</w:t>
      </w:r>
      <w:r w:rsidRPr="00E95E6A">
        <w:rPr>
          <w:i/>
          <w:iCs/>
        </w:rPr>
        <w:t>Micropterus salmoides</w:t>
      </w:r>
      <w:r w:rsidRPr="00E95E6A">
        <w:t xml:space="preserve">). </w:t>
      </w:r>
      <w:r w:rsidRPr="00E95E6A">
        <w:rPr>
          <w:i/>
          <w:iCs/>
        </w:rPr>
        <w:t>Metabolites</w:t>
      </w:r>
      <w:r w:rsidRPr="00E95E6A">
        <w:t xml:space="preserve"> 14: 236.</w:t>
      </w:r>
    </w:p>
    <w:p w14:paraId="40FDC1E9" w14:textId="77777777" w:rsidR="00E95E6A" w:rsidRPr="00E95E6A" w:rsidRDefault="00E95E6A" w:rsidP="00E95E6A">
      <w:pPr>
        <w:pStyle w:val="Bibliography"/>
      </w:pPr>
      <w:r w:rsidRPr="00E95E6A">
        <w:t xml:space="preserve">Yi H, Chen X, Liu S, Han L, Liang J, Su Y, Lai H, Bi S, Liu X, Zhang Y, </w:t>
      </w:r>
      <w:r w:rsidRPr="00E95E6A">
        <w:rPr>
          <w:i/>
          <w:iCs/>
        </w:rPr>
        <w:t>et al.</w:t>
      </w:r>
      <w:r w:rsidRPr="00E95E6A">
        <w:t xml:space="preserve"> (2021) Growth, osmoregulatory and hypothalamic–pituitary–somatotropic (HPS) axis response of the juvenile largemouth bass (Micropterus salmoides), reared under different salinities. </w:t>
      </w:r>
      <w:proofErr w:type="spellStart"/>
      <w:r w:rsidRPr="00E95E6A">
        <w:rPr>
          <w:i/>
          <w:iCs/>
        </w:rPr>
        <w:t>Aquac</w:t>
      </w:r>
      <w:proofErr w:type="spellEnd"/>
      <w:r w:rsidRPr="00E95E6A">
        <w:rPr>
          <w:i/>
          <w:iCs/>
        </w:rPr>
        <w:t xml:space="preserve"> Rep</w:t>
      </w:r>
      <w:r w:rsidRPr="00E95E6A">
        <w:t xml:space="preserve"> 20: 100727.</w:t>
      </w:r>
    </w:p>
    <w:p w14:paraId="707610BE" w14:textId="6204EB99" w:rsidR="004D3F45" w:rsidRDefault="00CD6FE5" w:rsidP="00E95E6A">
      <w:pPr>
        <w:pStyle w:val="Bibliography"/>
        <w:rPr>
          <w:rFonts w:ascii="Arial" w:hAnsi="Arial" w:cs="Arial"/>
        </w:rPr>
      </w:pPr>
      <w:r w:rsidRPr="00CD6FE5">
        <w:rPr>
          <w:rFonts w:ascii="Arial" w:hAnsi="Arial" w:cs="Arial"/>
        </w:rPr>
        <w:fldChar w:fldCharType="end"/>
      </w:r>
      <w:r w:rsidR="004D3F45">
        <w:rPr>
          <w:rFonts w:ascii="Arial" w:hAnsi="Arial" w:cs="Arial"/>
        </w:rPr>
        <w:br w:type="page"/>
      </w:r>
    </w:p>
    <w:p w14:paraId="7C6D4DDE" w14:textId="5441C0A9" w:rsidR="004D3F45" w:rsidRDefault="004D3F45"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2</w:t>
      </w:r>
      <w:r>
        <w:rPr>
          <w:rFonts w:ascii="Arial" w:hAnsi="Arial" w:cs="Arial"/>
          <w:b/>
          <w:bCs/>
        </w:rPr>
        <w:t>. Tables</w:t>
      </w:r>
    </w:p>
    <w:p w14:paraId="4CCCD231" w14:textId="3A222EE0" w:rsidR="004D3F45" w:rsidRPr="00EB0471"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Table 1. Water quality summary statistics (minimum [min], mean, maximum [max], and 95% confidence intervals [CI]) among aquaculture tanks throughout the study (see Figure 3). The water quality variables included </w:t>
      </w:r>
      <w:r w:rsidRPr="00122893">
        <w:rPr>
          <w:rFonts w:ascii="Arial" w:eastAsia="Times New Roman" w:hAnsi="Arial" w:cs="Arial"/>
          <w:color w:val="000000"/>
          <w:kern w:val="0"/>
          <w14:ligatures w14:val="none"/>
        </w:rPr>
        <w:t>temperature</w:t>
      </w:r>
      <w:r>
        <w:rPr>
          <w:rFonts w:ascii="Arial" w:eastAsia="Times New Roman" w:hAnsi="Arial" w:cs="Arial"/>
          <w:color w:val="000000"/>
          <w:kern w:val="0"/>
          <w14:ligatures w14:val="none"/>
        </w:rPr>
        <w:t xml:space="preserve"> (temp; °C</w:t>
      </w:r>
      <w:r w:rsidRPr="00122893">
        <w:rPr>
          <w:rFonts w:ascii="Arial" w:eastAsia="Times New Roman" w:hAnsi="Arial" w:cs="Arial"/>
          <w:color w:val="000000"/>
          <w:kern w:val="0"/>
          <w14:ligatures w14:val="none"/>
        </w:rPr>
        <w:t>), dissolved oxygen (</w:t>
      </w:r>
      <w:r>
        <w:rPr>
          <w:rFonts w:ascii="Arial" w:eastAsia="Times New Roman" w:hAnsi="Arial" w:cs="Arial"/>
          <w:color w:val="000000"/>
          <w:kern w:val="0"/>
          <w14:ligatures w14:val="none"/>
        </w:rPr>
        <w:t xml:space="preserve">DO; </w:t>
      </w:r>
      <w:r w:rsidRPr="00122893">
        <w:rPr>
          <w:rFonts w:ascii="Arial" w:eastAsia="Times New Roman" w:hAnsi="Arial" w:cs="Arial"/>
          <w:color w:val="000000"/>
          <w:kern w:val="0"/>
          <w14:ligatures w14:val="none"/>
        </w:rPr>
        <w:t>mg/L), pH, and salinity (</w:t>
      </w:r>
      <w:r w:rsidR="005E1EBB">
        <w:rPr>
          <w:rFonts w:ascii="Arial" w:eastAsia="Times New Roman" w:hAnsi="Arial" w:cs="Arial"/>
          <w:color w:val="000000"/>
          <w:kern w:val="0"/>
          <w14:ligatures w14:val="none"/>
        </w:rPr>
        <w:t xml:space="preserve">Salt; </w:t>
      </w:r>
      <w:r w:rsidRPr="00122893">
        <w:rPr>
          <w:rFonts w:ascii="Arial" w:eastAsia="Times New Roman" w:hAnsi="Arial" w:cs="Arial"/>
          <w:color w:val="000000"/>
          <w:kern w:val="0"/>
          <w14:ligatures w14:val="none"/>
        </w:rPr>
        <w:t>ppt)</w:t>
      </w:r>
      <w:r>
        <w:rPr>
          <w:rFonts w:ascii="Arial" w:eastAsia="Times New Roman" w:hAnsi="Arial" w:cs="Arial"/>
          <w:color w:val="000000"/>
          <w:kern w:val="0"/>
          <w14:ligatures w14:val="none"/>
        </w:rPr>
        <w:t xml:space="preserve">, measured </w:t>
      </w:r>
      <w:r w:rsidRPr="00122893">
        <w:rPr>
          <w:rFonts w:ascii="Arial" w:eastAsia="Times New Roman" w:hAnsi="Arial" w:cs="Arial"/>
          <w:color w:val="000000"/>
          <w:kern w:val="0"/>
          <w14:ligatures w14:val="none"/>
        </w:rPr>
        <w:t>using a YSI Pro DSS</w:t>
      </w:r>
      <w:r>
        <w:rPr>
          <w:rFonts w:ascii="Arial" w:eastAsia="Times New Roman" w:hAnsi="Arial" w:cs="Arial"/>
          <w:color w:val="000000"/>
          <w:kern w:val="0"/>
          <w14:ligatures w14:val="none"/>
        </w:rPr>
        <w:t xml:space="preserve">. Note that “Pre-Salt” refers to </w:t>
      </w:r>
      <w:r w:rsidRPr="00122893">
        <w:rPr>
          <w:rFonts w:ascii="Arial" w:eastAsia="Times New Roman" w:hAnsi="Arial" w:cs="Arial"/>
          <w:color w:val="000000"/>
          <w:kern w:val="0"/>
          <w14:ligatures w14:val="none"/>
        </w:rPr>
        <w:t>all</w:t>
      </w:r>
      <w:r>
        <w:rPr>
          <w:rFonts w:ascii="Arial" w:eastAsia="Times New Roman" w:hAnsi="Arial" w:cs="Arial"/>
          <w:color w:val="000000"/>
          <w:kern w:val="0"/>
          <w14:ligatures w14:val="none"/>
        </w:rPr>
        <w:t xml:space="preserve"> 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collected before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the salinity</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 (</w:t>
      </w:r>
      <w:r w:rsidRPr="00122893">
        <w:rPr>
          <w:rFonts w:ascii="Arial" w:eastAsia="Times New Roman" w:hAnsi="Arial" w:cs="Arial"/>
          <w:color w:val="000000"/>
          <w:kern w:val="0"/>
          <w14:ligatures w14:val="none"/>
        </w:rPr>
        <w:t>days 2, 3, 10, 11, 14, and 15</w:t>
      </w:r>
      <w:r>
        <w:rPr>
          <w:rFonts w:ascii="Arial" w:eastAsia="Times New Roman" w:hAnsi="Arial" w:cs="Arial"/>
          <w:color w:val="000000"/>
          <w:kern w:val="0"/>
          <w14:ligatures w14:val="none"/>
        </w:rPr>
        <w:t>), while “</w:t>
      </w:r>
      <w:proofErr w:type="gramStart"/>
      <w:r>
        <w:rPr>
          <w:rFonts w:ascii="Arial" w:eastAsia="Times New Roman" w:hAnsi="Arial" w:cs="Arial"/>
          <w:color w:val="000000"/>
          <w:kern w:val="0"/>
          <w14:ligatures w14:val="none"/>
        </w:rPr>
        <w:t>Post-Salt</w:t>
      </w:r>
      <w:proofErr w:type="gramEnd"/>
      <w:r>
        <w:rPr>
          <w:rFonts w:ascii="Arial" w:eastAsia="Times New Roman" w:hAnsi="Arial" w:cs="Arial"/>
          <w:color w:val="000000"/>
          <w:kern w:val="0"/>
          <w14:ligatures w14:val="none"/>
        </w:rPr>
        <w:t>” denotes the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samples</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from day 17,</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which</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confirmed</w:t>
      </w:r>
      <w:r w:rsidRPr="00122893">
        <w:rPr>
          <w:rFonts w:ascii="Arial" w:eastAsia="Times New Roman" w:hAnsi="Arial" w:cs="Arial"/>
          <w:color w:val="000000"/>
          <w:kern w:val="0"/>
          <w14:ligatures w14:val="none"/>
        </w:rPr>
        <w:t xml:space="preserve"> the intentional salinity increase</w:t>
      </w:r>
      <w:r>
        <w:rPr>
          <w:rFonts w:ascii="Arial" w:eastAsia="Times New Roman" w:hAnsi="Arial" w:cs="Arial"/>
          <w:color w:val="000000"/>
          <w:kern w:val="0"/>
          <w14:ligatures w14:val="none"/>
        </w:rPr>
        <w:t xml:space="preserve">. All numeric values are maintained to at least two decimal places while preserving two significant figures.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0F104339" w14:textId="77777777" w:rsidTr="00596240">
        <w:trPr>
          <w:trHeight w:val="360"/>
          <w:jc w:val="center"/>
        </w:trPr>
        <w:tc>
          <w:tcPr>
            <w:tcW w:w="1440" w:type="dxa"/>
            <w:tcBorders>
              <w:top w:val="single" w:sz="4" w:space="0" w:color="auto"/>
              <w:bottom w:val="single" w:sz="4" w:space="0" w:color="auto"/>
            </w:tcBorders>
            <w:vAlign w:val="center"/>
          </w:tcPr>
          <w:p w14:paraId="3009629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Variable</w:t>
            </w:r>
          </w:p>
        </w:tc>
        <w:tc>
          <w:tcPr>
            <w:tcW w:w="1440" w:type="dxa"/>
            <w:tcBorders>
              <w:top w:val="single" w:sz="4" w:space="0" w:color="auto"/>
              <w:bottom w:val="single" w:sz="4" w:space="0" w:color="auto"/>
            </w:tcBorders>
            <w:vAlign w:val="center"/>
          </w:tcPr>
          <w:p w14:paraId="7317B010"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Min</w:t>
            </w:r>
          </w:p>
        </w:tc>
        <w:tc>
          <w:tcPr>
            <w:tcW w:w="1440" w:type="dxa"/>
            <w:tcBorders>
              <w:top w:val="single" w:sz="4" w:space="0" w:color="auto"/>
              <w:bottom w:val="single" w:sz="4" w:space="0" w:color="auto"/>
            </w:tcBorders>
            <w:vAlign w:val="center"/>
          </w:tcPr>
          <w:p w14:paraId="6ECA5005"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Mean</w:t>
            </w:r>
          </w:p>
        </w:tc>
        <w:tc>
          <w:tcPr>
            <w:tcW w:w="1440" w:type="dxa"/>
            <w:tcBorders>
              <w:top w:val="single" w:sz="4" w:space="0" w:color="auto"/>
              <w:bottom w:val="single" w:sz="4" w:space="0" w:color="auto"/>
            </w:tcBorders>
            <w:vAlign w:val="center"/>
          </w:tcPr>
          <w:p w14:paraId="626CB38B"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Max</w:t>
            </w:r>
          </w:p>
        </w:tc>
        <w:tc>
          <w:tcPr>
            <w:tcW w:w="1440" w:type="dxa"/>
            <w:tcBorders>
              <w:top w:val="single" w:sz="4" w:space="0" w:color="auto"/>
              <w:bottom w:val="single" w:sz="4" w:space="0" w:color="auto"/>
            </w:tcBorders>
            <w:vAlign w:val="center"/>
          </w:tcPr>
          <w:p w14:paraId="7F30D2B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95% CI</w:t>
            </w:r>
          </w:p>
        </w:tc>
      </w:tr>
      <w:tr w:rsidR="004D3F45" w:rsidRPr="00C14026" w14:paraId="31E56151" w14:textId="77777777" w:rsidTr="00596240">
        <w:trPr>
          <w:trHeight w:val="360"/>
          <w:jc w:val="center"/>
        </w:trPr>
        <w:tc>
          <w:tcPr>
            <w:tcW w:w="1440" w:type="dxa"/>
            <w:tcBorders>
              <w:top w:val="single" w:sz="4" w:space="0" w:color="auto"/>
            </w:tcBorders>
            <w:vAlign w:val="center"/>
          </w:tcPr>
          <w:p w14:paraId="7DEF9089" w14:textId="77777777" w:rsidR="004D3F45" w:rsidRPr="00C14026" w:rsidRDefault="004D3F45" w:rsidP="00596240">
            <w:pPr>
              <w:rPr>
                <w:rFonts w:ascii="Arial" w:hAnsi="Arial" w:cs="Arial"/>
                <w:sz w:val="20"/>
                <w:szCs w:val="20"/>
              </w:rPr>
            </w:pPr>
            <w:r w:rsidRPr="00C14026">
              <w:rPr>
                <w:rFonts w:ascii="Arial" w:hAnsi="Arial" w:cs="Arial"/>
                <w:sz w:val="20"/>
                <w:szCs w:val="20"/>
              </w:rPr>
              <w:t>Temp</w:t>
            </w:r>
          </w:p>
        </w:tc>
        <w:tc>
          <w:tcPr>
            <w:tcW w:w="1440" w:type="dxa"/>
            <w:tcBorders>
              <w:top w:val="single" w:sz="4" w:space="0" w:color="auto"/>
            </w:tcBorders>
            <w:vAlign w:val="center"/>
          </w:tcPr>
          <w:p w14:paraId="6A88C5C3" w14:textId="77777777" w:rsidR="004D3F45" w:rsidRPr="00C14026" w:rsidRDefault="004D3F45" w:rsidP="00596240">
            <w:pPr>
              <w:jc w:val="center"/>
              <w:rPr>
                <w:rFonts w:ascii="Arial" w:hAnsi="Arial" w:cs="Arial"/>
                <w:sz w:val="20"/>
                <w:szCs w:val="20"/>
              </w:rPr>
            </w:pPr>
            <w:r>
              <w:rPr>
                <w:rFonts w:ascii="Arial" w:hAnsi="Arial" w:cs="Arial"/>
                <w:sz w:val="20"/>
                <w:szCs w:val="20"/>
              </w:rPr>
              <w:t>18.83</w:t>
            </w:r>
          </w:p>
        </w:tc>
        <w:tc>
          <w:tcPr>
            <w:tcW w:w="1440" w:type="dxa"/>
            <w:tcBorders>
              <w:top w:val="single" w:sz="4" w:space="0" w:color="auto"/>
            </w:tcBorders>
            <w:vAlign w:val="center"/>
          </w:tcPr>
          <w:p w14:paraId="1C17BC8F" w14:textId="77777777" w:rsidR="004D3F45" w:rsidRPr="00C14026" w:rsidRDefault="004D3F45" w:rsidP="00596240">
            <w:pPr>
              <w:jc w:val="center"/>
              <w:rPr>
                <w:rFonts w:ascii="Arial" w:hAnsi="Arial" w:cs="Arial"/>
                <w:sz w:val="20"/>
                <w:szCs w:val="20"/>
              </w:rPr>
            </w:pPr>
            <w:r>
              <w:rPr>
                <w:rFonts w:ascii="Arial" w:hAnsi="Arial" w:cs="Arial"/>
                <w:sz w:val="20"/>
                <w:szCs w:val="20"/>
              </w:rPr>
              <w:t>20.10</w:t>
            </w:r>
          </w:p>
        </w:tc>
        <w:tc>
          <w:tcPr>
            <w:tcW w:w="1440" w:type="dxa"/>
            <w:tcBorders>
              <w:top w:val="single" w:sz="4" w:space="0" w:color="auto"/>
            </w:tcBorders>
            <w:vAlign w:val="center"/>
          </w:tcPr>
          <w:p w14:paraId="55A970F2" w14:textId="77777777" w:rsidR="004D3F45" w:rsidRPr="00C14026" w:rsidRDefault="004D3F45" w:rsidP="00596240">
            <w:pPr>
              <w:jc w:val="center"/>
              <w:rPr>
                <w:rFonts w:ascii="Arial" w:hAnsi="Arial" w:cs="Arial"/>
                <w:sz w:val="20"/>
                <w:szCs w:val="20"/>
              </w:rPr>
            </w:pPr>
            <w:r>
              <w:rPr>
                <w:rFonts w:ascii="Arial" w:hAnsi="Arial" w:cs="Arial"/>
                <w:sz w:val="20"/>
                <w:szCs w:val="20"/>
              </w:rPr>
              <w:t>22.11</w:t>
            </w:r>
          </w:p>
        </w:tc>
        <w:tc>
          <w:tcPr>
            <w:tcW w:w="1440" w:type="dxa"/>
            <w:tcBorders>
              <w:top w:val="single" w:sz="4" w:space="0" w:color="auto"/>
            </w:tcBorders>
            <w:vAlign w:val="center"/>
          </w:tcPr>
          <w:p w14:paraId="605EDA3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0.16</w:t>
            </w:r>
          </w:p>
        </w:tc>
      </w:tr>
      <w:tr w:rsidR="004D3F45" w:rsidRPr="00C14026" w14:paraId="78DFBE79" w14:textId="77777777" w:rsidTr="00596240">
        <w:trPr>
          <w:trHeight w:val="360"/>
          <w:jc w:val="center"/>
        </w:trPr>
        <w:tc>
          <w:tcPr>
            <w:tcW w:w="1440" w:type="dxa"/>
            <w:vAlign w:val="center"/>
          </w:tcPr>
          <w:p w14:paraId="47D34042" w14:textId="77777777" w:rsidR="004D3F45" w:rsidRPr="00C14026" w:rsidRDefault="004D3F45" w:rsidP="00596240">
            <w:pPr>
              <w:rPr>
                <w:rFonts w:ascii="Arial" w:hAnsi="Arial" w:cs="Arial"/>
                <w:sz w:val="20"/>
                <w:szCs w:val="20"/>
              </w:rPr>
            </w:pPr>
            <w:r w:rsidRPr="00C14026">
              <w:rPr>
                <w:rFonts w:ascii="Arial" w:hAnsi="Arial" w:cs="Arial"/>
                <w:sz w:val="20"/>
                <w:szCs w:val="20"/>
              </w:rPr>
              <w:t>DO</w:t>
            </w:r>
          </w:p>
        </w:tc>
        <w:tc>
          <w:tcPr>
            <w:tcW w:w="1440" w:type="dxa"/>
            <w:vAlign w:val="center"/>
          </w:tcPr>
          <w:p w14:paraId="0E550A08" w14:textId="77777777" w:rsidR="004D3F45" w:rsidRPr="00C14026" w:rsidRDefault="004D3F45" w:rsidP="00596240">
            <w:pPr>
              <w:jc w:val="center"/>
              <w:rPr>
                <w:rFonts w:ascii="Arial" w:hAnsi="Arial" w:cs="Arial"/>
                <w:sz w:val="20"/>
                <w:szCs w:val="20"/>
              </w:rPr>
            </w:pPr>
            <w:r>
              <w:rPr>
                <w:rFonts w:ascii="Arial" w:hAnsi="Arial" w:cs="Arial"/>
                <w:sz w:val="20"/>
                <w:szCs w:val="20"/>
              </w:rPr>
              <w:t>8.22</w:t>
            </w:r>
          </w:p>
        </w:tc>
        <w:tc>
          <w:tcPr>
            <w:tcW w:w="1440" w:type="dxa"/>
            <w:vAlign w:val="center"/>
          </w:tcPr>
          <w:p w14:paraId="6F6E9784"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00B78F27" w14:textId="77777777" w:rsidR="004D3F45" w:rsidRPr="00C14026" w:rsidRDefault="004D3F45" w:rsidP="00596240">
            <w:pPr>
              <w:jc w:val="center"/>
              <w:rPr>
                <w:rFonts w:ascii="Arial" w:hAnsi="Arial" w:cs="Arial"/>
                <w:sz w:val="20"/>
                <w:szCs w:val="20"/>
              </w:rPr>
            </w:pPr>
            <w:r>
              <w:rPr>
                <w:rFonts w:ascii="Arial" w:hAnsi="Arial" w:cs="Arial"/>
                <w:sz w:val="20"/>
                <w:szCs w:val="20"/>
              </w:rPr>
              <w:t>9.30</w:t>
            </w:r>
          </w:p>
        </w:tc>
        <w:tc>
          <w:tcPr>
            <w:tcW w:w="1440" w:type="dxa"/>
            <w:vAlign w:val="center"/>
          </w:tcPr>
          <w:p w14:paraId="1CFB89BC"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0.056</w:t>
            </w:r>
          </w:p>
        </w:tc>
      </w:tr>
      <w:tr w:rsidR="004D3F45" w:rsidRPr="00C14026" w14:paraId="61372703" w14:textId="77777777" w:rsidTr="00596240">
        <w:trPr>
          <w:trHeight w:val="360"/>
          <w:jc w:val="center"/>
        </w:trPr>
        <w:tc>
          <w:tcPr>
            <w:tcW w:w="1440" w:type="dxa"/>
            <w:vAlign w:val="center"/>
          </w:tcPr>
          <w:p w14:paraId="3A9B10BF" w14:textId="77777777" w:rsidR="004D3F45" w:rsidRPr="00C14026" w:rsidRDefault="004D3F45" w:rsidP="00596240">
            <w:pPr>
              <w:rPr>
                <w:rFonts w:ascii="Arial" w:hAnsi="Arial" w:cs="Arial"/>
                <w:sz w:val="20"/>
                <w:szCs w:val="20"/>
              </w:rPr>
            </w:pPr>
            <w:r w:rsidRPr="00C14026">
              <w:rPr>
                <w:rFonts w:ascii="Arial" w:hAnsi="Arial" w:cs="Arial"/>
                <w:sz w:val="20"/>
                <w:szCs w:val="20"/>
              </w:rPr>
              <w:t>pH</w:t>
            </w:r>
          </w:p>
        </w:tc>
        <w:tc>
          <w:tcPr>
            <w:tcW w:w="1440" w:type="dxa"/>
            <w:vAlign w:val="center"/>
          </w:tcPr>
          <w:p w14:paraId="69DE36F1" w14:textId="77777777" w:rsidR="004D3F45" w:rsidRPr="00C14026" w:rsidRDefault="004D3F45" w:rsidP="00596240">
            <w:pPr>
              <w:jc w:val="center"/>
              <w:rPr>
                <w:rFonts w:ascii="Arial" w:hAnsi="Arial" w:cs="Arial"/>
                <w:sz w:val="20"/>
                <w:szCs w:val="20"/>
              </w:rPr>
            </w:pPr>
            <w:r>
              <w:rPr>
                <w:rFonts w:ascii="Arial" w:hAnsi="Arial" w:cs="Arial"/>
                <w:sz w:val="20"/>
                <w:szCs w:val="20"/>
              </w:rPr>
              <w:t>8.02</w:t>
            </w:r>
          </w:p>
        </w:tc>
        <w:tc>
          <w:tcPr>
            <w:tcW w:w="1440" w:type="dxa"/>
            <w:vAlign w:val="center"/>
          </w:tcPr>
          <w:p w14:paraId="0CEEA74D" w14:textId="77777777" w:rsidR="004D3F45" w:rsidRPr="00C14026" w:rsidRDefault="004D3F45" w:rsidP="00596240">
            <w:pPr>
              <w:jc w:val="center"/>
              <w:rPr>
                <w:rFonts w:ascii="Arial" w:hAnsi="Arial" w:cs="Arial"/>
                <w:sz w:val="20"/>
                <w:szCs w:val="20"/>
              </w:rPr>
            </w:pPr>
            <w:r>
              <w:rPr>
                <w:rFonts w:ascii="Arial" w:hAnsi="Arial" w:cs="Arial"/>
                <w:sz w:val="20"/>
                <w:szCs w:val="20"/>
              </w:rPr>
              <w:t>8.47</w:t>
            </w:r>
          </w:p>
        </w:tc>
        <w:tc>
          <w:tcPr>
            <w:tcW w:w="1440" w:type="dxa"/>
            <w:vAlign w:val="center"/>
          </w:tcPr>
          <w:p w14:paraId="3A94F017" w14:textId="77777777" w:rsidR="004D3F45" w:rsidRPr="00C14026" w:rsidRDefault="004D3F45" w:rsidP="00596240">
            <w:pPr>
              <w:jc w:val="center"/>
              <w:rPr>
                <w:rFonts w:ascii="Arial" w:hAnsi="Arial" w:cs="Arial"/>
                <w:sz w:val="20"/>
                <w:szCs w:val="20"/>
              </w:rPr>
            </w:pPr>
            <w:r>
              <w:rPr>
                <w:rFonts w:ascii="Arial" w:hAnsi="Arial" w:cs="Arial"/>
                <w:sz w:val="20"/>
                <w:szCs w:val="20"/>
              </w:rPr>
              <w:t>8.85</w:t>
            </w:r>
          </w:p>
        </w:tc>
        <w:tc>
          <w:tcPr>
            <w:tcW w:w="1440" w:type="dxa"/>
            <w:vAlign w:val="center"/>
          </w:tcPr>
          <w:p w14:paraId="7ECB8841"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0.035</w:t>
            </w:r>
          </w:p>
        </w:tc>
      </w:tr>
      <w:tr w:rsidR="004D3F45" w:rsidRPr="00C14026" w14:paraId="2436CF09" w14:textId="77777777" w:rsidTr="00596240">
        <w:trPr>
          <w:trHeight w:val="360"/>
          <w:jc w:val="center"/>
        </w:trPr>
        <w:tc>
          <w:tcPr>
            <w:tcW w:w="1440" w:type="dxa"/>
            <w:tcBorders>
              <w:bottom w:val="nil"/>
            </w:tcBorders>
            <w:vAlign w:val="center"/>
          </w:tcPr>
          <w:p w14:paraId="1BE0929B" w14:textId="77777777" w:rsidR="004D3F45" w:rsidRPr="00C14026" w:rsidRDefault="004D3F45" w:rsidP="00596240">
            <w:pPr>
              <w:rPr>
                <w:rFonts w:ascii="Arial" w:hAnsi="Arial" w:cs="Arial"/>
                <w:sz w:val="20"/>
                <w:szCs w:val="20"/>
              </w:rPr>
            </w:pPr>
            <w:r w:rsidRPr="00C14026">
              <w:rPr>
                <w:rFonts w:ascii="Arial" w:hAnsi="Arial" w:cs="Arial"/>
                <w:sz w:val="20"/>
                <w:szCs w:val="20"/>
              </w:rPr>
              <w:t>Pre-Salt</w:t>
            </w:r>
          </w:p>
        </w:tc>
        <w:tc>
          <w:tcPr>
            <w:tcW w:w="1440" w:type="dxa"/>
            <w:tcBorders>
              <w:bottom w:val="nil"/>
            </w:tcBorders>
            <w:vAlign w:val="center"/>
          </w:tcPr>
          <w:p w14:paraId="11650919" w14:textId="77777777" w:rsidR="004D3F45" w:rsidRPr="00C14026" w:rsidRDefault="004D3F45" w:rsidP="00596240">
            <w:pPr>
              <w:jc w:val="center"/>
              <w:rPr>
                <w:rFonts w:ascii="Arial" w:hAnsi="Arial" w:cs="Arial"/>
                <w:sz w:val="20"/>
                <w:szCs w:val="20"/>
              </w:rPr>
            </w:pPr>
            <w:r>
              <w:rPr>
                <w:rFonts w:ascii="Arial" w:hAnsi="Arial" w:cs="Arial"/>
                <w:sz w:val="20"/>
                <w:szCs w:val="20"/>
              </w:rPr>
              <w:t>0.11</w:t>
            </w:r>
          </w:p>
        </w:tc>
        <w:tc>
          <w:tcPr>
            <w:tcW w:w="1440" w:type="dxa"/>
            <w:tcBorders>
              <w:bottom w:val="nil"/>
            </w:tcBorders>
            <w:vAlign w:val="center"/>
          </w:tcPr>
          <w:p w14:paraId="6C1AADD1" w14:textId="77777777" w:rsidR="004D3F45" w:rsidRPr="00C14026" w:rsidRDefault="004D3F45" w:rsidP="00596240">
            <w:pPr>
              <w:jc w:val="center"/>
              <w:rPr>
                <w:rFonts w:ascii="Arial" w:hAnsi="Arial" w:cs="Arial"/>
                <w:sz w:val="20"/>
                <w:szCs w:val="20"/>
              </w:rPr>
            </w:pPr>
            <w:r>
              <w:rPr>
                <w:rFonts w:ascii="Arial" w:hAnsi="Arial" w:cs="Arial"/>
                <w:sz w:val="20"/>
                <w:szCs w:val="20"/>
              </w:rPr>
              <w:t>0.13</w:t>
            </w:r>
          </w:p>
        </w:tc>
        <w:tc>
          <w:tcPr>
            <w:tcW w:w="1440" w:type="dxa"/>
            <w:tcBorders>
              <w:bottom w:val="nil"/>
            </w:tcBorders>
            <w:vAlign w:val="center"/>
          </w:tcPr>
          <w:p w14:paraId="568B0B6F" w14:textId="77777777" w:rsidR="004D3F45" w:rsidRPr="00C14026" w:rsidRDefault="004D3F45" w:rsidP="00596240">
            <w:pPr>
              <w:jc w:val="center"/>
              <w:rPr>
                <w:rFonts w:ascii="Arial" w:hAnsi="Arial" w:cs="Arial"/>
                <w:sz w:val="20"/>
                <w:szCs w:val="20"/>
              </w:rPr>
            </w:pPr>
            <w:r>
              <w:rPr>
                <w:rFonts w:ascii="Arial" w:hAnsi="Arial" w:cs="Arial"/>
                <w:sz w:val="20"/>
                <w:szCs w:val="20"/>
              </w:rPr>
              <w:t>0.16</w:t>
            </w:r>
          </w:p>
        </w:tc>
        <w:tc>
          <w:tcPr>
            <w:tcW w:w="1440" w:type="dxa"/>
            <w:tcBorders>
              <w:bottom w:val="nil"/>
            </w:tcBorders>
            <w:vAlign w:val="center"/>
          </w:tcPr>
          <w:p w14:paraId="2F42795E"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0.0024</w:t>
            </w:r>
          </w:p>
        </w:tc>
      </w:tr>
      <w:tr w:rsidR="004D3F45" w:rsidRPr="00C14026" w14:paraId="03EE07B3" w14:textId="77777777" w:rsidTr="00596240">
        <w:trPr>
          <w:trHeight w:val="360"/>
          <w:jc w:val="center"/>
        </w:trPr>
        <w:tc>
          <w:tcPr>
            <w:tcW w:w="1440" w:type="dxa"/>
            <w:tcBorders>
              <w:top w:val="nil"/>
              <w:bottom w:val="single" w:sz="4" w:space="0" w:color="auto"/>
            </w:tcBorders>
            <w:vAlign w:val="center"/>
          </w:tcPr>
          <w:p w14:paraId="65B15579" w14:textId="77777777" w:rsidR="004D3F45" w:rsidRPr="00C14026" w:rsidRDefault="004D3F45" w:rsidP="00596240">
            <w:pPr>
              <w:rPr>
                <w:rFonts w:ascii="Arial" w:hAnsi="Arial" w:cs="Arial"/>
                <w:sz w:val="20"/>
                <w:szCs w:val="20"/>
              </w:rPr>
            </w:pPr>
            <w:r w:rsidRPr="00C14026">
              <w:rPr>
                <w:rFonts w:ascii="Arial" w:hAnsi="Arial" w:cs="Arial"/>
                <w:sz w:val="20"/>
                <w:szCs w:val="20"/>
              </w:rPr>
              <w:t>Post-Salt</w:t>
            </w:r>
          </w:p>
        </w:tc>
        <w:tc>
          <w:tcPr>
            <w:tcW w:w="1440" w:type="dxa"/>
            <w:tcBorders>
              <w:top w:val="nil"/>
              <w:bottom w:val="single" w:sz="4" w:space="0" w:color="auto"/>
            </w:tcBorders>
            <w:vAlign w:val="center"/>
          </w:tcPr>
          <w:p w14:paraId="5F28EE8D" w14:textId="77777777" w:rsidR="004D3F45" w:rsidRPr="00C14026" w:rsidRDefault="004D3F45" w:rsidP="00596240">
            <w:pPr>
              <w:jc w:val="center"/>
              <w:rPr>
                <w:rFonts w:ascii="Arial" w:hAnsi="Arial" w:cs="Arial"/>
                <w:sz w:val="20"/>
                <w:szCs w:val="20"/>
              </w:rPr>
            </w:pPr>
            <w:r>
              <w:rPr>
                <w:rFonts w:ascii="Arial" w:hAnsi="Arial" w:cs="Arial"/>
                <w:sz w:val="20"/>
                <w:szCs w:val="20"/>
              </w:rPr>
              <w:t>4.65</w:t>
            </w:r>
          </w:p>
        </w:tc>
        <w:tc>
          <w:tcPr>
            <w:tcW w:w="1440" w:type="dxa"/>
            <w:tcBorders>
              <w:top w:val="nil"/>
              <w:bottom w:val="single" w:sz="4" w:space="0" w:color="auto"/>
            </w:tcBorders>
            <w:vAlign w:val="center"/>
          </w:tcPr>
          <w:p w14:paraId="40549122" w14:textId="77777777" w:rsidR="004D3F45" w:rsidRPr="00C14026" w:rsidRDefault="004D3F45" w:rsidP="00596240">
            <w:pPr>
              <w:jc w:val="center"/>
              <w:rPr>
                <w:rFonts w:ascii="Arial" w:hAnsi="Arial" w:cs="Arial"/>
                <w:sz w:val="20"/>
                <w:szCs w:val="20"/>
              </w:rPr>
            </w:pPr>
            <w:r>
              <w:rPr>
                <w:rFonts w:ascii="Arial" w:hAnsi="Arial" w:cs="Arial"/>
                <w:sz w:val="20"/>
                <w:szCs w:val="20"/>
              </w:rPr>
              <w:t>4.96</w:t>
            </w:r>
          </w:p>
        </w:tc>
        <w:tc>
          <w:tcPr>
            <w:tcW w:w="1440" w:type="dxa"/>
            <w:tcBorders>
              <w:top w:val="nil"/>
              <w:bottom w:val="single" w:sz="4" w:space="0" w:color="auto"/>
            </w:tcBorders>
            <w:vAlign w:val="center"/>
          </w:tcPr>
          <w:p w14:paraId="07508D23" w14:textId="77777777" w:rsidR="004D3F45" w:rsidRPr="00C14026" w:rsidRDefault="004D3F45" w:rsidP="00596240">
            <w:pPr>
              <w:jc w:val="center"/>
              <w:rPr>
                <w:rFonts w:ascii="Arial" w:hAnsi="Arial" w:cs="Arial"/>
                <w:sz w:val="20"/>
                <w:szCs w:val="20"/>
              </w:rPr>
            </w:pPr>
            <w:r>
              <w:rPr>
                <w:rFonts w:ascii="Arial" w:hAnsi="Arial" w:cs="Arial"/>
                <w:sz w:val="20"/>
                <w:szCs w:val="20"/>
              </w:rPr>
              <w:t>5.22</w:t>
            </w:r>
          </w:p>
        </w:tc>
        <w:tc>
          <w:tcPr>
            <w:tcW w:w="1440" w:type="dxa"/>
            <w:tcBorders>
              <w:top w:val="nil"/>
              <w:bottom w:val="single" w:sz="4" w:space="0" w:color="auto"/>
            </w:tcBorders>
            <w:vAlign w:val="center"/>
          </w:tcPr>
          <w:p w14:paraId="38432BA4" w14:textId="77777777" w:rsidR="004D3F45" w:rsidRPr="00C14026" w:rsidRDefault="004D3F45" w:rsidP="00596240">
            <w:pPr>
              <w:jc w:val="center"/>
              <w:rPr>
                <w:rFonts w:ascii="Arial" w:hAnsi="Arial" w:cs="Arial"/>
                <w:sz w:val="20"/>
                <w:szCs w:val="20"/>
              </w:rPr>
            </w:pPr>
            <w:r w:rsidRPr="00C14026">
              <w:rPr>
                <w:rFonts w:ascii="Arial" w:hAnsi="Arial" w:cs="Arial"/>
                <w:sz w:val="20"/>
                <w:szCs w:val="20"/>
              </w:rPr>
              <w:t>±</w:t>
            </w:r>
            <w:r>
              <w:rPr>
                <w:rFonts w:ascii="Arial" w:hAnsi="Arial" w:cs="Arial"/>
                <w:sz w:val="20"/>
                <w:szCs w:val="20"/>
              </w:rPr>
              <w:t>0.099</w:t>
            </w:r>
          </w:p>
        </w:tc>
      </w:tr>
    </w:tbl>
    <w:p w14:paraId="3DF08A70" w14:textId="77777777" w:rsidR="004D3F45" w:rsidRDefault="004D3F45" w:rsidP="004D3F45">
      <w:pPr>
        <w:spacing w:line="480" w:lineRule="auto"/>
        <w:rPr>
          <w:rFonts w:ascii="Arial" w:hAnsi="Arial" w:cs="Arial"/>
        </w:rPr>
      </w:pPr>
    </w:p>
    <w:p w14:paraId="62DA2E71" w14:textId="423FCA1A" w:rsidR="00CD6FE5" w:rsidRDefault="00CD6FE5">
      <w:pPr>
        <w:rPr>
          <w:rFonts w:ascii="Arial" w:hAnsi="Arial" w:cs="Arial"/>
        </w:rPr>
      </w:pPr>
      <w:r>
        <w:rPr>
          <w:rFonts w:ascii="Arial" w:hAnsi="Arial" w:cs="Arial"/>
        </w:rPr>
        <w:br w:type="page"/>
      </w:r>
    </w:p>
    <w:p w14:paraId="53F054EA" w14:textId="5F136C4C" w:rsidR="004D3F45" w:rsidRDefault="004D3F45" w:rsidP="004D3F45">
      <w:pPr>
        <w:spacing w:line="480" w:lineRule="auto"/>
        <w:rPr>
          <w:rFonts w:ascii="Arial" w:hAnsi="Arial" w:cs="Arial"/>
        </w:rPr>
      </w:pPr>
      <w:r>
        <w:rPr>
          <w:rFonts w:ascii="Arial" w:hAnsi="Arial" w:cs="Arial"/>
        </w:rPr>
        <w:lastRenderedPageBreak/>
        <w:t xml:space="preserve">Table 2. The estimated effect sizes of a known environmental stressor (abrupt salinity increase) on bass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between blood samples 2 and 3 from the </w:t>
      </w:r>
      <w:r w:rsidR="00582001">
        <w:rPr>
          <w:rFonts w:ascii="Arial" w:eastAsia="Times New Roman" w:hAnsi="Arial" w:cs="Arial"/>
          <w:color w:val="000000"/>
          <w:kern w:val="0"/>
          <w14:ligatures w14:val="none"/>
        </w:rPr>
        <w:t>generalized linear mixed-effects model</w:t>
      </w:r>
      <w:r w:rsidR="00582001">
        <w:rPr>
          <w:rFonts w:ascii="Arial" w:eastAsia="Times New Roman" w:hAnsi="Arial" w:cs="Arial"/>
          <w:color w:val="000000"/>
          <w:kern w:val="0"/>
          <w14:ligatures w14:val="none"/>
        </w:rPr>
        <w:t xml:space="preserve"> </w:t>
      </w:r>
      <w:r>
        <w:rPr>
          <w:rFonts w:ascii="Arial" w:hAnsi="Arial" w:cs="Arial"/>
        </w:rPr>
        <w:t xml:space="preserve">(Figure 4). The effect size is represented by a percentage increase from blood 2 to blood 3 (e.g., the control bass NLR increased 158% [46–357%; 95% CL] from blood 2 to blood 3). The 95% confidence limits represent the lower and upper bounds, separated by a comma, where 95% of the confidence limits would contain the true effect size if the study were repeated multiple times. The Z value is reported with the numerator and denominator degrees of freedom. Bolded groups represent statistically significant changes from blood samples 2 to 3.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497B9AF9" w14:textId="77777777" w:rsidTr="00596240">
        <w:trPr>
          <w:trHeight w:val="360"/>
          <w:jc w:val="center"/>
        </w:trPr>
        <w:tc>
          <w:tcPr>
            <w:tcW w:w="1440" w:type="dxa"/>
            <w:tcBorders>
              <w:top w:val="single" w:sz="4" w:space="0" w:color="auto"/>
              <w:bottom w:val="single" w:sz="4" w:space="0" w:color="auto"/>
            </w:tcBorders>
            <w:vAlign w:val="center"/>
          </w:tcPr>
          <w:p w14:paraId="45F67ECE"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1C6B90F6"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65A4E4F6"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01F0A908"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08914E75"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53BA6F71" w14:textId="77777777" w:rsidTr="00596240">
        <w:trPr>
          <w:trHeight w:val="360"/>
          <w:jc w:val="center"/>
        </w:trPr>
        <w:tc>
          <w:tcPr>
            <w:tcW w:w="1440" w:type="dxa"/>
            <w:tcBorders>
              <w:top w:val="single" w:sz="4" w:space="0" w:color="auto"/>
            </w:tcBorders>
            <w:vAlign w:val="center"/>
          </w:tcPr>
          <w:p w14:paraId="25F52355"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Control</w:t>
            </w:r>
          </w:p>
        </w:tc>
        <w:tc>
          <w:tcPr>
            <w:tcW w:w="1440" w:type="dxa"/>
            <w:tcBorders>
              <w:top w:val="single" w:sz="4" w:space="0" w:color="auto"/>
            </w:tcBorders>
            <w:vAlign w:val="center"/>
          </w:tcPr>
          <w:p w14:paraId="4859391D" w14:textId="77777777" w:rsidR="004D3F45" w:rsidRPr="00C14026" w:rsidRDefault="004D3F45" w:rsidP="00596240">
            <w:pPr>
              <w:jc w:val="center"/>
              <w:rPr>
                <w:rFonts w:ascii="Arial" w:hAnsi="Arial" w:cs="Arial"/>
                <w:sz w:val="20"/>
                <w:szCs w:val="20"/>
              </w:rPr>
            </w:pPr>
            <w:r>
              <w:rPr>
                <w:rFonts w:ascii="Arial" w:hAnsi="Arial" w:cs="Arial"/>
                <w:sz w:val="20"/>
                <w:szCs w:val="20"/>
              </w:rPr>
              <w:t>158%</w:t>
            </w:r>
          </w:p>
        </w:tc>
        <w:tc>
          <w:tcPr>
            <w:tcW w:w="1440" w:type="dxa"/>
            <w:tcBorders>
              <w:top w:val="single" w:sz="4" w:space="0" w:color="auto"/>
            </w:tcBorders>
            <w:vAlign w:val="center"/>
          </w:tcPr>
          <w:p w14:paraId="21F0E115" w14:textId="77777777" w:rsidR="004D3F45" w:rsidRPr="00C14026" w:rsidRDefault="004D3F45" w:rsidP="00596240">
            <w:pPr>
              <w:jc w:val="center"/>
              <w:rPr>
                <w:rFonts w:ascii="Arial" w:hAnsi="Arial" w:cs="Arial"/>
                <w:sz w:val="20"/>
                <w:szCs w:val="20"/>
              </w:rPr>
            </w:pPr>
            <w:r>
              <w:rPr>
                <w:rFonts w:ascii="Arial" w:hAnsi="Arial" w:cs="Arial"/>
                <w:sz w:val="20"/>
                <w:szCs w:val="20"/>
              </w:rPr>
              <w:t>46, 357</w:t>
            </w:r>
          </w:p>
        </w:tc>
        <w:tc>
          <w:tcPr>
            <w:tcW w:w="1440" w:type="dxa"/>
            <w:tcBorders>
              <w:top w:val="single" w:sz="4" w:space="0" w:color="auto"/>
            </w:tcBorders>
            <w:vAlign w:val="center"/>
          </w:tcPr>
          <w:p w14:paraId="30F7AA69"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3.25</w:t>
            </w:r>
            <w:r>
              <w:rPr>
                <w:rFonts w:ascii="Arial" w:hAnsi="Arial" w:cs="Arial"/>
                <w:sz w:val="20"/>
                <w:szCs w:val="20"/>
                <w:vertAlign w:val="subscript"/>
              </w:rPr>
              <w:t>15,48</w:t>
            </w:r>
          </w:p>
        </w:tc>
        <w:tc>
          <w:tcPr>
            <w:tcW w:w="1440" w:type="dxa"/>
            <w:tcBorders>
              <w:top w:val="single" w:sz="4" w:space="0" w:color="auto"/>
            </w:tcBorders>
            <w:vAlign w:val="center"/>
          </w:tcPr>
          <w:p w14:paraId="2851586F" w14:textId="77777777" w:rsidR="004D3F45" w:rsidRPr="00C14026" w:rsidRDefault="004D3F45" w:rsidP="00596240">
            <w:pPr>
              <w:jc w:val="center"/>
              <w:rPr>
                <w:rFonts w:ascii="Arial" w:hAnsi="Arial" w:cs="Arial"/>
                <w:sz w:val="20"/>
                <w:szCs w:val="20"/>
              </w:rPr>
            </w:pPr>
            <w:r>
              <w:rPr>
                <w:rFonts w:ascii="Arial" w:hAnsi="Arial" w:cs="Arial"/>
                <w:sz w:val="20"/>
                <w:szCs w:val="20"/>
              </w:rPr>
              <w:t>0.0012</w:t>
            </w:r>
          </w:p>
        </w:tc>
      </w:tr>
      <w:tr w:rsidR="004D3F45" w:rsidRPr="00C14026" w14:paraId="5F21369D" w14:textId="77777777" w:rsidTr="00596240">
        <w:trPr>
          <w:trHeight w:val="360"/>
          <w:jc w:val="center"/>
        </w:trPr>
        <w:tc>
          <w:tcPr>
            <w:tcW w:w="1440" w:type="dxa"/>
            <w:vAlign w:val="center"/>
          </w:tcPr>
          <w:p w14:paraId="32522914"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Low</w:t>
            </w:r>
          </w:p>
        </w:tc>
        <w:tc>
          <w:tcPr>
            <w:tcW w:w="1440" w:type="dxa"/>
            <w:vAlign w:val="center"/>
          </w:tcPr>
          <w:p w14:paraId="14FEB4BE" w14:textId="77777777" w:rsidR="004D3F45" w:rsidRPr="00C14026" w:rsidRDefault="004D3F45" w:rsidP="00596240">
            <w:pPr>
              <w:jc w:val="center"/>
              <w:rPr>
                <w:rFonts w:ascii="Arial" w:hAnsi="Arial" w:cs="Arial"/>
                <w:sz w:val="20"/>
                <w:szCs w:val="20"/>
              </w:rPr>
            </w:pPr>
            <w:r>
              <w:rPr>
                <w:rFonts w:ascii="Arial" w:hAnsi="Arial" w:cs="Arial"/>
                <w:sz w:val="20"/>
                <w:szCs w:val="20"/>
              </w:rPr>
              <w:t>180%</w:t>
            </w:r>
          </w:p>
        </w:tc>
        <w:tc>
          <w:tcPr>
            <w:tcW w:w="1440" w:type="dxa"/>
            <w:vAlign w:val="center"/>
          </w:tcPr>
          <w:p w14:paraId="0A6893A6" w14:textId="77777777" w:rsidR="004D3F45" w:rsidRPr="00C14026" w:rsidRDefault="004D3F45" w:rsidP="00596240">
            <w:pPr>
              <w:jc w:val="center"/>
              <w:rPr>
                <w:rFonts w:ascii="Arial" w:hAnsi="Arial" w:cs="Arial"/>
                <w:sz w:val="20"/>
                <w:szCs w:val="20"/>
              </w:rPr>
            </w:pPr>
            <w:r>
              <w:rPr>
                <w:rFonts w:ascii="Arial" w:hAnsi="Arial" w:cs="Arial"/>
                <w:sz w:val="20"/>
                <w:szCs w:val="20"/>
              </w:rPr>
              <w:t>76, 347</w:t>
            </w:r>
          </w:p>
        </w:tc>
        <w:tc>
          <w:tcPr>
            <w:tcW w:w="1440" w:type="dxa"/>
            <w:vAlign w:val="center"/>
          </w:tcPr>
          <w:p w14:paraId="68F50ABD" w14:textId="77777777" w:rsidR="004D3F45" w:rsidRPr="00C14026" w:rsidRDefault="004D3F45" w:rsidP="00596240">
            <w:pPr>
              <w:jc w:val="center"/>
              <w:rPr>
                <w:rFonts w:ascii="Arial" w:hAnsi="Arial" w:cs="Arial"/>
                <w:sz w:val="20"/>
                <w:szCs w:val="20"/>
              </w:rPr>
            </w:pPr>
            <w:r>
              <w:rPr>
                <w:rFonts w:ascii="Arial" w:hAnsi="Arial" w:cs="Arial"/>
                <w:sz w:val="20"/>
                <w:szCs w:val="20"/>
              </w:rPr>
              <w:t>4.32</w:t>
            </w:r>
            <w:r>
              <w:rPr>
                <w:rFonts w:ascii="Arial" w:hAnsi="Arial" w:cs="Arial"/>
                <w:sz w:val="20"/>
                <w:szCs w:val="20"/>
                <w:vertAlign w:val="subscript"/>
              </w:rPr>
              <w:t>15,48</w:t>
            </w:r>
          </w:p>
        </w:tc>
        <w:tc>
          <w:tcPr>
            <w:tcW w:w="1440" w:type="dxa"/>
            <w:vAlign w:val="center"/>
          </w:tcPr>
          <w:p w14:paraId="1BA9E0C9"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0886F24" w14:textId="77777777" w:rsidTr="00596240">
        <w:trPr>
          <w:trHeight w:val="360"/>
          <w:jc w:val="center"/>
        </w:trPr>
        <w:tc>
          <w:tcPr>
            <w:tcW w:w="1440" w:type="dxa"/>
            <w:vAlign w:val="center"/>
          </w:tcPr>
          <w:p w14:paraId="18391CB3" w14:textId="77777777" w:rsidR="004D3F45" w:rsidRPr="00FE700C" w:rsidRDefault="004D3F45" w:rsidP="00596240">
            <w:pPr>
              <w:rPr>
                <w:rFonts w:ascii="Arial" w:hAnsi="Arial" w:cs="Arial"/>
                <w:b/>
                <w:bCs/>
                <w:sz w:val="20"/>
                <w:szCs w:val="20"/>
              </w:rPr>
            </w:pPr>
            <w:r w:rsidRPr="00FE700C">
              <w:rPr>
                <w:rFonts w:ascii="Arial" w:hAnsi="Arial" w:cs="Arial"/>
                <w:b/>
                <w:bCs/>
                <w:sz w:val="20"/>
                <w:szCs w:val="20"/>
              </w:rPr>
              <w:t>Cd High</w:t>
            </w:r>
          </w:p>
        </w:tc>
        <w:tc>
          <w:tcPr>
            <w:tcW w:w="1440" w:type="dxa"/>
            <w:vAlign w:val="center"/>
          </w:tcPr>
          <w:p w14:paraId="620EB593" w14:textId="77777777" w:rsidR="004D3F45" w:rsidRPr="00C14026" w:rsidRDefault="004D3F45" w:rsidP="00596240">
            <w:pPr>
              <w:jc w:val="center"/>
              <w:rPr>
                <w:rFonts w:ascii="Arial" w:hAnsi="Arial" w:cs="Arial"/>
                <w:sz w:val="20"/>
                <w:szCs w:val="20"/>
              </w:rPr>
            </w:pPr>
            <w:r>
              <w:rPr>
                <w:rFonts w:ascii="Arial" w:hAnsi="Arial" w:cs="Arial"/>
                <w:sz w:val="20"/>
                <w:szCs w:val="20"/>
              </w:rPr>
              <w:t>228%</w:t>
            </w:r>
          </w:p>
        </w:tc>
        <w:tc>
          <w:tcPr>
            <w:tcW w:w="1440" w:type="dxa"/>
            <w:vAlign w:val="center"/>
          </w:tcPr>
          <w:p w14:paraId="6958AB3B" w14:textId="77777777" w:rsidR="004D3F45" w:rsidRPr="00C14026" w:rsidRDefault="004D3F45" w:rsidP="00596240">
            <w:pPr>
              <w:jc w:val="center"/>
              <w:rPr>
                <w:rFonts w:ascii="Arial" w:hAnsi="Arial" w:cs="Arial"/>
                <w:sz w:val="20"/>
                <w:szCs w:val="20"/>
              </w:rPr>
            </w:pPr>
            <w:r>
              <w:rPr>
                <w:rFonts w:ascii="Arial" w:hAnsi="Arial" w:cs="Arial"/>
                <w:sz w:val="20"/>
                <w:szCs w:val="20"/>
              </w:rPr>
              <w:t>81, 494</w:t>
            </w:r>
          </w:p>
        </w:tc>
        <w:tc>
          <w:tcPr>
            <w:tcW w:w="1440" w:type="dxa"/>
            <w:vAlign w:val="center"/>
          </w:tcPr>
          <w:p w14:paraId="09ADE6AE" w14:textId="77777777" w:rsidR="004D3F45" w:rsidRPr="00C14026" w:rsidRDefault="004D3F45" w:rsidP="00596240">
            <w:pPr>
              <w:jc w:val="center"/>
              <w:rPr>
                <w:rFonts w:ascii="Arial" w:hAnsi="Arial" w:cs="Arial"/>
                <w:sz w:val="20"/>
                <w:szCs w:val="20"/>
              </w:rPr>
            </w:pPr>
            <w:r>
              <w:rPr>
                <w:rFonts w:ascii="Arial" w:hAnsi="Arial" w:cs="Arial"/>
                <w:sz w:val="20"/>
                <w:szCs w:val="20"/>
              </w:rPr>
              <w:t>3.93</w:t>
            </w:r>
            <w:r>
              <w:rPr>
                <w:rFonts w:ascii="Arial" w:hAnsi="Arial" w:cs="Arial"/>
                <w:sz w:val="20"/>
                <w:szCs w:val="20"/>
                <w:vertAlign w:val="subscript"/>
              </w:rPr>
              <w:t>15,48</w:t>
            </w:r>
          </w:p>
        </w:tc>
        <w:tc>
          <w:tcPr>
            <w:tcW w:w="1440" w:type="dxa"/>
            <w:vAlign w:val="center"/>
          </w:tcPr>
          <w:p w14:paraId="6F77586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71329FE3" w14:textId="77777777" w:rsidTr="00596240">
        <w:trPr>
          <w:trHeight w:val="360"/>
          <w:jc w:val="center"/>
        </w:trPr>
        <w:tc>
          <w:tcPr>
            <w:tcW w:w="1440" w:type="dxa"/>
            <w:tcBorders>
              <w:bottom w:val="nil"/>
            </w:tcBorders>
            <w:vAlign w:val="center"/>
          </w:tcPr>
          <w:p w14:paraId="1D1CA999"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Low</w:t>
            </w:r>
          </w:p>
        </w:tc>
        <w:tc>
          <w:tcPr>
            <w:tcW w:w="1440" w:type="dxa"/>
            <w:tcBorders>
              <w:bottom w:val="nil"/>
            </w:tcBorders>
            <w:vAlign w:val="center"/>
          </w:tcPr>
          <w:p w14:paraId="6FA30D2C" w14:textId="77777777" w:rsidR="004D3F45" w:rsidRPr="00C14026" w:rsidRDefault="004D3F45" w:rsidP="00596240">
            <w:pPr>
              <w:jc w:val="center"/>
              <w:rPr>
                <w:rFonts w:ascii="Arial" w:hAnsi="Arial" w:cs="Arial"/>
                <w:sz w:val="20"/>
                <w:szCs w:val="20"/>
              </w:rPr>
            </w:pPr>
            <w:r>
              <w:rPr>
                <w:rFonts w:ascii="Arial" w:hAnsi="Arial" w:cs="Arial"/>
                <w:sz w:val="20"/>
                <w:szCs w:val="20"/>
              </w:rPr>
              <w:t>294%</w:t>
            </w:r>
          </w:p>
        </w:tc>
        <w:tc>
          <w:tcPr>
            <w:tcW w:w="1440" w:type="dxa"/>
            <w:tcBorders>
              <w:bottom w:val="nil"/>
            </w:tcBorders>
            <w:vAlign w:val="center"/>
          </w:tcPr>
          <w:p w14:paraId="5D3D52D5" w14:textId="77777777" w:rsidR="004D3F45" w:rsidRPr="00C14026" w:rsidRDefault="004D3F45" w:rsidP="00596240">
            <w:pPr>
              <w:jc w:val="center"/>
              <w:rPr>
                <w:rFonts w:ascii="Arial" w:hAnsi="Arial" w:cs="Arial"/>
                <w:sz w:val="20"/>
                <w:szCs w:val="20"/>
              </w:rPr>
            </w:pPr>
            <w:r>
              <w:rPr>
                <w:rFonts w:ascii="Arial" w:hAnsi="Arial" w:cs="Arial"/>
                <w:sz w:val="20"/>
                <w:szCs w:val="20"/>
              </w:rPr>
              <w:t>122, 601</w:t>
            </w:r>
          </w:p>
        </w:tc>
        <w:tc>
          <w:tcPr>
            <w:tcW w:w="1440" w:type="dxa"/>
            <w:tcBorders>
              <w:bottom w:val="nil"/>
            </w:tcBorders>
            <w:vAlign w:val="center"/>
          </w:tcPr>
          <w:p w14:paraId="149FAD58" w14:textId="77777777" w:rsidR="004D3F45" w:rsidRPr="00C14026" w:rsidRDefault="004D3F45" w:rsidP="00596240">
            <w:pPr>
              <w:jc w:val="center"/>
              <w:rPr>
                <w:rFonts w:ascii="Arial" w:hAnsi="Arial" w:cs="Arial"/>
                <w:sz w:val="20"/>
                <w:szCs w:val="20"/>
              </w:rPr>
            </w:pPr>
            <w:r>
              <w:rPr>
                <w:rFonts w:ascii="Arial" w:hAnsi="Arial" w:cs="Arial"/>
                <w:sz w:val="20"/>
                <w:szCs w:val="20"/>
              </w:rPr>
              <w:t>4.67</w:t>
            </w:r>
            <w:r>
              <w:rPr>
                <w:rFonts w:ascii="Arial" w:hAnsi="Arial" w:cs="Arial"/>
                <w:sz w:val="20"/>
                <w:szCs w:val="20"/>
                <w:vertAlign w:val="subscript"/>
              </w:rPr>
              <w:t>15,48</w:t>
            </w:r>
          </w:p>
        </w:tc>
        <w:tc>
          <w:tcPr>
            <w:tcW w:w="1440" w:type="dxa"/>
            <w:tcBorders>
              <w:bottom w:val="nil"/>
            </w:tcBorders>
            <w:vAlign w:val="center"/>
          </w:tcPr>
          <w:p w14:paraId="4CC9B507"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5B93F15E" w14:textId="77777777" w:rsidTr="00596240">
        <w:trPr>
          <w:trHeight w:val="360"/>
          <w:jc w:val="center"/>
        </w:trPr>
        <w:tc>
          <w:tcPr>
            <w:tcW w:w="1440" w:type="dxa"/>
            <w:tcBorders>
              <w:top w:val="nil"/>
              <w:bottom w:val="single" w:sz="4" w:space="0" w:color="auto"/>
            </w:tcBorders>
            <w:vAlign w:val="center"/>
          </w:tcPr>
          <w:p w14:paraId="3E2CB935" w14:textId="77777777" w:rsidR="004D3F45" w:rsidRPr="00FE700C" w:rsidRDefault="004D3F45" w:rsidP="00596240">
            <w:pPr>
              <w:rPr>
                <w:rFonts w:ascii="Arial" w:hAnsi="Arial" w:cs="Arial"/>
                <w:b/>
                <w:bCs/>
                <w:sz w:val="20"/>
                <w:szCs w:val="20"/>
              </w:rPr>
            </w:pPr>
            <w:proofErr w:type="spellStart"/>
            <w:r w:rsidRPr="00FE700C">
              <w:rPr>
                <w:rFonts w:ascii="Arial" w:hAnsi="Arial" w:cs="Arial"/>
                <w:b/>
                <w:bCs/>
                <w:sz w:val="20"/>
                <w:szCs w:val="20"/>
              </w:rPr>
              <w:t>PFPeA</w:t>
            </w:r>
            <w:proofErr w:type="spellEnd"/>
            <w:r w:rsidRPr="00FE700C">
              <w:rPr>
                <w:rFonts w:ascii="Arial" w:hAnsi="Arial" w:cs="Arial"/>
                <w:b/>
                <w:bCs/>
                <w:sz w:val="20"/>
                <w:szCs w:val="20"/>
              </w:rPr>
              <w:t xml:space="preserve"> High</w:t>
            </w:r>
          </w:p>
        </w:tc>
        <w:tc>
          <w:tcPr>
            <w:tcW w:w="1440" w:type="dxa"/>
            <w:tcBorders>
              <w:top w:val="nil"/>
              <w:bottom w:val="single" w:sz="4" w:space="0" w:color="auto"/>
            </w:tcBorders>
            <w:vAlign w:val="center"/>
          </w:tcPr>
          <w:p w14:paraId="54C9F5C0" w14:textId="77777777" w:rsidR="004D3F45" w:rsidRPr="00C14026" w:rsidRDefault="004D3F45" w:rsidP="00596240">
            <w:pPr>
              <w:jc w:val="center"/>
              <w:rPr>
                <w:rFonts w:ascii="Arial" w:hAnsi="Arial" w:cs="Arial"/>
                <w:sz w:val="20"/>
                <w:szCs w:val="20"/>
              </w:rPr>
            </w:pPr>
            <w:r>
              <w:rPr>
                <w:rFonts w:ascii="Arial" w:hAnsi="Arial" w:cs="Arial"/>
                <w:sz w:val="20"/>
                <w:szCs w:val="20"/>
              </w:rPr>
              <w:t>144%</w:t>
            </w:r>
          </w:p>
        </w:tc>
        <w:tc>
          <w:tcPr>
            <w:tcW w:w="1440" w:type="dxa"/>
            <w:tcBorders>
              <w:top w:val="nil"/>
              <w:bottom w:val="single" w:sz="4" w:space="0" w:color="auto"/>
            </w:tcBorders>
            <w:vAlign w:val="center"/>
          </w:tcPr>
          <w:p w14:paraId="62E5BC3C" w14:textId="77777777" w:rsidR="004D3F45" w:rsidRPr="00C14026" w:rsidRDefault="004D3F45" w:rsidP="00596240">
            <w:pPr>
              <w:jc w:val="center"/>
              <w:rPr>
                <w:rFonts w:ascii="Arial" w:hAnsi="Arial" w:cs="Arial"/>
                <w:sz w:val="20"/>
                <w:szCs w:val="20"/>
              </w:rPr>
            </w:pPr>
            <w:r>
              <w:rPr>
                <w:rFonts w:ascii="Arial" w:hAnsi="Arial" w:cs="Arial"/>
                <w:sz w:val="20"/>
                <w:szCs w:val="20"/>
              </w:rPr>
              <w:t>34, 343</w:t>
            </w:r>
          </w:p>
        </w:tc>
        <w:tc>
          <w:tcPr>
            <w:tcW w:w="1440" w:type="dxa"/>
            <w:tcBorders>
              <w:top w:val="nil"/>
              <w:bottom w:val="single" w:sz="4" w:space="0" w:color="auto"/>
            </w:tcBorders>
            <w:vAlign w:val="center"/>
          </w:tcPr>
          <w:p w14:paraId="227342CF" w14:textId="77777777" w:rsidR="004D3F45" w:rsidRPr="00C14026" w:rsidRDefault="004D3F45" w:rsidP="00596240">
            <w:pPr>
              <w:jc w:val="center"/>
              <w:rPr>
                <w:rFonts w:ascii="Arial" w:hAnsi="Arial" w:cs="Arial"/>
                <w:sz w:val="20"/>
                <w:szCs w:val="20"/>
              </w:rPr>
            </w:pPr>
            <w:r>
              <w:rPr>
                <w:rFonts w:ascii="Arial" w:hAnsi="Arial" w:cs="Arial"/>
                <w:sz w:val="20"/>
                <w:szCs w:val="20"/>
              </w:rPr>
              <w:t>2.91</w:t>
            </w:r>
            <w:r>
              <w:rPr>
                <w:rFonts w:ascii="Arial" w:hAnsi="Arial" w:cs="Arial"/>
                <w:sz w:val="20"/>
                <w:szCs w:val="20"/>
                <w:vertAlign w:val="subscript"/>
              </w:rPr>
              <w:t>15,48</w:t>
            </w:r>
          </w:p>
        </w:tc>
        <w:tc>
          <w:tcPr>
            <w:tcW w:w="1440" w:type="dxa"/>
            <w:tcBorders>
              <w:top w:val="nil"/>
              <w:bottom w:val="single" w:sz="4" w:space="0" w:color="auto"/>
            </w:tcBorders>
            <w:vAlign w:val="center"/>
          </w:tcPr>
          <w:p w14:paraId="3AD6C016" w14:textId="77777777" w:rsidR="004D3F45" w:rsidRPr="00C14026" w:rsidRDefault="004D3F45" w:rsidP="00596240">
            <w:pPr>
              <w:jc w:val="center"/>
              <w:rPr>
                <w:rFonts w:ascii="Arial" w:hAnsi="Arial" w:cs="Arial"/>
                <w:sz w:val="20"/>
                <w:szCs w:val="20"/>
              </w:rPr>
            </w:pPr>
            <w:r>
              <w:rPr>
                <w:rFonts w:ascii="Arial" w:hAnsi="Arial" w:cs="Arial"/>
                <w:sz w:val="20"/>
                <w:szCs w:val="20"/>
              </w:rPr>
              <w:t>0.0036</w:t>
            </w:r>
          </w:p>
        </w:tc>
      </w:tr>
    </w:tbl>
    <w:p w14:paraId="4AA20A63" w14:textId="77777777" w:rsidR="004D3F45" w:rsidRDefault="004D3F45" w:rsidP="004D3F45">
      <w:pPr>
        <w:spacing w:line="480" w:lineRule="auto"/>
        <w:rPr>
          <w:rFonts w:ascii="Arial" w:hAnsi="Arial" w:cs="Arial"/>
        </w:rPr>
      </w:pPr>
    </w:p>
    <w:p w14:paraId="2EA464A3" w14:textId="469E13FD" w:rsidR="00CD6FE5" w:rsidRDefault="00CD6FE5">
      <w:pPr>
        <w:rPr>
          <w:rFonts w:ascii="Arial" w:hAnsi="Arial" w:cs="Arial"/>
        </w:rPr>
      </w:pPr>
      <w:r>
        <w:rPr>
          <w:rFonts w:ascii="Arial" w:hAnsi="Arial" w:cs="Arial"/>
        </w:rPr>
        <w:br w:type="page"/>
      </w:r>
    </w:p>
    <w:p w14:paraId="3DCBD29E" w14:textId="29BC3E86" w:rsidR="00EB0471" w:rsidRDefault="004D3F45" w:rsidP="004D3F45">
      <w:pPr>
        <w:spacing w:line="480" w:lineRule="auto"/>
        <w:rPr>
          <w:rFonts w:ascii="Arial" w:hAnsi="Arial" w:cs="Arial"/>
        </w:rPr>
      </w:pPr>
      <w:r>
        <w:rPr>
          <w:rFonts w:ascii="Arial" w:hAnsi="Arial" w:cs="Arial"/>
        </w:rPr>
        <w:lastRenderedPageBreak/>
        <w:t xml:space="preserve">Table 3. The estimated effect sizes of xenobiotic substances seven days after a known environmental stressor introduction (blood samples 3 to 4) on </w:t>
      </w:r>
      <w:r>
        <w:rPr>
          <w:rFonts w:ascii="Arial" w:eastAsia="Times New Roman" w:hAnsi="Arial" w:cs="Arial"/>
          <w:color w:val="000000"/>
          <w:kern w:val="0"/>
          <w14:ligatures w14:val="none"/>
        </w:rPr>
        <w:t xml:space="preserve">neutrophil-to-lymphocyte ratios </w:t>
      </w:r>
      <w:r>
        <w:rPr>
          <w:rFonts w:ascii="Arial" w:hAnsi="Arial" w:cs="Arial"/>
        </w:rPr>
        <w:t xml:space="preserve">among the five groups (control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Pr>
          <w:rFonts w:ascii="Arial" w:hAnsi="Arial" w:cs="Arial"/>
        </w:rPr>
        <w:t xml:space="preserve"> from the </w:t>
      </w:r>
      <w:r w:rsidR="00582001">
        <w:rPr>
          <w:rFonts w:ascii="Arial" w:eastAsia="Times New Roman" w:hAnsi="Arial" w:cs="Arial"/>
          <w:color w:val="000000"/>
          <w:kern w:val="0"/>
          <w14:ligatures w14:val="none"/>
        </w:rPr>
        <w:t>generalized linear mixed-effects model</w:t>
      </w:r>
      <w:r w:rsidR="00582001">
        <w:rPr>
          <w:rFonts w:ascii="Arial" w:eastAsia="Times New Roman" w:hAnsi="Arial" w:cs="Arial"/>
          <w:color w:val="000000"/>
          <w:kern w:val="0"/>
          <w14:ligatures w14:val="none"/>
        </w:rPr>
        <w:t xml:space="preserve"> </w:t>
      </w:r>
      <w:r>
        <w:rPr>
          <w:rFonts w:ascii="Arial" w:hAnsi="Arial" w:cs="Arial"/>
        </w:rPr>
        <w:t xml:space="preserve">(Figure 4). The effect size is represented by a percentage change from blood 3 to blood 4 (e.g., the control bass NLR decreased 25% [-58–34%; 95% CL] from blood 3 to blood 4). The 95% confidence limits represent the lower and upper bounds, separated by a comma. The Z value is reported with the numerator and denominator degrees of freedom. Bolded groups represent statistically significant changes from blood samples 3 to 4. </w:t>
      </w:r>
    </w:p>
    <w:tbl>
      <w:tblPr>
        <w:tblStyle w:val="TableGrid"/>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1440"/>
        <w:gridCol w:w="1440"/>
        <w:gridCol w:w="1440"/>
        <w:gridCol w:w="1440"/>
      </w:tblGrid>
      <w:tr w:rsidR="004D3F45" w:rsidRPr="00C14026" w14:paraId="29E94440" w14:textId="77777777" w:rsidTr="00596240">
        <w:trPr>
          <w:trHeight w:val="360"/>
          <w:jc w:val="center"/>
        </w:trPr>
        <w:tc>
          <w:tcPr>
            <w:tcW w:w="1440" w:type="dxa"/>
            <w:tcBorders>
              <w:top w:val="single" w:sz="4" w:space="0" w:color="auto"/>
              <w:bottom w:val="single" w:sz="4" w:space="0" w:color="auto"/>
            </w:tcBorders>
            <w:vAlign w:val="center"/>
          </w:tcPr>
          <w:p w14:paraId="12165FFD" w14:textId="77777777" w:rsidR="004D3F45" w:rsidRPr="00C14026" w:rsidRDefault="004D3F45" w:rsidP="00596240">
            <w:pPr>
              <w:jc w:val="center"/>
              <w:rPr>
                <w:rFonts w:ascii="Arial" w:hAnsi="Arial" w:cs="Arial"/>
                <w:sz w:val="20"/>
                <w:szCs w:val="20"/>
              </w:rPr>
            </w:pPr>
            <w:r>
              <w:rPr>
                <w:rFonts w:ascii="Arial" w:hAnsi="Arial" w:cs="Arial"/>
                <w:sz w:val="20"/>
                <w:szCs w:val="20"/>
              </w:rPr>
              <w:t>Group</w:t>
            </w:r>
          </w:p>
        </w:tc>
        <w:tc>
          <w:tcPr>
            <w:tcW w:w="1440" w:type="dxa"/>
            <w:tcBorders>
              <w:top w:val="single" w:sz="4" w:space="0" w:color="auto"/>
              <w:bottom w:val="single" w:sz="4" w:space="0" w:color="auto"/>
            </w:tcBorders>
            <w:vAlign w:val="center"/>
          </w:tcPr>
          <w:p w14:paraId="7F6D336A" w14:textId="77777777" w:rsidR="004D3F45" w:rsidRPr="00C14026" w:rsidRDefault="004D3F45" w:rsidP="00596240">
            <w:pPr>
              <w:jc w:val="center"/>
              <w:rPr>
                <w:rFonts w:ascii="Arial" w:hAnsi="Arial" w:cs="Arial"/>
                <w:sz w:val="20"/>
                <w:szCs w:val="20"/>
              </w:rPr>
            </w:pPr>
            <w:r>
              <w:rPr>
                <w:rFonts w:ascii="Arial" w:hAnsi="Arial" w:cs="Arial"/>
                <w:sz w:val="20"/>
                <w:szCs w:val="20"/>
              </w:rPr>
              <w:t>Effect Size</w:t>
            </w:r>
          </w:p>
        </w:tc>
        <w:tc>
          <w:tcPr>
            <w:tcW w:w="1440" w:type="dxa"/>
            <w:tcBorders>
              <w:top w:val="single" w:sz="4" w:space="0" w:color="auto"/>
              <w:bottom w:val="single" w:sz="4" w:space="0" w:color="auto"/>
            </w:tcBorders>
            <w:vAlign w:val="center"/>
          </w:tcPr>
          <w:p w14:paraId="1B5A66CA" w14:textId="77777777" w:rsidR="004D3F45" w:rsidRPr="00C14026" w:rsidRDefault="004D3F45" w:rsidP="00596240">
            <w:pPr>
              <w:jc w:val="center"/>
              <w:rPr>
                <w:rFonts w:ascii="Arial" w:hAnsi="Arial" w:cs="Arial"/>
                <w:sz w:val="20"/>
                <w:szCs w:val="20"/>
              </w:rPr>
            </w:pPr>
            <w:r>
              <w:rPr>
                <w:rFonts w:ascii="Arial" w:hAnsi="Arial" w:cs="Arial"/>
                <w:sz w:val="20"/>
                <w:szCs w:val="20"/>
              </w:rPr>
              <w:t>95% CL</w:t>
            </w:r>
          </w:p>
        </w:tc>
        <w:tc>
          <w:tcPr>
            <w:tcW w:w="1440" w:type="dxa"/>
            <w:tcBorders>
              <w:top w:val="single" w:sz="4" w:space="0" w:color="auto"/>
              <w:bottom w:val="single" w:sz="4" w:space="0" w:color="auto"/>
            </w:tcBorders>
            <w:vAlign w:val="center"/>
          </w:tcPr>
          <w:p w14:paraId="762621D4" w14:textId="77777777" w:rsidR="004D3F45" w:rsidRPr="00C14026" w:rsidRDefault="004D3F45" w:rsidP="00596240">
            <w:pPr>
              <w:jc w:val="center"/>
              <w:rPr>
                <w:rFonts w:ascii="Arial" w:hAnsi="Arial" w:cs="Arial"/>
                <w:sz w:val="20"/>
                <w:szCs w:val="20"/>
              </w:rPr>
            </w:pPr>
            <w:r>
              <w:rPr>
                <w:rFonts w:ascii="Arial" w:hAnsi="Arial" w:cs="Arial"/>
                <w:sz w:val="20"/>
                <w:szCs w:val="20"/>
              </w:rPr>
              <w:t>Z</w:t>
            </w:r>
          </w:p>
        </w:tc>
        <w:tc>
          <w:tcPr>
            <w:tcW w:w="1440" w:type="dxa"/>
            <w:tcBorders>
              <w:top w:val="single" w:sz="4" w:space="0" w:color="auto"/>
              <w:bottom w:val="single" w:sz="4" w:space="0" w:color="auto"/>
            </w:tcBorders>
            <w:vAlign w:val="center"/>
          </w:tcPr>
          <w:p w14:paraId="2FECC90A" w14:textId="77777777" w:rsidR="004D3F45" w:rsidRPr="00F02F5F" w:rsidRDefault="004D3F45" w:rsidP="00596240">
            <w:pPr>
              <w:jc w:val="center"/>
              <w:rPr>
                <w:rFonts w:ascii="Arial" w:hAnsi="Arial" w:cs="Arial"/>
                <w:i/>
                <w:iCs/>
                <w:sz w:val="20"/>
                <w:szCs w:val="20"/>
              </w:rPr>
            </w:pPr>
            <w:r>
              <w:rPr>
                <w:rFonts w:ascii="Arial" w:hAnsi="Arial" w:cs="Arial"/>
                <w:i/>
                <w:iCs/>
                <w:sz w:val="20"/>
                <w:szCs w:val="20"/>
              </w:rPr>
              <w:t>p</w:t>
            </w:r>
          </w:p>
        </w:tc>
      </w:tr>
      <w:tr w:rsidR="004D3F45" w:rsidRPr="00C14026" w14:paraId="1E2A37B5" w14:textId="77777777" w:rsidTr="00596240">
        <w:trPr>
          <w:trHeight w:val="360"/>
          <w:jc w:val="center"/>
        </w:trPr>
        <w:tc>
          <w:tcPr>
            <w:tcW w:w="1440" w:type="dxa"/>
            <w:tcBorders>
              <w:top w:val="single" w:sz="4" w:space="0" w:color="auto"/>
            </w:tcBorders>
            <w:vAlign w:val="center"/>
          </w:tcPr>
          <w:p w14:paraId="74EC06E4" w14:textId="77777777" w:rsidR="004D3F45" w:rsidRPr="00C14026" w:rsidRDefault="004D3F45" w:rsidP="00596240">
            <w:pPr>
              <w:rPr>
                <w:rFonts w:ascii="Arial" w:hAnsi="Arial" w:cs="Arial"/>
                <w:sz w:val="20"/>
                <w:szCs w:val="20"/>
              </w:rPr>
            </w:pPr>
            <w:r>
              <w:rPr>
                <w:rFonts w:ascii="Arial" w:hAnsi="Arial" w:cs="Arial"/>
                <w:sz w:val="20"/>
                <w:szCs w:val="20"/>
              </w:rPr>
              <w:t>Control</w:t>
            </w:r>
          </w:p>
        </w:tc>
        <w:tc>
          <w:tcPr>
            <w:tcW w:w="1440" w:type="dxa"/>
            <w:tcBorders>
              <w:top w:val="single" w:sz="4" w:space="0" w:color="auto"/>
            </w:tcBorders>
            <w:vAlign w:val="center"/>
          </w:tcPr>
          <w:p w14:paraId="1DD14926" w14:textId="77777777" w:rsidR="004D3F45" w:rsidRPr="00C14026" w:rsidRDefault="004D3F45" w:rsidP="00596240">
            <w:pPr>
              <w:jc w:val="center"/>
              <w:rPr>
                <w:rFonts w:ascii="Arial" w:hAnsi="Arial" w:cs="Arial"/>
                <w:sz w:val="20"/>
                <w:szCs w:val="20"/>
              </w:rPr>
            </w:pPr>
            <w:r>
              <w:rPr>
                <w:rFonts w:ascii="Arial" w:hAnsi="Arial" w:cs="Arial"/>
                <w:sz w:val="20"/>
                <w:szCs w:val="20"/>
              </w:rPr>
              <w:t>-25%</w:t>
            </w:r>
          </w:p>
        </w:tc>
        <w:tc>
          <w:tcPr>
            <w:tcW w:w="1440" w:type="dxa"/>
            <w:tcBorders>
              <w:top w:val="single" w:sz="4" w:space="0" w:color="auto"/>
            </w:tcBorders>
            <w:vAlign w:val="center"/>
          </w:tcPr>
          <w:p w14:paraId="00EFF513" w14:textId="77777777" w:rsidR="004D3F45" w:rsidRPr="00C14026" w:rsidRDefault="004D3F45" w:rsidP="00596240">
            <w:pPr>
              <w:jc w:val="center"/>
              <w:rPr>
                <w:rFonts w:ascii="Arial" w:hAnsi="Arial" w:cs="Arial"/>
                <w:sz w:val="20"/>
                <w:szCs w:val="20"/>
              </w:rPr>
            </w:pPr>
            <w:r>
              <w:rPr>
                <w:rFonts w:ascii="Arial" w:hAnsi="Arial" w:cs="Arial"/>
                <w:sz w:val="20"/>
                <w:szCs w:val="20"/>
              </w:rPr>
              <w:t>-58, 34</w:t>
            </w:r>
          </w:p>
        </w:tc>
        <w:tc>
          <w:tcPr>
            <w:tcW w:w="1440" w:type="dxa"/>
            <w:tcBorders>
              <w:top w:val="single" w:sz="4" w:space="0" w:color="auto"/>
            </w:tcBorders>
            <w:vAlign w:val="center"/>
          </w:tcPr>
          <w:p w14:paraId="10998B35" w14:textId="77777777" w:rsidR="004D3F45" w:rsidRPr="000057BF" w:rsidRDefault="004D3F45" w:rsidP="00596240">
            <w:pPr>
              <w:jc w:val="center"/>
              <w:rPr>
                <w:rFonts w:ascii="Arial" w:hAnsi="Arial" w:cs="Arial"/>
                <w:sz w:val="20"/>
                <w:szCs w:val="20"/>
                <w:vertAlign w:val="subscript"/>
              </w:rPr>
            </w:pPr>
            <w:r>
              <w:rPr>
                <w:rFonts w:ascii="Arial" w:hAnsi="Arial" w:cs="Arial"/>
                <w:sz w:val="20"/>
                <w:szCs w:val="20"/>
              </w:rPr>
              <w:t>-0.97</w:t>
            </w:r>
            <w:r>
              <w:rPr>
                <w:rFonts w:ascii="Arial" w:hAnsi="Arial" w:cs="Arial"/>
                <w:sz w:val="20"/>
                <w:szCs w:val="20"/>
                <w:vertAlign w:val="subscript"/>
              </w:rPr>
              <w:t>15,48</w:t>
            </w:r>
          </w:p>
        </w:tc>
        <w:tc>
          <w:tcPr>
            <w:tcW w:w="1440" w:type="dxa"/>
            <w:tcBorders>
              <w:top w:val="single" w:sz="4" w:space="0" w:color="auto"/>
            </w:tcBorders>
            <w:vAlign w:val="center"/>
          </w:tcPr>
          <w:p w14:paraId="6D7E37A9" w14:textId="77777777" w:rsidR="004D3F45" w:rsidRPr="00C14026" w:rsidRDefault="004D3F45" w:rsidP="00596240">
            <w:pPr>
              <w:jc w:val="center"/>
              <w:rPr>
                <w:rFonts w:ascii="Arial" w:hAnsi="Arial" w:cs="Arial"/>
                <w:sz w:val="20"/>
                <w:szCs w:val="20"/>
              </w:rPr>
            </w:pPr>
            <w:r>
              <w:rPr>
                <w:rFonts w:ascii="Arial" w:hAnsi="Arial" w:cs="Arial"/>
                <w:sz w:val="20"/>
                <w:szCs w:val="20"/>
              </w:rPr>
              <w:t>0.33</w:t>
            </w:r>
          </w:p>
        </w:tc>
      </w:tr>
      <w:tr w:rsidR="004D3F45" w:rsidRPr="00C14026" w14:paraId="023DD775" w14:textId="77777777" w:rsidTr="00596240">
        <w:trPr>
          <w:trHeight w:val="360"/>
          <w:jc w:val="center"/>
        </w:trPr>
        <w:tc>
          <w:tcPr>
            <w:tcW w:w="1440" w:type="dxa"/>
            <w:vAlign w:val="center"/>
          </w:tcPr>
          <w:p w14:paraId="54A7ECCD"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Low</w:t>
            </w:r>
          </w:p>
        </w:tc>
        <w:tc>
          <w:tcPr>
            <w:tcW w:w="1440" w:type="dxa"/>
            <w:vAlign w:val="center"/>
          </w:tcPr>
          <w:p w14:paraId="49344A57" w14:textId="77777777" w:rsidR="004D3F45" w:rsidRPr="00C14026" w:rsidRDefault="004D3F45" w:rsidP="00596240">
            <w:pPr>
              <w:jc w:val="center"/>
              <w:rPr>
                <w:rFonts w:ascii="Arial" w:hAnsi="Arial" w:cs="Arial"/>
                <w:sz w:val="20"/>
                <w:szCs w:val="20"/>
              </w:rPr>
            </w:pPr>
            <w:r>
              <w:rPr>
                <w:rFonts w:ascii="Arial" w:hAnsi="Arial" w:cs="Arial"/>
                <w:sz w:val="20"/>
                <w:szCs w:val="20"/>
              </w:rPr>
              <w:t>-55%</w:t>
            </w:r>
          </w:p>
        </w:tc>
        <w:tc>
          <w:tcPr>
            <w:tcW w:w="1440" w:type="dxa"/>
            <w:vAlign w:val="center"/>
          </w:tcPr>
          <w:p w14:paraId="7614CB96" w14:textId="77777777" w:rsidR="004D3F45" w:rsidRPr="00C14026" w:rsidRDefault="004D3F45" w:rsidP="00596240">
            <w:pPr>
              <w:jc w:val="center"/>
              <w:rPr>
                <w:rFonts w:ascii="Arial" w:hAnsi="Arial" w:cs="Arial"/>
                <w:sz w:val="20"/>
                <w:szCs w:val="20"/>
              </w:rPr>
            </w:pPr>
            <w:r>
              <w:rPr>
                <w:rFonts w:ascii="Arial" w:hAnsi="Arial" w:cs="Arial"/>
                <w:sz w:val="20"/>
                <w:szCs w:val="20"/>
              </w:rPr>
              <w:t>-72, -27</w:t>
            </w:r>
          </w:p>
        </w:tc>
        <w:tc>
          <w:tcPr>
            <w:tcW w:w="1440" w:type="dxa"/>
            <w:vAlign w:val="center"/>
          </w:tcPr>
          <w:p w14:paraId="16D32D7C" w14:textId="77777777" w:rsidR="004D3F45" w:rsidRPr="00C14026" w:rsidRDefault="004D3F45" w:rsidP="00596240">
            <w:pPr>
              <w:jc w:val="center"/>
              <w:rPr>
                <w:rFonts w:ascii="Arial" w:hAnsi="Arial" w:cs="Arial"/>
                <w:sz w:val="20"/>
                <w:szCs w:val="20"/>
              </w:rPr>
            </w:pPr>
            <w:r>
              <w:rPr>
                <w:rFonts w:ascii="Arial" w:hAnsi="Arial" w:cs="Arial"/>
                <w:sz w:val="20"/>
                <w:szCs w:val="20"/>
              </w:rPr>
              <w:t>-3.30</w:t>
            </w:r>
            <w:r>
              <w:rPr>
                <w:rFonts w:ascii="Arial" w:hAnsi="Arial" w:cs="Arial"/>
                <w:sz w:val="20"/>
                <w:szCs w:val="20"/>
                <w:vertAlign w:val="subscript"/>
              </w:rPr>
              <w:t>15,48</w:t>
            </w:r>
          </w:p>
        </w:tc>
        <w:tc>
          <w:tcPr>
            <w:tcW w:w="1440" w:type="dxa"/>
            <w:vAlign w:val="center"/>
          </w:tcPr>
          <w:p w14:paraId="3E84A86B"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0FD2FA86" w14:textId="77777777" w:rsidTr="00596240">
        <w:trPr>
          <w:trHeight w:val="360"/>
          <w:jc w:val="center"/>
        </w:trPr>
        <w:tc>
          <w:tcPr>
            <w:tcW w:w="1440" w:type="dxa"/>
            <w:vAlign w:val="center"/>
          </w:tcPr>
          <w:p w14:paraId="197F5B07" w14:textId="77777777" w:rsidR="004D3F45" w:rsidRPr="00E70104" w:rsidRDefault="004D3F45" w:rsidP="00596240">
            <w:pPr>
              <w:rPr>
                <w:rFonts w:ascii="Arial" w:hAnsi="Arial" w:cs="Arial"/>
                <w:b/>
                <w:bCs/>
                <w:sz w:val="20"/>
                <w:szCs w:val="20"/>
              </w:rPr>
            </w:pPr>
            <w:r w:rsidRPr="00E70104">
              <w:rPr>
                <w:rFonts w:ascii="Arial" w:hAnsi="Arial" w:cs="Arial"/>
                <w:b/>
                <w:bCs/>
                <w:sz w:val="20"/>
                <w:szCs w:val="20"/>
              </w:rPr>
              <w:t>Cd High</w:t>
            </w:r>
          </w:p>
        </w:tc>
        <w:tc>
          <w:tcPr>
            <w:tcW w:w="1440" w:type="dxa"/>
            <w:vAlign w:val="center"/>
          </w:tcPr>
          <w:p w14:paraId="45D3E5E0" w14:textId="77777777" w:rsidR="004D3F45" w:rsidRPr="00C14026" w:rsidRDefault="004D3F45" w:rsidP="00596240">
            <w:pPr>
              <w:jc w:val="center"/>
              <w:rPr>
                <w:rFonts w:ascii="Arial" w:hAnsi="Arial" w:cs="Arial"/>
                <w:sz w:val="20"/>
                <w:szCs w:val="20"/>
              </w:rPr>
            </w:pPr>
            <w:r>
              <w:rPr>
                <w:rFonts w:ascii="Arial" w:hAnsi="Arial" w:cs="Arial"/>
                <w:sz w:val="20"/>
                <w:szCs w:val="20"/>
              </w:rPr>
              <w:t>-48%</w:t>
            </w:r>
          </w:p>
        </w:tc>
        <w:tc>
          <w:tcPr>
            <w:tcW w:w="1440" w:type="dxa"/>
            <w:vAlign w:val="center"/>
          </w:tcPr>
          <w:p w14:paraId="6D26940B" w14:textId="77777777" w:rsidR="004D3F45" w:rsidRPr="00C14026" w:rsidRDefault="004D3F45" w:rsidP="00596240">
            <w:pPr>
              <w:jc w:val="center"/>
              <w:rPr>
                <w:rFonts w:ascii="Arial" w:hAnsi="Arial" w:cs="Arial"/>
                <w:sz w:val="20"/>
                <w:szCs w:val="20"/>
              </w:rPr>
            </w:pPr>
            <w:r>
              <w:rPr>
                <w:rFonts w:ascii="Arial" w:hAnsi="Arial" w:cs="Arial"/>
                <w:sz w:val="20"/>
                <w:szCs w:val="20"/>
              </w:rPr>
              <w:t>-71, -7</w:t>
            </w:r>
          </w:p>
        </w:tc>
        <w:tc>
          <w:tcPr>
            <w:tcW w:w="1440" w:type="dxa"/>
            <w:vAlign w:val="center"/>
          </w:tcPr>
          <w:p w14:paraId="7C0A69BF" w14:textId="77777777" w:rsidR="004D3F45" w:rsidRPr="00C14026" w:rsidRDefault="004D3F45" w:rsidP="00596240">
            <w:pPr>
              <w:jc w:val="center"/>
              <w:rPr>
                <w:rFonts w:ascii="Arial" w:hAnsi="Arial" w:cs="Arial"/>
                <w:sz w:val="20"/>
                <w:szCs w:val="20"/>
              </w:rPr>
            </w:pPr>
            <w:r>
              <w:rPr>
                <w:rFonts w:ascii="Arial" w:hAnsi="Arial" w:cs="Arial"/>
                <w:sz w:val="20"/>
                <w:szCs w:val="20"/>
              </w:rPr>
              <w:t>-2.22</w:t>
            </w:r>
            <w:r>
              <w:rPr>
                <w:rFonts w:ascii="Arial" w:hAnsi="Arial" w:cs="Arial"/>
                <w:sz w:val="20"/>
                <w:szCs w:val="20"/>
                <w:vertAlign w:val="subscript"/>
              </w:rPr>
              <w:t>15,48</w:t>
            </w:r>
          </w:p>
        </w:tc>
        <w:tc>
          <w:tcPr>
            <w:tcW w:w="1440" w:type="dxa"/>
            <w:vAlign w:val="center"/>
          </w:tcPr>
          <w:p w14:paraId="3687B90D" w14:textId="77777777" w:rsidR="004D3F45" w:rsidRPr="00C14026" w:rsidRDefault="004D3F45" w:rsidP="00596240">
            <w:pPr>
              <w:jc w:val="center"/>
              <w:rPr>
                <w:rFonts w:ascii="Arial" w:hAnsi="Arial" w:cs="Arial"/>
                <w:sz w:val="20"/>
                <w:szCs w:val="20"/>
              </w:rPr>
            </w:pPr>
            <w:r>
              <w:rPr>
                <w:rFonts w:ascii="Arial" w:hAnsi="Arial" w:cs="Arial"/>
                <w:sz w:val="20"/>
                <w:szCs w:val="20"/>
              </w:rPr>
              <w:t>0.026</w:t>
            </w:r>
          </w:p>
        </w:tc>
      </w:tr>
      <w:tr w:rsidR="004D3F45" w:rsidRPr="00C14026" w14:paraId="06E4A0CB" w14:textId="77777777" w:rsidTr="00596240">
        <w:trPr>
          <w:trHeight w:val="360"/>
          <w:jc w:val="center"/>
        </w:trPr>
        <w:tc>
          <w:tcPr>
            <w:tcW w:w="1440" w:type="dxa"/>
            <w:tcBorders>
              <w:bottom w:val="nil"/>
            </w:tcBorders>
            <w:vAlign w:val="center"/>
          </w:tcPr>
          <w:p w14:paraId="2BE18F24" w14:textId="77777777" w:rsidR="004D3F45" w:rsidRPr="00E70104" w:rsidRDefault="004D3F45" w:rsidP="00596240">
            <w:pPr>
              <w:rPr>
                <w:rFonts w:ascii="Arial" w:hAnsi="Arial" w:cs="Arial"/>
                <w:b/>
                <w:bCs/>
                <w:sz w:val="20"/>
                <w:szCs w:val="20"/>
              </w:rPr>
            </w:pPr>
            <w:proofErr w:type="spellStart"/>
            <w:r w:rsidRPr="00E70104">
              <w:rPr>
                <w:rFonts w:ascii="Arial" w:hAnsi="Arial" w:cs="Arial"/>
                <w:b/>
                <w:bCs/>
                <w:sz w:val="20"/>
                <w:szCs w:val="20"/>
              </w:rPr>
              <w:t>PFPeA</w:t>
            </w:r>
            <w:proofErr w:type="spellEnd"/>
            <w:r w:rsidRPr="00E70104">
              <w:rPr>
                <w:rFonts w:ascii="Arial" w:hAnsi="Arial" w:cs="Arial"/>
                <w:b/>
                <w:bCs/>
                <w:sz w:val="20"/>
                <w:szCs w:val="20"/>
              </w:rPr>
              <w:t xml:space="preserve"> Low</w:t>
            </w:r>
          </w:p>
        </w:tc>
        <w:tc>
          <w:tcPr>
            <w:tcW w:w="1440" w:type="dxa"/>
            <w:tcBorders>
              <w:bottom w:val="nil"/>
            </w:tcBorders>
            <w:vAlign w:val="center"/>
          </w:tcPr>
          <w:p w14:paraId="073D3538" w14:textId="77777777" w:rsidR="004D3F45" w:rsidRPr="00C14026" w:rsidRDefault="004D3F45" w:rsidP="00596240">
            <w:pPr>
              <w:jc w:val="center"/>
              <w:rPr>
                <w:rFonts w:ascii="Arial" w:hAnsi="Arial" w:cs="Arial"/>
                <w:sz w:val="20"/>
                <w:szCs w:val="20"/>
              </w:rPr>
            </w:pPr>
            <w:r>
              <w:rPr>
                <w:rFonts w:ascii="Arial" w:hAnsi="Arial" w:cs="Arial"/>
                <w:sz w:val="20"/>
                <w:szCs w:val="20"/>
              </w:rPr>
              <w:t>-73%</w:t>
            </w:r>
          </w:p>
        </w:tc>
        <w:tc>
          <w:tcPr>
            <w:tcW w:w="1440" w:type="dxa"/>
            <w:tcBorders>
              <w:bottom w:val="nil"/>
            </w:tcBorders>
            <w:vAlign w:val="center"/>
          </w:tcPr>
          <w:p w14:paraId="522F505A" w14:textId="77777777" w:rsidR="004D3F45" w:rsidRPr="00C14026" w:rsidRDefault="004D3F45" w:rsidP="00596240">
            <w:pPr>
              <w:jc w:val="center"/>
              <w:rPr>
                <w:rFonts w:ascii="Arial" w:hAnsi="Arial" w:cs="Arial"/>
                <w:sz w:val="20"/>
                <w:szCs w:val="20"/>
              </w:rPr>
            </w:pPr>
            <w:r>
              <w:rPr>
                <w:rFonts w:ascii="Arial" w:hAnsi="Arial" w:cs="Arial"/>
                <w:sz w:val="20"/>
                <w:szCs w:val="20"/>
              </w:rPr>
              <w:t>-85, -52</w:t>
            </w:r>
          </w:p>
        </w:tc>
        <w:tc>
          <w:tcPr>
            <w:tcW w:w="1440" w:type="dxa"/>
            <w:tcBorders>
              <w:bottom w:val="nil"/>
            </w:tcBorders>
            <w:vAlign w:val="center"/>
          </w:tcPr>
          <w:p w14:paraId="7C2A7092" w14:textId="77777777" w:rsidR="004D3F45" w:rsidRPr="00C14026" w:rsidRDefault="004D3F45" w:rsidP="00596240">
            <w:pPr>
              <w:jc w:val="center"/>
              <w:rPr>
                <w:rFonts w:ascii="Arial" w:hAnsi="Arial" w:cs="Arial"/>
                <w:sz w:val="20"/>
                <w:szCs w:val="20"/>
              </w:rPr>
            </w:pPr>
            <w:r>
              <w:rPr>
                <w:rFonts w:ascii="Arial" w:hAnsi="Arial" w:cs="Arial"/>
                <w:sz w:val="20"/>
                <w:szCs w:val="20"/>
              </w:rPr>
              <w:t>-4.50</w:t>
            </w:r>
            <w:r>
              <w:rPr>
                <w:rFonts w:ascii="Arial" w:hAnsi="Arial" w:cs="Arial"/>
                <w:sz w:val="20"/>
                <w:szCs w:val="20"/>
                <w:vertAlign w:val="subscript"/>
              </w:rPr>
              <w:t>15,48</w:t>
            </w:r>
          </w:p>
        </w:tc>
        <w:tc>
          <w:tcPr>
            <w:tcW w:w="1440" w:type="dxa"/>
            <w:tcBorders>
              <w:bottom w:val="nil"/>
            </w:tcBorders>
            <w:vAlign w:val="center"/>
          </w:tcPr>
          <w:p w14:paraId="032D961E" w14:textId="77777777" w:rsidR="004D3F45" w:rsidRPr="00C14026" w:rsidRDefault="004D3F45" w:rsidP="00596240">
            <w:pPr>
              <w:jc w:val="center"/>
              <w:rPr>
                <w:rFonts w:ascii="Arial" w:hAnsi="Arial" w:cs="Arial"/>
                <w:sz w:val="20"/>
                <w:szCs w:val="20"/>
              </w:rPr>
            </w:pPr>
            <w:r>
              <w:rPr>
                <w:rFonts w:ascii="Arial" w:hAnsi="Arial" w:cs="Arial"/>
                <w:sz w:val="20"/>
                <w:szCs w:val="20"/>
              </w:rPr>
              <w:t>&lt;0.001</w:t>
            </w:r>
          </w:p>
        </w:tc>
      </w:tr>
      <w:tr w:rsidR="004D3F45" w:rsidRPr="00C14026" w14:paraId="68511A17" w14:textId="77777777" w:rsidTr="00596240">
        <w:trPr>
          <w:trHeight w:val="360"/>
          <w:jc w:val="center"/>
        </w:trPr>
        <w:tc>
          <w:tcPr>
            <w:tcW w:w="1440" w:type="dxa"/>
            <w:tcBorders>
              <w:top w:val="nil"/>
              <w:bottom w:val="single" w:sz="4" w:space="0" w:color="auto"/>
            </w:tcBorders>
            <w:vAlign w:val="center"/>
          </w:tcPr>
          <w:p w14:paraId="0BF93F74" w14:textId="77777777" w:rsidR="004D3F45" w:rsidRPr="00C14026" w:rsidRDefault="004D3F45" w:rsidP="00596240">
            <w:pPr>
              <w:rPr>
                <w:rFonts w:ascii="Arial" w:hAnsi="Arial" w:cs="Arial"/>
                <w:sz w:val="20"/>
                <w:szCs w:val="20"/>
              </w:rPr>
            </w:pPr>
            <w:proofErr w:type="spellStart"/>
            <w:r>
              <w:rPr>
                <w:rFonts w:ascii="Arial" w:hAnsi="Arial" w:cs="Arial"/>
                <w:sz w:val="20"/>
                <w:szCs w:val="20"/>
              </w:rPr>
              <w:t>PFPeA</w:t>
            </w:r>
            <w:proofErr w:type="spellEnd"/>
            <w:r>
              <w:rPr>
                <w:rFonts w:ascii="Arial" w:hAnsi="Arial" w:cs="Arial"/>
                <w:sz w:val="20"/>
                <w:szCs w:val="20"/>
              </w:rPr>
              <w:t xml:space="preserve"> High</w:t>
            </w:r>
          </w:p>
        </w:tc>
        <w:tc>
          <w:tcPr>
            <w:tcW w:w="1440" w:type="dxa"/>
            <w:tcBorders>
              <w:top w:val="nil"/>
              <w:bottom w:val="single" w:sz="4" w:space="0" w:color="auto"/>
            </w:tcBorders>
            <w:vAlign w:val="center"/>
          </w:tcPr>
          <w:p w14:paraId="7403F5FB" w14:textId="77777777" w:rsidR="004D3F45" w:rsidRPr="00C14026" w:rsidRDefault="004D3F45" w:rsidP="00596240">
            <w:pPr>
              <w:jc w:val="center"/>
              <w:rPr>
                <w:rFonts w:ascii="Arial" w:hAnsi="Arial" w:cs="Arial"/>
                <w:sz w:val="20"/>
                <w:szCs w:val="20"/>
              </w:rPr>
            </w:pPr>
            <w:r>
              <w:rPr>
                <w:rFonts w:ascii="Arial" w:hAnsi="Arial" w:cs="Arial"/>
                <w:sz w:val="20"/>
                <w:szCs w:val="20"/>
              </w:rPr>
              <w:t>68%</w:t>
            </w:r>
          </w:p>
        </w:tc>
        <w:tc>
          <w:tcPr>
            <w:tcW w:w="1440" w:type="dxa"/>
            <w:tcBorders>
              <w:top w:val="nil"/>
              <w:bottom w:val="single" w:sz="4" w:space="0" w:color="auto"/>
            </w:tcBorders>
            <w:vAlign w:val="center"/>
          </w:tcPr>
          <w:p w14:paraId="57009F9D" w14:textId="77777777" w:rsidR="004D3F45" w:rsidRPr="00C14026" w:rsidRDefault="004D3F45" w:rsidP="00596240">
            <w:pPr>
              <w:jc w:val="center"/>
              <w:rPr>
                <w:rFonts w:ascii="Arial" w:hAnsi="Arial" w:cs="Arial"/>
                <w:sz w:val="20"/>
                <w:szCs w:val="20"/>
              </w:rPr>
            </w:pPr>
            <w:r>
              <w:rPr>
                <w:rFonts w:ascii="Arial" w:hAnsi="Arial" w:cs="Arial"/>
                <w:sz w:val="20"/>
                <w:szCs w:val="20"/>
              </w:rPr>
              <w:t>-6, 202</w:t>
            </w:r>
          </w:p>
        </w:tc>
        <w:tc>
          <w:tcPr>
            <w:tcW w:w="1440" w:type="dxa"/>
            <w:tcBorders>
              <w:top w:val="nil"/>
              <w:bottom w:val="single" w:sz="4" w:space="0" w:color="auto"/>
            </w:tcBorders>
            <w:vAlign w:val="center"/>
          </w:tcPr>
          <w:p w14:paraId="4DF81F87" w14:textId="77777777" w:rsidR="004D3F45" w:rsidRPr="00C14026" w:rsidRDefault="004D3F45" w:rsidP="00596240">
            <w:pPr>
              <w:jc w:val="center"/>
              <w:rPr>
                <w:rFonts w:ascii="Arial" w:hAnsi="Arial" w:cs="Arial"/>
                <w:sz w:val="20"/>
                <w:szCs w:val="20"/>
              </w:rPr>
            </w:pPr>
            <w:r>
              <w:rPr>
                <w:rFonts w:ascii="Arial" w:hAnsi="Arial" w:cs="Arial"/>
                <w:sz w:val="20"/>
                <w:szCs w:val="20"/>
              </w:rPr>
              <w:t>1.75</w:t>
            </w:r>
            <w:r>
              <w:rPr>
                <w:rFonts w:ascii="Arial" w:hAnsi="Arial" w:cs="Arial"/>
                <w:sz w:val="20"/>
                <w:szCs w:val="20"/>
                <w:vertAlign w:val="subscript"/>
              </w:rPr>
              <w:t>15,48</w:t>
            </w:r>
          </w:p>
        </w:tc>
        <w:tc>
          <w:tcPr>
            <w:tcW w:w="1440" w:type="dxa"/>
            <w:tcBorders>
              <w:top w:val="nil"/>
              <w:bottom w:val="single" w:sz="4" w:space="0" w:color="auto"/>
            </w:tcBorders>
            <w:vAlign w:val="center"/>
          </w:tcPr>
          <w:p w14:paraId="42DE618C" w14:textId="77777777" w:rsidR="004D3F45" w:rsidRPr="00C14026" w:rsidRDefault="004D3F45" w:rsidP="00596240">
            <w:pPr>
              <w:jc w:val="center"/>
              <w:rPr>
                <w:rFonts w:ascii="Arial" w:hAnsi="Arial" w:cs="Arial"/>
                <w:sz w:val="20"/>
                <w:szCs w:val="20"/>
              </w:rPr>
            </w:pPr>
            <w:r>
              <w:rPr>
                <w:rFonts w:ascii="Arial" w:hAnsi="Arial" w:cs="Arial"/>
                <w:sz w:val="20"/>
                <w:szCs w:val="20"/>
              </w:rPr>
              <w:t>0.081</w:t>
            </w:r>
          </w:p>
        </w:tc>
      </w:tr>
    </w:tbl>
    <w:p w14:paraId="0A62C338" w14:textId="77777777" w:rsidR="004D3F45" w:rsidRDefault="004D3F45" w:rsidP="004D3F45">
      <w:pPr>
        <w:spacing w:line="480" w:lineRule="auto"/>
        <w:rPr>
          <w:rFonts w:ascii="Arial" w:hAnsi="Arial" w:cs="Arial"/>
        </w:rPr>
      </w:pPr>
    </w:p>
    <w:p w14:paraId="22C9BEC2" w14:textId="77777777" w:rsidR="00CD6FE5" w:rsidRDefault="00CD6FE5" w:rsidP="004D3F45">
      <w:pPr>
        <w:spacing w:line="480" w:lineRule="auto"/>
        <w:rPr>
          <w:rFonts w:ascii="Arial" w:hAnsi="Arial" w:cs="Arial"/>
        </w:rPr>
      </w:pPr>
    </w:p>
    <w:p w14:paraId="09E7ED2D" w14:textId="77777777" w:rsidR="004D3F45" w:rsidRDefault="004D3F45" w:rsidP="004D3F45">
      <w:pPr>
        <w:rPr>
          <w:rFonts w:ascii="Arial" w:hAnsi="Arial" w:cs="Arial"/>
        </w:rPr>
      </w:pPr>
      <w:r>
        <w:rPr>
          <w:rFonts w:ascii="Arial" w:hAnsi="Arial" w:cs="Arial"/>
        </w:rPr>
        <w:br w:type="page"/>
      </w:r>
    </w:p>
    <w:p w14:paraId="218282CF" w14:textId="5979C3DC" w:rsidR="004D3F45" w:rsidRPr="00991BBD" w:rsidRDefault="00EB0471" w:rsidP="004D3F45">
      <w:pPr>
        <w:spacing w:line="480" w:lineRule="auto"/>
        <w:rPr>
          <w:rFonts w:ascii="Arial" w:hAnsi="Arial" w:cs="Arial"/>
        </w:rPr>
      </w:pPr>
      <w:r>
        <w:rPr>
          <w:rFonts w:ascii="Arial" w:hAnsi="Arial" w:cs="Arial"/>
          <w:b/>
          <w:bCs/>
        </w:rPr>
        <w:lastRenderedPageBreak/>
        <w:t>1</w:t>
      </w:r>
      <w:r w:rsidR="0043715D">
        <w:rPr>
          <w:rFonts w:ascii="Arial" w:hAnsi="Arial" w:cs="Arial"/>
          <w:b/>
          <w:bCs/>
        </w:rPr>
        <w:t>3</w:t>
      </w:r>
      <w:r w:rsidR="004D3F45">
        <w:rPr>
          <w:rFonts w:ascii="Arial" w:hAnsi="Arial" w:cs="Arial"/>
          <w:b/>
          <w:bCs/>
        </w:rPr>
        <w:t>. Figure Captions</w:t>
      </w:r>
    </w:p>
    <w:p w14:paraId="20D0113E" w14:textId="06FA84F7" w:rsidR="004D3F45" w:rsidRPr="00122893" w:rsidRDefault="004D3F45" w:rsidP="004D3F45">
      <w:pPr>
        <w:spacing w:line="480" w:lineRule="auto"/>
        <w:rPr>
          <w:rFonts w:ascii="Arial" w:eastAsia="Times New Roman" w:hAnsi="Arial" w:cs="Arial"/>
          <w:kern w:val="0"/>
          <w14:ligatures w14:val="none"/>
        </w:rPr>
      </w:pPr>
      <w:r w:rsidRPr="00122893">
        <w:rPr>
          <w:rFonts w:ascii="Arial" w:eastAsia="Times New Roman" w:hAnsi="Arial" w:cs="Arial"/>
          <w:color w:val="000000"/>
          <w:kern w:val="0"/>
          <w14:ligatures w14:val="none"/>
        </w:rPr>
        <w:t>Figure 1.</w:t>
      </w:r>
      <w:r w:rsidRPr="00122893">
        <w:rPr>
          <w:rFonts w:ascii="Arial" w:eastAsia="Times New Roman" w:hAnsi="Arial" w:cs="Arial"/>
          <w:b/>
          <w:bCs/>
          <w:color w:val="000000"/>
          <w:kern w:val="0"/>
          <w14:ligatures w14:val="none"/>
        </w:rPr>
        <w:t xml:space="preserve"> </w:t>
      </w:r>
      <w:r w:rsidRPr="00122893">
        <w:rPr>
          <w:rFonts w:ascii="Arial" w:eastAsia="Times New Roman" w:hAnsi="Arial" w:cs="Arial"/>
          <w:color w:val="000000"/>
          <w:kern w:val="0"/>
          <w14:ligatures w14:val="none"/>
        </w:rPr>
        <w:t xml:space="preserve">Hypothesized relationships among bass </w:t>
      </w:r>
      <w:r>
        <w:rPr>
          <w:rFonts w:ascii="Arial" w:eastAsia="Times New Roman" w:hAnsi="Arial" w:cs="Arial"/>
          <w:color w:val="000000"/>
          <w:kern w:val="0"/>
          <w14:ligatures w14:val="none"/>
        </w:rPr>
        <w:t>neutrophil-to-lymphocyte ratios (NLR)</w:t>
      </w:r>
      <w:r w:rsidRPr="00122893">
        <w:rPr>
          <w:rFonts w:ascii="Arial" w:eastAsia="Times New Roman" w:hAnsi="Arial" w:cs="Arial"/>
          <w:color w:val="000000"/>
          <w:kern w:val="0"/>
          <w14:ligatures w14:val="none"/>
        </w:rPr>
        <w:t xml:space="preserve">, 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and an environmental stressor </w:t>
      </w:r>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sal</w:t>
      </w:r>
      <w:r>
        <w:rPr>
          <w:rFonts w:ascii="Arial" w:eastAsia="Times New Roman" w:hAnsi="Arial" w:cs="Arial"/>
          <w:color w:val="000000"/>
          <w:kern w:val="0"/>
          <w14:ligatures w14:val="none"/>
        </w:rPr>
        <w:t>inity increase)</w:t>
      </w:r>
      <w:r w:rsidRPr="00122893">
        <w:rPr>
          <w:rFonts w:ascii="Arial" w:eastAsia="Times New Roman" w:hAnsi="Arial" w:cs="Arial"/>
          <w:color w:val="000000"/>
          <w:kern w:val="0"/>
          <w14:ligatures w14:val="none"/>
        </w:rPr>
        <w:t xml:space="preserve">. We anticipated that exposure to Cd or </w:t>
      </w:r>
      <w:proofErr w:type="spellStart"/>
      <w:r w:rsidRPr="00122893">
        <w:rPr>
          <w:rFonts w:ascii="Arial" w:eastAsia="Times New Roman" w:hAnsi="Arial" w:cs="Arial"/>
          <w:color w:val="000000"/>
          <w:kern w:val="0"/>
          <w14:ligatures w14:val="none"/>
        </w:rPr>
        <w:t>PFPeA</w:t>
      </w:r>
      <w:proofErr w:type="spellEnd"/>
      <w:r w:rsidRPr="00122893">
        <w:rPr>
          <w:rFonts w:ascii="Arial" w:eastAsia="Times New Roman" w:hAnsi="Arial" w:cs="Arial"/>
          <w:color w:val="000000"/>
          <w:kern w:val="0"/>
          <w14:ligatures w14:val="none"/>
        </w:rPr>
        <w:t xml:space="preserve">, indicated by the dashed "Treatment" line between blood samples 1 and 2, would </w:t>
      </w:r>
      <w:r>
        <w:rPr>
          <w:rFonts w:ascii="Arial" w:eastAsia="Times New Roman" w:hAnsi="Arial" w:cs="Arial"/>
          <w:color w:val="000000"/>
          <w:kern w:val="0"/>
          <w14:ligatures w14:val="none"/>
        </w:rPr>
        <w:t>lead</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to</w:t>
      </w:r>
      <w:r w:rsidRPr="00122893">
        <w:rPr>
          <w:rFonts w:ascii="Arial" w:eastAsia="Times New Roman" w:hAnsi="Arial" w:cs="Arial"/>
          <w:color w:val="000000"/>
          <w:kern w:val="0"/>
          <w14:ligatures w14:val="none"/>
        </w:rPr>
        <w:t xml:space="preserve"> elevated NLR values, particularly in groups receiving higher doses of each toxin. </w:t>
      </w:r>
      <w:r>
        <w:rPr>
          <w:rFonts w:ascii="Arial" w:eastAsia="Times New Roman" w:hAnsi="Arial" w:cs="Arial"/>
          <w:color w:val="000000"/>
          <w:kern w:val="0"/>
          <w14:ligatures w14:val="none"/>
        </w:rPr>
        <w:t>Furthermore</w:t>
      </w:r>
      <w:r w:rsidRPr="00122893">
        <w:rPr>
          <w:rFonts w:ascii="Arial" w:eastAsia="Times New Roman" w:hAnsi="Arial" w:cs="Arial"/>
          <w:color w:val="000000"/>
          <w:kern w:val="0"/>
          <w14:ligatures w14:val="none"/>
        </w:rPr>
        <w:t xml:space="preserve">, we expected the </w:t>
      </w:r>
      <w:r>
        <w:rPr>
          <w:rFonts w:ascii="Arial" w:eastAsia="Times New Roman" w:hAnsi="Arial" w:cs="Arial"/>
          <w:color w:val="000000"/>
          <w:kern w:val="0"/>
          <w14:ligatures w14:val="none"/>
        </w:rPr>
        <w:t>NLR</w:t>
      </w:r>
      <w:r w:rsidRPr="00292FF5">
        <w:rPr>
          <w:rFonts w:ascii="Arial" w:eastAsia="Times New Roman" w:hAnsi="Arial" w:cs="Arial"/>
          <w:color w:val="000000"/>
          <w:kern w:val="0"/>
          <w14:ligatures w14:val="none"/>
        </w:rPr>
        <w:t xml:space="preserve"> to</w:t>
      </w:r>
      <w:r w:rsidR="00582001">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increase</w:t>
      </w:r>
      <w:r w:rsidRPr="00292FF5">
        <w:rPr>
          <w:rFonts w:ascii="Arial" w:eastAsia="Times New Roman" w:hAnsi="Arial" w:cs="Arial"/>
          <w:color w:val="000000"/>
          <w:kern w:val="0"/>
          <w14:ligatures w14:val="none"/>
        </w:rPr>
        <w:t xml:space="preserve"> </w:t>
      </w:r>
      <w:r w:rsidR="00582001">
        <w:rPr>
          <w:rFonts w:ascii="Arial" w:eastAsia="Times New Roman" w:hAnsi="Arial" w:cs="Arial"/>
          <w:color w:val="000000"/>
          <w:kern w:val="0"/>
          <w14:ligatures w14:val="none"/>
        </w:rPr>
        <w:t>continuously in</w:t>
      </w:r>
      <w:r>
        <w:rPr>
          <w:rFonts w:ascii="Arial" w:eastAsia="Times New Roman" w:hAnsi="Arial" w:cs="Arial"/>
          <w:color w:val="000000"/>
          <w:kern w:val="0"/>
          <w14:ligatures w14:val="none"/>
        </w:rPr>
        <w:t xml:space="preserve"> all fish after </w:t>
      </w:r>
      <w:r w:rsidRPr="00122893">
        <w:rPr>
          <w:rFonts w:ascii="Arial" w:eastAsia="Times New Roman" w:hAnsi="Arial" w:cs="Arial"/>
          <w:color w:val="000000"/>
          <w:kern w:val="0"/>
          <w14:ligatures w14:val="none"/>
        </w:rPr>
        <w:t xml:space="preserve">exposure to an abruptly introduced environmental stressor, </w:t>
      </w:r>
      <w:r w:rsidR="00582001">
        <w:rPr>
          <w:rFonts w:ascii="Arial" w:eastAsia="Times New Roman" w:hAnsi="Arial" w:cs="Arial"/>
          <w:color w:val="000000"/>
          <w:kern w:val="0"/>
          <w14:ligatures w14:val="none"/>
        </w:rPr>
        <w:t xml:space="preserve">as </w:t>
      </w:r>
      <w:r w:rsidRPr="00122893">
        <w:rPr>
          <w:rFonts w:ascii="Arial" w:eastAsia="Times New Roman" w:hAnsi="Arial" w:cs="Arial"/>
          <w:color w:val="000000"/>
          <w:kern w:val="0"/>
          <w14:ligatures w14:val="none"/>
        </w:rPr>
        <w:t>represented by the dashed "Salt" line between blood samples 2 and 3.</w:t>
      </w:r>
    </w:p>
    <w:p w14:paraId="4868857A" w14:textId="68C7C225"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6CD5775A" w14:textId="28096599" w:rsidR="004D3F45" w:rsidRPr="00122893" w:rsidRDefault="004D3F45" w:rsidP="004D3F45">
      <w:pPr>
        <w:spacing w:line="480" w:lineRule="auto"/>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14:ligatures w14:val="none"/>
        </w:rPr>
        <w:t>Figure 2.</w:t>
      </w:r>
      <w:r w:rsidRPr="00122893">
        <w:rPr>
          <w:rFonts w:ascii="Arial" w:eastAsia="Times New Roman" w:hAnsi="Arial" w:cs="Arial"/>
          <w:b/>
          <w:bCs/>
          <w:color w:val="000000"/>
          <w:kern w:val="0"/>
          <w14:ligatures w14:val="none"/>
        </w:rPr>
        <w:t xml:space="preserve"> </w:t>
      </w:r>
      <w:r w:rsidRPr="00052E17">
        <w:rPr>
          <w:rFonts w:ascii="Arial" w:eastAsia="Times New Roman" w:hAnsi="Arial" w:cs="Arial"/>
          <w:color w:val="000000"/>
          <w:kern w:val="0"/>
          <w14:ligatures w14:val="none"/>
        </w:rPr>
        <w:t>Overview of s</w:t>
      </w:r>
      <w:r w:rsidRPr="00122893">
        <w:rPr>
          <w:rFonts w:ascii="Arial" w:eastAsia="Times New Roman" w:hAnsi="Arial" w:cs="Arial"/>
          <w:color w:val="000000"/>
          <w:kern w:val="0"/>
          <w14:ligatures w14:val="none"/>
        </w:rPr>
        <w:t xml:space="preserve">tudy design and experimental timeline. We </w:t>
      </w:r>
      <w:r>
        <w:rPr>
          <w:rFonts w:ascii="Arial" w:eastAsia="Times New Roman" w:hAnsi="Arial" w:cs="Arial"/>
          <w:color w:val="000000"/>
          <w:kern w:val="0"/>
          <w14:ligatures w14:val="none"/>
        </w:rPr>
        <w:t>arrang</w:t>
      </w:r>
      <w:r w:rsidRPr="00122893">
        <w:rPr>
          <w:rFonts w:ascii="Arial" w:eastAsia="Times New Roman" w:hAnsi="Arial" w:cs="Arial"/>
          <w:color w:val="000000"/>
          <w:kern w:val="0"/>
          <w14:ligatures w14:val="none"/>
        </w:rPr>
        <w:t xml:space="preserve">ed 15-37.9 L rectangular tanks in three rows, </w:t>
      </w:r>
      <w:r>
        <w:rPr>
          <w:rFonts w:ascii="Arial" w:eastAsia="Times New Roman" w:hAnsi="Arial" w:cs="Arial"/>
          <w:color w:val="000000"/>
          <w:kern w:val="0"/>
          <w14:ligatures w14:val="none"/>
        </w:rPr>
        <w:t>featur</w:t>
      </w:r>
      <w:r w:rsidRPr="00122893">
        <w:rPr>
          <w:rFonts w:ascii="Arial" w:eastAsia="Times New Roman" w:hAnsi="Arial" w:cs="Arial"/>
          <w:color w:val="000000"/>
          <w:kern w:val="0"/>
          <w14:ligatures w14:val="none"/>
        </w:rPr>
        <w:t xml:space="preserve">ing opaque boundaries on the </w:t>
      </w:r>
      <w:r>
        <w:rPr>
          <w:rFonts w:ascii="Arial" w:eastAsia="Times New Roman" w:hAnsi="Arial" w:cs="Arial"/>
          <w:color w:val="000000"/>
          <w:kern w:val="0"/>
          <w14:ligatures w14:val="none"/>
        </w:rPr>
        <w:t>long</w:t>
      </w:r>
      <w:r w:rsidRPr="00122893">
        <w:rPr>
          <w:rFonts w:ascii="Arial" w:eastAsia="Times New Roman" w:hAnsi="Arial" w:cs="Arial"/>
          <w:color w:val="000000"/>
          <w:kern w:val="0"/>
          <w14:ligatures w14:val="none"/>
        </w:rPr>
        <w:t xml:space="preserve"> sides (</w:t>
      </w:r>
      <w:r>
        <w:rPr>
          <w:rFonts w:ascii="Arial" w:eastAsia="Times New Roman" w:hAnsi="Arial" w:cs="Arial"/>
          <w:color w:val="000000"/>
          <w:kern w:val="0"/>
          <w14:ligatures w14:val="none"/>
        </w:rPr>
        <w:t>indica</w:t>
      </w:r>
      <w:r w:rsidRPr="00122893">
        <w:rPr>
          <w:rFonts w:ascii="Arial" w:eastAsia="Times New Roman" w:hAnsi="Arial" w:cs="Arial"/>
          <w:color w:val="000000"/>
          <w:kern w:val="0"/>
          <w14:ligatures w14:val="none"/>
        </w:rPr>
        <w:t>ted by thick solid black bars) and a mesh top (</w:t>
      </w:r>
      <w:r>
        <w:rPr>
          <w:rFonts w:ascii="Arial" w:eastAsia="Times New Roman" w:hAnsi="Arial" w:cs="Arial"/>
          <w:color w:val="000000"/>
          <w:kern w:val="0"/>
          <w14:ligatures w14:val="none"/>
        </w:rPr>
        <w:t>shown</w:t>
      </w:r>
      <w:r w:rsidRPr="00122893">
        <w:rPr>
          <w:rFonts w:ascii="Arial" w:eastAsia="Times New Roman" w:hAnsi="Arial" w:cs="Arial"/>
          <w:color w:val="000000"/>
          <w:kern w:val="0"/>
          <w14:ligatures w14:val="none"/>
        </w:rPr>
        <w:t xml:space="preserve"> by dashed gray bars). Each tank </w:t>
      </w:r>
      <w:r>
        <w:rPr>
          <w:rFonts w:ascii="Arial" w:eastAsia="Times New Roman" w:hAnsi="Arial" w:cs="Arial"/>
          <w:color w:val="000000"/>
          <w:kern w:val="0"/>
          <w14:ligatures w14:val="none"/>
        </w:rPr>
        <w:t>contain</w:t>
      </w:r>
      <w:r w:rsidRPr="00122893">
        <w:rPr>
          <w:rFonts w:ascii="Arial" w:eastAsia="Times New Roman" w:hAnsi="Arial" w:cs="Arial"/>
          <w:color w:val="000000"/>
          <w:kern w:val="0"/>
          <w14:ligatures w14:val="none"/>
        </w:rPr>
        <w:t>ed 37.6 L of conditioned tap water (light blue)</w:t>
      </w:r>
      <w:r>
        <w:rPr>
          <w:rFonts w:ascii="Arial" w:eastAsia="Times New Roman" w:hAnsi="Arial" w:cs="Arial"/>
          <w:color w:val="000000"/>
          <w:kern w:val="0"/>
          <w14:ligatures w14:val="none"/>
        </w:rPr>
        <w:t>, equipped</w:t>
      </w:r>
      <w:r w:rsidRPr="00122893">
        <w:rPr>
          <w:rFonts w:ascii="Arial" w:eastAsia="Times New Roman" w:hAnsi="Arial" w:cs="Arial"/>
          <w:color w:val="000000"/>
          <w:kern w:val="0"/>
          <w14:ligatures w14:val="none"/>
        </w:rPr>
        <w:t xml:space="preserve"> with aerators (yellow bubbler). We randomized the treatment order </w:t>
      </w:r>
      <w:r w:rsidR="005E1EBB">
        <w:rPr>
          <w:rFonts w:ascii="Arial" w:eastAsia="Times New Roman" w:hAnsi="Arial" w:cs="Arial"/>
          <w:color w:val="000000"/>
          <w:kern w:val="0"/>
          <w14:ligatures w14:val="none"/>
        </w:rPr>
        <w:t>across the tanks (five groups, each represented by a different color).</w:t>
      </w:r>
      <w:r w:rsidRPr="00122893">
        <w:rPr>
          <w:rFonts w:ascii="Arial" w:eastAsia="Times New Roman" w:hAnsi="Arial" w:cs="Arial"/>
          <w:color w:val="000000"/>
          <w:kern w:val="0"/>
          <w14:ligatures w14:val="none"/>
        </w:rPr>
        <w:t xml:space="preserve"> Below the tank design, in connect</w:t>
      </w:r>
      <w:r>
        <w:rPr>
          <w:rFonts w:ascii="Arial" w:eastAsia="Times New Roman" w:hAnsi="Arial" w:cs="Arial"/>
          <w:color w:val="000000"/>
          <w:kern w:val="0"/>
          <w14:ligatures w14:val="none"/>
        </w:rPr>
        <w:t>ed</w:t>
      </w:r>
      <w:r w:rsidRPr="00122893">
        <w:rPr>
          <w:rFonts w:ascii="Arial" w:eastAsia="Times New Roman" w:hAnsi="Arial" w:cs="Arial"/>
          <w:color w:val="000000"/>
          <w:kern w:val="0"/>
          <w14:ligatures w14:val="none"/>
        </w:rPr>
        <w:t xml:space="preserve"> boxes, we </w:t>
      </w:r>
      <w:r>
        <w:rPr>
          <w:rFonts w:ascii="Arial" w:eastAsia="Times New Roman" w:hAnsi="Arial" w:cs="Arial"/>
          <w:color w:val="000000"/>
          <w:kern w:val="0"/>
          <w14:ligatures w14:val="none"/>
        </w:rPr>
        <w:t>illustrate</w:t>
      </w:r>
      <w:r w:rsidRPr="00122893">
        <w:rPr>
          <w:rFonts w:ascii="Arial" w:eastAsia="Times New Roman" w:hAnsi="Arial" w:cs="Arial"/>
          <w:color w:val="000000"/>
          <w:kern w:val="0"/>
          <w14:ligatures w14:val="none"/>
        </w:rPr>
        <w:t xml:space="preserve"> the chronological order of </w:t>
      </w:r>
      <w:r>
        <w:rPr>
          <w:rFonts w:ascii="Arial" w:eastAsia="Times New Roman" w:hAnsi="Arial" w:cs="Arial"/>
          <w:color w:val="000000"/>
          <w:kern w:val="0"/>
          <w14:ligatures w14:val="none"/>
        </w:rPr>
        <w:t>signific</w:t>
      </w:r>
      <w:r w:rsidRPr="00122893">
        <w:rPr>
          <w:rFonts w:ascii="Arial" w:eastAsia="Times New Roman" w:hAnsi="Arial" w:cs="Arial"/>
          <w:color w:val="000000"/>
          <w:kern w:val="0"/>
          <w14:ligatures w14:val="none"/>
        </w:rPr>
        <w:t xml:space="preserve">ant daily events from the start (day 1) to the </w:t>
      </w:r>
      <w:r>
        <w:rPr>
          <w:rFonts w:ascii="Arial" w:eastAsia="Times New Roman" w:hAnsi="Arial" w:cs="Arial"/>
          <w:color w:val="000000"/>
          <w:kern w:val="0"/>
          <w14:ligatures w14:val="none"/>
        </w:rPr>
        <w:t>conclusion</w:t>
      </w:r>
      <w:r w:rsidRPr="00122893">
        <w:rPr>
          <w:rFonts w:ascii="Arial" w:eastAsia="Times New Roman" w:hAnsi="Arial" w:cs="Arial"/>
          <w:color w:val="000000"/>
          <w:kern w:val="0"/>
          <w14:ligatures w14:val="none"/>
        </w:rPr>
        <w:t xml:space="preserve"> of the trial (day 22).</w:t>
      </w:r>
    </w:p>
    <w:p w14:paraId="376F66F1" w14:textId="3954F757" w:rsidR="004D3F45" w:rsidRDefault="004D3F45" w:rsidP="00EB0471">
      <w:pPr>
        <w:spacing w:line="480" w:lineRule="auto"/>
        <w:rPr>
          <w:rFonts w:ascii="Arial" w:eastAsia="Times New Roman" w:hAnsi="Arial" w:cs="Arial"/>
          <w:color w:val="000000"/>
          <w:kern w:val="0"/>
          <w:bdr w:val="none" w:sz="0" w:space="0" w:color="auto" w:frame="1"/>
          <w14:ligatures w14:val="none"/>
        </w:rPr>
      </w:pPr>
    </w:p>
    <w:p w14:paraId="47CD0EC1" w14:textId="77777777" w:rsidR="004D3F45" w:rsidRPr="00122893" w:rsidRDefault="004D3F45" w:rsidP="004D3F45">
      <w:pPr>
        <w:spacing w:line="480" w:lineRule="auto"/>
        <w:rPr>
          <w:rFonts w:ascii="Arial" w:eastAsia="Times New Roman" w:hAnsi="Arial" w:cs="Arial"/>
          <w:color w:val="000000"/>
          <w:kern w:val="0"/>
          <w14:ligatures w14:val="none"/>
        </w:rPr>
      </w:pPr>
      <w:r w:rsidRPr="00122893">
        <w:rPr>
          <w:rFonts w:ascii="Arial" w:eastAsia="Times New Roman" w:hAnsi="Arial" w:cs="Arial"/>
          <w:color w:val="000000"/>
          <w:kern w:val="0"/>
          <w14:ligatures w14:val="none"/>
        </w:rPr>
        <w:t>Figure 3. Individual tank water quality data (temperature, pH, dissolved oxygen, and salinity) collected from a YSI Pro DSS on each sampling day (Figure 2). Color denotes the treatment group</w:t>
      </w:r>
      <w:r>
        <w:rPr>
          <w:rFonts w:ascii="Arial" w:eastAsia="Times New Roman" w:hAnsi="Arial" w:cs="Arial"/>
          <w:color w:val="000000"/>
          <w:kern w:val="0"/>
          <w14:ligatures w14:val="none"/>
        </w:rPr>
        <w:t xml:space="preserve"> </w:t>
      </w:r>
      <w:r>
        <w:rPr>
          <w:rFonts w:ascii="Arial" w:hAnsi="Arial" w:cs="Arial"/>
        </w:rPr>
        <w:t xml:space="preserve">(control and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r>
        <w:rPr>
          <w:rFonts w:ascii="Arial" w:eastAsia="Times New Roman" w:hAnsi="Arial" w:cs="Arial"/>
          <w:color w:val="000000"/>
          <w:kern w:val="0"/>
          <w14:ligatures w14:val="none"/>
        </w:rPr>
        <w:t>[</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w:t>
      </w:r>
      <w:r w:rsidRPr="00122893">
        <w:rPr>
          <w:rFonts w:ascii="Arial" w:eastAsia="Times New Roman" w:hAnsi="Arial" w:cs="Arial"/>
          <w:color w:val="000000"/>
          <w:kern w:val="0"/>
          <w14:ligatures w14:val="none"/>
        </w:rPr>
        <w:t xml:space="preserve">. The first vertical dashed line </w:t>
      </w:r>
      <w:r>
        <w:rPr>
          <w:rFonts w:ascii="Arial" w:eastAsia="Times New Roman" w:hAnsi="Arial" w:cs="Arial"/>
          <w:color w:val="000000"/>
          <w:kern w:val="0"/>
          <w14:ligatures w14:val="none"/>
        </w:rPr>
        <w:t>indicate</w:t>
      </w:r>
      <w:r w:rsidRPr="00122893">
        <w:rPr>
          <w:rFonts w:ascii="Arial" w:eastAsia="Times New Roman" w:hAnsi="Arial" w:cs="Arial"/>
          <w:color w:val="000000"/>
          <w:kern w:val="0"/>
          <w14:ligatures w14:val="none"/>
        </w:rPr>
        <w:t xml:space="preserve">s the day we </w:t>
      </w:r>
      <w:r w:rsidRPr="00122893">
        <w:rPr>
          <w:rFonts w:ascii="Arial" w:eastAsia="Times New Roman" w:hAnsi="Arial" w:cs="Arial"/>
          <w:color w:val="000000"/>
          <w:kern w:val="0"/>
          <w14:ligatures w14:val="none"/>
        </w:rPr>
        <w:lastRenderedPageBreak/>
        <w:t xml:space="preserve">added treatments, </w:t>
      </w:r>
      <w:r>
        <w:rPr>
          <w:rFonts w:ascii="Arial" w:eastAsia="Times New Roman" w:hAnsi="Arial" w:cs="Arial"/>
          <w:color w:val="000000"/>
          <w:kern w:val="0"/>
          <w14:ligatures w14:val="none"/>
        </w:rPr>
        <w:t>while</w:t>
      </w:r>
      <w:r w:rsidRPr="00122893">
        <w:rPr>
          <w:rFonts w:ascii="Arial" w:eastAsia="Times New Roman" w:hAnsi="Arial" w:cs="Arial"/>
          <w:color w:val="000000"/>
          <w:kern w:val="0"/>
          <w14:ligatures w14:val="none"/>
        </w:rPr>
        <w:t xml:space="preserve"> the second </w:t>
      </w:r>
      <w:r>
        <w:rPr>
          <w:rFonts w:ascii="Arial" w:eastAsia="Times New Roman" w:hAnsi="Arial" w:cs="Arial"/>
          <w:color w:val="000000"/>
          <w:kern w:val="0"/>
          <w14:ligatures w14:val="none"/>
        </w:rPr>
        <w:t>mark</w:t>
      </w:r>
      <w:r w:rsidRPr="00122893">
        <w:rPr>
          <w:rFonts w:ascii="Arial" w:eastAsia="Times New Roman" w:hAnsi="Arial" w:cs="Arial"/>
          <w:color w:val="000000"/>
          <w:kern w:val="0"/>
          <w14:ligatures w14:val="none"/>
        </w:rPr>
        <w:t xml:space="preserve">s the day we added salt. Note that we recorded YSI data </w:t>
      </w:r>
      <w:r>
        <w:rPr>
          <w:rFonts w:ascii="Arial" w:eastAsia="Times New Roman" w:hAnsi="Arial" w:cs="Arial"/>
          <w:color w:val="000000"/>
          <w:kern w:val="0"/>
          <w14:ligatures w14:val="none"/>
        </w:rPr>
        <w:t>prior to</w:t>
      </w:r>
      <w:r w:rsidRPr="00122893">
        <w:rPr>
          <w:rFonts w:ascii="Arial" w:eastAsia="Times New Roman" w:hAnsi="Arial" w:cs="Arial"/>
          <w:color w:val="000000"/>
          <w:kern w:val="0"/>
          <w14:ligatures w14:val="none"/>
        </w:rPr>
        <w:t xml:space="preserve"> salt addition on day 15.</w:t>
      </w:r>
    </w:p>
    <w:p w14:paraId="64C650B8" w14:textId="4FE1A2CE" w:rsidR="004D3F45" w:rsidRDefault="004D3F45" w:rsidP="004D3F45">
      <w:pPr>
        <w:spacing w:line="480" w:lineRule="auto"/>
        <w:rPr>
          <w:rFonts w:ascii="Arial" w:hAnsi="Arial" w:cs="Arial"/>
        </w:rPr>
      </w:pPr>
    </w:p>
    <w:p w14:paraId="27139FE7" w14:textId="7F958D97" w:rsidR="004D3F45" w:rsidRDefault="004D3F45" w:rsidP="004D3F45">
      <w:pPr>
        <w:spacing w:line="480" w:lineRule="auto"/>
        <w:rPr>
          <w:rFonts w:ascii="Arial" w:eastAsia="Times New Roman" w:hAnsi="Arial" w:cs="Arial"/>
          <w:color w:val="000000"/>
          <w:kern w:val="0"/>
          <w14:ligatures w14:val="none"/>
        </w:rPr>
      </w:pPr>
      <w:r>
        <w:rPr>
          <w:rFonts w:ascii="Arial" w:hAnsi="Arial" w:cs="Arial"/>
        </w:rPr>
        <w:t xml:space="preserve">Figure 4. Largemouth bass </w:t>
      </w:r>
      <w:r>
        <w:rPr>
          <w:rFonts w:ascii="Arial" w:eastAsia="Times New Roman" w:hAnsi="Arial" w:cs="Arial"/>
          <w:color w:val="000000"/>
          <w:kern w:val="0"/>
          <w14:ligatures w14:val="none"/>
        </w:rPr>
        <w:t xml:space="preserve">neutrophil-to-lymphocyte ratios (NLR) from blood smears throughout the study. The five colors represent individual groups: </w:t>
      </w:r>
      <w:r w:rsidRPr="00122893">
        <w:rPr>
          <w:rFonts w:ascii="Arial" w:eastAsia="Times New Roman" w:hAnsi="Arial" w:cs="Arial"/>
          <w:color w:val="000000"/>
          <w:kern w:val="0"/>
          <w14:ligatures w14:val="none"/>
        </w:rPr>
        <w:t xml:space="preserve">low and high levels of </w:t>
      </w:r>
      <w:r>
        <w:rPr>
          <w:rFonts w:ascii="Arial" w:eastAsia="Times New Roman" w:hAnsi="Arial" w:cs="Arial"/>
          <w:color w:val="000000"/>
          <w:kern w:val="0"/>
          <w14:ligatures w14:val="none"/>
        </w:rPr>
        <w:t>cadmium (</w:t>
      </w:r>
      <w:r w:rsidRPr="00292FF5">
        <w:rPr>
          <w:rFonts w:ascii="Arial" w:eastAsia="Times New Roman" w:hAnsi="Arial" w:cs="Arial"/>
          <w:color w:val="000000"/>
          <w:kern w:val="0"/>
          <w14:ligatures w14:val="none"/>
        </w:rPr>
        <w:t>Cd</w:t>
      </w:r>
      <w:r>
        <w:rPr>
          <w:rFonts w:ascii="Arial" w:eastAsia="Times New Roman" w:hAnsi="Arial" w:cs="Arial"/>
          <w:color w:val="000000"/>
          <w:kern w:val="0"/>
          <w14:ligatures w14:val="none"/>
        </w:rPr>
        <w:t>)</w:t>
      </w:r>
      <w:r w:rsidRPr="00292FF5">
        <w:rPr>
          <w:rFonts w:ascii="Arial" w:eastAsia="Times New Roman" w:hAnsi="Arial" w:cs="Arial"/>
          <w:color w:val="000000"/>
          <w:kern w:val="0"/>
          <w14:ligatures w14:val="none"/>
        </w:rPr>
        <w:t xml:space="preserve"> and perfluoropentanoic acid (</w:t>
      </w:r>
      <w:proofErr w:type="spellStart"/>
      <w:r w:rsidRPr="00292FF5">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and the control. Lines dictate the generalized linear mixed-effects model estimated relationships among the groups and blood samples (slopes can vary due to the group</w:t>
      </w:r>
      <w:r w:rsidR="00582001">
        <w:rPr>
          <w:rFonts w:ascii="Arial" w:eastAsia="Times New Roman" w:hAnsi="Arial" w:cs="Arial"/>
          <w:color w:val="000000"/>
          <w:kern w:val="0"/>
          <w14:ligatures w14:val="none"/>
        </w:rPr>
        <w:t>-by-</w:t>
      </w:r>
      <w:r>
        <w:rPr>
          <w:rFonts w:ascii="Arial" w:eastAsia="Times New Roman" w:hAnsi="Arial" w:cs="Arial"/>
          <w:color w:val="000000"/>
          <w:kern w:val="0"/>
          <w14:ligatures w14:val="none"/>
        </w:rPr>
        <w:t>blood</w:t>
      </w:r>
      <w:r w:rsidR="00582001">
        <w:rPr>
          <w:rFonts w:ascii="Arial" w:eastAsia="Times New Roman" w:hAnsi="Arial" w:cs="Arial"/>
          <w:color w:val="000000"/>
          <w:kern w:val="0"/>
          <w14:ligatures w14:val="none"/>
        </w:rPr>
        <w:t>-</w:t>
      </w:r>
      <w:r>
        <w:rPr>
          <w:rFonts w:ascii="Arial" w:eastAsia="Times New Roman" w:hAnsi="Arial" w:cs="Arial"/>
          <w:color w:val="000000"/>
          <w:kern w:val="0"/>
          <w14:ligatures w14:val="none"/>
        </w:rPr>
        <w:t>sample interaction). Jittered points represent individual bass NLR at each blood sample</w:t>
      </w:r>
      <w:r w:rsidRPr="00122893">
        <w:rPr>
          <w:rFonts w:ascii="Arial" w:eastAsia="Times New Roman" w:hAnsi="Arial" w:cs="Arial"/>
          <w:color w:val="000000"/>
          <w:kern w:val="0"/>
          <w14:ligatures w14:val="none"/>
        </w:rPr>
        <w:t xml:space="preserve">.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 xml:space="preserve">xposure to Cd or </w:t>
      </w:r>
      <w:proofErr w:type="spellStart"/>
      <w:r w:rsidRPr="00122893">
        <w:rPr>
          <w:rFonts w:ascii="Arial" w:eastAsia="Times New Roman" w:hAnsi="Arial" w:cs="Arial"/>
          <w:color w:val="000000"/>
          <w:kern w:val="0"/>
          <w14:ligatures w14:val="none"/>
        </w:rPr>
        <w:t>PFPeA</w:t>
      </w:r>
      <w:proofErr w:type="spellEnd"/>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indicated by the dashed "Treatment" line between blood samples 1 and 2. </w:t>
      </w:r>
      <w:r>
        <w:rPr>
          <w:rFonts w:ascii="Arial" w:eastAsia="Times New Roman" w:hAnsi="Arial" w:cs="Arial"/>
          <w:color w:val="000000"/>
          <w:kern w:val="0"/>
          <w14:ligatures w14:val="none"/>
        </w:rPr>
        <w:t>E</w:t>
      </w:r>
      <w:r w:rsidRPr="00122893">
        <w:rPr>
          <w:rFonts w:ascii="Arial" w:eastAsia="Times New Roman" w:hAnsi="Arial" w:cs="Arial"/>
          <w:color w:val="000000"/>
          <w:kern w:val="0"/>
          <w14:ligatures w14:val="none"/>
        </w:rPr>
        <w:t>xposure to an environmental stressor</w:t>
      </w:r>
      <w:r>
        <w:rPr>
          <w:rFonts w:ascii="Arial" w:eastAsia="Times New Roman" w:hAnsi="Arial" w:cs="Arial"/>
          <w:color w:val="000000"/>
          <w:kern w:val="0"/>
          <w14:ligatures w14:val="none"/>
        </w:rPr>
        <w:t xml:space="preserve"> is</w:t>
      </w:r>
      <w:r w:rsidRPr="00122893">
        <w:rPr>
          <w:rFonts w:ascii="Arial" w:eastAsia="Times New Roman" w:hAnsi="Arial" w:cs="Arial"/>
          <w:color w:val="000000"/>
          <w:kern w:val="0"/>
          <w14:ligatures w14:val="none"/>
        </w:rPr>
        <w:t xml:space="preserve"> represented by the dashed "Salt" line between blood samples 2 and 3.</w:t>
      </w:r>
    </w:p>
    <w:p w14:paraId="06FD09F8" w14:textId="77777777" w:rsidR="004D3F45" w:rsidRDefault="004D3F45" w:rsidP="00122893">
      <w:pPr>
        <w:spacing w:line="480" w:lineRule="auto"/>
        <w:rPr>
          <w:rFonts w:ascii="Arial" w:hAnsi="Arial" w:cs="Arial"/>
        </w:rPr>
      </w:pPr>
    </w:p>
    <w:p w14:paraId="6C1F6714" w14:textId="35A8B37F" w:rsidR="0043715D" w:rsidRDefault="0043715D">
      <w:pPr>
        <w:rPr>
          <w:rFonts w:ascii="Arial" w:hAnsi="Arial" w:cs="Arial"/>
        </w:rPr>
      </w:pPr>
      <w:r>
        <w:rPr>
          <w:rFonts w:ascii="Arial" w:hAnsi="Arial" w:cs="Arial"/>
        </w:rPr>
        <w:br w:type="page"/>
      </w:r>
    </w:p>
    <w:p w14:paraId="4BBC60EC" w14:textId="1985D5D0" w:rsidR="00EB0471" w:rsidRDefault="00EB0471" w:rsidP="00122893">
      <w:pPr>
        <w:spacing w:line="480" w:lineRule="auto"/>
        <w:rPr>
          <w:rFonts w:ascii="Arial" w:hAnsi="Arial" w:cs="Arial"/>
        </w:rPr>
      </w:pPr>
      <w:r>
        <w:rPr>
          <w:rFonts w:ascii="Arial" w:hAnsi="Arial" w:cs="Arial"/>
          <w:b/>
          <w:bCs/>
        </w:rPr>
        <w:lastRenderedPageBreak/>
        <w:t>1</w:t>
      </w:r>
      <w:r w:rsidR="0043715D">
        <w:rPr>
          <w:rFonts w:ascii="Arial" w:hAnsi="Arial" w:cs="Arial"/>
          <w:b/>
          <w:bCs/>
        </w:rPr>
        <w:t>4</w:t>
      </w:r>
      <w:r>
        <w:rPr>
          <w:rFonts w:ascii="Arial" w:hAnsi="Arial" w:cs="Arial"/>
          <w:b/>
          <w:bCs/>
        </w:rPr>
        <w:t>. Figures</w:t>
      </w:r>
    </w:p>
    <w:p w14:paraId="2A2DAF29" w14:textId="7445FF32" w:rsidR="00EB0471" w:rsidRPr="00EB0471" w:rsidRDefault="00EB0471" w:rsidP="00122893">
      <w:pPr>
        <w:spacing w:line="480" w:lineRule="auto"/>
        <w:rPr>
          <w:rFonts w:ascii="Arial" w:hAnsi="Arial" w:cs="Arial"/>
        </w:rPr>
      </w:pPr>
      <w:r>
        <w:rPr>
          <w:rFonts w:ascii="Arial" w:hAnsi="Arial" w:cs="Arial"/>
        </w:rPr>
        <w:t>Figure 1.</w:t>
      </w:r>
    </w:p>
    <w:p w14:paraId="77814CAB" w14:textId="0CBA42AE" w:rsidR="004D3F45" w:rsidRDefault="004D3F45"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"https://lh7-rt.googleusercontent.com/docsz/AD_4nXc9GpeWsYIj1h4fcjMKdFsAI0nc_7xsLdd-YMRyMh212Rm5NngGXCOIE4pBczmTfSbUxkkpO6O0apPRKj92sGaSVqqX8Hi90ML5qW31IAVsacnJ15xN8ddidRi5MmN6TZCOvHLswcGR5xHbWaBH5PniwPDk?key=5FzoVyNrle-Ubg5_Vet7RA"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9CBCCA" wp14:editId="219575AC">
            <wp:extent cx="4572000" cy="2670048"/>
            <wp:effectExtent l="0" t="0" r="0" b="0"/>
            <wp:docPr id="13835445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2670048"/>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595FB2C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70FEEF5" w14:textId="2CD83A81"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2.</w:t>
      </w:r>
    </w:p>
    <w:p w14:paraId="6D35277A" w14:textId="464928E1"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"https://lh7-rt.googleusercontent.com/docsz/AD_4nXcJYadCg6eACHmkj3_lcX5C3kNP-Zmi4ZVoYtMg_nNE2aOkx6JaMsb7f2ozUKAt49s9LDKaoOdBFppB1PKLlNEWWBuEB8TrZQnddJDTOXiUWPsoDhwGHiU8dl2uR1aodRre1aTsSHn2M9t-Z88hvGUuLsc6?key=5FzoVyNrle-Ubg5_Vet7RA"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7FB2092A" wp14:editId="4E25F785">
            <wp:extent cx="4572000" cy="3438144"/>
            <wp:effectExtent l="0" t="0" r="0" b="381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2000" cy="3438144"/>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31D0EB1C"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1155CE13" w14:textId="785FAF26"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lastRenderedPageBreak/>
        <w:t>Figure 3.</w:t>
      </w:r>
    </w:p>
    <w:p w14:paraId="2297E0DC" w14:textId="1D4E4E79" w:rsidR="00EB0471" w:rsidRDefault="00EB0471" w:rsidP="00EB0471">
      <w:pPr>
        <w:spacing w:line="480" w:lineRule="auto"/>
        <w:jc w:val="center"/>
        <w:rPr>
          <w:rFonts w:ascii="Arial" w:eastAsia="Times New Roman" w:hAnsi="Arial" w:cs="Arial"/>
          <w:color w:val="000000"/>
          <w:kern w:val="0"/>
          <w:bdr w:val="none" w:sz="0" w:space="0" w:color="auto" w:frame="1"/>
          <w14:ligatures w14:val="none"/>
        </w:rPr>
      </w:pPr>
      <w:r w:rsidRPr="00122893">
        <w:rPr>
          <w:rFonts w:ascii="Arial" w:eastAsia="Times New Roman" w:hAnsi="Arial" w:cs="Arial"/>
          <w:color w:val="000000"/>
          <w:kern w:val="0"/>
          <w:bdr w:val="none" w:sz="0" w:space="0" w:color="auto" w:frame="1"/>
          <w14:ligatures w14:val="none"/>
        </w:rPr>
        <w:fldChar w:fldCharType="begin"/>
      </w:r>
      <w:r w:rsidRPr="00122893">
        <w:rPr>
          <w:rFonts w:ascii="Arial" w:eastAsia="Times New Roman" w:hAnsi="Arial" w:cs="Arial"/>
          <w:color w:val="000000"/>
          <w:kern w:val="0"/>
          <w:bdr w:val="none" w:sz="0" w:space="0" w:color="auto" w:frame="1"/>
          <w14:ligatures w14:val="none"/>
        </w:rPr>
        <w:instrText xml:space="preserve"> INCLUDEPICTURE "https://lh7-rt.googleusercontent.com/docsz/AD_4nXeAS3QDhRsa2ovYTXx_kwNxWpGkaTPUHxoS8-UdxjNm-DEzziwuAj_oNgpBqgE_BH4M1Q28DtGxhsSKc4FdhzvsPCIQIkkwTiAVCmYzARtI40RcIMukFbh3yMImCL6a9l-lgrqY2xMQXhPH8l6TSYVzwcOm?key=5FzoVyNrle-Ubg5_Vet7RA" \* MERGEFORMATINET </w:instrText>
      </w:r>
      <w:r w:rsidRPr="00122893">
        <w:rPr>
          <w:rFonts w:ascii="Arial" w:eastAsia="Times New Roman" w:hAnsi="Arial" w:cs="Arial"/>
          <w:color w:val="000000"/>
          <w:kern w:val="0"/>
          <w:bdr w:val="none" w:sz="0" w:space="0" w:color="auto" w:frame="1"/>
          <w14:ligatures w14:val="none"/>
        </w:rPr>
        <w:fldChar w:fldCharType="separate"/>
      </w:r>
      <w:r w:rsidRPr="00122893">
        <w:rPr>
          <w:rFonts w:ascii="Arial" w:eastAsia="Times New Roman" w:hAnsi="Arial" w:cs="Arial"/>
          <w:noProof/>
          <w:color w:val="000000"/>
          <w:kern w:val="0"/>
          <w:bdr w:val="none" w:sz="0" w:space="0" w:color="auto" w:frame="1"/>
          <w14:ligatures w14:val="none"/>
        </w:rPr>
        <w:drawing>
          <wp:inline distT="0" distB="0" distL="0" distR="0" wp14:anchorId="60254402" wp14:editId="54F4CB3E">
            <wp:extent cx="4572000" cy="3044952"/>
            <wp:effectExtent l="0" t="0" r="0" b="3175"/>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2000" cy="3044952"/>
                    </a:xfrm>
                    <a:prstGeom prst="rect">
                      <a:avLst/>
                    </a:prstGeom>
                    <a:noFill/>
                    <a:ln>
                      <a:noFill/>
                    </a:ln>
                  </pic:spPr>
                </pic:pic>
              </a:graphicData>
            </a:graphic>
          </wp:inline>
        </w:drawing>
      </w:r>
      <w:r w:rsidRPr="00122893">
        <w:rPr>
          <w:rFonts w:ascii="Arial" w:eastAsia="Times New Roman" w:hAnsi="Arial" w:cs="Arial"/>
          <w:color w:val="000000"/>
          <w:kern w:val="0"/>
          <w:bdr w:val="none" w:sz="0" w:space="0" w:color="auto" w:frame="1"/>
          <w14:ligatures w14:val="none"/>
        </w:rPr>
        <w:fldChar w:fldCharType="end"/>
      </w:r>
    </w:p>
    <w:p w14:paraId="0505AC96" w14:textId="77777777" w:rsidR="00EB0471" w:rsidRDefault="00EB0471" w:rsidP="00122893">
      <w:pPr>
        <w:spacing w:line="480" w:lineRule="auto"/>
        <w:rPr>
          <w:rFonts w:ascii="Arial" w:eastAsia="Times New Roman" w:hAnsi="Arial" w:cs="Arial"/>
          <w:color w:val="000000"/>
          <w:kern w:val="0"/>
          <w:bdr w:val="none" w:sz="0" w:space="0" w:color="auto" w:frame="1"/>
          <w14:ligatures w14:val="none"/>
        </w:rPr>
      </w:pPr>
    </w:p>
    <w:p w14:paraId="2E8E9129" w14:textId="0CBC2D23" w:rsidR="00EB0471" w:rsidRDefault="00EB0471" w:rsidP="00122893">
      <w:pPr>
        <w:spacing w:line="480" w:lineRule="auto"/>
        <w:rPr>
          <w:rFonts w:ascii="Arial" w:eastAsia="Times New Roman" w:hAnsi="Arial" w:cs="Arial"/>
          <w:color w:val="000000"/>
          <w:kern w:val="0"/>
          <w:bdr w:val="none" w:sz="0" w:space="0" w:color="auto" w:frame="1"/>
          <w14:ligatures w14:val="none"/>
        </w:rPr>
      </w:pPr>
      <w:r>
        <w:rPr>
          <w:rFonts w:ascii="Arial" w:eastAsia="Times New Roman" w:hAnsi="Arial" w:cs="Arial"/>
          <w:color w:val="000000"/>
          <w:kern w:val="0"/>
          <w:bdr w:val="none" w:sz="0" w:space="0" w:color="auto" w:frame="1"/>
          <w14:ligatures w14:val="none"/>
        </w:rPr>
        <w:t>Figure 4.</w:t>
      </w:r>
    </w:p>
    <w:p w14:paraId="158F675F" w14:textId="78872A66" w:rsidR="00EB0471" w:rsidRPr="00AB131F" w:rsidRDefault="00EB0471" w:rsidP="00EB0471">
      <w:pPr>
        <w:spacing w:line="480" w:lineRule="auto"/>
        <w:jc w:val="center"/>
        <w:rPr>
          <w:rFonts w:ascii="Arial" w:hAnsi="Arial" w:cs="Arial"/>
        </w:rPr>
      </w:pPr>
      <w:r>
        <w:rPr>
          <w:b/>
          <w:bCs/>
          <w:color w:val="000000"/>
          <w:bdr w:val="none" w:sz="0" w:space="0" w:color="auto" w:frame="1"/>
        </w:rPr>
        <w:fldChar w:fldCharType="begin"/>
      </w:r>
      <w:r>
        <w:rPr>
          <w:b/>
          <w:bCs/>
          <w:color w:val="000000"/>
          <w:bdr w:val="none" w:sz="0" w:space="0" w:color="auto" w:frame="1"/>
        </w:rPr>
        <w:instrText xml:space="preserve"> INCLUDEPICTURE "https://lh7-rt.googleusercontent.com/docsz/AD_4nXcFLnybuzb0URk8jbDLeY2xJvtvZhJjs98H0vGFi384waNWYMtFvvH9w95e0oj3eQqkjIl-bTKwHNDitmZ9uNdhL-XLuN7ASJl6ggbk1q2VSC-eO3q4yPzbvX19CSzg86qORZJMz5pK-Tq-6f1t1jAeGKNu?key=5FzoVyNrle-Ubg5_Vet7RA" \* MERGEFORMATINET </w:instrText>
      </w:r>
      <w:r>
        <w:rPr>
          <w:b/>
          <w:bCs/>
          <w:color w:val="000000"/>
          <w:bdr w:val="none" w:sz="0" w:space="0" w:color="auto" w:frame="1"/>
        </w:rPr>
        <w:fldChar w:fldCharType="separate"/>
      </w:r>
      <w:r>
        <w:rPr>
          <w:b/>
          <w:bCs/>
          <w:noProof/>
          <w:color w:val="000000"/>
          <w:bdr w:val="none" w:sz="0" w:space="0" w:color="auto" w:frame="1"/>
        </w:rPr>
        <w:drawing>
          <wp:inline distT="0" distB="0" distL="0" distR="0" wp14:anchorId="74728256" wp14:editId="22D4B371">
            <wp:extent cx="4572000" cy="3044952"/>
            <wp:effectExtent l="0" t="0" r="0" b="3175"/>
            <wp:docPr id="574660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0" cy="3044952"/>
                    </a:xfrm>
                    <a:prstGeom prst="rect">
                      <a:avLst/>
                    </a:prstGeom>
                    <a:noFill/>
                    <a:ln>
                      <a:noFill/>
                    </a:ln>
                  </pic:spPr>
                </pic:pic>
              </a:graphicData>
            </a:graphic>
          </wp:inline>
        </w:drawing>
      </w:r>
      <w:r>
        <w:rPr>
          <w:b/>
          <w:bCs/>
          <w:color w:val="000000"/>
          <w:bdr w:val="none" w:sz="0" w:space="0" w:color="auto" w:frame="1"/>
        </w:rPr>
        <w:fldChar w:fldCharType="end"/>
      </w:r>
    </w:p>
    <w:sectPr w:rsidR="00EB0471" w:rsidRPr="00AB131F" w:rsidSect="00122893">
      <w:footerReference w:type="even" r:id="rId11"/>
      <w:footerReference w:type="default" r:id="rId12"/>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DB5B3" w14:textId="77777777" w:rsidR="008B7A04" w:rsidRDefault="008B7A04" w:rsidP="00EB0471">
      <w:r>
        <w:separator/>
      </w:r>
    </w:p>
  </w:endnote>
  <w:endnote w:type="continuationSeparator" w:id="0">
    <w:p w14:paraId="37E8C913" w14:textId="77777777" w:rsidR="008B7A04" w:rsidRDefault="008B7A04" w:rsidP="00EB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7769868"/>
      <w:docPartObj>
        <w:docPartGallery w:val="Page Numbers (Bottom of Page)"/>
        <w:docPartUnique/>
      </w:docPartObj>
    </w:sdtPr>
    <w:sdtContent>
      <w:p w14:paraId="7554A8C5" w14:textId="41A0E751"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495E3E5" w14:textId="77777777" w:rsidR="00EB0471" w:rsidRDefault="00EB04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3233006"/>
      <w:docPartObj>
        <w:docPartGallery w:val="Page Numbers (Bottom of Page)"/>
        <w:docPartUnique/>
      </w:docPartObj>
    </w:sdtPr>
    <w:sdtContent>
      <w:p w14:paraId="17D6A113" w14:textId="0564EE2F" w:rsidR="00EB0471" w:rsidRDefault="00EB0471" w:rsidP="002B2C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A9601F9" w14:textId="77777777" w:rsidR="00EB0471" w:rsidRDefault="00EB04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1EAC9" w14:textId="77777777" w:rsidR="008B7A04" w:rsidRDefault="008B7A04" w:rsidP="00EB0471">
      <w:r>
        <w:separator/>
      </w:r>
    </w:p>
  </w:footnote>
  <w:footnote w:type="continuationSeparator" w:id="0">
    <w:p w14:paraId="2FA9F7CA" w14:textId="77777777" w:rsidR="008B7A04" w:rsidRDefault="008B7A04" w:rsidP="00EB047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FF5"/>
    <w:rsid w:val="000052A3"/>
    <w:rsid w:val="000057BF"/>
    <w:rsid w:val="000061CA"/>
    <w:rsid w:val="00025F21"/>
    <w:rsid w:val="0004143E"/>
    <w:rsid w:val="00052E17"/>
    <w:rsid w:val="00087F6E"/>
    <w:rsid w:val="00096637"/>
    <w:rsid w:val="000A4FC5"/>
    <w:rsid w:val="000B2425"/>
    <w:rsid w:val="000C0A4F"/>
    <w:rsid w:val="000C6123"/>
    <w:rsid w:val="000D0961"/>
    <w:rsid w:val="000E4487"/>
    <w:rsid w:val="000E64D2"/>
    <w:rsid w:val="000F19D5"/>
    <w:rsid w:val="000F3223"/>
    <w:rsid w:val="00104F83"/>
    <w:rsid w:val="00115132"/>
    <w:rsid w:val="00115EDC"/>
    <w:rsid w:val="00122893"/>
    <w:rsid w:val="001252F7"/>
    <w:rsid w:val="0015584C"/>
    <w:rsid w:val="00167D66"/>
    <w:rsid w:val="001701E2"/>
    <w:rsid w:val="0019026F"/>
    <w:rsid w:val="001A6161"/>
    <w:rsid w:val="001A7A49"/>
    <w:rsid w:val="001B0B3B"/>
    <w:rsid w:val="001C65FA"/>
    <w:rsid w:val="001C75DF"/>
    <w:rsid w:val="001D61EF"/>
    <w:rsid w:val="00202619"/>
    <w:rsid w:val="0020365B"/>
    <w:rsid w:val="00207381"/>
    <w:rsid w:val="00215459"/>
    <w:rsid w:val="00224081"/>
    <w:rsid w:val="00232400"/>
    <w:rsid w:val="00247A31"/>
    <w:rsid w:val="00260B96"/>
    <w:rsid w:val="00260CC1"/>
    <w:rsid w:val="00266A8E"/>
    <w:rsid w:val="002838B7"/>
    <w:rsid w:val="00292FF5"/>
    <w:rsid w:val="002A1E95"/>
    <w:rsid w:val="002B7DFC"/>
    <w:rsid w:val="002E03B3"/>
    <w:rsid w:val="002E15B0"/>
    <w:rsid w:val="002E30FE"/>
    <w:rsid w:val="002F400A"/>
    <w:rsid w:val="002F7ACA"/>
    <w:rsid w:val="00310A30"/>
    <w:rsid w:val="003160EE"/>
    <w:rsid w:val="00331B8D"/>
    <w:rsid w:val="00333609"/>
    <w:rsid w:val="003545BE"/>
    <w:rsid w:val="00373EEB"/>
    <w:rsid w:val="003A0468"/>
    <w:rsid w:val="003A3E8C"/>
    <w:rsid w:val="003A5734"/>
    <w:rsid w:val="003A5F48"/>
    <w:rsid w:val="003A62B7"/>
    <w:rsid w:val="003B7302"/>
    <w:rsid w:val="003E7284"/>
    <w:rsid w:val="003E7E30"/>
    <w:rsid w:val="0041037D"/>
    <w:rsid w:val="004348D0"/>
    <w:rsid w:val="00435094"/>
    <w:rsid w:val="0043715D"/>
    <w:rsid w:val="0045384D"/>
    <w:rsid w:val="0045522C"/>
    <w:rsid w:val="0047765D"/>
    <w:rsid w:val="00487AF7"/>
    <w:rsid w:val="00490475"/>
    <w:rsid w:val="004B13AA"/>
    <w:rsid w:val="004B432A"/>
    <w:rsid w:val="004B6151"/>
    <w:rsid w:val="004C036E"/>
    <w:rsid w:val="004D1032"/>
    <w:rsid w:val="004D3F45"/>
    <w:rsid w:val="004E2D52"/>
    <w:rsid w:val="004F6348"/>
    <w:rsid w:val="005032D7"/>
    <w:rsid w:val="005037F5"/>
    <w:rsid w:val="00511F43"/>
    <w:rsid w:val="0053050C"/>
    <w:rsid w:val="00533DCC"/>
    <w:rsid w:val="00551E9B"/>
    <w:rsid w:val="00555CCE"/>
    <w:rsid w:val="0056648E"/>
    <w:rsid w:val="005765A6"/>
    <w:rsid w:val="00582001"/>
    <w:rsid w:val="005830A1"/>
    <w:rsid w:val="005B5643"/>
    <w:rsid w:val="005C0EAA"/>
    <w:rsid w:val="005C74FE"/>
    <w:rsid w:val="005E1EBB"/>
    <w:rsid w:val="005E4414"/>
    <w:rsid w:val="005F1824"/>
    <w:rsid w:val="00603633"/>
    <w:rsid w:val="006152BC"/>
    <w:rsid w:val="00621C62"/>
    <w:rsid w:val="00632BB6"/>
    <w:rsid w:val="00642F95"/>
    <w:rsid w:val="0065523F"/>
    <w:rsid w:val="00660213"/>
    <w:rsid w:val="00661E69"/>
    <w:rsid w:val="0066778F"/>
    <w:rsid w:val="006724AA"/>
    <w:rsid w:val="00676DE3"/>
    <w:rsid w:val="00685B95"/>
    <w:rsid w:val="00692828"/>
    <w:rsid w:val="006A4266"/>
    <w:rsid w:val="006C1949"/>
    <w:rsid w:val="006D31C5"/>
    <w:rsid w:val="006D776E"/>
    <w:rsid w:val="006F2B00"/>
    <w:rsid w:val="006F55A5"/>
    <w:rsid w:val="006F5F8F"/>
    <w:rsid w:val="007005B0"/>
    <w:rsid w:val="007108BE"/>
    <w:rsid w:val="00710DD7"/>
    <w:rsid w:val="0071106E"/>
    <w:rsid w:val="00716A81"/>
    <w:rsid w:val="0071739F"/>
    <w:rsid w:val="00724787"/>
    <w:rsid w:val="00726201"/>
    <w:rsid w:val="007262FD"/>
    <w:rsid w:val="00731DB9"/>
    <w:rsid w:val="00733DEC"/>
    <w:rsid w:val="007549CF"/>
    <w:rsid w:val="00796D02"/>
    <w:rsid w:val="00797A47"/>
    <w:rsid w:val="00797E81"/>
    <w:rsid w:val="007A4C34"/>
    <w:rsid w:val="007A6340"/>
    <w:rsid w:val="007A6AFC"/>
    <w:rsid w:val="007B242C"/>
    <w:rsid w:val="007C0C20"/>
    <w:rsid w:val="007C1291"/>
    <w:rsid w:val="007C2468"/>
    <w:rsid w:val="00800A8A"/>
    <w:rsid w:val="00802505"/>
    <w:rsid w:val="00837774"/>
    <w:rsid w:val="008605B2"/>
    <w:rsid w:val="00877B75"/>
    <w:rsid w:val="00883338"/>
    <w:rsid w:val="008959E1"/>
    <w:rsid w:val="008A768D"/>
    <w:rsid w:val="008B31E8"/>
    <w:rsid w:val="008B42F9"/>
    <w:rsid w:val="008B7A04"/>
    <w:rsid w:val="008D2EC2"/>
    <w:rsid w:val="008D357E"/>
    <w:rsid w:val="008D3C73"/>
    <w:rsid w:val="008D4890"/>
    <w:rsid w:val="008F6D79"/>
    <w:rsid w:val="00914B51"/>
    <w:rsid w:val="0092197F"/>
    <w:rsid w:val="009360F3"/>
    <w:rsid w:val="00943450"/>
    <w:rsid w:val="00991BBD"/>
    <w:rsid w:val="009921F6"/>
    <w:rsid w:val="009A25A6"/>
    <w:rsid w:val="009A4B3F"/>
    <w:rsid w:val="009B7318"/>
    <w:rsid w:val="009C025E"/>
    <w:rsid w:val="009C3189"/>
    <w:rsid w:val="009D0723"/>
    <w:rsid w:val="009D7C83"/>
    <w:rsid w:val="009E6D23"/>
    <w:rsid w:val="009F15B3"/>
    <w:rsid w:val="00A16CA8"/>
    <w:rsid w:val="00A25304"/>
    <w:rsid w:val="00A34BAC"/>
    <w:rsid w:val="00A406CA"/>
    <w:rsid w:val="00A52B25"/>
    <w:rsid w:val="00A52C7A"/>
    <w:rsid w:val="00A60268"/>
    <w:rsid w:val="00A6080A"/>
    <w:rsid w:val="00A639BC"/>
    <w:rsid w:val="00A67F34"/>
    <w:rsid w:val="00A713E8"/>
    <w:rsid w:val="00AB131F"/>
    <w:rsid w:val="00AC1393"/>
    <w:rsid w:val="00AE1B47"/>
    <w:rsid w:val="00AE52CC"/>
    <w:rsid w:val="00AF135C"/>
    <w:rsid w:val="00AF634C"/>
    <w:rsid w:val="00B24DA3"/>
    <w:rsid w:val="00B255A6"/>
    <w:rsid w:val="00B40FDB"/>
    <w:rsid w:val="00B57896"/>
    <w:rsid w:val="00B66BB1"/>
    <w:rsid w:val="00B81BD4"/>
    <w:rsid w:val="00BA0DB1"/>
    <w:rsid w:val="00BB2E67"/>
    <w:rsid w:val="00BB30DD"/>
    <w:rsid w:val="00BB3B60"/>
    <w:rsid w:val="00BB7E76"/>
    <w:rsid w:val="00BC047E"/>
    <w:rsid w:val="00BC1AEE"/>
    <w:rsid w:val="00BC20B9"/>
    <w:rsid w:val="00BE1C9E"/>
    <w:rsid w:val="00BE205A"/>
    <w:rsid w:val="00BE263B"/>
    <w:rsid w:val="00BE3C21"/>
    <w:rsid w:val="00C04669"/>
    <w:rsid w:val="00C14026"/>
    <w:rsid w:val="00C20E9B"/>
    <w:rsid w:val="00C30F28"/>
    <w:rsid w:val="00C35271"/>
    <w:rsid w:val="00C47742"/>
    <w:rsid w:val="00C57BC9"/>
    <w:rsid w:val="00C6688A"/>
    <w:rsid w:val="00C71E22"/>
    <w:rsid w:val="00C73E19"/>
    <w:rsid w:val="00C74F6F"/>
    <w:rsid w:val="00C77121"/>
    <w:rsid w:val="00C86230"/>
    <w:rsid w:val="00CA091B"/>
    <w:rsid w:val="00CB3E06"/>
    <w:rsid w:val="00CD1F0F"/>
    <w:rsid w:val="00CD225C"/>
    <w:rsid w:val="00CD5079"/>
    <w:rsid w:val="00CD6FE5"/>
    <w:rsid w:val="00CE1082"/>
    <w:rsid w:val="00CE79DD"/>
    <w:rsid w:val="00CF1BF6"/>
    <w:rsid w:val="00D0262C"/>
    <w:rsid w:val="00D12BE3"/>
    <w:rsid w:val="00D15AC4"/>
    <w:rsid w:val="00D17B0A"/>
    <w:rsid w:val="00D31E11"/>
    <w:rsid w:val="00D5525A"/>
    <w:rsid w:val="00D62511"/>
    <w:rsid w:val="00D62C68"/>
    <w:rsid w:val="00D76EBC"/>
    <w:rsid w:val="00D8586B"/>
    <w:rsid w:val="00DB5DB2"/>
    <w:rsid w:val="00DC38E9"/>
    <w:rsid w:val="00DC5F05"/>
    <w:rsid w:val="00DC5F12"/>
    <w:rsid w:val="00DC6FD5"/>
    <w:rsid w:val="00E22878"/>
    <w:rsid w:val="00E26807"/>
    <w:rsid w:val="00E33DF7"/>
    <w:rsid w:val="00E64343"/>
    <w:rsid w:val="00E70104"/>
    <w:rsid w:val="00E840D9"/>
    <w:rsid w:val="00E95E6A"/>
    <w:rsid w:val="00EA5D19"/>
    <w:rsid w:val="00EB0471"/>
    <w:rsid w:val="00EE02AE"/>
    <w:rsid w:val="00EF7EE6"/>
    <w:rsid w:val="00F02F5F"/>
    <w:rsid w:val="00F071E0"/>
    <w:rsid w:val="00F16408"/>
    <w:rsid w:val="00F304EE"/>
    <w:rsid w:val="00F34016"/>
    <w:rsid w:val="00F433B8"/>
    <w:rsid w:val="00F47773"/>
    <w:rsid w:val="00F535C0"/>
    <w:rsid w:val="00F57B95"/>
    <w:rsid w:val="00F652F7"/>
    <w:rsid w:val="00F708FE"/>
    <w:rsid w:val="00F86C24"/>
    <w:rsid w:val="00F9017C"/>
    <w:rsid w:val="00F935B6"/>
    <w:rsid w:val="00FA7CE2"/>
    <w:rsid w:val="00FB2272"/>
    <w:rsid w:val="00FB27A1"/>
    <w:rsid w:val="00FB49AE"/>
    <w:rsid w:val="00FC318B"/>
    <w:rsid w:val="00FE23DD"/>
    <w:rsid w:val="00FE70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AF0C"/>
  <w15:chartTrackingRefBased/>
  <w15:docId w15:val="{CC4B5A6C-5D96-8848-A19E-0FE4B3B20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E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2FF5"/>
    <w:rPr>
      <w:color w:val="0563C1" w:themeColor="hyperlink"/>
      <w:u w:val="single"/>
    </w:rPr>
  </w:style>
  <w:style w:type="character" w:styleId="UnresolvedMention">
    <w:name w:val="Unresolved Mention"/>
    <w:basedOn w:val="DefaultParagraphFont"/>
    <w:uiPriority w:val="99"/>
    <w:semiHidden/>
    <w:unhideWhenUsed/>
    <w:rsid w:val="00292FF5"/>
    <w:rPr>
      <w:color w:val="605E5C"/>
      <w:shd w:val="clear" w:color="auto" w:fill="E1DFDD"/>
    </w:rPr>
  </w:style>
  <w:style w:type="paragraph" w:styleId="ListParagraph">
    <w:name w:val="List Paragraph"/>
    <w:basedOn w:val="Normal"/>
    <w:uiPriority w:val="34"/>
    <w:qFormat/>
    <w:rsid w:val="0045522C"/>
    <w:pPr>
      <w:ind w:left="720"/>
      <w:contextualSpacing/>
    </w:pPr>
  </w:style>
  <w:style w:type="character" w:styleId="LineNumber">
    <w:name w:val="line number"/>
    <w:basedOn w:val="DefaultParagraphFont"/>
    <w:uiPriority w:val="99"/>
    <w:semiHidden/>
    <w:unhideWhenUsed/>
    <w:rsid w:val="00122893"/>
  </w:style>
  <w:style w:type="character" w:styleId="CommentReference">
    <w:name w:val="annotation reference"/>
    <w:basedOn w:val="DefaultParagraphFont"/>
    <w:uiPriority w:val="99"/>
    <w:semiHidden/>
    <w:unhideWhenUsed/>
    <w:rsid w:val="00AF634C"/>
    <w:rPr>
      <w:sz w:val="16"/>
      <w:szCs w:val="16"/>
    </w:rPr>
  </w:style>
  <w:style w:type="paragraph" w:styleId="CommentText">
    <w:name w:val="annotation text"/>
    <w:basedOn w:val="Normal"/>
    <w:link w:val="CommentTextChar"/>
    <w:uiPriority w:val="99"/>
    <w:semiHidden/>
    <w:unhideWhenUsed/>
    <w:rsid w:val="00AF634C"/>
    <w:rPr>
      <w:sz w:val="20"/>
      <w:szCs w:val="20"/>
    </w:rPr>
  </w:style>
  <w:style w:type="character" w:customStyle="1" w:styleId="CommentTextChar">
    <w:name w:val="Comment Text Char"/>
    <w:basedOn w:val="DefaultParagraphFont"/>
    <w:link w:val="CommentText"/>
    <w:uiPriority w:val="99"/>
    <w:semiHidden/>
    <w:rsid w:val="00AF634C"/>
    <w:rPr>
      <w:sz w:val="20"/>
      <w:szCs w:val="20"/>
    </w:rPr>
  </w:style>
  <w:style w:type="paragraph" w:styleId="CommentSubject">
    <w:name w:val="annotation subject"/>
    <w:basedOn w:val="CommentText"/>
    <w:next w:val="CommentText"/>
    <w:link w:val="CommentSubjectChar"/>
    <w:uiPriority w:val="99"/>
    <w:semiHidden/>
    <w:unhideWhenUsed/>
    <w:rsid w:val="00AF634C"/>
    <w:rPr>
      <w:b/>
      <w:bCs/>
    </w:rPr>
  </w:style>
  <w:style w:type="character" w:customStyle="1" w:styleId="CommentSubjectChar">
    <w:name w:val="Comment Subject Char"/>
    <w:basedOn w:val="CommentTextChar"/>
    <w:link w:val="CommentSubject"/>
    <w:uiPriority w:val="99"/>
    <w:semiHidden/>
    <w:rsid w:val="00AF634C"/>
    <w:rPr>
      <w:b/>
      <w:bCs/>
      <w:sz w:val="20"/>
      <w:szCs w:val="20"/>
    </w:rPr>
  </w:style>
  <w:style w:type="table" w:styleId="TableGrid">
    <w:name w:val="Table Grid"/>
    <w:basedOn w:val="TableNormal"/>
    <w:uiPriority w:val="39"/>
    <w:rsid w:val="00C140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471"/>
    <w:pPr>
      <w:tabs>
        <w:tab w:val="center" w:pos="4680"/>
        <w:tab w:val="right" w:pos="9360"/>
      </w:tabs>
    </w:pPr>
  </w:style>
  <w:style w:type="character" w:customStyle="1" w:styleId="HeaderChar">
    <w:name w:val="Header Char"/>
    <w:basedOn w:val="DefaultParagraphFont"/>
    <w:link w:val="Header"/>
    <w:uiPriority w:val="99"/>
    <w:rsid w:val="00EB0471"/>
  </w:style>
  <w:style w:type="paragraph" w:styleId="Footer">
    <w:name w:val="footer"/>
    <w:basedOn w:val="Normal"/>
    <w:link w:val="FooterChar"/>
    <w:uiPriority w:val="99"/>
    <w:unhideWhenUsed/>
    <w:rsid w:val="00EB0471"/>
    <w:pPr>
      <w:tabs>
        <w:tab w:val="center" w:pos="4680"/>
        <w:tab w:val="right" w:pos="9360"/>
      </w:tabs>
    </w:pPr>
  </w:style>
  <w:style w:type="character" w:customStyle="1" w:styleId="FooterChar">
    <w:name w:val="Footer Char"/>
    <w:basedOn w:val="DefaultParagraphFont"/>
    <w:link w:val="Footer"/>
    <w:uiPriority w:val="99"/>
    <w:rsid w:val="00EB0471"/>
  </w:style>
  <w:style w:type="character" w:styleId="PageNumber">
    <w:name w:val="page number"/>
    <w:basedOn w:val="DefaultParagraphFont"/>
    <w:uiPriority w:val="99"/>
    <w:semiHidden/>
    <w:unhideWhenUsed/>
    <w:rsid w:val="00EB0471"/>
  </w:style>
  <w:style w:type="paragraph" w:styleId="Bibliography">
    <w:name w:val="Bibliography"/>
    <w:basedOn w:val="Normal"/>
    <w:next w:val="Normal"/>
    <w:uiPriority w:val="37"/>
    <w:unhideWhenUsed/>
    <w:rsid w:val="00A52B25"/>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9052">
      <w:bodyDiv w:val="1"/>
      <w:marLeft w:val="0"/>
      <w:marRight w:val="0"/>
      <w:marTop w:val="0"/>
      <w:marBottom w:val="0"/>
      <w:divBdr>
        <w:top w:val="none" w:sz="0" w:space="0" w:color="auto"/>
        <w:left w:val="none" w:sz="0" w:space="0" w:color="auto"/>
        <w:bottom w:val="none" w:sz="0" w:space="0" w:color="auto"/>
        <w:right w:val="none" w:sz="0" w:space="0" w:color="auto"/>
      </w:divBdr>
    </w:div>
    <w:div w:id="935867489">
      <w:bodyDiv w:val="1"/>
      <w:marLeft w:val="0"/>
      <w:marRight w:val="0"/>
      <w:marTop w:val="0"/>
      <w:marBottom w:val="0"/>
      <w:divBdr>
        <w:top w:val="none" w:sz="0" w:space="0" w:color="auto"/>
        <w:left w:val="none" w:sz="0" w:space="0" w:color="auto"/>
        <w:bottom w:val="none" w:sz="0" w:space="0" w:color="auto"/>
        <w:right w:val="none" w:sz="0" w:space="0" w:color="auto"/>
      </w:divBdr>
    </w:div>
    <w:div w:id="1294411368">
      <w:bodyDiv w:val="1"/>
      <w:marLeft w:val="0"/>
      <w:marRight w:val="0"/>
      <w:marTop w:val="0"/>
      <w:marBottom w:val="0"/>
      <w:divBdr>
        <w:top w:val="none" w:sz="0" w:space="0" w:color="auto"/>
        <w:left w:val="none" w:sz="0" w:space="0" w:color="auto"/>
        <w:bottom w:val="none" w:sz="0" w:space="0" w:color="auto"/>
        <w:right w:val="none" w:sz="0" w:space="0" w:color="auto"/>
      </w:divBdr>
    </w:div>
    <w:div w:id="2132287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1DECA9-59C8-0843-9580-55DF1EB45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3177</TotalTime>
  <Pages>41</Pages>
  <Words>38113</Words>
  <Characters>217247</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56</cp:revision>
  <cp:lastPrinted>2025-05-28T15:34:00Z</cp:lastPrinted>
  <dcterms:created xsi:type="dcterms:W3CDTF">2025-02-26T15:57:00Z</dcterms:created>
  <dcterms:modified xsi:type="dcterms:W3CDTF">2025-11-12T14:47:00Z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id="qKhjAUPM"/&gt;&lt;style id="http://www.zotero.org/styles/conservation-physiology" hasBibliography="1" bibliographyStyleHasBeenSet="1"/&gt;&lt;prefs&gt;&lt;pref name="fieldType" value="Field"/&gt;&lt;/prefs&gt;&lt;/data&gt;</vt:lpwstr>
  </property>
</Properties>
</file>