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1E3CC96A"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alter leukocyte-based </w:t>
      </w:r>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biomarkers </w:t>
      </w:r>
      <w:r w:rsidR="00F071E0">
        <w:rPr>
          <w:rFonts w:ascii="Arial" w:eastAsia="Times New Roman" w:hAnsi="Arial" w:cs="Arial"/>
          <w:kern w:val="0"/>
          <w14:ligatures w14:val="none"/>
        </w:rPr>
        <w:t xml:space="preserve">and </w:t>
      </w:r>
      <w:r w:rsidR="00892313">
        <w:rPr>
          <w:rFonts w:ascii="Arial" w:eastAsia="Times New Roman" w:hAnsi="Arial" w:cs="Arial"/>
          <w:kern w:val="0"/>
          <w14:ligatures w14:val="none"/>
        </w:rPr>
        <w:t>complicate interpretation of physiological responses in aquatic organisms</w:t>
      </w:r>
      <w:r w:rsidRPr="00224081">
        <w:rPr>
          <w:rFonts w:ascii="Arial" w:eastAsia="Times New Roman" w:hAnsi="Arial" w:cs="Arial"/>
          <w:kern w:val="0"/>
          <w14:ligatures w14:val="none"/>
        </w:rPr>
        <w:t xml:space="preserve">. In our study, largemouth bass exposed to </w:t>
      </w:r>
      <w:r w:rsidR="00F7260D">
        <w:rPr>
          <w:rFonts w:ascii="Arial" w:eastAsia="Times New Roman" w:hAnsi="Arial" w:cs="Arial"/>
          <w:kern w:val="0"/>
          <w14:ligatures w14:val="none"/>
        </w:rPr>
        <w:t xml:space="preserve">a </w:t>
      </w:r>
      <w:r w:rsidRPr="00224081">
        <w:rPr>
          <w:rFonts w:ascii="Arial" w:eastAsia="Times New Roman" w:hAnsi="Arial" w:cs="Arial"/>
          <w:kern w:val="0"/>
          <w14:ligatures w14:val="none"/>
        </w:rPr>
        <w:t>high</w:t>
      </w:r>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r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r w:rsidR="00892313">
        <w:rPr>
          <w:rFonts w:ascii="Arial" w:eastAsia="Times New Roman" w:hAnsi="Arial" w:cs="Arial"/>
          <w:kern w:val="0"/>
          <w14:ligatures w14:val="none"/>
        </w:rPr>
        <w:t>neutrophil-to-lymphocyte ratios following experimental salinity stress</w:t>
      </w:r>
      <w:r w:rsidRPr="00224081">
        <w:rPr>
          <w:rFonts w:ascii="Arial" w:eastAsia="Times New Roman" w:hAnsi="Arial" w:cs="Arial"/>
          <w:kern w:val="0"/>
          <w14:ligatures w14:val="none"/>
        </w:rPr>
        <w:t>, whereas cadmium did not</w:t>
      </w:r>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r w:rsidR="00892313">
        <w:rPr>
          <w:rFonts w:ascii="Arial" w:eastAsia="Times New Roman" w:hAnsi="Arial" w:cs="Arial"/>
          <w:kern w:val="0"/>
          <w14:ligatures w14:val="none"/>
        </w:rPr>
        <w:t xml:space="preserve">influence </w:t>
      </w:r>
      <w:r w:rsidR="00F7260D">
        <w:rPr>
          <w:rFonts w:ascii="Arial" w:eastAsia="Times New Roman" w:hAnsi="Arial" w:cs="Arial"/>
          <w:kern w:val="0"/>
          <w14:ligatures w14:val="none"/>
        </w:rPr>
        <w:t xml:space="preserve">fish </w:t>
      </w:r>
      <w:r w:rsidR="00892313">
        <w:rPr>
          <w:rFonts w:ascii="Arial" w:eastAsia="Times New Roman" w:hAnsi="Arial" w:cs="Arial"/>
          <w:kern w:val="0"/>
          <w14:ligatures w14:val="none"/>
        </w:rPr>
        <w:t xml:space="preserve">leukocyte dynamics and potentially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r w:rsidR="00F7260D">
        <w:rPr>
          <w:rFonts w:ascii="Arial" w:eastAsia="Times New Roman" w:hAnsi="Arial" w:cs="Arial"/>
          <w:color w:val="000000"/>
          <w:kern w:val="0"/>
          <w14:ligatures w14:val="none"/>
        </w:rPr>
        <w:t>stress</w:t>
      </w:r>
      <w:r w:rsidR="00892313">
        <w:rPr>
          <w:rFonts w:ascii="Arial" w:eastAsia="Times New Roman" w:hAnsi="Arial" w:cs="Arial"/>
          <w:color w:val="000000"/>
          <w:kern w:val="0"/>
          <w14:ligatures w14:val="none"/>
        </w:rPr>
        <w:t xml:space="preserve"> interpretation</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21A6D951" w:rsidR="00224081" w:rsidRPr="00122893" w:rsidRDefault="00224081" w:rsidP="00224081">
      <w:pPr>
        <w:spacing w:line="480" w:lineRule="auto"/>
        <w:rPr>
          <w:rFonts w:ascii="Arial" w:eastAsia="Times New Roman" w:hAnsi="Arial" w:cs="Arial"/>
          <w:kern w:val="0"/>
          <w14:ligatures w14:val="none"/>
        </w:rPr>
      </w:pPr>
      <w:bookmarkStart w:id="0"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0"/>
      <w:r w:rsidRPr="00224081">
        <w:rPr>
          <w:rFonts w:ascii="Arial" w:eastAsia="Times New Roman" w:hAnsi="Arial" w:cs="Arial"/>
          <w:kern w:val="0"/>
          <w14:ligatures w14:val="none"/>
        </w:rPr>
        <w:t xml:space="preserve"> We examined whether exposure to cadmium (Cd) or perfluoropentanoic acid (PFPeA)—a short-chain </w:t>
      </w:r>
      <w:bookmarkStart w:id="1" w:name="_Hlk213782290"/>
      <w:r w:rsidRPr="00224081">
        <w:rPr>
          <w:rFonts w:ascii="Arial" w:eastAsia="Times New Roman" w:hAnsi="Arial" w:cs="Arial"/>
          <w:kern w:val="0"/>
          <w14:ligatures w14:val="none"/>
        </w:rPr>
        <w:t>per- and polyfluoroalkyl substance</w:t>
      </w:r>
      <w:bookmarkEnd w:id="1"/>
      <w:r w:rsidRPr="00224081">
        <w:rPr>
          <w:rFonts w:ascii="Arial" w:eastAsia="Times New Roman" w:hAnsi="Arial" w:cs="Arial"/>
          <w:kern w:val="0"/>
          <w14:ligatures w14:val="none"/>
        </w:rPr>
        <w:t xml:space="preserve"> (PFAS)—</w:t>
      </w:r>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r w:rsidR="004359E6">
        <w:rPr>
          <w:rFonts w:ascii="Arial" w:eastAsia="Times New Roman" w:hAnsi="Arial" w:cs="Arial"/>
          <w:kern w:val="0"/>
          <w14:ligatures w14:val="none"/>
        </w:rPr>
        <w:t xml:space="preserve"> in</w:t>
      </w:r>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r w:rsidR="004359E6">
        <w:rPr>
          <w:rFonts w:ascii="Arial" w:eastAsia="Times New Roman" w:hAnsi="Arial" w:cs="Arial"/>
          <w:kern w:val="0"/>
          <w14:ligatures w14:val="none"/>
        </w:rPr>
        <w:t xml:space="preserve">NLR </w:t>
      </w:r>
      <w:r w:rsidRPr="00224081">
        <w:rPr>
          <w:rFonts w:ascii="Arial" w:eastAsia="Times New Roman" w:hAnsi="Arial" w:cs="Arial"/>
          <w:kern w:val="0"/>
          <w14:ligatures w14:val="none"/>
        </w:rPr>
        <w:t>as a</w:t>
      </w:r>
      <w:r w:rsidR="00A44CD4">
        <w:rPr>
          <w:rFonts w:ascii="Arial" w:eastAsia="Times New Roman" w:hAnsi="Arial" w:cs="Arial"/>
          <w:kern w:val="0"/>
          <w14:ligatures w14:val="none"/>
        </w:rPr>
        <w:t xml:space="preserve"> leukocyte-based biomarker associated with physiological</w:t>
      </w:r>
      <w:r w:rsidRPr="00224081">
        <w:rPr>
          <w:rFonts w:ascii="Arial" w:eastAsia="Times New Roman" w:hAnsi="Arial" w:cs="Arial"/>
          <w:kern w:val="0"/>
          <w14:ligatures w14:val="none"/>
        </w:rPr>
        <w:t xml:space="preserve"> stress</w:t>
      </w:r>
      <w:r w:rsidR="00A44CD4">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we compared five groups (control, Cd low, Cd high, PFPeA low, PFPeA high) across four sampling periods</w:t>
      </w:r>
      <w:r w:rsidR="00A44CD4">
        <w:rPr>
          <w:rFonts w:ascii="Arial" w:eastAsia="Times New Roman" w:hAnsi="Arial" w:cs="Arial"/>
          <w:kern w:val="0"/>
          <w14:ligatures w14:val="none"/>
        </w:rPr>
        <w:t xml:space="preserve"> (</w:t>
      </w:r>
      <w:r w:rsidRPr="00224081">
        <w:rPr>
          <w:rFonts w:ascii="Arial" w:eastAsia="Times New Roman" w:hAnsi="Arial" w:cs="Arial"/>
          <w:kern w:val="0"/>
          <w14:ligatures w14:val="none"/>
        </w:rPr>
        <w:t>baseline, post-treatment, three hours after an abrupt salinity increase, and seven days later</w:t>
      </w:r>
      <w:r w:rsidR="00A44CD4">
        <w:rPr>
          <w:rFonts w:ascii="Arial" w:eastAsia="Times New Roman" w:hAnsi="Arial" w:cs="Arial"/>
          <w:kern w:val="0"/>
          <w14:ligatures w14:val="none"/>
        </w:rPr>
        <w:t>)</w:t>
      </w:r>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High PFPeA exposure elevated NLR values within four days of treatment</w:t>
      </w:r>
      <w:r w:rsidR="00A44CD4">
        <w:rPr>
          <w:rFonts w:ascii="Arial" w:eastAsia="Times New Roman" w:hAnsi="Arial" w:cs="Arial"/>
          <w:kern w:val="0"/>
          <w14:ligatures w14:val="none"/>
        </w:rPr>
        <w:t xml:space="preserve"> relative to the other groups</w:t>
      </w:r>
      <w:r w:rsidRPr="00224081">
        <w:rPr>
          <w:rFonts w:ascii="Arial" w:eastAsia="Times New Roman" w:hAnsi="Arial" w:cs="Arial"/>
          <w:kern w:val="0"/>
          <w14:ligatures w14:val="none"/>
        </w:rPr>
        <w:t xml:space="preserve">. </w:t>
      </w:r>
      <w:r w:rsidR="00A44CD4">
        <w:rPr>
          <w:rFonts w:ascii="Arial" w:eastAsia="Times New Roman" w:hAnsi="Arial" w:cs="Arial"/>
          <w:kern w:val="0"/>
          <w14:ligatures w14:val="none"/>
        </w:rPr>
        <w:t>Following</w:t>
      </w:r>
      <w:r w:rsidRPr="00224081">
        <w:rPr>
          <w:rFonts w:ascii="Arial" w:eastAsia="Times New Roman" w:hAnsi="Arial" w:cs="Arial"/>
          <w:kern w:val="0"/>
          <w14:ligatures w14:val="none"/>
        </w:rPr>
        <w:t xml:space="preserve"> salinity </w:t>
      </w:r>
      <w:r w:rsidR="00A44CD4">
        <w:rPr>
          <w:rFonts w:ascii="Arial" w:eastAsia="Times New Roman" w:hAnsi="Arial" w:cs="Arial"/>
          <w:kern w:val="0"/>
          <w14:ligatures w14:val="none"/>
        </w:rPr>
        <w:t>exposure</w:t>
      </w:r>
      <w:r w:rsidRPr="00224081">
        <w:rPr>
          <w:rFonts w:ascii="Arial" w:eastAsia="Times New Roman" w:hAnsi="Arial" w:cs="Arial"/>
          <w:kern w:val="0"/>
          <w14:ligatures w14:val="none"/>
        </w:rPr>
        <w:t xml:space="preserve">, all groups exhibited acute </w:t>
      </w:r>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in NLR; however, </w:t>
      </w:r>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r w:rsidR="0095399E">
        <w:rPr>
          <w:rFonts w:ascii="Arial" w:eastAsia="Times New Roman" w:hAnsi="Arial" w:cs="Arial"/>
          <w:kern w:val="0"/>
          <w14:ligatures w14:val="none"/>
        </w:rPr>
        <w:t>persisted</w:t>
      </w:r>
      <w:r w:rsidR="00A44CD4"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only in the high-PFPeA group one week later. Neither Cd </w:t>
      </w:r>
      <w:r w:rsidR="0095399E">
        <w:rPr>
          <w:rFonts w:ascii="Arial" w:eastAsia="Times New Roman" w:hAnsi="Arial" w:cs="Arial"/>
          <w:kern w:val="0"/>
          <w14:ligatures w14:val="none"/>
        </w:rPr>
        <w:t xml:space="preserve">treatment </w:t>
      </w:r>
      <w:r w:rsidRPr="00224081">
        <w:rPr>
          <w:rFonts w:ascii="Arial" w:eastAsia="Times New Roman" w:hAnsi="Arial" w:cs="Arial"/>
          <w:kern w:val="0"/>
          <w14:ligatures w14:val="none"/>
        </w:rPr>
        <w:t xml:space="preserve">nor low PFPeA exposure altered NLR </w:t>
      </w:r>
      <w:r w:rsidR="0095399E">
        <w:rPr>
          <w:rFonts w:ascii="Arial" w:eastAsia="Times New Roman" w:hAnsi="Arial" w:cs="Arial"/>
          <w:kern w:val="0"/>
          <w14:ligatures w14:val="none"/>
        </w:rPr>
        <w:t>relative to</w:t>
      </w:r>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that</w:t>
      </w:r>
      <w:r w:rsidR="0095399E">
        <w:rPr>
          <w:rFonts w:ascii="Arial" w:eastAsia="Times New Roman" w:hAnsi="Arial" w:cs="Arial"/>
          <w:kern w:val="0"/>
          <w14:ligatures w14:val="none"/>
        </w:rPr>
        <w:t xml:space="preserve"> high</w:t>
      </w:r>
      <w:r w:rsidRPr="00224081">
        <w:rPr>
          <w:rFonts w:ascii="Arial" w:eastAsia="Times New Roman" w:hAnsi="Arial" w:cs="Arial"/>
          <w:kern w:val="0"/>
          <w14:ligatures w14:val="none"/>
        </w:rPr>
        <w:t xml:space="preserve"> PFPeA</w:t>
      </w:r>
      <w:r w:rsidR="00BB7E76">
        <w:rPr>
          <w:rFonts w:ascii="Arial" w:eastAsia="Times New Roman" w:hAnsi="Arial" w:cs="Arial"/>
          <w:kern w:val="0"/>
          <w14:ligatures w14:val="none"/>
        </w:rPr>
        <w:t xml:space="preserve"> </w:t>
      </w:r>
      <w:r w:rsidR="0095399E">
        <w:rPr>
          <w:rFonts w:ascii="Arial" w:eastAsia="Times New Roman" w:hAnsi="Arial" w:cs="Arial"/>
          <w:kern w:val="0"/>
          <w14:ligatures w14:val="none"/>
        </w:rPr>
        <w:t xml:space="preserve">exposure </w:t>
      </w:r>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r w:rsidRPr="00224081">
        <w:rPr>
          <w:rFonts w:ascii="Arial" w:eastAsia="Times New Roman" w:hAnsi="Arial" w:cs="Arial"/>
          <w:kern w:val="0"/>
          <w14:ligatures w14:val="none"/>
        </w:rPr>
        <w:t>the</w:t>
      </w:r>
      <w:r w:rsidR="0095399E">
        <w:rPr>
          <w:rFonts w:ascii="Arial" w:eastAsia="Times New Roman" w:hAnsi="Arial" w:cs="Arial"/>
          <w:kern w:val="0"/>
          <w14:ligatures w14:val="none"/>
        </w:rPr>
        <w:t xml:space="preserve"> interpretation of leukocyte-based stress biomarkers in freshwater fishes exposed to additional environmental stressors. More broadly, xenobiotic</w:t>
      </w:r>
      <w:r w:rsidR="00087F6E">
        <w:rPr>
          <w:rFonts w:ascii="Arial" w:eastAsia="Times New Roman" w:hAnsi="Arial" w:cs="Arial"/>
          <w:kern w:val="0"/>
          <w14:ligatures w14:val="none"/>
        </w:rPr>
        <w:t xml:space="preserve"> contaminants may </w:t>
      </w:r>
      <w:r w:rsidR="0095399E">
        <w:rPr>
          <w:rFonts w:ascii="Arial" w:eastAsia="Times New Roman" w:hAnsi="Arial" w:cs="Arial"/>
          <w:kern w:val="0"/>
          <w14:ligatures w14:val="none"/>
        </w:rPr>
        <w:t>complicate the interpretation of physiological</w:t>
      </w:r>
      <w:r w:rsidR="00087F6E">
        <w:rPr>
          <w:rFonts w:ascii="Arial" w:eastAsia="Times New Roman" w:hAnsi="Arial" w:cs="Arial"/>
          <w:kern w:val="0"/>
          <w14:ligatures w14:val="none"/>
        </w:rPr>
        <w:t xml:space="preserve"> biomarkers used</w:t>
      </w:r>
      <w:r w:rsidR="0095399E">
        <w:rPr>
          <w:rFonts w:ascii="Arial" w:eastAsia="Times New Roman" w:hAnsi="Arial" w:cs="Arial"/>
          <w:kern w:val="0"/>
          <w14:ligatures w14:val="none"/>
        </w:rPr>
        <w:t xml:space="preserve"> in conservation and management contexts</w:t>
      </w:r>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552D22AC" w:rsidR="0077421A" w:rsidRDefault="0077421A" w:rsidP="0077421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Physiological biomarkers are increasingly used in conservation physiology to evaluate how organisms respond to environmental perturbations, including habitat degradation, climate change, salinity shifts, and contaminant exposure</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sidR="00AF634C">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sidR="00AF634C">
        <w:rPr>
          <w:rFonts w:ascii="Arial" w:eastAsia="Times New Roman" w:hAnsi="Arial" w:cs="Arial"/>
          <w:color w:val="000000"/>
          <w:kern w:val="0"/>
          <w14:ligatures w14:val="none"/>
        </w:rPr>
        <w:t xml:space="preserve"> to evaluate disturbance in aquatic systems.</w:t>
      </w:r>
      <w:r>
        <w:rPr>
          <w:rFonts w:ascii="Arial" w:eastAsia="Times New Roman" w:hAnsi="Arial" w:cs="Arial"/>
          <w:color w:val="000000"/>
          <w:kern w:val="0"/>
          <w14:ligatures w14:val="none"/>
        </w:rPr>
        <w:t xml:space="preserve"> Among these biomarkers, leukocyte profiles—particularly neutrophil-to-lymphocyte ratios (NLRs)—have become widely used indicators of vertebrate stress responses because glucocorticoid-mediated stress responses predictably increase circulating neutrophils while decreasing lymphocyte abundance</w:t>
      </w:r>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r>
        <w:rPr>
          <w:rFonts w:ascii="Arial" w:hAnsi="Arial" w:cs="Arial"/>
          <w:color w:val="000000"/>
          <w:kern w:val="0"/>
        </w:rPr>
        <w:t xml:space="preserve">; Goessling </w:t>
      </w:r>
      <w:r>
        <w:rPr>
          <w:rFonts w:ascii="Arial" w:hAnsi="Arial" w:cs="Arial"/>
          <w:i/>
          <w:iCs/>
          <w:color w:val="000000"/>
          <w:kern w:val="0"/>
        </w:rPr>
        <w:t>et al</w:t>
      </w:r>
      <w:r>
        <w:rPr>
          <w:rFonts w:ascii="Arial" w:hAnsi="Arial" w:cs="Arial"/>
          <w:color w:val="000000"/>
          <w:kern w:val="0"/>
        </w:rPr>
        <w:t>., 2015</w:t>
      </w:r>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p>
    <w:p w14:paraId="21FC70EB" w14:textId="15E18435" w:rsidR="00603BB7" w:rsidRDefault="006177E3" w:rsidP="00603BB7">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Environmental contaminants may complicate the interpretation of leukocyte-based stress biomarkers because many xenobiotics can independently alter endocrine and immune function. </w:t>
      </w:r>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 highly persistent a</w:t>
      </w:r>
      <w:r>
        <w:rPr>
          <w:rFonts w:ascii="Arial" w:eastAsia="Times New Roman" w:hAnsi="Arial" w:cs="Arial"/>
          <w:color w:val="000000"/>
          <w:kern w:val="0"/>
          <w14:ligatures w14:val="none"/>
        </w:rPr>
        <w:t xml:space="preserve">nthropogenic compounds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2019;</w:t>
      </w:r>
      <w:r w:rsidR="00F65F51">
        <w:rPr>
          <w:rFonts w:ascii="Arial" w:hAnsi="Arial" w:cs="Arial"/>
          <w:color w:val="000000"/>
          <w:kern w:val="0"/>
        </w:rPr>
        <w:t xml:space="preserve"> </w:t>
      </w:r>
      <w:r w:rsidR="00F65F51" w:rsidRPr="00E2531B">
        <w:rPr>
          <w:rFonts w:ascii="Arial" w:hAnsi="Arial" w:cs="Arial"/>
        </w:rPr>
        <w:t>Schymanski</w:t>
      </w:r>
      <w:r w:rsidR="00F65F51">
        <w:rPr>
          <w:rFonts w:ascii="Arial" w:hAnsi="Arial" w:cs="Arial"/>
        </w:rPr>
        <w:t xml:space="preserve"> </w:t>
      </w:r>
      <w:r w:rsidR="00F65F51">
        <w:rPr>
          <w:rFonts w:ascii="Arial" w:hAnsi="Arial" w:cs="Arial"/>
          <w:i/>
          <w:iCs/>
        </w:rPr>
        <w:t>et al</w:t>
      </w:r>
      <w:r w:rsidR="00F65F51">
        <w:rPr>
          <w:rFonts w:ascii="Arial" w:hAnsi="Arial" w:cs="Arial"/>
        </w:rPr>
        <w:t>., 2023;</w:t>
      </w:r>
      <w:r w:rsidRPr="002838B7">
        <w:rPr>
          <w:rFonts w:ascii="Arial" w:hAnsi="Arial" w:cs="Arial"/>
          <w:color w:val="000000"/>
          <w:kern w:val="0"/>
        </w:rPr>
        <w:t xml:space="preserve">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widely distributed throughout aquatic ecosystems due to decades of industrial and commercial use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r w:rsidR="00603BB7">
        <w:rPr>
          <w:rFonts w:ascii="Arial" w:hAnsi="Arial" w:cs="Arial"/>
          <w:color w:val="000000"/>
          <w:kern w:val="0"/>
        </w:rPr>
        <w:t xml:space="preserve">Lescord </w:t>
      </w:r>
      <w:r w:rsidR="00603BB7" w:rsidRPr="008B24EF">
        <w:rPr>
          <w:rFonts w:ascii="Arial" w:hAnsi="Arial" w:cs="Arial"/>
          <w:i/>
          <w:iCs/>
          <w:color w:val="000000"/>
          <w:kern w:val="0"/>
        </w:rPr>
        <w:t>et al</w:t>
      </w:r>
      <w:r w:rsidR="00603BB7">
        <w:rPr>
          <w:rFonts w:ascii="Arial" w:hAnsi="Arial" w:cs="Arial"/>
          <w:color w:val="000000"/>
          <w:kern w:val="0"/>
        </w:rPr>
        <w:t>., 2015</w:t>
      </w:r>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Gaines, 2023)</w:t>
      </w:r>
      <w:r>
        <w:rPr>
          <w:rFonts w:ascii="Arial" w:eastAsia="Times New Roman" w:hAnsi="Arial" w:cs="Arial"/>
          <w:kern w:val="0"/>
          <w14:ligatures w14:val="none"/>
        </w:rPr>
        <w:fldChar w:fldCharType="end"/>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03BB7">
        <w:rPr>
          <w:rFonts w:ascii="Arial" w:eastAsia="Times New Roman" w:hAnsi="Arial" w:cs="Arial"/>
          <w:color w:val="000000"/>
          <w:kern w:val="0"/>
          <w14:ligatures w14:val="none"/>
        </w:rPr>
        <w:t xml:space="preserve">Although long-chain PFAS compounds have historically received the greatest toxicological attention, short-chain replacement compounds are increasingly detected in </w:t>
      </w:r>
      <w:r w:rsidR="00603BB7">
        <w:rPr>
          <w:rFonts w:ascii="Arial" w:eastAsia="Times New Roman" w:hAnsi="Arial" w:cs="Arial"/>
          <w:color w:val="000000"/>
          <w:kern w:val="0"/>
          <w14:ligatures w14:val="none"/>
        </w:rPr>
        <w:lastRenderedPageBreak/>
        <w:t xml:space="preserve">aquatic systems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r w:rsidR="00603BB7">
        <w:rPr>
          <w:rFonts w:ascii="Arial" w:eastAsia="Times New Roman" w:hAnsi="Arial" w:cs="Arial"/>
          <w:color w:val="000000"/>
          <w:kern w:val="0"/>
          <w14:ligatures w14:val="none"/>
        </w:rPr>
        <w:t xml:space="preserve"> and remain comparatively understudied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r w:rsidR="00603BB7">
        <w:rPr>
          <w:rFonts w:ascii="Arial" w:hAnsi="Arial" w:cs="Arial"/>
          <w:kern w:val="0"/>
        </w:rPr>
        <w:t xml:space="preserve">; Guillette </w:t>
      </w:r>
      <w:r w:rsidR="00603BB7" w:rsidRPr="008B24EF">
        <w:rPr>
          <w:rFonts w:ascii="Arial" w:hAnsi="Arial" w:cs="Arial"/>
          <w:i/>
          <w:iCs/>
          <w:kern w:val="0"/>
        </w:rPr>
        <w:t>et al</w:t>
      </w:r>
      <w:r w:rsidR="00603BB7">
        <w:rPr>
          <w:rFonts w:ascii="Arial" w:hAnsi="Arial" w:cs="Arial"/>
          <w:kern w:val="0"/>
        </w:rPr>
        <w:t>., 2020</w:t>
      </w:r>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 xml:space="preserve">. Existing evidence suggests PFAS exposure may disrupt endocrine signaling, alter thyroid function, induce oxidative stress, and modify immune responses in fishes and other vertebrates (Fang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Coperchini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2021). In fishes specifically, PFAS exposure 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2021). Consequently, contaminant exposure may influence leukocyte dynamics and complicate the interpretation of physiological stress biomarkers </w:t>
      </w:r>
      <w:r w:rsidR="004027E8">
        <w:rPr>
          <w:rFonts w:ascii="Arial" w:eastAsia="Times New Roman" w:hAnsi="Arial" w:cs="Arial"/>
          <w:kern w:val="0"/>
          <w14:ligatures w14:val="none"/>
        </w:rPr>
        <w:t>in response to</w:t>
      </w:r>
      <w:r w:rsidR="00386459">
        <w:rPr>
          <w:rFonts w:ascii="Arial" w:eastAsia="Times New Roman" w:hAnsi="Arial" w:cs="Arial"/>
          <w:kern w:val="0"/>
          <w14:ligatures w14:val="none"/>
        </w:rPr>
        <w:t xml:space="preserve"> additional environmental </w:t>
      </w:r>
      <w:r w:rsidR="004027E8">
        <w:rPr>
          <w:rFonts w:ascii="Arial" w:eastAsia="Times New Roman" w:hAnsi="Arial" w:cs="Arial"/>
          <w:kern w:val="0"/>
          <w14:ligatures w14:val="none"/>
        </w:rPr>
        <w:t>stressors</w:t>
      </w:r>
      <w:r w:rsidR="00386459">
        <w:rPr>
          <w:rFonts w:ascii="Arial" w:eastAsia="Times New Roman" w:hAnsi="Arial" w:cs="Arial"/>
          <w:kern w:val="0"/>
          <w14:ligatures w14:val="none"/>
        </w:rPr>
        <w:t>.</w:t>
      </w:r>
    </w:p>
    <w:p w14:paraId="1C2B3802" w14:textId="214C1196" w:rsidR="00C357C4" w:rsidRDefault="00386459"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aquatic contaminants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00086171">
        <w:rPr>
          <w:rFonts w:ascii="Arial" w:eastAsia="Times New Roman" w:hAnsi="Arial" w:cs="Arial"/>
          <w:color w:val="000000"/>
          <w:kern w:val="0"/>
          <w14:ligatures w14:val="none"/>
        </w:rPr>
        <w:t xml:space="preserve"> with well-documented physiological and immunological effects in fishes (</w:t>
      </w:r>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xml:space="preserve">., 2022; Shahjahan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r w:rsidR="00086171">
        <w:rPr>
          <w:rFonts w:ascii="Arial" w:eastAsia="Times New Roman" w:hAnsi="Arial" w:cs="Arial"/>
          <w:color w:val="000000"/>
          <w:kern w:val="0"/>
          <w14:ligatures w14:val="none"/>
        </w:rPr>
        <w:t>). Exposure to Cd</w:t>
      </w:r>
      <w:r w:rsidR="00362023">
        <w:rPr>
          <w:rFonts w:ascii="Arial" w:eastAsia="Times New Roman" w:hAnsi="Arial" w:cs="Arial"/>
          <w:color w:val="000000"/>
          <w:kern w:val="0"/>
          <w14:ligatures w14:val="none"/>
        </w:rPr>
        <w:t xml:space="preserve"> </w:t>
      </w:r>
      <w:r w:rsidR="00086171">
        <w:rPr>
          <w:rFonts w:ascii="Arial" w:eastAsia="Times New Roman" w:hAnsi="Arial" w:cs="Arial"/>
          <w:color w:val="000000"/>
          <w:kern w:val="0"/>
          <w14:ligatures w14:val="none"/>
        </w:rPr>
        <w:t xml:space="preserve">has been </w:t>
      </w:r>
      <w:r w:rsidR="00362023">
        <w:rPr>
          <w:rFonts w:ascii="Arial" w:eastAsia="Times New Roman" w:hAnsi="Arial" w:cs="Arial"/>
          <w:color w:val="000000"/>
          <w:kern w:val="0"/>
          <w14:ligatures w14:val="none"/>
        </w:rPr>
        <w:t>linked to</w:t>
      </w:r>
      <w:r w:rsidR="00086171">
        <w:rPr>
          <w:rFonts w:ascii="Arial" w:eastAsia="Times New Roman" w:hAnsi="Arial" w:cs="Arial"/>
          <w:color w:val="000000"/>
          <w:kern w:val="0"/>
          <w14:ligatures w14:val="none"/>
        </w:rPr>
        <w:t xml:space="preserve"> oxidative stress, endocrine disruption, altered osmoregulatory function, and </w:t>
      </w:r>
      <w:r w:rsidR="00C357C4">
        <w:rPr>
          <w:rFonts w:ascii="Arial" w:eastAsia="Times New Roman" w:hAnsi="Arial" w:cs="Arial"/>
          <w:color w:val="000000"/>
          <w:kern w:val="0"/>
          <w14:ligatures w14:val="none"/>
        </w:rPr>
        <w:t>immunoregulation</w:t>
      </w:r>
      <w:r w:rsidR="00086171">
        <w:rPr>
          <w:rFonts w:ascii="Arial" w:eastAsia="Times New Roman" w:hAnsi="Arial" w:cs="Arial"/>
          <w:color w:val="000000"/>
          <w:kern w:val="0"/>
          <w14:ligatures w14:val="none"/>
        </w:rPr>
        <w:t xml:space="preserve"> across freshwater taxa (</w:t>
      </w:r>
      <w:r w:rsidR="00086171" w:rsidRPr="002838B7">
        <w:rPr>
          <w:rFonts w:ascii="Arial" w:hAnsi="Arial" w:cs="Arial"/>
          <w:color w:val="000000"/>
          <w:kern w:val="0"/>
        </w:rPr>
        <w:t xml:space="preserve">Hontela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Witeska, 200</w:t>
      </w:r>
      <w:r w:rsidR="00366BC8">
        <w:rPr>
          <w:rFonts w:ascii="Arial" w:hAnsi="Arial" w:cs="Arial"/>
          <w:color w:val="000000"/>
          <w:kern w:val="0"/>
        </w:rPr>
        <w:t>6</w:t>
      </w:r>
      <w:r w:rsidR="00086171">
        <w:rPr>
          <w:rFonts w:ascii="Arial" w:hAnsi="Arial" w:cs="Arial"/>
          <w:color w:val="000000"/>
          <w:kern w:val="0"/>
        </w:rPr>
        <w:t>;</w:t>
      </w:r>
      <w:r w:rsidR="00907F96">
        <w:rPr>
          <w:rFonts w:ascii="Arial" w:hAnsi="Arial" w:cs="Arial"/>
          <w:color w:val="000000"/>
          <w:kern w:val="0"/>
        </w:rPr>
        <w:t xml:space="preserve"> </w:t>
      </w:r>
      <w:r w:rsidR="0011228D">
        <w:rPr>
          <w:rFonts w:ascii="Arial" w:hAnsi="Arial" w:cs="Arial"/>
          <w:color w:val="000000"/>
          <w:kern w:val="0"/>
        </w:rPr>
        <w:t xml:space="preserve">Jezierska </w:t>
      </w:r>
      <w:r w:rsidR="0011228D" w:rsidRPr="003B0C6A">
        <w:rPr>
          <w:rFonts w:ascii="Arial" w:hAnsi="Arial" w:cs="Arial"/>
          <w:i/>
          <w:iCs/>
          <w:color w:val="000000"/>
          <w:kern w:val="0"/>
        </w:rPr>
        <w:t>et al</w:t>
      </w:r>
      <w:r w:rsidR="0011228D">
        <w:rPr>
          <w:rFonts w:ascii="Arial" w:hAnsi="Arial" w:cs="Arial"/>
          <w:color w:val="000000"/>
          <w:kern w:val="0"/>
        </w:rPr>
        <w:t>., 20</w:t>
      </w:r>
      <w:r w:rsidR="0011228D">
        <w:rPr>
          <w:rFonts w:ascii="Arial" w:hAnsi="Arial" w:cs="Arial"/>
          <w:color w:val="000000"/>
          <w:kern w:val="0"/>
        </w:rPr>
        <w:t xml:space="preserve">09; </w:t>
      </w:r>
      <w:r w:rsidR="00086171">
        <w:rPr>
          <w:rFonts w:ascii="Arial" w:hAnsi="Arial" w:cs="Arial"/>
          <w:color w:val="000000"/>
          <w:kern w:val="0"/>
        </w:rPr>
        <w:t>Atli and Canli, 2010</w:t>
      </w:r>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r w:rsidR="00086171">
        <w:rPr>
          <w:rFonts w:ascii="Arial" w:hAnsi="Arial" w:cs="Arial"/>
          <w:color w:val="000000"/>
          <w:kern w:val="0"/>
        </w:rPr>
        <w:t>).</w:t>
      </w:r>
      <w:r w:rsidR="001F1C47">
        <w:rPr>
          <w:rFonts w:ascii="Arial" w:hAnsi="Arial" w:cs="Arial"/>
          <w:color w:val="000000"/>
          <w:kern w:val="0"/>
        </w:rPr>
        <w:t xml:space="preserve"> PFAS compounds and Cd </w:t>
      </w:r>
      <w:r w:rsidR="004027E8">
        <w:rPr>
          <w:rFonts w:ascii="Arial" w:hAnsi="Arial" w:cs="Arial"/>
          <w:color w:val="000000"/>
          <w:kern w:val="0"/>
        </w:rPr>
        <w:t>may alter</w:t>
      </w:r>
      <w:r w:rsidR="001F1C47">
        <w:rPr>
          <w:rFonts w:ascii="Arial" w:hAnsi="Arial" w:cs="Arial"/>
          <w:color w:val="000000"/>
          <w:kern w:val="0"/>
        </w:rPr>
        <w:t xml:space="preserve"> physiological stress</w:t>
      </w:r>
      <w:r w:rsidR="004027E8">
        <w:rPr>
          <w:rFonts w:ascii="Arial" w:hAnsi="Arial" w:cs="Arial"/>
          <w:color w:val="000000"/>
          <w:kern w:val="0"/>
        </w:rPr>
        <w:t xml:space="preserve"> responses</w:t>
      </w:r>
      <w:r w:rsidR="001F1C47">
        <w:rPr>
          <w:rFonts w:ascii="Arial" w:hAnsi="Arial" w:cs="Arial"/>
          <w:color w:val="000000"/>
          <w:kern w:val="0"/>
        </w:rPr>
        <w:t xml:space="preserve"> </w:t>
      </w:r>
      <w:r w:rsidR="000A6C91">
        <w:rPr>
          <w:rFonts w:ascii="Arial" w:hAnsi="Arial" w:cs="Arial"/>
          <w:color w:val="000000"/>
          <w:kern w:val="0"/>
        </w:rPr>
        <w:t>through</w:t>
      </w:r>
      <w:r w:rsidR="001F1C47">
        <w:rPr>
          <w:rFonts w:ascii="Arial" w:hAnsi="Arial" w:cs="Arial"/>
          <w:color w:val="000000"/>
          <w:kern w:val="0"/>
        </w:rPr>
        <w:t xml:space="preserve"> </w:t>
      </w:r>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Coperchini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r w:rsidR="00057289">
        <w:rPr>
          <w:rFonts w:ascii="Arial" w:hAnsi="Arial" w:cs="Arial"/>
          <w:color w:val="000000"/>
          <w:kern w:val="0"/>
        </w:rPr>
        <w:t>(</w:t>
      </w:r>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r w:rsidR="00057289">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system disruption</w:t>
      </w:r>
      <w:r w:rsidR="00057289">
        <w:rPr>
          <w:rFonts w:ascii="Arial" w:eastAsia="Times New Roman" w:hAnsi="Arial" w:cs="Arial"/>
          <w:color w:val="000000"/>
          <w:kern w:val="0"/>
          <w14:ligatures w14:val="none"/>
        </w:rPr>
        <w:t>. T</w:t>
      </w:r>
      <w:r w:rsidR="001F1C47">
        <w:rPr>
          <w:rFonts w:ascii="Arial" w:eastAsia="Times New Roman" w:hAnsi="Arial" w:cs="Arial"/>
          <w:color w:val="000000"/>
          <w:kern w:val="0"/>
          <w14:ligatures w14:val="none"/>
        </w:rPr>
        <w:t>herefore, xenobiotic exposure may alter how organisms respond to additional environmental challenges</w:t>
      </w:r>
      <w:r w:rsidR="00961D66">
        <w:rPr>
          <w:rFonts w:ascii="Arial" w:eastAsia="Times New Roman" w:hAnsi="Arial" w:cs="Arial"/>
          <w:color w:val="000000"/>
          <w:kern w:val="0"/>
          <w14:ligatures w14:val="none"/>
        </w:rPr>
        <w:t xml:space="preserve"> (Barton, 2002)</w:t>
      </w:r>
      <w:r w:rsidR="001F1C47" w:rsidRPr="00292FF5">
        <w:rPr>
          <w:rFonts w:ascii="Arial" w:eastAsia="Times New Roman" w:hAnsi="Arial" w:cs="Arial"/>
          <w:color w:val="000000"/>
          <w:kern w:val="0"/>
          <w14:ligatures w14:val="none"/>
        </w:rPr>
        <w:t>.</w:t>
      </w:r>
      <w:r w:rsidR="001F1C47">
        <w:rPr>
          <w:rFonts w:ascii="Arial" w:eastAsia="Times New Roman" w:hAnsi="Arial" w:cs="Arial"/>
          <w:color w:val="000000"/>
          <w:kern w:val="0"/>
          <w14:ligatures w14:val="none"/>
        </w:rPr>
        <w:t xml:space="preserve"> </w:t>
      </w:r>
    </w:p>
    <w:p w14:paraId="17DF22A8" w14:textId="4E31641D" w:rsidR="00086171" w:rsidRDefault="001F1C47" w:rsidP="001F1C47">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Salinity fluctuations are particularly relevant secondary stressors in many freshwater systems</w:t>
      </w:r>
      <w:r w:rsidR="000A6C91">
        <w:rPr>
          <w:rFonts w:ascii="Arial" w:eastAsia="Times New Roman" w:hAnsi="Arial" w:cs="Arial"/>
          <w:color w:val="000000"/>
          <w:kern w:val="0"/>
          <w14:ligatures w14:val="none"/>
        </w:rPr>
        <w:t xml:space="preserve"> as 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Cao </w:t>
      </w:r>
      <w:r w:rsidR="000A6C91">
        <w:rPr>
          <w:rFonts w:ascii="Arial" w:hAnsi="Arial" w:cs="Arial"/>
          <w:i/>
          <w:iCs/>
          <w:color w:val="000000"/>
          <w:kern w:val="0"/>
        </w:rPr>
        <w:t>et al</w:t>
      </w:r>
      <w:r w:rsidR="000A6C91">
        <w:rPr>
          <w:rFonts w:ascii="Arial" w:hAnsi="Arial" w:cs="Arial"/>
          <w:color w:val="000000"/>
          <w:kern w:val="0"/>
        </w:rPr>
        <w:t>., 2024). A</w:t>
      </w:r>
      <w:r>
        <w:rPr>
          <w:rFonts w:ascii="Arial" w:eastAsia="Times New Roman" w:hAnsi="Arial" w:cs="Arial"/>
          <w:color w:val="000000"/>
          <w:kern w:val="0"/>
          <w14:ligatures w14:val="none"/>
        </w:rPr>
        <w:t>brupt osmotic changes can activate endocrine stress pathways, disrupt ionoregulation, and alter leukocyte dynamics in fishes (</w:t>
      </w:r>
      <w:r w:rsidR="00057289" w:rsidRPr="007069B9">
        <w:rPr>
          <w:rFonts w:ascii="Arial" w:eastAsia="Times New Roman" w:hAnsi="Arial" w:cs="Arial"/>
          <w:color w:val="000000"/>
          <w:kern w:val="0"/>
          <w14:ligatures w14:val="none"/>
        </w:rPr>
        <w:t>Boeuf and Payan, 2001</w:t>
      </w:r>
      <w:r w:rsidR="007069B9">
        <w:rPr>
          <w:rFonts w:ascii="Arial" w:eastAsia="Times New Roman" w:hAnsi="Arial" w:cs="Arial"/>
          <w:color w:val="000000"/>
          <w:kern w:val="0"/>
          <w14:ligatures w14:val="none"/>
        </w:rPr>
        <w:t xml:space="preserve">; </w:t>
      </w:r>
      <w:r w:rsidR="00961D66">
        <w:rPr>
          <w:rFonts w:ascii="Arial" w:eastAsia="Times New Roman" w:hAnsi="Arial" w:cs="Arial"/>
          <w:color w:val="000000"/>
          <w:kern w:val="0"/>
          <w14:ligatures w14:val="none"/>
        </w:rPr>
        <w:t xml:space="preserve">Barton, 2002; </w:t>
      </w:r>
      <w:r w:rsidR="007069B9">
        <w:rPr>
          <w:rFonts w:ascii="Arial" w:eastAsia="Times New Roman" w:hAnsi="Arial" w:cs="Arial"/>
          <w:color w:val="000000"/>
          <w:kern w:val="0"/>
          <w14:ligatures w14:val="none"/>
        </w:rPr>
        <w:t xml:space="preserve">Wang </w:t>
      </w:r>
      <w:r w:rsidR="007069B9" w:rsidRPr="008B24EF">
        <w:rPr>
          <w:rFonts w:ascii="Arial" w:eastAsia="Times New Roman" w:hAnsi="Arial" w:cs="Arial"/>
          <w:i/>
          <w:iCs/>
          <w:color w:val="000000"/>
          <w:kern w:val="0"/>
          <w14:ligatures w14:val="none"/>
        </w:rPr>
        <w:t>et al</w:t>
      </w:r>
      <w:r w:rsidR="007069B9">
        <w:rPr>
          <w:rFonts w:ascii="Arial" w:eastAsia="Times New Roman" w:hAnsi="Arial" w:cs="Arial"/>
          <w:color w:val="000000"/>
          <w:kern w:val="0"/>
          <w14:ligatures w14:val="none"/>
        </w:rPr>
        <w:t>., 2019</w:t>
      </w:r>
      <w:r>
        <w:rPr>
          <w:rFonts w:ascii="Arial" w:eastAsia="Times New Roman" w:hAnsi="Arial" w:cs="Arial"/>
          <w:color w:val="000000"/>
          <w:kern w:val="0"/>
          <w14:ligatures w14:val="none"/>
        </w:rPr>
        <w:t>). Evaluating contaminant-associated changes in leukocyte responses following salinity exposure may improve our understanding of how xenobiotic exposure influences the interpretation of stress biomarkers under ecologically relevant multi-stressor conditions.</w:t>
      </w:r>
    </w:p>
    <w:p w14:paraId="71E90633" w14:textId="586FB999" w:rsidR="00AF634C" w:rsidRPr="00292FF5" w:rsidRDefault="00386459" w:rsidP="00207381">
      <w:pPr>
        <w:spacing w:line="480" w:lineRule="auto"/>
        <w:ind w:firstLine="720"/>
        <w:rPr>
          <w:rFonts w:ascii="Arial" w:eastAsia="Times New Roman" w:hAnsi="Arial" w:cs="Arial"/>
          <w:kern w:val="0"/>
          <w14:ligatures w14:val="none"/>
        </w:rPr>
      </w:pPr>
      <w:r>
        <w:rPr>
          <w:rFonts w:ascii="Arial" w:eastAsia="Times New Roman" w:hAnsi="Arial" w:cs="Arial"/>
          <w:kern w:val="0"/>
          <w14:ligatures w14:val="none"/>
        </w:rPr>
        <w:t xml:space="preserve">Although previous studies have demonstrated that contaminants can alter leukocyte profiles and immune function, relatively few studies have evaluated whether </w:t>
      </w:r>
      <w:r w:rsidR="00603BB7" w:rsidRPr="00292FF5">
        <w:rPr>
          <w:rFonts w:ascii="Arial" w:eastAsia="Times New Roman" w:hAnsi="Arial" w:cs="Arial"/>
          <w:color w:val="000000"/>
          <w:kern w:val="0"/>
          <w14:ligatures w14:val="none"/>
        </w:rPr>
        <w:t>xenobiotic</w:t>
      </w:r>
      <w:r>
        <w:rPr>
          <w:rFonts w:ascii="Arial" w:eastAsia="Times New Roman" w:hAnsi="Arial" w:cs="Arial"/>
          <w:color w:val="000000"/>
          <w:kern w:val="0"/>
          <w14:ligatures w14:val="none"/>
        </w:rPr>
        <w:t xml:space="preserve"> exposure modifies leukocyte-based stress responses following secondary environmental perturbations. Understanding these interactions is important because physiological biomarkers are frequently used to assess organismal condition and environmental stress in conservation, fisheries, and ecological monitoring programs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4027E8">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 xml:space="preserve"> rate</w:t>
      </w:r>
      <w:r w:rsidR="00AF634C">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00AF634C"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00AF634C"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00AF634C" w:rsidRPr="00292FF5">
        <w:rPr>
          <w:rFonts w:ascii="Arial" w:eastAsia="Times New Roman" w:hAnsi="Arial" w:cs="Arial"/>
          <w:color w:val="000000"/>
          <w:kern w:val="0"/>
          <w14:ligatures w14:val="none"/>
        </w:rPr>
        <w:t>.</w:t>
      </w:r>
    </w:p>
    <w:p w14:paraId="139FC6F8" w14:textId="4904358C" w:rsidR="00AF634C" w:rsidRPr="00292FF5" w:rsidRDefault="004027E8"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L</w:t>
      </w:r>
      <w:r w:rsidR="00AF634C" w:rsidRPr="00292FF5">
        <w:rPr>
          <w:rFonts w:ascii="Arial" w:eastAsia="Times New Roman" w:hAnsi="Arial" w:cs="Arial"/>
          <w:color w:val="000000"/>
          <w:kern w:val="0"/>
          <w14:ligatures w14:val="none"/>
        </w:rPr>
        <w:t>argemouth bass (</w:t>
      </w:r>
      <w:r w:rsidR="00AF634C" w:rsidRPr="00292FF5">
        <w:rPr>
          <w:rFonts w:ascii="Arial" w:eastAsia="Times New Roman" w:hAnsi="Arial" w:cs="Arial"/>
          <w:i/>
          <w:iCs/>
          <w:color w:val="000000"/>
          <w:kern w:val="0"/>
          <w14:ligatures w14:val="none"/>
        </w:rPr>
        <w:t>Micropterus nigricans</w:t>
      </w:r>
      <w:r w:rsidR="00AF634C"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are</w:t>
      </w:r>
      <w:r w:rsidR="0047765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ecologically</w:t>
      </w:r>
      <w:r w:rsidR="00EC0ADB">
        <w:rPr>
          <w:rFonts w:ascii="Arial" w:eastAsia="Times New Roman" w:hAnsi="Arial" w:cs="Arial"/>
          <w:color w:val="000000"/>
          <w:kern w:val="0"/>
          <w14:ligatures w14:val="none"/>
        </w:rPr>
        <w:t xml:space="preserve"> and</w:t>
      </w:r>
      <w:r w:rsidR="00AF634C" w:rsidRPr="00292FF5">
        <w:rPr>
          <w:rFonts w:ascii="Arial" w:eastAsia="Times New Roman" w:hAnsi="Arial" w:cs="Arial"/>
          <w:color w:val="000000"/>
          <w:kern w:val="0"/>
          <w14:ligatures w14:val="none"/>
        </w:rPr>
        <w:t xml:space="preserve"> economically</w:t>
      </w:r>
      <w:r w:rsidR="0047765D">
        <w:rPr>
          <w:rFonts w:ascii="Arial" w:eastAsia="Times New Roman" w:hAnsi="Arial" w:cs="Arial"/>
          <w:color w:val="000000"/>
          <w:kern w:val="0"/>
          <w14:ligatures w14:val="none"/>
        </w:rPr>
        <w:t xml:space="preserve"> valuable freshwater</w:t>
      </w:r>
      <w:r w:rsidR="00EC0ADB">
        <w:rPr>
          <w:rFonts w:ascii="Arial" w:eastAsia="Times New Roman" w:hAnsi="Arial" w:cs="Arial"/>
          <w:color w:val="000000"/>
          <w:kern w:val="0"/>
          <w14:ligatures w14:val="none"/>
        </w:rPr>
        <w:t xml:space="preserve"> predators</w:t>
      </w:r>
      <w:r w:rsidR="00362023">
        <w:rPr>
          <w:rFonts w:ascii="Arial" w:eastAsia="Times New Roman" w:hAnsi="Arial" w:cs="Arial"/>
          <w:color w:val="000000"/>
          <w:kern w:val="0"/>
          <w14:ligatures w14:val="none"/>
        </w:rPr>
        <w:t xml:space="preserve"> </w:t>
      </w:r>
      <w:r w:rsidR="00EC0ADB">
        <w:rPr>
          <w:rFonts w:ascii="Arial" w:eastAsia="Times New Roman" w:hAnsi="Arial" w:cs="Arial"/>
          <w:color w:val="000000"/>
          <w:kern w:val="0"/>
          <w14:ligatures w14:val="none"/>
        </w:rPr>
        <w:t>widely distributed across North America</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that are</w:t>
      </w:r>
      <w:r w:rsidR="00EC0ADB">
        <w:rPr>
          <w:rFonts w:ascii="Arial" w:eastAsia="Times New Roman" w:hAnsi="Arial" w:cs="Arial"/>
          <w:color w:val="000000"/>
          <w:kern w:val="0"/>
          <w14:ligatures w14:val="none"/>
        </w:rPr>
        <w:t xml:space="preserve"> commonly used in ecotoxicological and fisheries research </w:t>
      </w:r>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(Ludsin and DeVries, 1997;</w:t>
      </w:r>
      <w:r w:rsidR="00C75FF8">
        <w:rPr>
          <w:rFonts w:ascii="Arial" w:hAnsi="Arial" w:cs="Arial"/>
          <w:color w:val="000000"/>
          <w:kern w:val="0"/>
        </w:rPr>
        <w:t xml:space="preserve"> Hanson and Cooke, 200</w:t>
      </w:r>
      <w:r w:rsidR="0011228D">
        <w:rPr>
          <w:rFonts w:ascii="Arial" w:hAnsi="Arial" w:cs="Arial"/>
          <w:color w:val="000000"/>
          <w:kern w:val="0"/>
        </w:rPr>
        <w:t>9</w:t>
      </w:r>
      <w:r w:rsidR="00C75FF8">
        <w:rPr>
          <w:rFonts w:ascii="Arial" w:hAnsi="Arial" w:cs="Arial"/>
          <w:color w:val="000000"/>
          <w:kern w:val="0"/>
        </w:rPr>
        <w:t>; Kieffer and Cooke, 2009;</w:t>
      </w:r>
      <w:r w:rsidR="00C75FF8">
        <w:rPr>
          <w:rFonts w:ascii="Arial" w:eastAsia="Times New Roman" w:hAnsi="Arial" w:cs="Arial"/>
          <w:b/>
          <w:bCs/>
          <w:color w:val="000000"/>
          <w:kern w:val="0"/>
          <w14:ligatures w14:val="none"/>
        </w:rPr>
        <w:t xml:space="preserve"> </w:t>
      </w:r>
      <w:r w:rsidR="00EC0ADB" w:rsidRPr="002838B7">
        <w:rPr>
          <w:rFonts w:ascii="Arial" w:hAnsi="Arial" w:cs="Arial"/>
          <w:color w:val="000000"/>
          <w:kern w:val="0"/>
        </w:rPr>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Since</w:t>
      </w:r>
      <w:r w:rsidR="00EC0ADB" w:rsidRPr="00EC0ADB">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lastRenderedPageBreak/>
        <w:t xml:space="preserve">largemouth bass </w:t>
      </w:r>
      <w:r w:rsidR="00FE164D">
        <w:rPr>
          <w:rFonts w:ascii="Arial" w:eastAsia="Times New Roman" w:hAnsi="Arial" w:cs="Arial"/>
          <w:color w:val="000000"/>
          <w:kern w:val="0"/>
          <w14:ligatures w14:val="none"/>
        </w:rPr>
        <w:t>are top-level piscivores that</w:t>
      </w:r>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r w:rsidR="00FE164D">
        <w:rPr>
          <w:rFonts w:ascii="Arial" w:eastAsia="Times New Roman" w:hAnsi="Arial" w:cs="Arial"/>
          <w:color w:val="000000"/>
          <w:kern w:val="0"/>
          <w14:ligatures w14:val="none"/>
        </w:rPr>
        <w:t xml:space="preserve"> </w:t>
      </w:r>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r w:rsidR="00A70CDE">
        <w:rPr>
          <w:rFonts w:ascii="Arial" w:eastAsia="Times New Roman" w:hAnsi="Arial" w:cs="Arial"/>
          <w:color w:val="000000"/>
          <w:kern w:val="0"/>
          <w14:ligatures w14:val="none"/>
        </w:rPr>
        <w:t xml:space="preserve"> Norris </w:t>
      </w:r>
      <w:r w:rsidR="00A70CDE" w:rsidRPr="008B24EF">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2024)</w:t>
      </w:r>
      <w:r w:rsidR="00EC0ADB" w:rsidRPr="00EC0ADB">
        <w:rPr>
          <w:rFonts w:ascii="Arial" w:eastAsia="Times New Roman" w:hAnsi="Arial" w:cs="Arial"/>
          <w:color w:val="000000"/>
          <w:kern w:val="0"/>
          <w14:ligatures w14:val="none"/>
        </w:rPr>
        <w:t xml:space="preserve">. </w:t>
      </w:r>
      <w:r w:rsidR="008F2700">
        <w:rPr>
          <w:rFonts w:ascii="Arial" w:eastAsia="Times New Roman" w:hAnsi="Arial" w:cs="Arial"/>
          <w:color w:val="000000"/>
          <w:kern w:val="0"/>
          <w14:ligatures w14:val="none"/>
        </w:rPr>
        <w:t>Therefore</w:t>
      </w:r>
      <w:r w:rsidR="00EC0ADB" w:rsidRPr="00EC0ADB">
        <w:rPr>
          <w:rFonts w:ascii="Arial" w:eastAsia="Times New Roman" w:hAnsi="Arial" w:cs="Arial"/>
          <w:color w:val="000000"/>
          <w:kern w:val="0"/>
          <w14:ligatures w14:val="none"/>
        </w:rPr>
        <w:t xml:space="preserve">, largemouth bass </w:t>
      </w:r>
      <w:r w:rsidR="008F2700">
        <w:rPr>
          <w:rFonts w:ascii="Arial" w:eastAsia="Times New Roman" w:hAnsi="Arial" w:cs="Arial"/>
          <w:color w:val="000000"/>
          <w:kern w:val="0"/>
          <w14:ligatures w14:val="none"/>
        </w:rPr>
        <w:t>are suitable</w:t>
      </w:r>
      <w:r w:rsidR="00EC0ADB" w:rsidRPr="00EC0ADB">
        <w:rPr>
          <w:rFonts w:ascii="Arial" w:eastAsia="Times New Roman" w:hAnsi="Arial" w:cs="Arial"/>
          <w:color w:val="000000"/>
          <w:kern w:val="0"/>
          <w14:ligatures w14:val="none"/>
        </w:rPr>
        <w:t xml:space="preserve"> for evaluating how xenobiotic exposure may influence </w:t>
      </w:r>
      <w:r w:rsidR="00EC0ADB">
        <w:rPr>
          <w:rFonts w:ascii="Arial" w:eastAsia="Times New Roman" w:hAnsi="Arial" w:cs="Arial"/>
          <w:color w:val="000000"/>
          <w:kern w:val="0"/>
          <w14:ligatures w14:val="none"/>
        </w:rPr>
        <w:t xml:space="preserve">the </w:t>
      </w:r>
      <w:r w:rsidR="00EC0ADB" w:rsidRPr="00EC0ADB">
        <w:rPr>
          <w:rFonts w:ascii="Arial" w:eastAsia="Times New Roman" w:hAnsi="Arial" w:cs="Arial"/>
          <w:color w:val="000000"/>
          <w:kern w:val="0"/>
          <w14:ligatures w14:val="none"/>
        </w:rPr>
        <w:t>interpretation of leukocyte-based stress biomarkers following secondary environmental perturbations</w:t>
      </w:r>
      <w:r w:rsidR="00AF634C" w:rsidRPr="00292FF5">
        <w:rPr>
          <w:rFonts w:ascii="Arial" w:eastAsia="Times New Roman" w:hAnsi="Arial" w:cs="Arial"/>
          <w:color w:val="000000"/>
          <w:kern w:val="0"/>
          <w14:ligatures w14:val="none"/>
        </w:rPr>
        <w:t>.</w:t>
      </w:r>
    </w:p>
    <w:p w14:paraId="16B5E752" w14:textId="6EDD7B20" w:rsidR="0045522C" w:rsidRPr="00D62C68" w:rsidRDefault="00AF634C" w:rsidP="00362023">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Here, we</w:t>
      </w:r>
      <w:r w:rsidR="008F2700">
        <w:rPr>
          <w:rFonts w:ascii="Arial" w:eastAsia="Times New Roman" w:hAnsi="Arial" w:cs="Arial"/>
          <w:color w:val="000000"/>
          <w:kern w:val="0"/>
          <w14:ligatures w14:val="none"/>
        </w:rPr>
        <w:t xml:space="preserve"> evaluated whether exposure to </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 a </w:t>
      </w:r>
      <w:r w:rsidR="008F2700">
        <w:rPr>
          <w:rFonts w:ascii="Arial" w:eastAsia="Times New Roman" w:hAnsi="Arial" w:cs="Arial"/>
          <w:color w:val="000000"/>
          <w:kern w:val="0"/>
          <w14:ligatures w14:val="none"/>
        </w:rPr>
        <w:t xml:space="preserve">short-chain </w:t>
      </w:r>
      <w:r w:rsidRPr="00292FF5">
        <w:rPr>
          <w:rFonts w:ascii="Arial" w:eastAsia="Times New Roman" w:hAnsi="Arial" w:cs="Arial"/>
          <w:color w:val="000000"/>
          <w:kern w:val="0"/>
          <w14:ligatures w14:val="none"/>
        </w:rPr>
        <w:t xml:space="preserve">PFAS </w:t>
      </w:r>
      <w:r w:rsidR="008F2700">
        <w:rPr>
          <w:rFonts w:ascii="Arial" w:eastAsia="Times New Roman" w:hAnsi="Arial" w:cs="Arial"/>
          <w:color w:val="000000"/>
          <w:kern w:val="0"/>
          <w14:ligatures w14:val="none"/>
        </w:rPr>
        <w:t xml:space="preserve">compound </w:t>
      </w:r>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8F2700">
        <w:rPr>
          <w:rFonts w:ascii="Arial" w:eastAsia="Times New Roman" w:hAnsi="Arial" w:cs="Arial"/>
          <w:color w:val="000000"/>
          <w:kern w:val="0"/>
          <w14:ligatures w14:val="none"/>
        </w:rPr>
        <w:t xml:space="preserve">) altered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r w:rsidR="008F2700">
        <w:rPr>
          <w:rFonts w:ascii="Arial" w:eastAsia="Times New Roman" w:hAnsi="Arial" w:cs="Arial"/>
          <w:color w:val="000000"/>
          <w:kern w:val="0"/>
          <w14:ligatures w14:val="none"/>
        </w:rPr>
        <w:t xml:space="preserve"> largemouth</w:t>
      </w:r>
      <w:r w:rsidR="00D62C68">
        <w:rPr>
          <w:rFonts w:ascii="Arial" w:eastAsia="Times New Roman" w:hAnsi="Arial" w:cs="Arial"/>
          <w:color w:val="000000"/>
          <w:kern w:val="0"/>
          <w14:ligatures w14:val="none"/>
        </w:rPr>
        <w:t xml:space="preserve"> bass</w:t>
      </w:r>
      <w:r w:rsidR="00C75FF8">
        <w:rPr>
          <w:rFonts w:ascii="Arial" w:eastAsia="Times New Roman" w:hAnsi="Arial" w:cs="Arial"/>
          <w:color w:val="000000"/>
          <w:kern w:val="0"/>
          <w14:ligatures w14:val="none"/>
        </w:rPr>
        <w:t xml:space="preserve"> before and after an experimental salinity </w:t>
      </w:r>
      <w:r w:rsidR="003B5763">
        <w:rPr>
          <w:rFonts w:ascii="Arial" w:eastAsia="Times New Roman" w:hAnsi="Arial" w:cs="Arial"/>
          <w:color w:val="000000"/>
          <w:kern w:val="0"/>
          <w14:ligatures w14:val="none"/>
        </w:rPr>
        <w:t>exposure</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2015</w:t>
      </w:r>
      <w:r w:rsidR="002B68C2">
        <w:rPr>
          <w:rFonts w:ascii="Arial" w:hAnsi="Arial" w:cs="Arial"/>
          <w:color w:val="000000"/>
          <w:kern w:val="0"/>
        </w:rPr>
        <w:t>a</w:t>
      </w:r>
      <w:r w:rsidR="004C036E" w:rsidRPr="004C036E">
        <w:rPr>
          <w:rFonts w:ascii="Arial" w:hAnsi="Arial" w:cs="Arial"/>
          <w:color w:val="000000"/>
          <w:kern w:val="0"/>
        </w:rPr>
        <w:t>, 2015</w:t>
      </w:r>
      <w:r w:rsidR="002B68C2">
        <w:rPr>
          <w:rFonts w:ascii="Arial" w:hAnsi="Arial" w:cs="Arial"/>
          <w:color w:val="000000"/>
          <w:kern w:val="0"/>
        </w:rPr>
        <w:t>b</w:t>
      </w:r>
      <w:r w:rsidR="004C036E" w:rsidRPr="004C036E">
        <w:rPr>
          <w:rFonts w:ascii="Arial" w:hAnsi="Arial" w:cs="Arial"/>
          <w:color w:val="000000"/>
          <w:kern w:val="0"/>
        </w:rPr>
        <w:t xml:space="preserve">;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75FF8">
        <w:rPr>
          <w:rFonts w:ascii="Arial" w:eastAsia="Times New Roman" w:hAnsi="Arial" w:cs="Arial"/>
          <w:color w:val="000000"/>
          <w:kern w:val="0"/>
          <w14:ligatures w14:val="none"/>
        </w:rPr>
        <w:t xml:space="preserve">We </w:t>
      </w:r>
      <w:r w:rsidR="00A70CDE">
        <w:rPr>
          <w:rFonts w:ascii="Arial" w:eastAsia="Times New Roman" w:hAnsi="Arial" w:cs="Arial"/>
          <w:color w:val="000000"/>
          <w:kern w:val="0"/>
          <w14:ligatures w14:val="none"/>
        </w:rPr>
        <w:t>hypothesized</w:t>
      </w:r>
      <w:r w:rsidR="00C75FF8">
        <w:rPr>
          <w:rFonts w:ascii="Arial" w:eastAsia="Times New Roman" w:hAnsi="Arial" w:cs="Arial"/>
          <w:color w:val="000000"/>
          <w:kern w:val="0"/>
          <w14:ligatures w14:val="none"/>
        </w:rPr>
        <w:t xml:space="preserve"> that xenobiotic exposure </w:t>
      </w:r>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(Figure 1)</w:t>
      </w:r>
      <w:r w:rsidR="00C75FF8">
        <w:rPr>
          <w:rFonts w:ascii="Arial" w:eastAsia="Times New Roman" w:hAnsi="Arial" w:cs="Arial"/>
          <w:color w:val="000000"/>
          <w:kern w:val="0"/>
          <w14:ligatures w14:val="none"/>
        </w:rPr>
        <w:t>.</w:t>
      </w:r>
      <w:r w:rsidR="00362023">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Understanding these interactions between contaminants and environmental stressors is </w:t>
      </w:r>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for improving </w:t>
      </w:r>
      <w:r w:rsidR="00EA621B">
        <w:rPr>
          <w:rFonts w:ascii="Arial" w:eastAsia="Times New Roman" w:hAnsi="Arial" w:cs="Arial"/>
          <w:color w:val="000000"/>
          <w:kern w:val="0"/>
          <w14:ligatures w14:val="none"/>
        </w:rPr>
        <w:t xml:space="preserve">the </w:t>
      </w:r>
      <w:r w:rsidR="00D62C68"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543101FA" w:rsidR="00EF5D8D"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r w:rsidR="00EF5D8D">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r w:rsidR="00EF5D8D">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ach tank</w:t>
      </w:r>
      <w:r w:rsidR="00EF5D8D">
        <w:rPr>
          <w:rFonts w:ascii="Arial" w:eastAsia="Times New Roman" w:hAnsi="Arial" w:cs="Arial"/>
          <w:color w:val="000000"/>
          <w:kern w:val="0"/>
          <w14:ligatures w14:val="none"/>
        </w:rPr>
        <w:t xml:space="preserve"> contained</w:t>
      </w:r>
      <w:r w:rsidRPr="00122893">
        <w:rPr>
          <w:rFonts w:ascii="Arial" w:eastAsia="Times New Roman" w:hAnsi="Arial" w:cs="Arial"/>
          <w:color w:val="000000"/>
          <w:kern w:val="0"/>
          <w14:ligatures w14:val="none"/>
        </w:rPr>
        <w:t xml:space="preserve"> 34.6 L of tap water treated with Seachem Prime concentrated conditioner</w:t>
      </w:r>
      <w:r w:rsidR="005765A6">
        <w:rPr>
          <w:rFonts w:ascii="Arial" w:eastAsia="Times New Roman" w:hAnsi="Arial" w:cs="Arial"/>
          <w:color w:val="000000"/>
          <w:kern w:val="0"/>
          <w14:ligatures w14:val="none"/>
        </w:rPr>
        <w:t xml:space="preserve"> (Seachem Laboratories, Madison, GA, USA)</w:t>
      </w:r>
      <w:r w:rsidRPr="00122893">
        <w:rPr>
          <w:rFonts w:ascii="Arial" w:eastAsia="Times New Roman" w:hAnsi="Arial" w:cs="Arial"/>
          <w:color w:val="000000"/>
          <w:kern w:val="0"/>
          <w14:ligatures w14:val="none"/>
        </w:rPr>
        <w:t xml:space="preserve"> and</w:t>
      </w:r>
      <w:r w:rsidR="00EF5D8D">
        <w:rPr>
          <w:rFonts w:ascii="Arial" w:eastAsia="Times New Roman" w:hAnsi="Arial" w:cs="Arial"/>
          <w:color w:val="000000"/>
          <w:kern w:val="0"/>
          <w14:ligatures w14:val="none"/>
        </w:rPr>
        <w:t xml:space="preserve"> a</w:t>
      </w:r>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r w:rsidR="00EF5D8D">
        <w:rPr>
          <w:rFonts w:ascii="Arial" w:eastAsia="Times New Roman" w:hAnsi="Arial" w:cs="Arial"/>
          <w:color w:val="000000"/>
          <w:kern w:val="0"/>
          <w14:ligatures w14:val="none"/>
        </w:rPr>
        <w:t>aerator</w:t>
      </w:r>
      <w:r w:rsidRPr="00122893">
        <w:rPr>
          <w:rFonts w:ascii="Arial" w:eastAsia="Times New Roman" w:hAnsi="Arial" w:cs="Arial"/>
          <w:color w:val="000000"/>
          <w:kern w:val="0"/>
          <w14:ligatures w14:val="none"/>
        </w:rPr>
        <w:t xml:space="preserve"> (multiport air pump; Aquatic Ecosystems Inc., Apopka, FL, USA). We kept the room </w:t>
      </w:r>
      <w:r w:rsidR="00EF5D8D">
        <w:rPr>
          <w:rFonts w:ascii="Arial" w:eastAsia="Times New Roman" w:hAnsi="Arial" w:cs="Arial"/>
          <w:color w:val="000000"/>
          <w:kern w:val="0"/>
          <w14:ligatures w14:val="none"/>
        </w:rPr>
        <w:t>under</w:t>
      </w:r>
      <w:r w:rsidRPr="00122893">
        <w:rPr>
          <w:rFonts w:ascii="Arial" w:eastAsia="Times New Roman" w:hAnsi="Arial" w:cs="Arial"/>
          <w:color w:val="000000"/>
          <w:kern w:val="0"/>
          <w14:ligatures w14:val="none"/>
        </w:rPr>
        <w:t xml:space="preserve"> constant low</w:t>
      </w:r>
      <w:r w:rsidR="00EF5D8D">
        <w:rPr>
          <w:rFonts w:ascii="Arial" w:eastAsia="Times New Roman" w:hAnsi="Arial" w:cs="Arial"/>
          <w:color w:val="000000"/>
          <w:kern w:val="0"/>
          <w14:ligatures w14:val="none"/>
        </w:rPr>
        <w:t>-indirect light</w:t>
      </w:r>
      <w:r w:rsidRPr="00122893">
        <w:rPr>
          <w:rFonts w:ascii="Arial" w:eastAsia="Times New Roman" w:hAnsi="Arial" w:cs="Arial"/>
          <w:color w:val="000000"/>
          <w:kern w:val="0"/>
          <w14:ligatures w14:val="none"/>
        </w:rPr>
        <w:t xml:space="preserve"> throughout the study. </w:t>
      </w:r>
    </w:p>
    <w:p w14:paraId="6A9EF673" w14:textId="3ECE809A" w:rsidR="0056648E" w:rsidRDefault="00EF5D8D"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Each tank housed a single largemouth bass. Therefore, the individual fish and tank were synonymous experimental units throughout the study. W</w:t>
      </w:r>
      <w:r w:rsidR="00292FF5" w:rsidRPr="00122893">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randomly</w:t>
      </w:r>
      <w:r w:rsidR="00292FF5" w:rsidRPr="00122893">
        <w:rPr>
          <w:rFonts w:ascii="Arial" w:eastAsia="Times New Roman" w:hAnsi="Arial" w:cs="Arial"/>
          <w:color w:val="000000"/>
          <w:kern w:val="0"/>
          <w14:ligatures w14:val="none"/>
        </w:rPr>
        <w:t xml:space="preserve"> assigned each tank to one of five groups</w:t>
      </w:r>
      <w:r>
        <w:rPr>
          <w:rFonts w:ascii="Arial" w:eastAsia="Times New Roman" w:hAnsi="Arial" w:cs="Arial"/>
          <w:color w:val="000000"/>
          <w:kern w:val="0"/>
          <w14:ligatures w14:val="none"/>
        </w:rPr>
        <w:t xml:space="preserve"> using a random number generator</w:t>
      </w:r>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(0.034 ppm), Cd high (0.34 ppm), PFPeA low (3.4 mg/L), PFPeA high (34 mg/L)—with</w:t>
      </w:r>
      <w:r w:rsidR="00292FF5" w:rsidRPr="00122893">
        <w:rPr>
          <w:rFonts w:ascii="Arial" w:eastAsia="Times New Roman" w:hAnsi="Arial" w:cs="Arial"/>
          <w:color w:val="000000"/>
          <w:kern w:val="0"/>
          <w14:ligatures w14:val="none"/>
        </w:rPr>
        <w:t xml:space="preserve"> three </w:t>
      </w:r>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per group (Figure 2).</w:t>
      </w:r>
    </w:p>
    <w:p w14:paraId="12E92BF4" w14:textId="0D6DB3DB" w:rsidR="00E336D1"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he PFPeA high</w:t>
      </w:r>
      <w:r w:rsidR="00EF5D8D">
        <w:rPr>
          <w:rFonts w:ascii="Arial" w:eastAsia="Times New Roman" w:hAnsi="Arial" w:cs="Arial"/>
          <w:color w:val="000000"/>
          <w:kern w:val="0"/>
          <w14:ligatures w14:val="none"/>
        </w:rPr>
        <w:t xml:space="preserve"> concentration</w:t>
      </w:r>
      <w:r w:rsidR="0056648E">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34 mg/L</w:t>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r w:rsidR="00EF5D8D">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EF5D8D">
        <w:rPr>
          <w:rFonts w:ascii="Arial" w:eastAsia="Times New Roman" w:hAnsi="Arial" w:cs="Arial"/>
          <w:color w:val="000000"/>
          <w:kern w:val="0"/>
          <w14:ligatures w14:val="none"/>
        </w:rPr>
        <w:t xml:space="preserve">PFAS </w:t>
      </w:r>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r w:rsidR="00EF5D8D">
        <w:rPr>
          <w:rFonts w:ascii="Arial" w:eastAsia="Times New Roman" w:hAnsi="Arial" w:cs="Arial"/>
          <w:color w:val="000000"/>
          <w:kern w:val="0"/>
          <w14:ligatures w14:val="none"/>
        </w:rPr>
        <w:t>ral aquatic systems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D50113">
        <w:rPr>
          <w:rFonts w:ascii="Arial" w:eastAsia="Times New Roman" w:hAnsi="Arial" w:cs="Arial"/>
          <w:color w:val="000000"/>
          <w:kern w:val="0"/>
          <w14:ligatures w14:val="none"/>
        </w:rPr>
        <w:t xml:space="preserve">. However, </w:t>
      </w:r>
      <w:r w:rsidR="00E336D1">
        <w:rPr>
          <w:rFonts w:ascii="Arial" w:eastAsia="Times New Roman" w:hAnsi="Arial" w:cs="Arial"/>
          <w:color w:val="000000"/>
          <w:kern w:val="0"/>
          <w14:ligatures w14:val="none"/>
        </w:rPr>
        <w:t>the</w:t>
      </w:r>
      <w:r w:rsidR="00EF5D8D">
        <w:rPr>
          <w:rFonts w:ascii="Arial" w:eastAsia="Times New Roman" w:hAnsi="Arial" w:cs="Arial"/>
          <w:color w:val="000000"/>
          <w:kern w:val="0"/>
          <w14:ligatures w14:val="none"/>
        </w:rPr>
        <w:t xml:space="preserve"> PFPeA low </w:t>
      </w:r>
      <w:r w:rsidR="00D50113">
        <w:rPr>
          <w:rFonts w:ascii="Arial" w:eastAsia="Times New Roman" w:hAnsi="Arial" w:cs="Arial"/>
          <w:color w:val="000000"/>
          <w:kern w:val="0"/>
          <w14:ligatures w14:val="none"/>
        </w:rPr>
        <w:t>group</w:t>
      </w:r>
      <w:r w:rsidR="00EF5D8D">
        <w:rPr>
          <w:rFonts w:ascii="Arial" w:eastAsia="Times New Roman" w:hAnsi="Arial" w:cs="Arial"/>
          <w:color w:val="000000"/>
          <w:kern w:val="0"/>
          <w14:ligatures w14:val="none"/>
        </w:rPr>
        <w:t xml:space="preserve"> (3.4 mg/L) represented concentrations more consistent with reported environmental observations</w:t>
      </w:r>
      <w:r w:rsidR="00E336D1">
        <w:rPr>
          <w:rFonts w:ascii="Arial" w:eastAsia="Times New Roman" w:hAnsi="Arial" w:cs="Arial"/>
          <w:color w:val="000000"/>
          <w:kern w:val="0"/>
          <w14:ligatures w14:val="none"/>
        </w:rPr>
        <w:t xml:space="preserve"> in aquatic systems</w:t>
      </w:r>
      <w:r w:rsidR="00EF5D8D">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EF5D8D">
        <w:rPr>
          <w:rFonts w:ascii="Arial" w:hAnsi="Arial" w:cs="Arial"/>
          <w:color w:val="000000"/>
          <w:kern w:val="0"/>
        </w:rPr>
        <w:t xml:space="preserve">, </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EF5D8D">
        <w:rPr>
          <w:rFonts w:ascii="Arial" w:eastAsia="Times New Roman" w:hAnsi="Arial" w:cs="Arial"/>
          <w:color w:val="000000"/>
          <w:kern w:val="0"/>
          <w14:ligatures w14:val="none"/>
        </w:rPr>
        <w:t>)</w:t>
      </w:r>
      <w:r w:rsidR="0056648E">
        <w:rPr>
          <w:rFonts w:ascii="Arial" w:eastAsia="Times New Roman" w:hAnsi="Arial" w:cs="Arial"/>
          <w:color w:val="000000"/>
          <w:kern w:val="0"/>
          <w14:ligatures w14:val="none"/>
        </w:rPr>
        <w:t xml:space="preserve">. Similarly, </w:t>
      </w:r>
      <w:r w:rsidR="00EF5D8D">
        <w:rPr>
          <w:rFonts w:ascii="Arial" w:eastAsia="Times New Roman" w:hAnsi="Arial" w:cs="Arial"/>
          <w:color w:val="000000"/>
          <w:kern w:val="0"/>
          <w14:ligatures w14:val="none"/>
        </w:rPr>
        <w:t>reported C</w:t>
      </w:r>
      <w:r w:rsidR="0056648E">
        <w:rPr>
          <w:rFonts w:ascii="Arial" w:eastAsia="Times New Roman" w:hAnsi="Arial" w:cs="Arial"/>
          <w:color w:val="000000"/>
          <w:kern w:val="0"/>
          <w14:ligatures w14:val="none"/>
        </w:rPr>
        <w:t>d concentrations in aquatic systems</w:t>
      </w:r>
      <w:r w:rsidR="00EF5D8D">
        <w:rPr>
          <w:rFonts w:ascii="Arial" w:eastAsia="Times New Roman" w:hAnsi="Arial" w:cs="Arial"/>
          <w:color w:val="000000"/>
          <w:kern w:val="0"/>
          <w14:ligatures w14:val="none"/>
        </w:rPr>
        <w:t xml:space="preserve"> </w:t>
      </w:r>
      <w:r w:rsidR="00D50113">
        <w:rPr>
          <w:rFonts w:ascii="Arial" w:eastAsia="Times New Roman" w:hAnsi="Arial" w:cs="Arial"/>
          <w:color w:val="000000"/>
          <w:kern w:val="0"/>
          <w14:ligatures w14:val="none"/>
        </w:rPr>
        <w:t xml:space="preserve">may </w:t>
      </w:r>
      <w:r w:rsidR="0056648E">
        <w:rPr>
          <w:rFonts w:ascii="Arial" w:eastAsia="Times New Roman" w:hAnsi="Arial" w:cs="Arial"/>
          <w:color w:val="000000"/>
          <w:kern w:val="0"/>
          <w14:ligatures w14:val="none"/>
        </w:rPr>
        <w:t>range from</w:t>
      </w:r>
      <w:r w:rsidR="00EF5D8D">
        <w:rPr>
          <w:rFonts w:ascii="Arial" w:eastAsia="Times New Roman" w:hAnsi="Arial" w:cs="Arial"/>
          <w:color w:val="000000"/>
          <w:kern w:val="0"/>
          <w14:ligatures w14:val="none"/>
        </w:rPr>
        <w:t xml:space="preserve"> approximately</w:t>
      </w:r>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order-of-magnitude scale to </w:t>
      </w:r>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a range of potential physiological responses</w:t>
      </w:r>
      <w:r w:rsidR="00E336D1">
        <w:rPr>
          <w:rFonts w:ascii="Arial" w:eastAsia="Times New Roman" w:hAnsi="Arial" w:cs="Arial"/>
          <w:color w:val="000000"/>
          <w:kern w:val="0"/>
          <w14:ligatures w14:val="none"/>
        </w:rPr>
        <w:t xml:space="preserve"> under controlled laboratory conditions</w:t>
      </w:r>
      <w:r w:rsidRPr="00490475">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including concentrations</w:t>
      </w:r>
      <w:r w:rsidRPr="00490475">
        <w:rPr>
          <w:rFonts w:ascii="Arial" w:eastAsia="Times New Roman" w:hAnsi="Arial" w:cs="Arial"/>
          <w:color w:val="000000"/>
          <w:kern w:val="0"/>
          <w14:ligatures w14:val="none"/>
        </w:rPr>
        <w:t xml:space="preserve"> exceed</w:t>
      </w:r>
      <w:r w:rsidR="00E336D1">
        <w:rPr>
          <w:rFonts w:ascii="Arial" w:eastAsia="Times New Roman" w:hAnsi="Arial" w:cs="Arial"/>
          <w:color w:val="000000"/>
          <w:kern w:val="0"/>
          <w14:ligatures w14:val="none"/>
        </w:rPr>
        <w:t>ing</w:t>
      </w:r>
      <w:r w:rsidRPr="00490475">
        <w:rPr>
          <w:rFonts w:ascii="Arial" w:eastAsia="Times New Roman" w:hAnsi="Arial" w:cs="Arial"/>
          <w:color w:val="000000"/>
          <w:kern w:val="0"/>
          <w14:ligatures w14:val="none"/>
        </w:rPr>
        <w:t xml:space="preserve"> environmentally </w:t>
      </w:r>
      <w:r w:rsidR="00E336D1">
        <w:rPr>
          <w:rFonts w:ascii="Arial" w:eastAsia="Times New Roman" w:hAnsi="Arial" w:cs="Arial"/>
          <w:color w:val="000000"/>
          <w:kern w:val="0"/>
          <w14:ligatures w14:val="none"/>
        </w:rPr>
        <w:lastRenderedPageBreak/>
        <w:t>typical</w:t>
      </w:r>
      <w:r w:rsidR="00E336D1" w:rsidRPr="00490475">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r w:rsidR="00E336D1">
        <w:rPr>
          <w:rFonts w:ascii="Arial" w:eastAsia="Times New Roman" w:hAnsi="Arial" w:cs="Arial"/>
          <w:color w:val="000000"/>
          <w:kern w:val="0"/>
          <w14:ligatures w14:val="none"/>
        </w:rPr>
        <w:t xml:space="preserve">Experimental toxicology studies commonly include elevated </w:t>
      </w:r>
      <w:r w:rsidR="0056648E">
        <w:rPr>
          <w:rFonts w:ascii="Arial" w:eastAsia="Times New Roman" w:hAnsi="Arial" w:cs="Arial"/>
          <w:color w:val="000000"/>
          <w:kern w:val="0"/>
          <w14:ligatures w14:val="none"/>
        </w:rPr>
        <w:t>concentrations</w:t>
      </w:r>
      <w:r w:rsidR="00E336D1">
        <w:rPr>
          <w:rFonts w:ascii="Arial" w:eastAsia="Times New Roman" w:hAnsi="Arial" w:cs="Arial"/>
          <w:color w:val="000000"/>
          <w:kern w:val="0"/>
          <w14:ligatures w14:val="none"/>
        </w:rPr>
        <w:t xml:space="preserve"> when </w:t>
      </w:r>
      <w:r>
        <w:rPr>
          <w:rFonts w:ascii="Arial" w:eastAsia="Times New Roman" w:hAnsi="Arial" w:cs="Arial"/>
          <w:color w:val="000000"/>
          <w:kern w:val="0"/>
          <w14:ligatures w14:val="none"/>
        </w:rPr>
        <w:t xml:space="preserve">toxicological </w:t>
      </w:r>
      <w:r w:rsidR="00E336D1">
        <w:rPr>
          <w:rFonts w:ascii="Arial" w:eastAsia="Times New Roman" w:hAnsi="Arial" w:cs="Arial"/>
          <w:color w:val="000000"/>
          <w:kern w:val="0"/>
          <w14:ligatures w14:val="none"/>
        </w:rPr>
        <w:t xml:space="preserve">thresholds and biomarker responses remain poorly understood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5D2D73C8"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r w:rsidR="00E336D1">
        <w:rPr>
          <w:rFonts w:ascii="Arial" w:eastAsia="Times New Roman" w:hAnsi="Arial" w:cs="Arial"/>
          <w:color w:val="000000"/>
          <w:kern w:val="0"/>
          <w14:ligatures w14:val="none"/>
        </w:rPr>
        <w:t xml:space="preserve">fish </w:t>
      </w:r>
      <w:r>
        <w:rPr>
          <w:rFonts w:ascii="Arial" w:eastAsia="Times New Roman" w:hAnsi="Arial" w:cs="Arial"/>
          <w:color w:val="000000"/>
          <w:kern w:val="0"/>
          <w14:ligatures w14:val="none"/>
        </w:rPr>
        <w:t xml:space="preserve">per </w:t>
      </w:r>
      <w:r w:rsidR="00D50113">
        <w:rPr>
          <w:rFonts w:ascii="Arial" w:eastAsia="Times New Roman" w:hAnsi="Arial" w:cs="Arial"/>
          <w:color w:val="000000"/>
          <w:kern w:val="0"/>
          <w14:ligatures w14:val="none"/>
        </w:rPr>
        <w:t>group</w:t>
      </w:r>
      <w:r>
        <w:rPr>
          <w:rFonts w:ascii="Arial" w:eastAsia="Times New Roman" w:hAnsi="Arial" w:cs="Arial"/>
          <w:color w:val="000000"/>
          <w:kern w:val="0"/>
          <w14:ligatures w14:val="none"/>
        </w:rPr>
        <w:t>) to</w:t>
      </w:r>
      <w:r w:rsidR="00E336D1">
        <w:rPr>
          <w:rFonts w:ascii="Arial" w:eastAsia="Times New Roman" w:hAnsi="Arial" w:cs="Arial"/>
          <w:color w:val="000000"/>
          <w:kern w:val="0"/>
          <w14:ligatures w14:val="none"/>
        </w:rPr>
        <w:t xml:space="preserve"> balance</w:t>
      </w:r>
      <w:r>
        <w:rPr>
          <w:rFonts w:ascii="Arial" w:eastAsia="Times New Roman" w:hAnsi="Arial" w:cs="Arial"/>
          <w:color w:val="000000"/>
          <w:kern w:val="0"/>
          <w14:ligatures w14:val="none"/>
        </w:rPr>
        <w:t xml:space="preserve"> replication</w:t>
      </w:r>
      <w:r w:rsidR="00E336D1">
        <w:rPr>
          <w:rFonts w:ascii="Arial" w:eastAsia="Times New Roman" w:hAnsi="Arial" w:cs="Arial"/>
          <w:color w:val="000000"/>
          <w:kern w:val="0"/>
          <w14:ligatures w14:val="none"/>
        </w:rPr>
        <w:t xml:space="preserve"> with available</w:t>
      </w:r>
      <w:r>
        <w:rPr>
          <w:rFonts w:ascii="Arial" w:eastAsia="Times New Roman" w:hAnsi="Arial" w:cs="Arial"/>
          <w:color w:val="000000"/>
          <w:kern w:val="0"/>
          <w14:ligatures w14:val="none"/>
        </w:rPr>
        <w:t xml:space="preserve"> space</w:t>
      </w:r>
      <w:r w:rsidR="00E336D1">
        <w:rPr>
          <w:rFonts w:ascii="Arial" w:eastAsia="Times New Roman" w:hAnsi="Arial" w:cs="Arial"/>
          <w:color w:val="000000"/>
          <w:kern w:val="0"/>
          <w14:ligatures w14:val="none"/>
        </w:rPr>
        <w:t>, animal-care considerations, and the need for repeated blood sampling. Throughout the study, we monitored the fish daily and did not feed the bass</w:t>
      </w:r>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r w:rsidR="00D50113">
        <w:rPr>
          <w:rFonts w:ascii="Arial" w:eastAsia="Times New Roman" w:hAnsi="Arial" w:cs="Arial"/>
          <w:color w:val="000000"/>
          <w:kern w:val="0"/>
          <w14:ligatures w14:val="none"/>
        </w:rPr>
        <w:t>g</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5967A3AF"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2B4533">
        <w:rPr>
          <w:rFonts w:ascii="Arial" w:eastAsia="Times New Roman" w:hAnsi="Arial" w:cs="Arial"/>
          <w:color w:val="000000"/>
          <w:kern w:val="0"/>
          <w14:ligatures w14:val="none"/>
        </w:rPr>
        <w:t xml:space="preserve">employees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of 15 bass</w:t>
      </w:r>
      <w:r w:rsidR="00260B96">
        <w:rPr>
          <w:rFonts w:ascii="Arial" w:eastAsia="Times New Roman" w:hAnsi="Arial" w:cs="Arial"/>
          <w:color w:val="000000"/>
          <w:kern w:val="0"/>
          <w14:ligatures w14:val="none"/>
        </w:rPr>
        <w:t xml:space="preserve"> and placed each individual into </w:t>
      </w:r>
      <w:r w:rsidR="002B4533">
        <w:rPr>
          <w:rFonts w:ascii="Arial" w:eastAsia="Times New Roman" w:hAnsi="Arial" w:cs="Arial"/>
          <w:color w:val="000000"/>
          <w:kern w:val="0"/>
          <w14:ligatures w14:val="none"/>
        </w:rPr>
        <w:t xml:space="preserve">their </w:t>
      </w:r>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lastRenderedPageBreak/>
        <w:t>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r w:rsidR="002B4533">
        <w:rPr>
          <w:rFonts w:ascii="Arial" w:eastAsia="Times New Roman" w:hAnsi="Arial" w:cs="Arial"/>
          <w:color w:val="000000"/>
          <w:kern w:val="0"/>
          <w14:ligatures w14:val="none"/>
        </w:rPr>
        <w:t>We did not conduct any additional water changes following contaminant introduction.</w:t>
      </w:r>
    </w:p>
    <w:p w14:paraId="6B3968C2" w14:textId="77FF672F"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PFPeA alter</w:t>
      </w:r>
      <w:r w:rsidR="002B4533">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baseline NLR,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Cd (0.034 ppm and 0.34 ppm, respectively) and PFPeA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r w:rsidR="00DA3D67">
        <w:rPr>
          <w:rFonts w:ascii="Arial" w:eastAsia="Times New Roman" w:hAnsi="Arial" w:cs="Arial"/>
          <w:color w:val="000000"/>
          <w:kern w:val="0"/>
          <w14:ligatures w14:val="none"/>
        </w:rPr>
        <w:t xml:space="preserve"> We dissolved both compounds directly into tank water without the use of a carrier solvent; therefore, a solvent control was unnecessary. We analytically verified the </w:t>
      </w:r>
      <w:r w:rsidR="00250EBB">
        <w:rPr>
          <w:rFonts w:ascii="Arial" w:eastAsia="Times New Roman" w:hAnsi="Arial" w:cs="Arial"/>
          <w:color w:val="000000"/>
          <w:kern w:val="0"/>
          <w14:ligatures w14:val="none"/>
        </w:rPr>
        <w:t xml:space="preserve">masses of </w:t>
      </w:r>
      <w:r w:rsidR="00DA3D67">
        <w:rPr>
          <w:rFonts w:ascii="Arial" w:eastAsia="Times New Roman" w:hAnsi="Arial" w:cs="Arial"/>
          <w:color w:val="000000"/>
          <w:kern w:val="0"/>
          <w14:ligatures w14:val="none"/>
        </w:rPr>
        <w:t xml:space="preserve">Cd and PFPeA added to each tank to ensure consistent nominal concentrations across treatments, but we did not analytically confirm </w:t>
      </w:r>
      <w:r w:rsidR="00250EBB">
        <w:rPr>
          <w:rFonts w:ascii="Arial" w:eastAsia="Times New Roman" w:hAnsi="Arial" w:cs="Arial"/>
          <w:color w:val="000000"/>
          <w:kern w:val="0"/>
          <w14:ligatures w14:val="none"/>
        </w:rPr>
        <w:t xml:space="preserve">the </w:t>
      </w:r>
      <w:r w:rsidR="00DA3D67">
        <w:rPr>
          <w:rFonts w:ascii="Arial" w:eastAsia="Times New Roman" w:hAnsi="Arial" w:cs="Arial"/>
          <w:color w:val="000000"/>
          <w:kern w:val="0"/>
          <w14:ligatures w14:val="none"/>
        </w:rPr>
        <w:t>aqueous contaminant concentrations during the study.</w:t>
      </w:r>
      <w:r w:rsidRPr="00122893">
        <w:rPr>
          <w:rFonts w:ascii="Arial" w:eastAsia="Times New Roman" w:hAnsi="Arial" w:cs="Arial"/>
          <w:color w:val="000000"/>
          <w:kern w:val="0"/>
          <w14:ligatures w14:val="none"/>
        </w:rPr>
        <w:t xml:space="preserve"> On day 14, we collected TL,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B4DCC81"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contaminant </w:t>
      </w:r>
      <w:r w:rsidR="00292FF5" w:rsidRPr="00122893">
        <w:rPr>
          <w:rFonts w:ascii="Arial" w:eastAsia="Times New Roman" w:hAnsi="Arial" w:cs="Arial"/>
          <w:color w:val="000000"/>
          <w:kern w:val="0"/>
          <w14:ligatures w14:val="none"/>
        </w:rPr>
        <w:t xml:space="preserve">exposure </w:t>
      </w:r>
      <w:r w:rsidR="0019026F">
        <w:rPr>
          <w:rFonts w:ascii="Arial" w:eastAsia="Times New Roman" w:hAnsi="Arial" w:cs="Arial"/>
          <w:color w:val="000000"/>
          <w:kern w:val="0"/>
          <w14:ligatures w14:val="none"/>
        </w:rPr>
        <w:t>alter</w:t>
      </w:r>
      <w:r w:rsidR="00DA3D67">
        <w:rPr>
          <w:rFonts w:ascii="Arial" w:eastAsia="Times New Roman" w:hAnsi="Arial" w:cs="Arial"/>
          <w:color w:val="000000"/>
          <w:kern w:val="0"/>
          <w14:ligatures w14:val="none"/>
        </w:rPr>
        <w:t>ed</w:t>
      </w:r>
      <w:r w:rsidR="00292FF5" w:rsidRPr="00122893">
        <w:rPr>
          <w:rFonts w:ascii="Arial" w:eastAsia="Times New Roman" w:hAnsi="Arial" w:cs="Arial"/>
          <w:color w:val="000000"/>
          <w:kern w:val="0"/>
          <w14:ligatures w14:val="none"/>
        </w:rPr>
        <w:t xml:space="preserve"> </w:t>
      </w:r>
      <w:r w:rsidR="00DA3D67">
        <w:rPr>
          <w:rFonts w:ascii="Arial" w:eastAsia="Times New Roman" w:hAnsi="Arial" w:cs="Arial"/>
          <w:color w:val="000000"/>
          <w:kern w:val="0"/>
          <w14:ligatures w14:val="none"/>
        </w:rPr>
        <w:t xml:space="preserve">leukocyte-based </w:t>
      </w:r>
      <w:r w:rsidR="00292FF5" w:rsidRPr="00122893">
        <w:rPr>
          <w:rFonts w:ascii="Arial" w:eastAsia="Times New Roman" w:hAnsi="Arial" w:cs="Arial"/>
          <w:color w:val="000000"/>
          <w:kern w:val="0"/>
          <w14:ligatures w14:val="none"/>
        </w:rPr>
        <w:t>stress response</w:t>
      </w:r>
      <w:r w:rsidR="00DA3D67">
        <w:rPr>
          <w:rFonts w:ascii="Arial" w:eastAsia="Times New Roman" w:hAnsi="Arial" w:cs="Arial"/>
          <w:color w:val="000000"/>
          <w:kern w:val="0"/>
          <w14:ligatures w14:val="none"/>
        </w:rPr>
        <w:t>s following</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50EBB">
        <w:rPr>
          <w:rFonts w:ascii="Arial" w:eastAsia="Times New Roman" w:hAnsi="Arial" w:cs="Arial"/>
          <w:color w:val="000000"/>
          <w:kern w:val="0"/>
          <w14:ligatures w14:val="none"/>
        </w:rPr>
        <w:t xml:space="preserve"> increase</w:t>
      </w:r>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ea </w:t>
      </w:r>
      <w:r w:rsidR="00250EBB">
        <w:rPr>
          <w:rFonts w:ascii="Arial" w:eastAsia="Times New Roman" w:hAnsi="Arial" w:cs="Arial"/>
          <w:color w:val="000000"/>
          <w:kern w:val="0"/>
          <w14:ligatures w14:val="none"/>
        </w:rPr>
        <w:t>S</w:t>
      </w:r>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r w:rsidR="00DA3D67">
        <w:rPr>
          <w:rFonts w:ascii="Arial" w:eastAsia="Times New Roman" w:hAnsi="Arial" w:cs="Arial"/>
          <w:color w:val="000000"/>
          <w:kern w:val="0"/>
          <w14:ligatures w14:val="none"/>
        </w:rPr>
        <w:t xml:space="preserve"> We gently mixed the tanks after adding salt to ensure consistent salinity </w:t>
      </w:r>
      <w:r w:rsidR="00250EBB">
        <w:rPr>
          <w:rFonts w:ascii="Arial" w:eastAsia="Times New Roman" w:hAnsi="Arial" w:cs="Arial"/>
          <w:color w:val="000000"/>
          <w:kern w:val="0"/>
          <w14:ligatures w14:val="none"/>
        </w:rPr>
        <w:t xml:space="preserve">conditions </w:t>
      </w:r>
      <w:r w:rsidR="00DA3D67">
        <w:rPr>
          <w:rFonts w:ascii="Arial" w:eastAsia="Times New Roman" w:hAnsi="Arial" w:cs="Arial"/>
          <w:color w:val="000000"/>
          <w:kern w:val="0"/>
          <w14:ligatures w14:val="none"/>
        </w:rPr>
        <w:t>across the tanks</w:t>
      </w:r>
      <w:r w:rsidR="00250EBB">
        <w:rPr>
          <w:rFonts w:ascii="Arial" w:eastAsia="Times New Roman" w:hAnsi="Arial" w:cs="Arial"/>
          <w:color w:val="000000"/>
          <w:kern w:val="0"/>
          <w14:ligatures w14:val="none"/>
        </w:rPr>
        <w:t xml:space="preserve">, and verified salinity immediately after </w:t>
      </w:r>
      <w:r w:rsidR="008A3E5E">
        <w:rPr>
          <w:rFonts w:ascii="Arial" w:eastAsia="Times New Roman" w:hAnsi="Arial" w:cs="Arial"/>
          <w:color w:val="000000"/>
          <w:kern w:val="0"/>
          <w14:ligatures w14:val="none"/>
        </w:rPr>
        <w:t xml:space="preserve">the </w:t>
      </w:r>
      <w:r w:rsidR="00250EBB">
        <w:rPr>
          <w:rFonts w:ascii="Arial" w:eastAsia="Times New Roman" w:hAnsi="Arial" w:cs="Arial"/>
          <w:color w:val="000000"/>
          <w:kern w:val="0"/>
          <w14:ligatures w14:val="none"/>
        </w:rPr>
        <w:t>salt</w:t>
      </w:r>
      <w:r w:rsidR="008A3E5E">
        <w:rPr>
          <w:rFonts w:ascii="Arial" w:eastAsia="Times New Roman" w:hAnsi="Arial" w:cs="Arial"/>
          <w:color w:val="000000"/>
          <w:kern w:val="0"/>
          <w14:ligatures w14:val="none"/>
        </w:rPr>
        <w:t xml:space="preserve"> dissolved</w:t>
      </w:r>
      <w:r w:rsidR="00DA3D67">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TL, and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lastRenderedPageBreak/>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12AB386C"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Interest in leukocyte profiles as chronic stress biomarker</w:t>
      </w:r>
      <w:r w:rsidR="000C55C4">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r w:rsidR="008A3E5E">
        <w:rPr>
          <w:rFonts w:ascii="Arial" w:eastAsia="Times New Roman" w:hAnsi="Arial" w:cs="Arial"/>
          <w:color w:val="000000"/>
          <w:kern w:val="0"/>
          <w14:ligatures w14:val="none"/>
        </w:rPr>
        <w:t xml:space="preserve"> to evaluate stress-associated physiological responses</w:t>
      </w:r>
      <w:r>
        <w:rPr>
          <w:rFonts w:ascii="Arial" w:eastAsia="Times New Roman" w:hAnsi="Arial" w:cs="Arial"/>
          <w:color w:val="000000"/>
          <w:kern w:val="0"/>
          <w14:ligatures w14:val="none"/>
        </w:rPr>
        <w:t>.</w:t>
      </w:r>
    </w:p>
    <w:p w14:paraId="060AA1AD" w14:textId="46BCF52A"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r w:rsidR="008A3E5E">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r w:rsidR="000C55C4">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71420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the first </w:t>
      </w:r>
      <w:r w:rsidR="00714209">
        <w:rPr>
          <w:rFonts w:ascii="Arial" w:eastAsia="Times New Roman" w:hAnsi="Arial" w:cs="Arial"/>
          <w:color w:val="000000"/>
          <w:kern w:val="0"/>
          <w14:ligatures w14:val="none"/>
        </w:rPr>
        <w:t>approximately</w:t>
      </w:r>
      <w:r w:rsidR="00292FF5" w:rsidRPr="00122893">
        <w:rPr>
          <w:rFonts w:ascii="Arial" w:eastAsia="Times New Roman" w:hAnsi="Arial" w:cs="Arial"/>
          <w:color w:val="000000"/>
          <w:kern w:val="0"/>
          <w14:ligatures w14:val="none"/>
        </w:rPr>
        <w:t xml:space="preserve"> </w:t>
      </w:r>
      <w:r w:rsidR="00714209">
        <w:rPr>
          <w:rFonts w:ascii="Arial" w:eastAsia="Times New Roman" w:hAnsi="Arial" w:cs="Arial"/>
          <w:color w:val="000000"/>
          <w:kern w:val="0"/>
          <w14:ligatures w14:val="none"/>
        </w:rPr>
        <w:t>100</w:t>
      </w:r>
      <w:r w:rsidR="000C55C4">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r w:rsidR="008A3E5E">
        <w:rPr>
          <w:rFonts w:ascii="Arial" w:eastAsia="Times New Roman" w:hAnsi="Arial" w:cs="Arial"/>
          <w:color w:val="000000"/>
          <w:kern w:val="0"/>
          <w14:ligatures w14:val="none"/>
        </w:rPr>
        <w:t xml:space="preserve">neutrophil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8A3E5E">
        <w:rPr>
          <w:rFonts w:ascii="Arial" w:eastAsia="Times New Roman" w:hAnsi="Arial" w:cs="Arial"/>
          <w:color w:val="000000"/>
          <w:kern w:val="0"/>
          <w14:ligatures w14:val="none"/>
        </w:rPr>
        <w:t xml:space="preserve">lymphocyte </w:t>
      </w:r>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8A3E5E">
        <w:rPr>
          <w:rFonts w:ascii="Arial" w:eastAsia="Times New Roman" w:hAnsi="Arial" w:cs="Arial"/>
          <w:color w:val="000000"/>
          <w:kern w:val="0"/>
          <w14:ligatures w14:val="none"/>
        </w:rPr>
        <w:t xml:space="preserve"> among samples</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5A1639F4"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r w:rsidR="000C55C4">
        <w:rPr>
          <w:rFonts w:ascii="Arial" w:eastAsia="Times New Roman" w:hAnsi="Arial" w:cs="Arial"/>
          <w:color w:val="000000"/>
          <w:kern w:val="0"/>
          <w14:ligatures w14:val="none"/>
        </w:rPr>
        <w:t xml:space="preserve">using the YSI </w:t>
      </w:r>
      <w:r w:rsidRPr="00122893">
        <w:rPr>
          <w:rFonts w:ascii="Arial" w:eastAsia="Times New Roman" w:hAnsi="Arial" w:cs="Arial"/>
          <w:color w:val="000000"/>
          <w:kern w:val="0"/>
          <w14:ligatures w14:val="none"/>
        </w:rPr>
        <w:t>on days 2, 3, 10, 11, 14, 15</w:t>
      </w:r>
      <w:r w:rsidR="007C2468">
        <w:rPr>
          <w:rFonts w:ascii="Arial" w:eastAsia="Times New Roman" w:hAnsi="Arial" w:cs="Arial"/>
          <w:color w:val="000000"/>
          <w:kern w:val="0"/>
          <w14:ligatures w14:val="none"/>
        </w:rPr>
        <w:t xml:space="preserve"> (before</w:t>
      </w:r>
      <w:r w:rsidR="00E708EA">
        <w:rPr>
          <w:rFonts w:ascii="Arial" w:eastAsia="Times New Roman" w:hAnsi="Arial" w:cs="Arial"/>
          <w:color w:val="000000"/>
          <w:kern w:val="0"/>
          <w14:ligatures w14:val="none"/>
        </w:rPr>
        <w:t xml:space="preserve"> and after</w:t>
      </w:r>
      <w:r w:rsidR="007C2468">
        <w:rPr>
          <w:rFonts w:ascii="Arial" w:eastAsia="Times New Roman" w:hAnsi="Arial" w:cs="Arial"/>
          <w:color w:val="000000"/>
          <w:kern w:val="0"/>
          <w14:ligatures w14:val="none"/>
        </w:rPr>
        <w:t xml:space="preserve"> salinity increase)</w:t>
      </w:r>
      <w:r w:rsidR="000C55C4">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w:t>
      </w:r>
      <w:r w:rsidR="00E708EA">
        <w:rPr>
          <w:rFonts w:ascii="Arial" w:eastAsia="Times New Roman" w:hAnsi="Arial" w:cs="Arial"/>
          <w:color w:val="000000"/>
          <w:kern w:val="0"/>
          <w14:ligatures w14:val="none"/>
        </w:rPr>
        <w:t xml:space="preserve">consistency of the </w:t>
      </w:r>
      <w:r w:rsidRPr="00122893">
        <w:rPr>
          <w:rFonts w:ascii="Arial" w:eastAsia="Times New Roman" w:hAnsi="Arial" w:cs="Arial"/>
          <w:color w:val="000000"/>
          <w:kern w:val="0"/>
          <w14:ligatures w14:val="none"/>
        </w:rPr>
        <w:t xml:space="preserve">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lastRenderedPageBreak/>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0ECF125D"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PFPeA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r w:rsidR="007F1402">
        <w:rPr>
          <w:rFonts w:ascii="Arial" w:eastAsia="Times New Roman" w:hAnsi="Arial" w:cs="Arial"/>
          <w:color w:val="000000"/>
          <w:kern w:val="0"/>
          <w14:ligatures w14:val="none"/>
        </w:rPr>
        <w:t xml:space="preserve">. A </w:t>
      </w:r>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PFPeA low group died </w:t>
      </w:r>
      <w:r w:rsidR="007F1402">
        <w:rPr>
          <w:rFonts w:ascii="Arial" w:eastAsia="Times New Roman" w:hAnsi="Arial" w:cs="Arial"/>
          <w:color w:val="000000"/>
          <w:kern w:val="0"/>
          <w14:ligatures w14:val="none"/>
        </w:rPr>
        <w:t>on day 14</w:t>
      </w:r>
      <w:r w:rsidR="004A2013">
        <w:rPr>
          <w:rFonts w:ascii="Arial" w:eastAsia="Times New Roman" w:hAnsi="Arial" w:cs="Arial"/>
          <w:color w:val="000000"/>
          <w:kern w:val="0"/>
          <w14:ligatures w14:val="none"/>
        </w:rPr>
        <w:t xml:space="preserve"> before we collected the second blood sample</w:t>
      </w:r>
      <w:r w:rsidRPr="00122893">
        <w:rPr>
          <w:rFonts w:ascii="Arial" w:eastAsia="Times New Roman" w:hAnsi="Arial" w:cs="Arial"/>
          <w:color w:val="000000"/>
          <w:kern w:val="0"/>
          <w14:ligatures w14:val="none"/>
        </w:rPr>
        <w:t>. We included</w:t>
      </w:r>
      <w:r w:rsidR="004A2013">
        <w:rPr>
          <w:rFonts w:ascii="Arial" w:eastAsia="Times New Roman" w:hAnsi="Arial" w:cs="Arial"/>
          <w:color w:val="000000"/>
          <w:kern w:val="0"/>
          <w14:ligatures w14:val="none"/>
        </w:rPr>
        <w:t xml:space="preserve"> all</w:t>
      </w:r>
      <w:r w:rsidRPr="00122893">
        <w:rPr>
          <w:rFonts w:ascii="Arial" w:eastAsia="Times New Roman" w:hAnsi="Arial" w:cs="Arial"/>
          <w:color w:val="000000"/>
          <w:kern w:val="0"/>
          <w14:ligatures w14:val="none"/>
        </w:rPr>
        <w:t xml:space="preserve"> blood and water quality data</w:t>
      </w:r>
      <w:r w:rsidR="004A2013">
        <w:rPr>
          <w:rFonts w:ascii="Arial" w:eastAsia="Times New Roman" w:hAnsi="Arial" w:cs="Arial"/>
          <w:color w:val="000000"/>
          <w:kern w:val="0"/>
          <w14:ligatures w14:val="none"/>
        </w:rPr>
        <w:t xml:space="preserve"> collected</w:t>
      </w:r>
      <w:r w:rsidRPr="00122893">
        <w:rPr>
          <w:rFonts w:ascii="Arial" w:eastAsia="Times New Roman" w:hAnsi="Arial" w:cs="Arial"/>
          <w:color w:val="000000"/>
          <w:kern w:val="0"/>
          <w14:ligatures w14:val="none"/>
        </w:rPr>
        <w:t xml:space="preserve"> </w:t>
      </w:r>
      <w:r w:rsidR="004A2013">
        <w:rPr>
          <w:rFonts w:ascii="Arial" w:eastAsia="Times New Roman" w:hAnsi="Arial" w:cs="Arial"/>
          <w:color w:val="000000"/>
          <w:kern w:val="0"/>
          <w14:ligatures w14:val="none"/>
        </w:rPr>
        <w:t>before mortality in subsequent analyses.</w:t>
      </w:r>
      <w:r w:rsidR="007F1402">
        <w:rPr>
          <w:rFonts w:ascii="Arial" w:eastAsia="Times New Roman" w:hAnsi="Arial" w:cs="Arial"/>
          <w:color w:val="000000"/>
          <w:kern w:val="0"/>
          <w14:ligatures w14:val="none"/>
        </w:rPr>
        <w:t xml:space="preserve"> Sample sizes by group and blood sampling period are provided in Table 1.</w:t>
      </w:r>
    </w:p>
    <w:p w14:paraId="33599C29" w14:textId="390024B8"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C76557C" w:rsidR="0052624F"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r w:rsidR="00587D97">
        <w:rPr>
          <w:rFonts w:ascii="Arial" w:eastAsia="Times New Roman" w:hAnsi="Arial" w:cs="Arial"/>
          <w:color w:val="000000"/>
          <w:kern w:val="0"/>
          <w14:ligatures w14:val="none"/>
        </w:rPr>
        <w:t>evaluate whether Cd and PFPeA exposure altered NLRs across sampling periods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r w:rsidR="00587D97">
        <w:rPr>
          <w:rFonts w:ascii="Arial" w:eastAsia="Times New Roman" w:hAnsi="Arial" w:cs="Arial"/>
          <w:color w:val="000000"/>
          <w:kern w:val="0"/>
          <w14:ligatures w14:val="none"/>
        </w:rPr>
        <w:t xml:space="preserve"> fit with the </w:t>
      </w:r>
      <w:r w:rsidR="00587D97" w:rsidRPr="008B24EF">
        <w:rPr>
          <w:rFonts w:ascii="Arial" w:eastAsia="Times New Roman" w:hAnsi="Arial" w:cs="Arial"/>
          <w:i/>
          <w:iCs/>
          <w:color w:val="000000"/>
          <w:kern w:val="0"/>
          <w14:ligatures w14:val="none"/>
        </w:rPr>
        <w:t>glmmTMB</w:t>
      </w:r>
      <w:r w:rsidR="00587D97">
        <w:rPr>
          <w:rFonts w:ascii="Arial" w:eastAsia="Times New Roman" w:hAnsi="Arial" w:cs="Arial"/>
          <w:color w:val="000000"/>
          <w:kern w:val="0"/>
          <w14:ligatures w14:val="none"/>
        </w:rPr>
        <w:t xml:space="preserve"> package (McGillycuddy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 Since NLR values were continuous and strictly positive, we modeled NLR using a Gamma distribution with a log link function</w:t>
      </w:r>
      <w:r w:rsidR="00A35AB0">
        <w:rPr>
          <w:rFonts w:ascii="Arial" w:eastAsia="Times New Roman" w:hAnsi="Arial" w:cs="Arial"/>
          <w:color w:val="000000"/>
          <w:kern w:val="0"/>
          <w14:ligatures w14:val="none"/>
        </w:rPr>
        <w:t xml:space="preserve">. We evaluated distributional fit using the </w:t>
      </w:r>
      <w:r w:rsidR="00292FF5" w:rsidRPr="00122893">
        <w:rPr>
          <w:rFonts w:ascii="Arial" w:eastAsia="Times New Roman" w:hAnsi="Arial" w:cs="Arial"/>
          <w:i/>
          <w:iCs/>
          <w:color w:val="000000"/>
          <w:kern w:val="0"/>
          <w14:ligatures w14:val="none"/>
        </w:rPr>
        <w:t xml:space="preserve">fitdistrplus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A35AB0">
        <w:rPr>
          <w:rFonts w:ascii="Arial" w:eastAsia="Times New Roman" w:hAnsi="Arial" w:cs="Arial"/>
          <w:noProof/>
          <w:color w:val="000000"/>
          <w:kern w:val="0"/>
          <w14:ligatures w14:val="none"/>
        </w:rPr>
        <w:t>(</w:t>
      </w:r>
      <w:r w:rsidR="002838B7">
        <w:rPr>
          <w:rFonts w:ascii="Arial" w:eastAsia="Times New Roman" w:hAnsi="Arial" w:cs="Arial"/>
          <w:noProof/>
          <w:color w:val="000000"/>
          <w:kern w:val="0"/>
          <w14:ligatures w14:val="none"/>
        </w:rPr>
        <w:t xml:space="preserve">Delignette-Muller and </w:t>
      </w:r>
      <w:r w:rsidR="002838B7">
        <w:rPr>
          <w:rFonts w:ascii="Arial" w:eastAsia="Times New Roman" w:hAnsi="Arial" w:cs="Arial"/>
          <w:noProof/>
          <w:color w:val="000000"/>
          <w:kern w:val="0"/>
          <w14:ligatures w14:val="none"/>
        </w:rPr>
        <w:lastRenderedPageBreak/>
        <w:t>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F</w:t>
      </w:r>
      <w:r w:rsidR="00292FF5" w:rsidRPr="00122893">
        <w:rPr>
          <w:rFonts w:ascii="Arial" w:eastAsia="Times New Roman" w:hAnsi="Arial" w:cs="Arial"/>
          <w:color w:val="000000"/>
          <w:kern w:val="0"/>
          <w14:ligatures w14:val="none"/>
        </w:rPr>
        <w:t>ixed effects</w:t>
      </w:r>
      <w:r w:rsidR="0052624F">
        <w:rPr>
          <w:rFonts w:ascii="Arial" w:eastAsia="Times New Roman" w:hAnsi="Arial" w:cs="Arial"/>
          <w:color w:val="000000"/>
          <w:kern w:val="0"/>
          <w14:ligatures w14:val="none"/>
        </w:rPr>
        <w:t xml:space="preserve"> included</w:t>
      </w:r>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PFPeA low, PFPeA high), blood sampl</w:t>
      </w:r>
      <w:r w:rsidR="0052624F">
        <w:rPr>
          <w:rFonts w:ascii="Arial" w:eastAsia="Times New Roman" w:hAnsi="Arial" w:cs="Arial"/>
          <w:color w:val="000000"/>
          <w:kern w:val="0"/>
          <w14:ligatures w14:val="none"/>
        </w:rPr>
        <w:t>ing period</w:t>
      </w:r>
      <w:r w:rsidR="00292FF5" w:rsidRPr="00122893">
        <w:rPr>
          <w:rFonts w:ascii="Arial" w:eastAsia="Times New Roman" w:hAnsi="Arial" w:cs="Arial"/>
          <w:color w:val="000000"/>
          <w:kern w:val="0"/>
          <w14:ligatures w14:val="none"/>
        </w:rPr>
        <w:t xml:space="preserve"> (</w:t>
      </w:r>
      <w:r w:rsidR="0052624F">
        <w:rPr>
          <w:rFonts w:ascii="Arial" w:eastAsia="Times New Roman" w:hAnsi="Arial" w:cs="Arial"/>
          <w:color w:val="000000"/>
          <w:kern w:val="0"/>
          <w14:ligatures w14:val="none"/>
        </w:rPr>
        <w:t xml:space="preserve">blood samples </w:t>
      </w:r>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r w:rsidR="0052624F">
        <w:rPr>
          <w:rFonts w:ascii="Arial" w:eastAsia="Times New Roman" w:hAnsi="Arial" w:cs="Arial"/>
          <w:color w:val="000000"/>
          <w:kern w:val="0"/>
          <w14:ligatures w14:val="none"/>
        </w:rPr>
        <w:t>. We included</w:t>
      </w:r>
      <w:r w:rsidR="00292FF5" w:rsidRPr="00122893">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t xml:space="preserve">individual </w:t>
      </w:r>
      <w:r w:rsidR="0052624F">
        <w:rPr>
          <w:rFonts w:ascii="Arial" w:eastAsia="Times New Roman" w:hAnsi="Arial" w:cs="Arial"/>
          <w:color w:val="000000"/>
          <w:kern w:val="0"/>
          <w14:ligatures w14:val="none"/>
        </w:rPr>
        <w:t>fish identity as</w:t>
      </w:r>
      <w:r w:rsidR="00292FF5" w:rsidRPr="00122893">
        <w:rPr>
          <w:rFonts w:ascii="Arial" w:eastAsia="Times New Roman" w:hAnsi="Arial" w:cs="Arial"/>
          <w:color w:val="000000"/>
          <w:kern w:val="0"/>
          <w14:ligatures w14:val="none"/>
        </w:rPr>
        <w:t xml:space="preserve"> a random </w:t>
      </w:r>
      <w:r w:rsidR="0052624F">
        <w:rPr>
          <w:rFonts w:ascii="Arial" w:eastAsia="Times New Roman" w:hAnsi="Arial" w:cs="Arial"/>
          <w:color w:val="000000"/>
          <w:kern w:val="0"/>
          <w14:ligatures w14:val="none"/>
        </w:rPr>
        <w:t>intercept</w:t>
      </w:r>
      <w:r w:rsidR="00292FF5" w:rsidRPr="00122893">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r w:rsidR="0052624F">
        <w:rPr>
          <w:rFonts w:ascii="Arial" w:eastAsia="Times New Roman" w:hAnsi="Arial" w:cs="Arial"/>
          <w:color w:val="000000"/>
          <w:kern w:val="0"/>
          <w14:ligatures w14:val="none"/>
        </w:rPr>
        <w:t xml:space="preserve">repeated measurements collected from the same </w:t>
      </w:r>
      <w:r w:rsidR="00731DB9">
        <w:rPr>
          <w:rFonts w:ascii="Arial" w:eastAsia="Times New Roman" w:hAnsi="Arial" w:cs="Arial"/>
          <w:color w:val="000000"/>
          <w:kern w:val="0"/>
          <w14:ligatures w14:val="none"/>
        </w:rPr>
        <w:t>individual</w:t>
      </w:r>
      <w:r w:rsidR="0052624F">
        <w:rPr>
          <w:rFonts w:ascii="Arial" w:eastAsia="Times New Roman" w:hAnsi="Arial" w:cs="Arial"/>
          <w:color w:val="000000"/>
          <w:kern w:val="0"/>
          <w14:ligatures w14:val="none"/>
        </w:rPr>
        <w:t xml:space="preserve"> across time</w:t>
      </w:r>
      <w:r w:rsidR="00292FF5" w:rsidRPr="00122893">
        <w:rPr>
          <w:rFonts w:ascii="Arial" w:eastAsia="Times New Roman" w:hAnsi="Arial" w:cs="Arial"/>
          <w:color w:val="000000"/>
          <w:kern w:val="0"/>
          <w14:ligatures w14:val="none"/>
        </w:rPr>
        <w:t xml:space="preserve">. </w:t>
      </w:r>
    </w:p>
    <w:p w14:paraId="4D5C66C7" w14:textId="0278D3B4" w:rsidR="00883338" w:rsidRDefault="0052624F"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evaluate group-specific responses across sampling periods, w</w:t>
      </w:r>
      <w:r w:rsidR="00292FF5" w:rsidRPr="00122893">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relevell</w:t>
      </w:r>
      <w:r w:rsidRPr="00122893">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 xml:space="preserve">groups and blood sampling periods to examine targeted model estimates by group and sampling period. </w:t>
      </w:r>
      <w:r w:rsidR="00A35AB0">
        <w:rPr>
          <w:rFonts w:ascii="Arial" w:eastAsia="Times New Roman" w:hAnsi="Arial" w:cs="Arial"/>
          <w:color w:val="000000"/>
          <w:kern w:val="0"/>
          <w14:ligatures w14:val="none"/>
        </w:rPr>
        <w:t>Specifically, we evaluated group-associated changes in NLR following contaminant exposure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 acute salinity exposure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 and the final post-salinity sampling period (</w:t>
      </w:r>
      <w:r w:rsidR="00A35AB0" w:rsidRPr="00122893">
        <w:rPr>
          <w:rFonts w:ascii="Arial" w:eastAsia="Times New Roman" w:hAnsi="Arial" w:cs="Arial"/>
          <w:color w:val="000000"/>
          <w:kern w:val="0"/>
          <w14:ligatures w14:val="none"/>
        </w:rPr>
        <w:t>blood 3 and blood 4</w:t>
      </w:r>
      <w:r w:rsidR="004B5500">
        <w:rPr>
          <w:rFonts w:ascii="Arial" w:eastAsia="Times New Roman" w:hAnsi="Arial" w:cs="Arial"/>
          <w:color w:val="000000"/>
          <w:kern w:val="0"/>
          <w14:ligatures w14:val="none"/>
        </w:rPr>
        <w:t>), including group-specific differences during the final blood sampling period</w:t>
      </w:r>
      <w:r w:rsidR="00A35AB0">
        <w:rPr>
          <w:rFonts w:ascii="Arial" w:eastAsia="Times New Roman" w:hAnsi="Arial" w:cs="Arial"/>
          <w:color w:val="000000"/>
          <w:kern w:val="0"/>
          <w14:ligatures w14:val="none"/>
        </w:rPr>
        <w:t xml:space="preserve">. </w:t>
      </w:r>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sidR="00A35AB0">
        <w:rPr>
          <w:rFonts w:ascii="Arial" w:eastAsia="Times New Roman" w:hAnsi="Arial" w:cs="Arial"/>
          <w:color w:val="000000"/>
          <w:kern w:val="0"/>
          <w14:ligatures w14:val="none"/>
        </w:rPr>
        <w:t>assumptions using</w:t>
      </w:r>
      <w:r w:rsidR="000D0961">
        <w:rPr>
          <w:rFonts w:ascii="Arial" w:eastAsia="Times New Roman" w:hAnsi="Arial" w:cs="Arial"/>
          <w:color w:val="000000"/>
          <w:kern w:val="0"/>
          <w14:ligatures w14:val="none"/>
        </w:rPr>
        <w:t xml:space="preserve"> residual</w:t>
      </w:r>
      <w:r w:rsidR="00A35AB0">
        <w:rPr>
          <w:rFonts w:ascii="Arial" w:eastAsia="Times New Roman" w:hAnsi="Arial" w:cs="Arial"/>
          <w:color w:val="000000"/>
          <w:kern w:val="0"/>
          <w14:ligatures w14:val="none"/>
        </w:rPr>
        <w:t xml:space="preserve"> diagnostics and visually compared the model's predicted estimates with</w:t>
      </w:r>
      <w:r w:rsidR="00BC047E">
        <w:rPr>
          <w:rFonts w:ascii="Arial" w:eastAsia="Times New Roman" w:hAnsi="Arial" w:cs="Arial"/>
          <w:color w:val="000000"/>
          <w:kern w:val="0"/>
          <w14:ligatures w14:val="none"/>
        </w:rPr>
        <w:t xml:space="preserve"> the </w:t>
      </w:r>
      <w:r w:rsidR="00A35AB0">
        <w:rPr>
          <w:rFonts w:ascii="Arial" w:eastAsia="Times New Roman" w:hAnsi="Arial" w:cs="Arial"/>
          <w:color w:val="000000"/>
          <w:kern w:val="0"/>
          <w14:ligatures w14:val="none"/>
        </w:rPr>
        <w:t xml:space="preserve">observed </w:t>
      </w:r>
      <w:r w:rsidR="00BC047E">
        <w:rPr>
          <w:rFonts w:ascii="Arial" w:eastAsia="Times New Roman" w:hAnsi="Arial" w:cs="Arial"/>
          <w:color w:val="000000"/>
          <w:kern w:val="0"/>
          <w14:ligatures w14:val="none"/>
        </w:rPr>
        <w:t xml:space="preserve">data </w:t>
      </w:r>
      <w:r w:rsidR="00A35AB0">
        <w:rPr>
          <w:rFonts w:ascii="Arial" w:eastAsia="Times New Roman" w:hAnsi="Arial" w:cs="Arial"/>
          <w:color w:val="000000"/>
          <w:kern w:val="0"/>
          <w14:ligatures w14:val="none"/>
        </w:rPr>
        <w:t xml:space="preserve">distributions </w:t>
      </w:r>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28ACEA2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Cd high</w:t>
      </w:r>
      <w:r w:rsidR="00D17B0A">
        <w:rPr>
          <w:rFonts w:ascii="Arial" w:hAnsi="Arial" w:cs="Arial"/>
        </w:rPr>
        <w:t xml:space="preserve"> =</w:t>
      </w:r>
      <w:r>
        <w:rPr>
          <w:rFonts w:ascii="Arial" w:hAnsi="Arial" w:cs="Arial"/>
        </w:rPr>
        <w:t xml:space="preserve"> 204.92 mm (±15.15 mm), PFPeA low</w:t>
      </w:r>
      <w:r w:rsidR="00D17B0A">
        <w:rPr>
          <w:rFonts w:ascii="Arial" w:hAnsi="Arial" w:cs="Arial"/>
        </w:rPr>
        <w:t xml:space="preserve"> =</w:t>
      </w:r>
      <w:r>
        <w:rPr>
          <w:rFonts w:ascii="Arial" w:hAnsi="Arial" w:cs="Arial"/>
        </w:rPr>
        <w:t xml:space="preserve"> 171.25 (±17.49 mm), PFPeA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w:t>
      </w:r>
      <w:r w:rsidR="004B5500">
        <w:rPr>
          <w:rFonts w:ascii="Arial" w:hAnsi="Arial" w:cs="Arial"/>
        </w:rPr>
        <w:t>across all</w:t>
      </w:r>
      <w:r>
        <w:rPr>
          <w:rFonts w:ascii="Arial" w:hAnsi="Arial" w:cs="Arial"/>
        </w:rPr>
        <w:t xml:space="preserve"> groups (12 Cd low, 9 Cd high, 9 PFPeA low, 9 PFPeA high, 9 control)</w:t>
      </w:r>
      <w:r w:rsidR="00D17B0A">
        <w:rPr>
          <w:rFonts w:ascii="Arial" w:hAnsi="Arial" w:cs="Arial"/>
        </w:rPr>
        <w:t>.</w:t>
      </w:r>
      <w:r w:rsidR="00E41E68">
        <w:rPr>
          <w:rFonts w:ascii="Arial" w:hAnsi="Arial" w:cs="Arial"/>
        </w:rPr>
        <w:t xml:space="preserve"> Across all smears, lymphocyte counts ranged from 13 to 70 cells, whereas </w:t>
      </w:r>
      <w:r w:rsidR="00E41E68">
        <w:rPr>
          <w:rFonts w:ascii="Arial" w:hAnsi="Arial" w:cs="Arial"/>
        </w:rPr>
        <w:lastRenderedPageBreak/>
        <w:t>neutrophil counts ranged from 30 to 86 cells.</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 to 6.6</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EAA709A"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r w:rsidR="007F1402">
        <w:rPr>
          <w:rFonts w:ascii="Arial" w:hAnsi="Arial" w:cs="Arial"/>
        </w:rPr>
        <w:t>2</w:t>
      </w:r>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r>
        <w:rPr>
          <w:rFonts w:ascii="Arial" w:hAnsi="Arial" w:cs="Arial"/>
        </w:rPr>
        <w:t xml:space="preserve"> after</w:t>
      </w:r>
      <w:r w:rsidR="004B5500">
        <w:rPr>
          <w:rFonts w:ascii="Arial" w:hAnsi="Arial" w:cs="Arial"/>
        </w:rPr>
        <w:t xml:space="preserve"> salt </w:t>
      </w:r>
      <w:r w:rsidR="00E708EA">
        <w:rPr>
          <w:rFonts w:ascii="Arial" w:hAnsi="Arial" w:cs="Arial"/>
        </w:rPr>
        <w:t>addition</w:t>
      </w:r>
      <w:r w:rsidR="00991BBD" w:rsidRPr="00991BBD">
        <w:rPr>
          <w:rFonts w:ascii="Arial" w:hAnsi="Arial" w:cs="Arial"/>
        </w:rPr>
        <w:t xml:space="preserve">. </w:t>
      </w:r>
      <w:r w:rsidR="007A6AFC">
        <w:rPr>
          <w:rFonts w:ascii="Arial" w:hAnsi="Arial" w:cs="Arial"/>
        </w:rPr>
        <w:t xml:space="preserve">Water quality values confirmed </w:t>
      </w:r>
      <w:r w:rsidR="004B5500">
        <w:rPr>
          <w:rFonts w:ascii="Arial" w:hAnsi="Arial" w:cs="Arial"/>
        </w:rPr>
        <w:t xml:space="preserve">the experimental </w:t>
      </w:r>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r w:rsidR="007F1402">
        <w:rPr>
          <w:rFonts w:ascii="Arial" w:hAnsi="Arial" w:cs="Arial"/>
        </w:rPr>
        <w:t>2</w:t>
      </w:r>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05FECD27"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4B5500">
        <w:rPr>
          <w:rFonts w:ascii="Arial" w:hAnsi="Arial" w:cs="Arial"/>
          <w:i/>
          <w:iCs/>
        </w:rPr>
        <w:t>Contaminant Exposure</w:t>
      </w:r>
      <w:r w:rsidR="000B7276">
        <w:rPr>
          <w:rFonts w:ascii="Arial" w:hAnsi="Arial" w:cs="Arial"/>
          <w:i/>
          <w:iCs/>
        </w:rPr>
        <w:t xml:space="preserve"> and Salinity</w:t>
      </w:r>
      <w:r w:rsidR="004B5500">
        <w:rPr>
          <w:rFonts w:ascii="Arial" w:hAnsi="Arial" w:cs="Arial"/>
          <w:i/>
          <w:iCs/>
        </w:rPr>
        <w:t xml:space="preserve"> Effects on NLRs</w:t>
      </w:r>
    </w:p>
    <w:p w14:paraId="2B50CF87" w14:textId="1B10F416" w:rsidR="00025F21" w:rsidRPr="00435094" w:rsidRDefault="00025F21" w:rsidP="00207381">
      <w:pPr>
        <w:spacing w:line="480" w:lineRule="auto"/>
        <w:rPr>
          <w:rFonts w:ascii="Arial" w:hAnsi="Arial" w:cs="Arial"/>
          <w:i/>
          <w:iCs/>
        </w:rPr>
      </w:pPr>
      <w:r>
        <w:rPr>
          <w:rFonts w:ascii="Arial" w:hAnsi="Arial" w:cs="Arial"/>
          <w:i/>
          <w:iCs/>
        </w:rPr>
        <w:t xml:space="preserve">3.3.1. </w:t>
      </w:r>
      <w:r w:rsidR="000B7276">
        <w:rPr>
          <w:rFonts w:ascii="Arial" w:hAnsi="Arial" w:cs="Arial"/>
          <w:i/>
          <w:iCs/>
        </w:rPr>
        <w:t>C</w:t>
      </w:r>
      <w:r w:rsidR="004B5500">
        <w:rPr>
          <w:rFonts w:ascii="Arial" w:hAnsi="Arial" w:cs="Arial"/>
          <w:i/>
          <w:iCs/>
        </w:rPr>
        <w:t xml:space="preserve">ontaminant </w:t>
      </w:r>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PFPeA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r w:rsidR="004E2D52">
        <w:rPr>
          <w:rFonts w:ascii="Arial" w:hAnsi="Arial" w:cs="Arial"/>
        </w:rPr>
        <w:t>PFPeA</w:t>
      </w:r>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r w:rsidR="00BE205A">
        <w:rPr>
          <w:rFonts w:ascii="Arial" w:hAnsi="Arial" w:cs="Arial"/>
        </w:rPr>
        <w:t>PFPeA</w:t>
      </w:r>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PFPeA</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7470BC31" w:rsidR="00025F21" w:rsidRPr="00025F21" w:rsidRDefault="00025F21" w:rsidP="00207381">
      <w:pPr>
        <w:spacing w:line="480" w:lineRule="auto"/>
        <w:rPr>
          <w:rFonts w:ascii="Arial" w:hAnsi="Arial" w:cs="Arial"/>
          <w:i/>
          <w:iCs/>
        </w:rPr>
      </w:pPr>
      <w:r>
        <w:rPr>
          <w:rFonts w:ascii="Arial" w:hAnsi="Arial" w:cs="Arial"/>
          <w:i/>
          <w:iCs/>
        </w:rPr>
        <w:t xml:space="preserve">3.3.2. </w:t>
      </w:r>
      <w:r w:rsidR="000B7276">
        <w:rPr>
          <w:rFonts w:ascii="Arial" w:hAnsi="Arial" w:cs="Arial"/>
          <w:i/>
          <w:iCs/>
        </w:rPr>
        <w:t>Acute salinity exposure</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5FD486DF"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r w:rsidR="00F8281B">
        <w:rPr>
          <w:rFonts w:ascii="Arial" w:hAnsi="Arial" w:cs="Arial"/>
        </w:rPr>
        <w:t xml:space="preserve">following </w:t>
      </w:r>
      <w:r w:rsidR="007A4C34">
        <w:rPr>
          <w:rFonts w:ascii="Arial" w:hAnsi="Arial" w:cs="Arial"/>
        </w:rPr>
        <w:t>salt</w:t>
      </w:r>
      <w:r>
        <w:rPr>
          <w:rFonts w:ascii="Arial" w:hAnsi="Arial" w:cs="Arial"/>
        </w:rPr>
        <w:t xml:space="preserve"> introduction (Table </w:t>
      </w:r>
      <w:r w:rsidR="007F1402">
        <w:rPr>
          <w:rFonts w:ascii="Arial" w:hAnsi="Arial" w:cs="Arial"/>
        </w:rPr>
        <w:t>3</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However, the NLR increases were smaller in the PFPeA high group than in the other</w:t>
      </w:r>
      <w:r w:rsidR="00C96E44">
        <w:rPr>
          <w:rFonts w:ascii="Arial" w:hAnsi="Arial" w:cs="Arial"/>
        </w:rPr>
        <w:t xml:space="preserve"> groups</w:t>
      </w:r>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PFPeA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and 127% (-1–418%) more</w:t>
      </w:r>
      <w:r w:rsidR="007A6AFC">
        <w:rPr>
          <w:rFonts w:ascii="Arial" w:hAnsi="Arial" w:cs="Arial"/>
        </w:rPr>
        <w:t>, respectively</w:t>
      </w:r>
      <w:r w:rsidR="00266A8E">
        <w:rPr>
          <w:rFonts w:ascii="Arial" w:hAnsi="Arial" w:cs="Arial"/>
        </w:rPr>
        <w:t xml:space="preserve"> (Figure 4)</w:t>
      </w:r>
      <w:r w:rsidR="00551E9B">
        <w:rPr>
          <w:rFonts w:ascii="Arial" w:hAnsi="Arial" w:cs="Arial"/>
        </w:rPr>
        <w:t>. PFPeA low increased 173% (21–515%) more than the PFPeA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77470C2C" w:rsidR="00025F21" w:rsidRPr="00025F21" w:rsidRDefault="00025F21" w:rsidP="00207381">
      <w:pPr>
        <w:spacing w:line="480" w:lineRule="auto"/>
        <w:rPr>
          <w:rFonts w:ascii="Arial" w:hAnsi="Arial" w:cs="Arial"/>
          <w:i/>
          <w:iCs/>
        </w:rPr>
      </w:pPr>
      <w:r>
        <w:rPr>
          <w:rFonts w:ascii="Arial" w:hAnsi="Arial" w:cs="Arial"/>
          <w:i/>
          <w:iCs/>
        </w:rPr>
        <w:t xml:space="preserve">3.3.3. </w:t>
      </w:r>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6094E757" w:rsidR="00266A8E" w:rsidRDefault="00266A8E" w:rsidP="00207381">
      <w:pPr>
        <w:spacing w:line="480" w:lineRule="auto"/>
        <w:ind w:firstLine="720"/>
        <w:rPr>
          <w:rFonts w:ascii="Arial" w:hAnsi="Arial" w:cs="Arial"/>
        </w:rPr>
      </w:pPr>
      <w:r>
        <w:rPr>
          <w:rFonts w:ascii="Arial" w:hAnsi="Arial" w:cs="Arial"/>
        </w:rPr>
        <w:t>By day 22, NLR declined in all groups except PFPeA high</w:t>
      </w:r>
      <w:r w:rsidR="00C30F28">
        <w:rPr>
          <w:rFonts w:ascii="Arial" w:hAnsi="Arial" w:cs="Arial"/>
        </w:rPr>
        <w:t xml:space="preserve"> (Table </w:t>
      </w:r>
      <w:r w:rsidR="007F1402">
        <w:rPr>
          <w:rFonts w:ascii="Arial" w:hAnsi="Arial" w:cs="Arial"/>
        </w:rPr>
        <w:t>4</w:t>
      </w:r>
      <w:r w:rsidR="00C30F28">
        <w:rPr>
          <w:rFonts w:ascii="Arial" w:hAnsi="Arial" w:cs="Arial"/>
        </w:rPr>
        <w:t>; Figure 4).</w:t>
      </w:r>
      <w:r w:rsidR="00FE700C">
        <w:rPr>
          <w:rFonts w:ascii="Arial" w:hAnsi="Arial" w:cs="Arial"/>
        </w:rPr>
        <w:t xml:space="preserve"> </w:t>
      </w:r>
      <w:r>
        <w:rPr>
          <w:rFonts w:ascii="Arial" w:hAnsi="Arial" w:cs="Arial"/>
        </w:rPr>
        <w:t xml:space="preserve">NLR in the </w:t>
      </w:r>
      <w:r w:rsidR="00802505">
        <w:rPr>
          <w:rFonts w:ascii="Arial" w:hAnsi="Arial" w:cs="Arial"/>
        </w:rPr>
        <w:t>PFPeA high</w:t>
      </w:r>
      <w:r>
        <w:rPr>
          <w:rFonts w:ascii="Arial" w:hAnsi="Arial" w:cs="Arial"/>
        </w:rPr>
        <w:t xml:space="preserve"> group continued to </w:t>
      </w:r>
      <w:r w:rsidR="00F8281B">
        <w:rPr>
          <w:rFonts w:ascii="Arial" w:hAnsi="Arial" w:cs="Arial"/>
        </w:rPr>
        <w:t>exhibit elevated NLR values</w:t>
      </w:r>
      <w:r w:rsidR="000B7276">
        <w:rPr>
          <w:rFonts w:ascii="Arial" w:hAnsi="Arial" w:cs="Arial"/>
        </w:rPr>
        <w:t>, and was</w:t>
      </w:r>
      <w:r w:rsidR="00802505">
        <w:rPr>
          <w:rFonts w:ascii="Arial" w:hAnsi="Arial" w:cs="Arial"/>
        </w:rPr>
        <w:t xml:space="preserve"> </w:t>
      </w:r>
      <w:r w:rsidR="00511F43">
        <w:rPr>
          <w:rFonts w:ascii="Arial" w:hAnsi="Arial" w:cs="Arial"/>
        </w:rPr>
        <w:t>271% (75–688%; 95% CL), 223% (42–635%), 526% (176–1319%)</w:t>
      </w:r>
      <w:r w:rsidR="000B7276">
        <w:rPr>
          <w:rFonts w:ascii="Arial" w:hAnsi="Arial" w:cs="Arial"/>
        </w:rPr>
        <w:t xml:space="preserve">, and 123% (-2–407%) greater </w:t>
      </w:r>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PFPeA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0B7276">
        <w:rPr>
          <w:rFonts w:ascii="Arial" w:hAnsi="Arial" w:cs="Arial"/>
        </w:rPr>
        <w:t xml:space="preserve">), and </w:t>
      </w:r>
      <w:r w:rsidR="00C96E44">
        <w:rPr>
          <w:rFonts w:ascii="Arial" w:hAnsi="Arial" w:cs="Arial"/>
        </w:rPr>
        <w:t xml:space="preserve">the </w:t>
      </w:r>
      <w:r w:rsidR="00511F43">
        <w:rPr>
          <w:rFonts w:ascii="Arial" w:hAnsi="Arial" w:cs="Arial"/>
        </w:rPr>
        <w:t>control</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r w:rsidR="000B7276">
        <w:rPr>
          <w:rFonts w:ascii="Arial" w:hAnsi="Arial" w:cs="Arial"/>
        </w:rPr>
        <w:t>), respectively</w:t>
      </w:r>
      <w:r w:rsidR="00511F43">
        <w:rPr>
          <w:rFonts w:ascii="Arial" w:hAnsi="Arial" w:cs="Arial"/>
        </w:rPr>
        <w:t xml:space="preserve"> </w:t>
      </w:r>
      <w:r w:rsidR="000B7276">
        <w:rPr>
          <w:rFonts w:ascii="Arial" w:hAnsi="Arial" w:cs="Arial"/>
        </w:rPr>
        <w:t>(</w:t>
      </w:r>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r>
        <w:rPr>
          <w:rFonts w:ascii="Arial" w:hAnsi="Arial" w:cs="Arial"/>
        </w:rPr>
        <w:t>PFPeA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PFPeA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2D4AFDD7"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r w:rsidR="00797A47">
        <w:rPr>
          <w:rFonts w:ascii="Arial" w:eastAsia="Times New Roman" w:hAnsi="Arial" w:cs="Arial"/>
          <w:i/>
          <w:iCs/>
          <w:color w:val="000000"/>
          <w:kern w:val="0"/>
          <w14:ligatures w14:val="none"/>
        </w:rPr>
        <w:t>P</w:t>
      </w:r>
      <w:r w:rsidR="000B29D5">
        <w:rPr>
          <w:rFonts w:ascii="Arial" w:eastAsia="Times New Roman" w:hAnsi="Arial" w:cs="Arial"/>
          <w:i/>
          <w:iCs/>
          <w:color w:val="000000"/>
          <w:kern w:val="0"/>
          <w14:ligatures w14:val="none"/>
        </w:rPr>
        <w:t>FPe</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d, </w:t>
      </w:r>
      <w:r w:rsidR="000B29D5">
        <w:rPr>
          <w:rFonts w:ascii="Arial" w:eastAsia="Times New Roman" w:hAnsi="Arial" w:cs="Arial"/>
          <w:i/>
          <w:iCs/>
          <w:color w:val="000000"/>
          <w:kern w:val="0"/>
          <w14:ligatures w14:val="none"/>
        </w:rPr>
        <w:t>Altered Leukocyte-Based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5D98E68C"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w:t>
      </w:r>
      <w:r w:rsidR="000B29D5">
        <w:rPr>
          <w:rFonts w:ascii="Arial" w:eastAsia="Times New Roman" w:hAnsi="Arial" w:cs="Arial"/>
          <w:color w:val="000000"/>
          <w:kern w:val="0"/>
          <w14:ligatures w14:val="none"/>
        </w:rPr>
        <w:t>contaminants</w:t>
      </w:r>
      <w:r w:rsidRPr="003E7284">
        <w:rPr>
          <w:rFonts w:ascii="Arial" w:eastAsia="Times New Roman" w:hAnsi="Arial" w:cs="Arial"/>
          <w:color w:val="000000"/>
          <w:kern w:val="0"/>
          <w14:ligatures w14:val="none"/>
        </w:rPr>
        <w:t>—</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0B29D5">
        <w:rPr>
          <w:rFonts w:ascii="Arial" w:eastAsia="Times New Roman" w:hAnsi="Arial" w:cs="Arial"/>
          <w:color w:val="000000"/>
          <w:kern w:val="0"/>
          <w14:ligatures w14:val="none"/>
        </w:rPr>
        <w:t>leukocyte-based</w:t>
      </w:r>
      <w:r w:rsidR="009A25A6">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000B29D5">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in</w:t>
      </w:r>
      <w:r w:rsidR="000B29D5"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w:t>
      </w:r>
      <w:r w:rsidR="000B29D5">
        <w:rPr>
          <w:rFonts w:ascii="Arial" w:eastAsia="Times New Roman" w:hAnsi="Arial" w:cs="Arial"/>
          <w:color w:val="000000"/>
          <w:kern w:val="0"/>
          <w14:ligatures w14:val="none"/>
        </w:rPr>
        <w:t xml:space="preserve"> environmental</w:t>
      </w:r>
      <w:r w:rsidR="00247A31">
        <w:rPr>
          <w:rFonts w:ascii="Arial" w:eastAsia="Times New Roman" w:hAnsi="Arial" w:cs="Arial"/>
          <w:color w:val="000000"/>
          <w:kern w:val="0"/>
          <w14:ligatures w14:val="none"/>
        </w:rPr>
        <w:t xml:space="preserve">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w:t>
      </w:r>
      <w:r w:rsidR="000B29D5">
        <w:rPr>
          <w:rFonts w:ascii="Arial" w:eastAsia="Times New Roman" w:hAnsi="Arial" w:cs="Arial"/>
          <w:color w:val="000000"/>
          <w:kern w:val="0"/>
          <w14:ligatures w14:val="none"/>
        </w:rPr>
        <w:t xml:space="preserve"> how</w:t>
      </w:r>
      <w:r w:rsidRPr="003E7284">
        <w:rPr>
          <w:rFonts w:ascii="Arial" w:eastAsia="Times New Roman" w:hAnsi="Arial" w:cs="Arial"/>
          <w:color w:val="000000"/>
          <w:kern w:val="0"/>
          <w14:ligatures w14:val="none"/>
        </w:rPr>
        <w:t xml:space="preserve"> these </w:t>
      </w:r>
      <w:r w:rsidR="000B29D5">
        <w:rPr>
          <w:rFonts w:ascii="Arial" w:eastAsia="Times New Roman" w:hAnsi="Arial" w:cs="Arial"/>
          <w:color w:val="000000"/>
          <w:kern w:val="0"/>
          <w14:ligatures w14:val="none"/>
        </w:rPr>
        <w:t>contaminants</w:t>
      </w:r>
      <w:r w:rsidR="000B29D5"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physiological biomarkers commonly used in </w:t>
      </w:r>
      <w:r w:rsidR="00AE1B47">
        <w:rPr>
          <w:rFonts w:ascii="Arial" w:eastAsia="Times New Roman" w:hAnsi="Arial" w:cs="Arial"/>
          <w:color w:val="000000"/>
          <w:kern w:val="0"/>
          <w14:ligatures w14:val="none"/>
        </w:rPr>
        <w:t>fish</w:t>
      </w:r>
      <w:r w:rsidR="000B29D5">
        <w:rPr>
          <w:rFonts w:ascii="Arial" w:eastAsia="Times New Roman" w:hAnsi="Arial" w:cs="Arial"/>
          <w:color w:val="000000"/>
          <w:kern w:val="0"/>
          <w14:ligatures w14:val="none"/>
        </w:rPr>
        <w:t>es</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exhibited relatively stable NLR values throughout the study</w:t>
      </w:r>
      <w:r w:rsidR="00167D66">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whereas </w:t>
      </w:r>
      <w:r w:rsidR="00167D66">
        <w:rPr>
          <w:rFonts w:ascii="Arial" w:eastAsia="Times New Roman" w:hAnsi="Arial" w:cs="Arial"/>
          <w:color w:val="000000"/>
          <w:kern w:val="0"/>
          <w14:ligatures w14:val="none"/>
        </w:rPr>
        <w:t xml:space="preserve">bass exposed to high PFPeA concentrations exhibited sustained </w:t>
      </w:r>
      <w:r w:rsidR="000B29D5">
        <w:rPr>
          <w:rFonts w:ascii="Arial" w:eastAsia="Times New Roman" w:hAnsi="Arial" w:cs="Arial"/>
          <w:color w:val="000000"/>
          <w:kern w:val="0"/>
          <w14:ligatures w14:val="none"/>
        </w:rPr>
        <w:t>NLR elevation</w:t>
      </w:r>
      <w:r w:rsidR="001A7A49">
        <w:rPr>
          <w:rFonts w:ascii="Arial" w:eastAsia="Times New Roman" w:hAnsi="Arial" w:cs="Arial"/>
          <w:color w:val="000000"/>
          <w:kern w:val="0"/>
          <w14:ligatures w14:val="none"/>
        </w:rPr>
        <w:t xml:space="preserve">. </w:t>
      </w:r>
    </w:p>
    <w:p w14:paraId="04E2165E" w14:textId="1B80B49F"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Cd and PFPeA</w:t>
      </w:r>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that all groups would exhibit </w:t>
      </w:r>
      <w:r w:rsidR="000B29D5">
        <w:rPr>
          <w:rFonts w:ascii="Arial" w:eastAsia="Times New Roman" w:hAnsi="Arial" w:cs="Arial"/>
          <w:color w:val="000000"/>
          <w:kern w:val="0"/>
          <w14:ligatures w14:val="none"/>
        </w:rPr>
        <w:t>elevated leukocyte-based stress responses</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after </w:t>
      </w:r>
      <w:r w:rsidR="006724AA">
        <w:rPr>
          <w:rFonts w:ascii="Arial" w:eastAsia="Times New Roman" w:hAnsi="Arial" w:cs="Arial"/>
          <w:color w:val="000000"/>
          <w:kern w:val="0"/>
          <w14:ligatures w14:val="none"/>
        </w:rPr>
        <w:t>the salinity increase</w:t>
      </w:r>
      <w:r w:rsidR="002B68C2">
        <w:rPr>
          <w:rFonts w:ascii="Arial" w:eastAsia="Times New Roman" w:hAnsi="Arial" w:cs="Arial"/>
          <w:color w:val="000000"/>
          <w:kern w:val="0"/>
          <w14:ligatures w14:val="none"/>
        </w:rPr>
        <w:t xml:space="preserve"> (Figure 1)</w:t>
      </w:r>
      <w:r w:rsidR="006724AA">
        <w:rPr>
          <w:rFonts w:ascii="Arial" w:eastAsia="Times New Roman" w:hAnsi="Arial" w:cs="Arial"/>
          <w:color w:val="000000"/>
          <w:kern w:val="0"/>
          <w14:ligatures w14:val="none"/>
        </w:rPr>
        <w:t>. However, only the</w:t>
      </w:r>
      <w:r>
        <w:rPr>
          <w:rFonts w:ascii="Arial" w:eastAsia="Times New Roman" w:hAnsi="Arial" w:cs="Arial"/>
          <w:color w:val="000000"/>
          <w:kern w:val="0"/>
          <w14:ligatures w14:val="none"/>
        </w:rPr>
        <w:t xml:space="preserve"> PFPeA high group</w:t>
      </w:r>
      <w:r w:rsidR="006724AA">
        <w:rPr>
          <w:rFonts w:ascii="Arial" w:eastAsia="Times New Roman" w:hAnsi="Arial" w:cs="Arial"/>
          <w:color w:val="000000"/>
          <w:kern w:val="0"/>
          <w14:ligatures w14:val="none"/>
        </w:rPr>
        <w:t xml:space="preserve"> </w:t>
      </w:r>
      <w:r w:rsidR="00CE5AB6">
        <w:rPr>
          <w:rFonts w:ascii="Arial" w:eastAsia="Times New Roman" w:hAnsi="Arial" w:cs="Arial"/>
          <w:color w:val="000000"/>
          <w:kern w:val="0"/>
          <w14:ligatures w14:val="none"/>
        </w:rPr>
        <w:t xml:space="preserve">showed </w:t>
      </w:r>
      <w:r w:rsidR="006724AA">
        <w:rPr>
          <w:rFonts w:ascii="Arial" w:eastAsia="Times New Roman" w:hAnsi="Arial" w:cs="Arial"/>
          <w:color w:val="000000"/>
          <w:kern w:val="0"/>
          <w14:ligatures w14:val="none"/>
        </w:rPr>
        <w:t>consistent</w:t>
      </w:r>
      <w:r w:rsidR="000B29D5">
        <w:rPr>
          <w:rFonts w:ascii="Arial" w:eastAsia="Times New Roman" w:hAnsi="Arial" w:cs="Arial"/>
          <w:color w:val="000000"/>
          <w:kern w:val="0"/>
          <w14:ligatures w14:val="none"/>
        </w:rPr>
        <w:t xml:space="preserve">ly elevated NLR </w:t>
      </w:r>
      <w:r w:rsidR="006724AA">
        <w:rPr>
          <w:rFonts w:ascii="Arial" w:eastAsia="Times New Roman" w:hAnsi="Arial" w:cs="Arial"/>
          <w:color w:val="000000"/>
          <w:kern w:val="0"/>
          <w14:ligatures w14:val="none"/>
        </w:rPr>
        <w:t>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w:t>
      </w:r>
      <w:r w:rsidR="000B29D5">
        <w:rPr>
          <w:rFonts w:ascii="Arial" w:eastAsia="Times New Roman" w:hAnsi="Arial" w:cs="Arial"/>
          <w:color w:val="000000"/>
          <w:kern w:val="0"/>
          <w14:ligatures w14:val="none"/>
        </w:rPr>
        <w:t xml:space="preserve">NLR </w:t>
      </w:r>
      <w:r w:rsidR="006724AA">
        <w:rPr>
          <w:rFonts w:ascii="Arial" w:eastAsia="Times New Roman" w:hAnsi="Arial" w:cs="Arial"/>
          <w:color w:val="000000"/>
          <w:kern w:val="0"/>
          <w14:ligatures w14:val="none"/>
        </w:rPr>
        <w:t xml:space="preserve">in the other four groups declined to </w:t>
      </w:r>
      <w:r w:rsidR="000B29D5">
        <w:rPr>
          <w:rFonts w:ascii="Arial" w:eastAsia="Times New Roman" w:hAnsi="Arial" w:cs="Arial"/>
          <w:color w:val="000000"/>
          <w:kern w:val="0"/>
          <w14:ligatures w14:val="none"/>
        </w:rPr>
        <w:t>near-</w:t>
      </w:r>
      <w:r w:rsidR="006724AA">
        <w:rPr>
          <w:rFonts w:ascii="Arial" w:eastAsia="Times New Roman" w:hAnsi="Arial" w:cs="Arial"/>
          <w:color w:val="000000"/>
          <w:kern w:val="0"/>
          <w14:ligatures w14:val="none"/>
        </w:rPr>
        <w:t xml:space="preserve">baseline </w:t>
      </w:r>
      <w:r w:rsidR="000B29D5">
        <w:rPr>
          <w:rFonts w:ascii="Arial" w:eastAsia="Times New Roman" w:hAnsi="Arial" w:cs="Arial"/>
          <w:color w:val="000000"/>
          <w:kern w:val="0"/>
          <w14:ligatures w14:val="none"/>
        </w:rPr>
        <w:t>level</w:t>
      </w:r>
      <w:r w:rsidR="006724AA">
        <w:rPr>
          <w:rFonts w:ascii="Arial" w:eastAsia="Times New Roman" w:hAnsi="Arial" w:cs="Arial"/>
          <w:color w:val="000000"/>
          <w:kern w:val="0"/>
          <w14:ligatures w14:val="none"/>
        </w:rPr>
        <w:t xml:space="preserve">s, </w:t>
      </w:r>
      <w:r w:rsidR="00377293">
        <w:rPr>
          <w:rFonts w:ascii="Arial" w:eastAsia="Times New Roman" w:hAnsi="Arial" w:cs="Arial"/>
          <w:color w:val="000000"/>
          <w:kern w:val="0"/>
          <w14:ligatures w14:val="none"/>
        </w:rPr>
        <w:t xml:space="preserve">suggesting that these fish recovered normally from the environmental disturbance, </w:t>
      </w:r>
      <w:r w:rsidR="00CE5AB6">
        <w:rPr>
          <w:rFonts w:ascii="Arial" w:eastAsia="Times New Roman" w:hAnsi="Arial" w:cs="Arial"/>
          <w:color w:val="000000"/>
          <w:kern w:val="0"/>
          <w14:ligatures w14:val="none"/>
        </w:rPr>
        <w:t>whereas NLR remained elevated in the PFPeA high group</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251A0B3"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because </w:t>
      </w:r>
      <w:r w:rsidR="003160EE">
        <w:rPr>
          <w:rFonts w:ascii="Arial" w:eastAsia="Times New Roman" w:hAnsi="Arial" w:cs="Arial"/>
          <w:color w:val="000000"/>
          <w:kern w:val="0"/>
          <w14:ligatures w14:val="none"/>
        </w:rPr>
        <w:t xml:space="preserve">research on PFAS exposure is relatively new, </w:t>
      </w:r>
      <w:r w:rsidR="005C7877">
        <w:rPr>
          <w:rFonts w:ascii="Arial" w:eastAsia="Times New Roman" w:hAnsi="Arial" w:cs="Arial"/>
          <w:color w:val="000000"/>
          <w:kern w:val="0"/>
          <w14:ligatures w14:val="none"/>
        </w:rPr>
        <w:lastRenderedPageBreak/>
        <w:t xml:space="preserve">often </w:t>
      </w:r>
      <w:r w:rsidR="003160EE">
        <w:rPr>
          <w:rFonts w:ascii="Arial" w:eastAsia="Times New Roman" w:hAnsi="Arial" w:cs="Arial"/>
          <w:color w:val="000000"/>
          <w:kern w:val="0"/>
          <w14:ligatures w14:val="none"/>
        </w:rPr>
        <w:t>focuses on a</w:t>
      </w:r>
      <w:r w:rsidR="005C7877">
        <w:rPr>
          <w:rFonts w:ascii="Arial" w:eastAsia="Times New Roman" w:hAnsi="Arial" w:cs="Arial"/>
          <w:color w:val="000000"/>
          <w:kern w:val="0"/>
          <w14:ligatures w14:val="none"/>
        </w:rPr>
        <w:t xml:space="preserve"> limited subset of</w:t>
      </w:r>
      <w:r w:rsidR="003160EE">
        <w:rPr>
          <w:rFonts w:ascii="Arial" w:eastAsia="Times New Roman" w:hAnsi="Arial" w:cs="Arial"/>
          <w:color w:val="000000"/>
          <w:kern w:val="0"/>
          <w14:ligatures w14:val="none"/>
        </w:rPr>
        <w:t xml:space="preserve"> PFAS</w:t>
      </w:r>
      <w:r w:rsidR="005C7877">
        <w:rPr>
          <w:rFonts w:ascii="Arial" w:eastAsia="Times New Roman" w:hAnsi="Arial" w:cs="Arial"/>
          <w:color w:val="000000"/>
          <w:kern w:val="0"/>
          <w14:ligatures w14:val="none"/>
        </w:rPr>
        <w:t xml:space="preserve"> compounds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sometimes yields conflicting results, </w:t>
      </w:r>
      <w:r w:rsidR="003160EE">
        <w:rPr>
          <w:rFonts w:ascii="Arial" w:eastAsia="Times New Roman" w:hAnsi="Arial" w:cs="Arial"/>
          <w:color w:val="000000"/>
          <w:kern w:val="0"/>
          <w14:ligatures w14:val="none"/>
        </w:rPr>
        <w:t>and</w:t>
      </w:r>
      <w:r w:rsidR="005C7877">
        <w:rPr>
          <w:rFonts w:ascii="Arial" w:eastAsia="Times New Roman" w:hAnsi="Arial" w:cs="Arial"/>
          <w:color w:val="000000"/>
          <w:kern w:val="0"/>
          <w14:ligatures w14:val="none"/>
        </w:rPr>
        <w:t xml:space="preserve"> remains restricted to </w:t>
      </w:r>
      <w:r w:rsidR="003160EE">
        <w:rPr>
          <w:rFonts w:ascii="Arial" w:eastAsia="Times New Roman" w:hAnsi="Arial" w:cs="Arial"/>
          <w:color w:val="000000"/>
          <w:kern w:val="0"/>
          <w14:ligatures w14:val="none"/>
        </w:rPr>
        <w:t>a few organisms</w:t>
      </w:r>
      <w:r w:rsidR="005C7877">
        <w:rPr>
          <w:rFonts w:ascii="Arial" w:eastAsia="Times New Roman" w:hAnsi="Arial" w:cs="Arial"/>
          <w:color w:val="000000"/>
          <w:kern w:val="0"/>
          <w14:ligatures w14:val="none"/>
        </w:rPr>
        <w:t xml:space="preserve"> and exposure scenarios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O</w:t>
      </w:r>
      <w:r w:rsidR="003160EE">
        <w:rPr>
          <w:rFonts w:ascii="Arial" w:eastAsia="Times New Roman" w:hAnsi="Arial" w:cs="Arial"/>
          <w:color w:val="000000"/>
          <w:kern w:val="0"/>
          <w14:ligatures w14:val="none"/>
        </w:rPr>
        <w:t xml:space="preserve">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5C7877">
        <w:rPr>
          <w:rFonts w:ascii="Arial" w:eastAsia="Times New Roman" w:hAnsi="Arial" w:cs="Arial"/>
          <w:color w:val="000000"/>
          <w:kern w:val="0"/>
          <w14:ligatures w14:val="none"/>
        </w:rPr>
        <w:t xml:space="preserve">contribute </w:t>
      </w:r>
      <w:r w:rsidR="006724AA">
        <w:rPr>
          <w:rFonts w:ascii="Arial" w:eastAsia="Times New Roman" w:hAnsi="Arial" w:cs="Arial"/>
          <w:color w:val="000000"/>
          <w:kern w:val="0"/>
          <w14:ligatures w14:val="none"/>
        </w:rPr>
        <w:t xml:space="preserve">to this growing body of </w:t>
      </w:r>
      <w:r w:rsidR="005C7877">
        <w:rPr>
          <w:rFonts w:ascii="Arial" w:eastAsia="Times New Roman" w:hAnsi="Arial" w:cs="Arial"/>
          <w:color w:val="000000"/>
          <w:kern w:val="0"/>
          <w14:ligatures w14:val="none"/>
        </w:rPr>
        <w:t xml:space="preserve">literature </w:t>
      </w:r>
      <w:r w:rsidR="006724AA">
        <w:rPr>
          <w:rFonts w:ascii="Arial" w:eastAsia="Times New Roman" w:hAnsi="Arial" w:cs="Arial"/>
          <w:color w:val="000000"/>
          <w:kern w:val="0"/>
          <w14:ligatures w14:val="none"/>
        </w:rPr>
        <w:t xml:space="preserve">by </w:t>
      </w:r>
      <w:r w:rsidR="005C7877">
        <w:rPr>
          <w:rFonts w:ascii="Arial" w:eastAsia="Times New Roman" w:hAnsi="Arial" w:cs="Arial"/>
          <w:color w:val="000000"/>
          <w:kern w:val="0"/>
          <w14:ligatures w14:val="none"/>
        </w:rPr>
        <w:t xml:space="preserve">suggesting </w:t>
      </w:r>
      <w:r w:rsidR="006724AA">
        <w:rPr>
          <w:rFonts w:ascii="Arial" w:eastAsia="Times New Roman" w:hAnsi="Arial" w:cs="Arial"/>
          <w:color w:val="000000"/>
          <w:kern w:val="0"/>
          <w14:ligatures w14:val="none"/>
        </w:rPr>
        <w:t>th</w:t>
      </w:r>
      <w:r w:rsidR="005C7877">
        <w:rPr>
          <w:rFonts w:ascii="Arial" w:eastAsia="Times New Roman" w:hAnsi="Arial" w:cs="Arial"/>
          <w:color w:val="000000"/>
          <w:kern w:val="0"/>
          <w14:ligatures w14:val="none"/>
        </w:rPr>
        <w:t>at</w:t>
      </w:r>
      <w:r w:rsidR="006724AA">
        <w:rPr>
          <w:rFonts w:ascii="Arial" w:eastAsia="Times New Roman" w:hAnsi="Arial" w:cs="Arial"/>
          <w:color w:val="000000"/>
          <w:kern w:val="0"/>
          <w14:ligatures w14:val="none"/>
        </w:rPr>
        <w:t xml:space="preserve"> PFPeA, a short-chain PFAS</w:t>
      </w:r>
      <w:r w:rsidR="005C7877">
        <w:rPr>
          <w:rFonts w:ascii="Arial" w:eastAsia="Times New Roman" w:hAnsi="Arial" w:cs="Arial"/>
          <w:color w:val="000000"/>
          <w:kern w:val="0"/>
          <w14:ligatures w14:val="none"/>
        </w:rPr>
        <w:t xml:space="preserve"> compound</w:t>
      </w:r>
      <w:r w:rsidR="006724AA">
        <w:rPr>
          <w:rFonts w:ascii="Arial" w:eastAsia="Times New Roman" w:hAnsi="Arial" w:cs="Arial"/>
          <w:color w:val="000000"/>
          <w:kern w:val="0"/>
          <w14:ligatures w14:val="none"/>
        </w:rPr>
        <w:t xml:space="preserve">, may alter </w:t>
      </w:r>
      <w:r w:rsidR="005C7877">
        <w:rPr>
          <w:rFonts w:ascii="Arial" w:eastAsia="Times New Roman" w:hAnsi="Arial" w:cs="Arial"/>
          <w:color w:val="000000"/>
          <w:kern w:val="0"/>
          <w14:ligatures w14:val="none"/>
        </w:rPr>
        <w:t xml:space="preserve">leukocyte dynamics associated with physiological stress responses in </w:t>
      </w:r>
      <w:r w:rsidR="006724AA">
        <w:rPr>
          <w:rFonts w:ascii="Arial" w:eastAsia="Times New Roman" w:hAnsi="Arial" w:cs="Arial"/>
          <w:color w:val="000000"/>
          <w:kern w:val="0"/>
          <w14:ligatures w14:val="none"/>
        </w:rPr>
        <w:t>vertebrate</w:t>
      </w:r>
      <w:r w:rsidR="005C7877">
        <w:rPr>
          <w:rFonts w:ascii="Arial" w:eastAsia="Times New Roman" w:hAnsi="Arial" w:cs="Arial"/>
          <w:color w:val="000000"/>
          <w:kern w:val="0"/>
          <w14:ligatures w14:val="none"/>
        </w:rPr>
        <w:t>s</w:t>
      </w:r>
      <w:r w:rsidR="006724AA">
        <w:rPr>
          <w:rFonts w:ascii="Arial" w:eastAsia="Times New Roman" w:hAnsi="Arial" w:cs="Arial"/>
          <w:color w:val="000000"/>
          <w:kern w:val="0"/>
          <w14:ligatures w14:val="none"/>
        </w:rPr>
        <w:t xml:space="preserve">—a </w:t>
      </w:r>
      <w:r w:rsidR="005C7877">
        <w:rPr>
          <w:rFonts w:ascii="Arial" w:eastAsia="Times New Roman" w:hAnsi="Arial" w:cs="Arial"/>
          <w:color w:val="000000"/>
          <w:kern w:val="0"/>
          <w14:ligatures w14:val="none"/>
        </w:rPr>
        <w:t xml:space="preserve">directly relevant </w:t>
      </w:r>
      <w:r w:rsidR="006724AA">
        <w:rPr>
          <w:rFonts w:ascii="Arial" w:eastAsia="Times New Roman" w:hAnsi="Arial" w:cs="Arial"/>
          <w:color w:val="000000"/>
          <w:kern w:val="0"/>
          <w14:ligatures w14:val="none"/>
        </w:rPr>
        <w:t xml:space="preserve">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35C90A30"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reducing size variation was </w:t>
      </w:r>
      <w:r w:rsidR="00377293">
        <w:rPr>
          <w:rFonts w:ascii="Arial" w:eastAsia="Times New Roman" w:hAnsi="Arial" w:cs="Arial"/>
          <w:color w:val="000000"/>
          <w:kern w:val="0"/>
          <w14:ligatures w14:val="none"/>
        </w:rPr>
        <w:t xml:space="preserve">important </w:t>
      </w:r>
      <w:r w:rsidR="00BB2E67">
        <w:rPr>
          <w:rFonts w:ascii="Arial" w:eastAsia="Times New Roman" w:hAnsi="Arial" w:cs="Arial"/>
          <w:color w:val="000000"/>
          <w:kern w:val="0"/>
          <w14:ligatures w14:val="none"/>
        </w:rPr>
        <w:t xml:space="preserve">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 xml:space="preserve">nimals recently introduced to captivity </w:t>
      </w:r>
      <w:r w:rsidR="00377293">
        <w:rPr>
          <w:rFonts w:ascii="Arial" w:eastAsia="Times New Roman" w:hAnsi="Arial" w:cs="Arial"/>
          <w:color w:val="000000"/>
          <w:kern w:val="0"/>
          <w14:ligatures w14:val="none"/>
        </w:rPr>
        <w:t>may</w:t>
      </w:r>
      <w:r w:rsidR="00377293"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w:t>
      </w:r>
      <w:r w:rsidR="00377293">
        <w:rPr>
          <w:rFonts w:ascii="Arial" w:eastAsia="Times New Roman" w:hAnsi="Arial" w:cs="Arial"/>
          <w:color w:val="000000"/>
          <w:kern w:val="0"/>
          <w14:ligatures w14:val="none"/>
        </w:rPr>
        <w:t xml:space="preserve"> and rates</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w:t>
      </w:r>
      <w:r w:rsidR="00377293">
        <w:rPr>
          <w:rFonts w:ascii="Arial" w:eastAsia="Times New Roman" w:hAnsi="Arial" w:cs="Arial"/>
          <w:color w:val="000000"/>
          <w:kern w:val="0"/>
          <w14:ligatures w14:val="none"/>
        </w:rPr>
        <w:t>activity</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w:t>
      </w:r>
      <w:r w:rsidR="00377293">
        <w:rPr>
          <w:rFonts w:ascii="Arial" w:eastAsia="Times New Roman" w:hAnsi="Arial" w:cs="Arial"/>
          <w:color w:val="000000"/>
          <w:kern w:val="0"/>
          <w14:ligatures w14:val="none"/>
        </w:rPr>
        <w:t>contaminant</w:t>
      </w:r>
      <w:r w:rsidR="00377293"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7D2AB34"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w:t>
      </w:r>
      <w:r w:rsidR="009A25A6" w:rsidRPr="003E7284">
        <w:rPr>
          <w:rFonts w:ascii="Arial" w:eastAsia="Times New Roman" w:hAnsi="Arial" w:cs="Arial"/>
          <w:color w:val="000000"/>
          <w:kern w:val="0"/>
          <w14:ligatures w14:val="none"/>
        </w:rPr>
        <w:lastRenderedPageBreak/>
        <w:t>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w:t>
      </w:r>
      <w:r w:rsidR="00377293">
        <w:rPr>
          <w:rFonts w:ascii="Arial" w:eastAsia="Times New Roman" w:hAnsi="Arial" w:cs="Arial"/>
          <w:color w:val="000000"/>
          <w:kern w:val="0"/>
          <w14:ligatures w14:val="none"/>
        </w:rPr>
        <w:t xml:space="preserve"> environmental</w:t>
      </w:r>
      <w:r>
        <w:rPr>
          <w:rFonts w:ascii="Arial" w:eastAsia="Times New Roman" w:hAnsi="Arial" w:cs="Arial"/>
          <w:color w:val="000000"/>
          <w:kern w:val="0"/>
          <w14:ligatures w14:val="none"/>
        </w:rPr>
        <w:t xml:space="preserve"> conditions, we </w:t>
      </w:r>
      <w:r w:rsidR="00377293">
        <w:rPr>
          <w:rFonts w:ascii="Arial" w:eastAsia="Times New Roman" w:hAnsi="Arial" w:cs="Arial"/>
          <w:color w:val="000000"/>
          <w:kern w:val="0"/>
          <w14:ligatures w14:val="none"/>
        </w:rPr>
        <w:t xml:space="preserve">reduced the likelihood </w:t>
      </w:r>
      <w:r>
        <w:rPr>
          <w:rFonts w:ascii="Arial" w:eastAsia="Times New Roman" w:hAnsi="Arial" w:cs="Arial"/>
          <w:color w:val="000000"/>
          <w:kern w:val="0"/>
          <w14:ligatures w14:val="none"/>
        </w:rPr>
        <w:t>that observed differences in NLR reflected</w:t>
      </w:r>
      <w:r w:rsidR="00377293">
        <w:rPr>
          <w:rFonts w:ascii="Arial" w:eastAsia="Times New Roman" w:hAnsi="Arial" w:cs="Arial"/>
          <w:color w:val="000000"/>
          <w:kern w:val="0"/>
          <w14:ligatures w14:val="none"/>
        </w:rPr>
        <w:t xml:space="preserve"> abiotic variation among tanks</w:t>
      </w:r>
      <w:r>
        <w:rPr>
          <w:rFonts w:ascii="Arial" w:eastAsia="Times New Roman" w:hAnsi="Arial" w:cs="Arial"/>
          <w:color w:val="000000"/>
          <w:kern w:val="0"/>
          <w14:ligatures w14:val="none"/>
        </w:rPr>
        <w:t>.</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37FE992C"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765946">
        <w:rPr>
          <w:rFonts w:ascii="Arial" w:eastAsia="Times New Roman" w:hAnsi="Arial" w:cs="Arial"/>
          <w:i/>
          <w:iCs/>
          <w:color w:val="000000"/>
          <w:kern w:val="0"/>
          <w14:ligatures w14:val="none"/>
        </w:rPr>
        <w:t xml:space="preserve">Contaminant </w:t>
      </w:r>
      <w:r w:rsidR="000B2425">
        <w:rPr>
          <w:rFonts w:ascii="Arial" w:eastAsia="Times New Roman" w:hAnsi="Arial" w:cs="Arial"/>
          <w:i/>
          <w:iCs/>
          <w:color w:val="000000"/>
          <w:kern w:val="0"/>
          <w14:ligatures w14:val="none"/>
        </w:rPr>
        <w:t>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5546C117"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PFPeA exposure </w:t>
      </w:r>
      <w:r w:rsidR="00765946">
        <w:rPr>
          <w:rFonts w:ascii="Arial" w:eastAsia="Times New Roman" w:hAnsi="Arial" w:cs="Arial"/>
          <w:color w:val="000000"/>
          <w:kern w:val="0"/>
          <w14:ligatures w14:val="none"/>
        </w:rPr>
        <w:t>may alter leukocyte-based</w:t>
      </w:r>
      <w:r w:rsidR="000B2425">
        <w:rPr>
          <w:rFonts w:ascii="Arial" w:eastAsia="Times New Roman" w:hAnsi="Arial" w:cs="Arial"/>
          <w:color w:val="000000"/>
          <w:kern w:val="0"/>
          <w14:ligatures w14:val="none"/>
        </w:rPr>
        <w:t xml:space="preserve"> stress</w:t>
      </w:r>
      <w:r w:rsidR="00765946">
        <w:rPr>
          <w:rFonts w:ascii="Arial" w:eastAsia="Times New Roman" w:hAnsi="Arial" w:cs="Arial"/>
          <w:color w:val="000000"/>
          <w:kern w:val="0"/>
          <w14:ligatures w14:val="none"/>
        </w:rPr>
        <w:t xml:space="preserve"> responses</w:t>
      </w:r>
      <w:r w:rsidR="000B2425">
        <w:rPr>
          <w:rFonts w:ascii="Arial" w:eastAsia="Times New Roman" w:hAnsi="Arial" w:cs="Arial"/>
          <w:color w:val="000000"/>
          <w:kern w:val="0"/>
          <w14:ligatures w14:val="none"/>
        </w:rPr>
        <w:t xml:space="preserve"> in freshwater fishes</w:t>
      </w:r>
      <w:r w:rsidR="005032D7">
        <w:rPr>
          <w:rFonts w:ascii="Arial" w:eastAsia="Times New Roman" w:hAnsi="Arial" w:cs="Arial"/>
          <w:color w:val="000000"/>
          <w:kern w:val="0"/>
          <w14:ligatures w14:val="none"/>
        </w:rPr>
        <w:t xml:space="preserve"> and </w:t>
      </w:r>
      <w:r w:rsidR="00765946">
        <w:rPr>
          <w:rFonts w:ascii="Arial" w:eastAsia="Times New Roman" w:hAnsi="Arial" w:cs="Arial"/>
          <w:color w:val="000000"/>
          <w:kern w:val="0"/>
          <w14:ligatures w14:val="none"/>
        </w:rPr>
        <w:t xml:space="preserve">further supports the utility </w:t>
      </w:r>
      <w:r w:rsidR="00944D34">
        <w:rPr>
          <w:rFonts w:ascii="Arial" w:eastAsia="Times New Roman" w:hAnsi="Arial" w:cs="Arial"/>
          <w:color w:val="000000"/>
          <w:kern w:val="0"/>
          <w14:ligatures w14:val="none"/>
        </w:rPr>
        <w:t xml:space="preserve">of </w:t>
      </w:r>
      <w:r w:rsidR="005032D7">
        <w:rPr>
          <w:rFonts w:ascii="Arial" w:eastAsia="Times New Roman" w:hAnsi="Arial" w:cs="Arial"/>
          <w:color w:val="000000"/>
          <w:kern w:val="0"/>
          <w14:ligatures w14:val="none"/>
        </w:rPr>
        <w:t xml:space="preserve">NLR as a </w:t>
      </w:r>
      <w:r w:rsidR="00944D34">
        <w:rPr>
          <w:rFonts w:ascii="Arial" w:eastAsia="Times New Roman" w:hAnsi="Arial" w:cs="Arial"/>
          <w:color w:val="000000"/>
          <w:kern w:val="0"/>
          <w14:ligatures w14:val="none"/>
        </w:rPr>
        <w:t xml:space="preserve">physiological </w:t>
      </w:r>
      <w:r w:rsidR="00CA091B">
        <w:rPr>
          <w:rFonts w:ascii="Arial" w:eastAsia="Times New Roman" w:hAnsi="Arial" w:cs="Arial"/>
          <w:color w:val="000000"/>
          <w:kern w:val="0"/>
          <w14:ligatures w14:val="none"/>
        </w:rPr>
        <w:t>biomarker</w:t>
      </w:r>
      <w:r w:rsidR="00944D34">
        <w:rPr>
          <w:rFonts w:ascii="Arial" w:eastAsia="Times New Roman" w:hAnsi="Arial" w:cs="Arial"/>
          <w:color w:val="000000"/>
          <w:kern w:val="0"/>
          <w14:ligatures w14:val="none"/>
        </w:rPr>
        <w:t xml:space="preserve"> associated with stress responses</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w:t>
      </w:r>
      <w:r w:rsidR="00944D34">
        <w:rPr>
          <w:rFonts w:ascii="Arial" w:eastAsia="Times New Roman" w:hAnsi="Arial" w:cs="Arial"/>
          <w:color w:val="000000"/>
          <w:kern w:val="0"/>
          <w14:ligatures w14:val="none"/>
        </w:rPr>
        <w:t>contaminants</w:t>
      </w:r>
      <w:r w:rsidR="00F57B95">
        <w:rPr>
          <w:rFonts w:ascii="Arial" w:eastAsia="Times New Roman" w:hAnsi="Arial" w:cs="Arial"/>
          <w:color w:val="000000"/>
          <w:kern w:val="0"/>
          <w14:ligatures w14:val="none"/>
        </w:rPr>
        <w:t xml:space="preserve">,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ed</w:t>
      </w:r>
      <w:r w:rsidR="00944D34">
        <w:rPr>
          <w:rFonts w:ascii="Arial" w:eastAsia="Times New Roman" w:hAnsi="Arial" w:cs="Arial"/>
          <w:color w:val="000000"/>
          <w:kern w:val="0"/>
          <w14:ligatures w14:val="none"/>
        </w:rPr>
        <w:t xml:space="preserve"> sustained NLR elevation in</w:t>
      </w:r>
      <w:r w:rsidR="00F57B95">
        <w:rPr>
          <w:rFonts w:ascii="Arial" w:eastAsia="Times New Roman" w:hAnsi="Arial" w:cs="Arial"/>
          <w:color w:val="000000"/>
          <w:kern w:val="0"/>
          <w14:ligatures w14:val="none"/>
        </w:rPr>
        <w:t xml:space="preserve"> the PFPeA high group</w:t>
      </w:r>
      <w:r w:rsidR="00CA091B">
        <w:rPr>
          <w:rFonts w:ascii="Arial" w:eastAsia="Times New Roman" w:hAnsi="Arial" w:cs="Arial"/>
          <w:color w:val="000000"/>
          <w:kern w:val="0"/>
          <w14:ligatures w14:val="none"/>
        </w:rPr>
        <w:t xml:space="preserve">, </w:t>
      </w:r>
      <w:r w:rsidR="00944D34">
        <w:rPr>
          <w:rFonts w:ascii="Arial" w:eastAsia="Times New Roman" w:hAnsi="Arial" w:cs="Arial"/>
          <w:color w:val="000000"/>
          <w:kern w:val="0"/>
          <w14:ligatures w14:val="none"/>
        </w:rPr>
        <w:t xml:space="preserve">whereas NLR remained comparatively stable in </w:t>
      </w:r>
      <w:r w:rsidR="00CA091B">
        <w:rPr>
          <w:rFonts w:ascii="Arial" w:eastAsia="Times New Roman" w:hAnsi="Arial" w:cs="Arial"/>
          <w:color w:val="000000"/>
          <w:kern w:val="0"/>
          <w14:ligatures w14:val="none"/>
        </w:rPr>
        <w:t>the</w:t>
      </w:r>
      <w:r w:rsidR="00944D34">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w:t>
      </w:r>
      <w:r w:rsidR="00944D34">
        <w:rPr>
          <w:rFonts w:ascii="Arial" w:eastAsia="Times New Roman" w:hAnsi="Arial" w:cs="Arial"/>
          <w:color w:val="000000"/>
          <w:kern w:val="0"/>
          <w14:ligatures w14:val="none"/>
        </w:rPr>
        <w:t xml:space="preserve">, Cd </w:t>
      </w:r>
      <w:r w:rsidR="00C77121">
        <w:rPr>
          <w:rFonts w:ascii="Arial" w:eastAsia="Times New Roman" w:hAnsi="Arial" w:cs="Arial"/>
          <w:color w:val="000000"/>
          <w:kern w:val="0"/>
          <w14:ligatures w14:val="none"/>
        </w:rPr>
        <w:t>high, PFPeA low, and control</w:t>
      </w:r>
      <w:r w:rsidR="00944D34">
        <w:rPr>
          <w:rFonts w:ascii="Arial" w:eastAsia="Times New Roman" w:hAnsi="Arial" w:cs="Arial"/>
          <w:color w:val="000000"/>
          <w:kern w:val="0"/>
          <w14:ligatures w14:val="none"/>
        </w:rPr>
        <w:t xml:space="preserve"> groups</w:t>
      </w:r>
      <w:r w:rsidR="00F57B95">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PFPeA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w:t>
      </w:r>
      <w:r w:rsidR="00944D34">
        <w:rPr>
          <w:rFonts w:ascii="Arial" w:eastAsia="Times New Roman" w:hAnsi="Arial" w:cs="Arial"/>
          <w:color w:val="000000"/>
          <w:kern w:val="0"/>
          <w14:ligatures w14:val="none"/>
        </w:rPr>
        <w:t xml:space="preserve">concentrations </w:t>
      </w:r>
      <w:r w:rsidR="003A5F48">
        <w:rPr>
          <w:rFonts w:ascii="Arial" w:eastAsia="Times New Roman" w:hAnsi="Arial" w:cs="Arial"/>
          <w:color w:val="000000"/>
          <w:kern w:val="0"/>
          <w14:ligatures w14:val="none"/>
        </w:rPr>
        <w:t>currently detected in natural</w:t>
      </w:r>
      <w:r w:rsidR="00944D34">
        <w:rPr>
          <w:rFonts w:ascii="Arial" w:eastAsia="Times New Roman" w:hAnsi="Arial" w:cs="Arial"/>
          <w:color w:val="000000"/>
          <w:kern w:val="0"/>
          <w14:ligatures w14:val="none"/>
        </w:rPr>
        <w:t xml:space="preserve"> aquatic</w:t>
      </w:r>
      <w:r w:rsidR="003A5F48">
        <w:rPr>
          <w:rFonts w:ascii="Arial" w:eastAsia="Times New Roman" w:hAnsi="Arial" w:cs="Arial"/>
          <w:color w:val="000000"/>
          <w:kern w:val="0"/>
          <w14:ligatures w14:val="none"/>
        </w:rPr>
        <w:t xml:space="preserve"> systems.</w:t>
      </w:r>
      <w:r w:rsidR="00944D34">
        <w:rPr>
          <w:rFonts w:ascii="Arial" w:eastAsia="Times New Roman" w:hAnsi="Arial" w:cs="Arial"/>
          <w:color w:val="000000"/>
          <w:kern w:val="0"/>
          <w14:ligatures w14:val="none"/>
        </w:rPr>
        <w:t xml:space="preserve"> We intentionally incorporated an</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944D34">
        <w:rPr>
          <w:rFonts w:ascii="Arial" w:eastAsia="Times New Roman" w:hAnsi="Arial" w:cs="Arial"/>
          <w:color w:val="000000"/>
          <w:kern w:val="0"/>
          <w14:ligatures w14:val="none"/>
        </w:rPr>
        <w:t xml:space="preserve"> to evaluate physiological responses across a range of contaminant concentrations under</w:t>
      </w:r>
      <w:r w:rsidR="003A5F48">
        <w:rPr>
          <w:rFonts w:ascii="Arial" w:eastAsia="Times New Roman" w:hAnsi="Arial" w:cs="Arial"/>
          <w:color w:val="000000"/>
          <w:kern w:val="0"/>
          <w14:ligatures w14:val="none"/>
        </w:rPr>
        <w:t xml:space="preserve"> controlled</w:t>
      </w:r>
      <w:r w:rsidR="00944D34">
        <w:rPr>
          <w:rFonts w:ascii="Arial" w:eastAsia="Times New Roman" w:hAnsi="Arial" w:cs="Arial"/>
          <w:color w:val="000000"/>
          <w:kern w:val="0"/>
          <w14:ligatures w14:val="none"/>
        </w:rPr>
        <w:t xml:space="preserve"> laboratory conditions. Such approaches are</w:t>
      </w:r>
      <w:r w:rsidR="003A5F48">
        <w:rPr>
          <w:rFonts w:ascii="Arial" w:eastAsia="Times New Roman" w:hAnsi="Arial" w:cs="Arial"/>
          <w:color w:val="000000"/>
          <w:kern w:val="0"/>
          <w14:ligatures w14:val="none"/>
        </w:rPr>
        <w:t xml:space="preserve"> common </w:t>
      </w:r>
      <w:r w:rsidR="00944D34">
        <w:rPr>
          <w:rFonts w:ascii="Arial" w:eastAsia="Times New Roman" w:hAnsi="Arial" w:cs="Arial"/>
          <w:color w:val="000000"/>
          <w:kern w:val="0"/>
          <w14:ligatures w14:val="none"/>
        </w:rPr>
        <w:t>in exploratory</w:t>
      </w:r>
      <w:r w:rsidR="001452D5">
        <w:rPr>
          <w:rFonts w:ascii="Arial" w:eastAsia="Times New Roman" w:hAnsi="Arial" w:cs="Arial"/>
          <w:color w:val="000000"/>
          <w:kern w:val="0"/>
          <w14:ligatures w14:val="none"/>
        </w:rPr>
        <w:t xml:space="preserve"> toxicology because physiological thresholds and biomarker responses are often poorly understood, especially</w:t>
      </w:r>
      <w:r w:rsidR="00944D34">
        <w:rPr>
          <w:rFonts w:ascii="Arial" w:eastAsia="Times New Roman" w:hAnsi="Arial" w:cs="Arial"/>
          <w:color w:val="000000"/>
          <w:kern w:val="0"/>
          <w14:ligatures w14:val="none"/>
        </w:rPr>
        <w:t xml:space="preserve"> </w:t>
      </w:r>
      <w:r w:rsidR="001452D5">
        <w:rPr>
          <w:rFonts w:ascii="Arial" w:eastAsia="Times New Roman" w:hAnsi="Arial" w:cs="Arial"/>
          <w:color w:val="000000"/>
          <w:kern w:val="0"/>
          <w14:ligatures w14:val="none"/>
        </w:rPr>
        <w:t xml:space="preserve">when </w:t>
      </w:r>
      <w:r w:rsidR="003A5F48">
        <w:rPr>
          <w:rFonts w:ascii="Arial" w:eastAsia="Times New Roman" w:hAnsi="Arial" w:cs="Arial"/>
          <w:color w:val="000000"/>
          <w:kern w:val="0"/>
          <w14:ligatures w14:val="none"/>
        </w:rPr>
        <w:t>investigat</w:t>
      </w:r>
      <w:r w:rsidR="00C77121">
        <w:rPr>
          <w:rFonts w:ascii="Arial" w:eastAsia="Times New Roman" w:hAnsi="Arial" w:cs="Arial"/>
          <w:color w:val="000000"/>
          <w:kern w:val="0"/>
          <w14:ligatures w14:val="none"/>
        </w:rPr>
        <w:t>ing</w:t>
      </w:r>
      <w:r w:rsidR="001452D5">
        <w:rPr>
          <w:rFonts w:ascii="Arial" w:eastAsia="Times New Roman" w:hAnsi="Arial" w:cs="Arial"/>
          <w:color w:val="000000"/>
          <w:kern w:val="0"/>
          <w14:ligatures w14:val="none"/>
        </w:rPr>
        <w:t xml:space="preserve"> understudied compounds, such as short-chain PFASs. These order-of-magnitude approaches</w:t>
      </w:r>
      <w:r w:rsidR="003A5F48">
        <w:rPr>
          <w:rFonts w:ascii="Arial" w:eastAsia="Times New Roman" w:hAnsi="Arial" w:cs="Arial"/>
          <w:color w:val="000000"/>
          <w:kern w:val="0"/>
          <w14:ligatures w14:val="none"/>
        </w:rPr>
        <w:t xml:space="preserve"> enhance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DBAC377"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w:t>
      </w:r>
      <w:r w:rsidR="00C5742F">
        <w:rPr>
          <w:rFonts w:ascii="Arial" w:eastAsia="Times New Roman" w:hAnsi="Arial" w:cs="Arial"/>
          <w:color w:val="000000"/>
          <w:kern w:val="0"/>
          <w14:ligatures w14:val="none"/>
        </w:rPr>
        <w:t xml:space="preserve"> can alter</w:t>
      </w:r>
      <w:r>
        <w:rPr>
          <w:rFonts w:ascii="Arial" w:eastAsia="Times New Roman" w:hAnsi="Arial" w:cs="Arial"/>
          <w:color w:val="000000"/>
          <w:kern w:val="0"/>
          <w14:ligatures w14:val="none"/>
        </w:rPr>
        <w:t xml:space="preserve"> physiological</w:t>
      </w:r>
      <w:r w:rsidR="00C77121">
        <w:rPr>
          <w:rFonts w:ascii="Arial" w:eastAsia="Times New Roman" w:hAnsi="Arial" w:cs="Arial"/>
          <w:color w:val="000000"/>
          <w:kern w:val="0"/>
          <w14:ligatures w14:val="none"/>
        </w:rPr>
        <w:t xml:space="preserve"> </w:t>
      </w:r>
      <w:r w:rsidR="00C5742F">
        <w:rPr>
          <w:rFonts w:ascii="Arial" w:eastAsia="Times New Roman" w:hAnsi="Arial" w:cs="Arial"/>
          <w:color w:val="000000"/>
          <w:kern w:val="0"/>
          <w14:ligatures w14:val="none"/>
        </w:rPr>
        <w:t xml:space="preserve">processes associated with stress responses </w:t>
      </w:r>
      <w:r w:rsidR="00C77121">
        <w:rPr>
          <w:rFonts w:ascii="Arial" w:eastAsia="Times New Roman" w:hAnsi="Arial" w:cs="Arial"/>
          <w:color w:val="000000"/>
          <w:kern w:val="0"/>
          <w14:ligatures w14:val="none"/>
        </w:rPr>
        <w:t>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w:t>
      </w:r>
      <w:r w:rsidR="001452D5">
        <w:rPr>
          <w:rFonts w:ascii="Arial" w:eastAsia="Times New Roman" w:hAnsi="Arial" w:cs="Arial"/>
          <w:color w:val="000000"/>
          <w:kern w:val="0"/>
          <w14:ligatures w14:val="none"/>
        </w:rPr>
        <w:t xml:space="preserve"> compounds</w:t>
      </w:r>
      <w:r w:rsidR="00C5742F">
        <w:rPr>
          <w:rFonts w:ascii="Arial" w:eastAsia="Times New Roman" w:hAnsi="Arial" w:cs="Arial"/>
          <w:color w:val="000000"/>
          <w:kern w:val="0"/>
          <w14:ligatures w14:val="none"/>
        </w:rPr>
        <w:t>’</w:t>
      </w:r>
      <w:r w:rsidR="004D1032">
        <w:rPr>
          <w:rFonts w:ascii="Arial" w:eastAsia="Times New Roman" w:hAnsi="Arial" w:cs="Arial"/>
          <w:color w:val="000000"/>
          <w:kern w:val="0"/>
          <w14:ligatures w14:val="none"/>
        </w:rPr>
        <w:t xml:space="preserve"> potential to influence stress</w:t>
      </w:r>
      <w:r w:rsidR="00C5742F">
        <w:rPr>
          <w:rFonts w:ascii="Arial" w:eastAsia="Times New Roman" w:hAnsi="Arial" w:cs="Arial"/>
          <w:color w:val="000000"/>
          <w:kern w:val="0"/>
          <w14:ligatures w14:val="none"/>
        </w:rPr>
        <w:t>-associated physiological processes</w:t>
      </w:r>
      <w:r w:rsidR="004D1032">
        <w:rPr>
          <w:rFonts w:ascii="Arial" w:eastAsia="Times New Roman" w:hAnsi="Arial" w:cs="Arial"/>
          <w:color w:val="000000"/>
          <w:kern w:val="0"/>
          <w14:ligatures w14:val="none"/>
        </w:rPr>
        <w:t xml:space="preserve"> may pose a significant </w:t>
      </w:r>
      <w:r w:rsidR="004D1032">
        <w:rPr>
          <w:rFonts w:ascii="Arial" w:eastAsia="Times New Roman" w:hAnsi="Arial" w:cs="Arial"/>
          <w:color w:val="000000"/>
          <w:kern w:val="0"/>
          <w14:ligatures w14:val="none"/>
        </w:rPr>
        <w:lastRenderedPageBreak/>
        <w:t>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07F5EF80"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Unlike PFPeA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Puntius conchonius</w:t>
      </w:r>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E83A2F">
        <w:rPr>
          <w:rFonts w:ascii="Arial" w:eastAsia="Times New Roman" w:hAnsi="Arial" w:cs="Arial"/>
          <w:color w:val="000000"/>
          <w:kern w:val="0"/>
          <w14:ligatures w14:val="none"/>
        </w:rPr>
        <w:t xml:space="preserve">suggest </w:t>
      </w:r>
      <w:r w:rsidR="002A1E95">
        <w:rPr>
          <w:rFonts w:ascii="Arial" w:eastAsia="Times New Roman" w:hAnsi="Arial" w:cs="Arial"/>
          <w:color w:val="000000"/>
          <w:kern w:val="0"/>
          <w14:ligatures w14:val="none"/>
        </w:rPr>
        <w:t>that</w:t>
      </w:r>
      <w:r w:rsidR="004B6151">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E83A2F">
        <w:rPr>
          <w:rFonts w:ascii="Arial" w:eastAsia="Times New Roman" w:hAnsi="Arial" w:cs="Arial"/>
          <w:color w:val="000000"/>
          <w:kern w:val="0"/>
          <w14:ligatures w14:val="none"/>
        </w:rPr>
        <w:t xml:space="preserve">-associated changes in leukocyte profiles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E83A2F">
        <w:rPr>
          <w:rFonts w:ascii="Arial" w:eastAsia="Times New Roman" w:hAnsi="Arial" w:cs="Arial"/>
          <w:color w:val="000000"/>
          <w:kern w:val="0"/>
          <w14:ligatures w14:val="none"/>
        </w:rPr>
        <w:t xml:space="preserve"> over</w:t>
      </w:r>
      <w:r w:rsidR="00F433B8">
        <w:rPr>
          <w:rFonts w:ascii="Arial" w:eastAsia="Times New Roman" w:hAnsi="Arial" w:cs="Arial"/>
          <w:color w:val="000000"/>
          <w:kern w:val="0"/>
          <w14:ligatures w14:val="none"/>
        </w:rPr>
        <w:t xml:space="preserve"> our</w:t>
      </w:r>
      <w:r w:rsidR="00E83A2F">
        <w:rPr>
          <w:rFonts w:ascii="Arial" w:eastAsia="Times New Roman" w:hAnsi="Arial" w:cs="Arial"/>
          <w:color w:val="000000"/>
          <w:kern w:val="0"/>
          <w14:ligatures w14:val="none"/>
        </w:rPr>
        <w:t xml:space="preserve"> relatively short</w:t>
      </w:r>
      <w:r w:rsidR="00F433B8">
        <w:rPr>
          <w:rFonts w:ascii="Arial" w:eastAsia="Times New Roman" w:hAnsi="Arial" w:cs="Arial"/>
          <w:color w:val="000000"/>
          <w:kern w:val="0"/>
          <w14:ligatures w14:val="none"/>
        </w:rPr>
        <w:t xml:space="preserve">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w:t>
      </w:r>
      <w:r w:rsidR="00E83A2F" w:rsidRPr="003E7284">
        <w:rPr>
          <w:rFonts w:ascii="Arial" w:eastAsia="Times New Roman" w:hAnsi="Arial" w:cs="Arial"/>
          <w:color w:val="000000"/>
          <w:kern w:val="0"/>
          <w14:ligatures w14:val="none"/>
        </w:rPr>
        <w:t>heavy</w:t>
      </w:r>
      <w:r w:rsidR="00E83A2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E83A2F">
        <w:rPr>
          <w:rFonts w:ascii="Arial" w:eastAsia="Times New Roman" w:hAnsi="Arial" w:cs="Arial"/>
          <w:color w:val="000000"/>
          <w:kern w:val="0"/>
          <w14:ligatures w14:val="none"/>
        </w:rPr>
        <w:t>,</w:t>
      </w:r>
      <w:r w:rsidR="007549CF">
        <w:rPr>
          <w:rFonts w:ascii="Arial" w:eastAsia="Times New Roman" w:hAnsi="Arial" w:cs="Arial"/>
          <w:color w:val="000000"/>
          <w:kern w:val="0"/>
          <w14:ligatures w14:val="none"/>
        </w:rPr>
        <w:t xml:space="preserve"> </w:t>
      </w:r>
      <w:r w:rsidR="00E83A2F">
        <w:rPr>
          <w:rFonts w:ascii="Arial" w:eastAsia="Times New Roman" w:hAnsi="Arial" w:cs="Arial"/>
          <w:color w:val="000000"/>
          <w:kern w:val="0"/>
          <w14:ligatures w14:val="none"/>
        </w:rPr>
        <w:t>warranting</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55F792A0"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4.4.</w:t>
      </w:r>
      <w:r w:rsidR="00DF62DA">
        <w:rPr>
          <w:rFonts w:ascii="Arial" w:hAnsi="Arial" w:cs="Arial"/>
          <w:i/>
          <w:iCs/>
        </w:rPr>
        <w:t xml:space="preserve"> Acute Salinity Exposure</w:t>
      </w:r>
      <w:r w:rsidR="00FB2272">
        <w:rPr>
          <w:rFonts w:ascii="Arial" w:hAnsi="Arial" w:cs="Arial"/>
          <w:i/>
          <w:iCs/>
        </w:rPr>
        <w:t xml:space="preserve">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25F5C88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w:t>
      </w:r>
      <w:r w:rsidR="00FB2272">
        <w:rPr>
          <w:rFonts w:ascii="Arial" w:eastAsia="Times New Roman" w:hAnsi="Arial" w:cs="Arial"/>
          <w:color w:val="000000"/>
          <w:kern w:val="0"/>
          <w14:ligatures w14:val="none"/>
        </w:rPr>
        <w:lastRenderedPageBreak/>
        <w:t>salinity increase</w:t>
      </w:r>
      <w:r w:rsidR="00A713E8">
        <w:rPr>
          <w:rFonts w:ascii="Arial" w:eastAsia="Times New Roman" w:hAnsi="Arial" w:cs="Arial"/>
          <w:color w:val="000000"/>
          <w:kern w:val="0"/>
          <w14:ligatures w14:val="none"/>
        </w:rPr>
        <w:t xml:space="preserve"> to induce a</w:t>
      </w:r>
      <w:r w:rsidR="00184BE1">
        <w:rPr>
          <w:rFonts w:ascii="Arial" w:eastAsia="Times New Roman" w:hAnsi="Arial" w:cs="Arial"/>
          <w:color w:val="000000"/>
          <w:kern w:val="0"/>
          <w14:ligatures w14:val="none"/>
        </w:rPr>
        <w:t xml:space="preserve"> measurable physiological</w:t>
      </w:r>
      <w:r w:rsidR="00A713E8">
        <w:rPr>
          <w:rFonts w:ascii="Arial" w:eastAsia="Times New Roman" w:hAnsi="Arial" w:cs="Arial"/>
          <w:color w:val="000000"/>
          <w:kern w:val="0"/>
          <w14:ligatures w14:val="none"/>
        </w:rPr>
        <w:t xml:space="preserve">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xml:space="preserve">, allowing us to assess the potential effects of </w:t>
      </w:r>
      <w:r w:rsidR="00F85BCA">
        <w:rPr>
          <w:rFonts w:ascii="Arial" w:eastAsia="Times New Roman" w:hAnsi="Arial" w:cs="Arial"/>
          <w:color w:val="000000"/>
          <w:kern w:val="0"/>
          <w14:ligatures w14:val="none"/>
        </w:rPr>
        <w:t xml:space="preserve">contaminants </w:t>
      </w:r>
      <w:r w:rsidR="00A713E8">
        <w:rPr>
          <w:rFonts w:ascii="Arial" w:eastAsia="Times New Roman" w:hAnsi="Arial" w:cs="Arial"/>
          <w:color w:val="000000"/>
          <w:kern w:val="0"/>
          <w14:ligatures w14:val="none"/>
        </w:rPr>
        <w:t>interacting with a natural environmental stressor</w:t>
      </w:r>
      <w:r w:rsidRPr="003E7284">
        <w:rPr>
          <w:rFonts w:ascii="Arial" w:eastAsia="Times New Roman" w:hAnsi="Arial" w:cs="Arial"/>
          <w:color w:val="000000"/>
          <w:kern w:val="0"/>
          <w14:ligatures w14:val="none"/>
        </w:rPr>
        <w:t xml:space="preserve">. </w:t>
      </w:r>
    </w:p>
    <w:p w14:paraId="64698740" w14:textId="1229C722"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elevated NLR in all groups</w:t>
      </w:r>
      <w:r w:rsidR="00FB27A1">
        <w:rPr>
          <w:rFonts w:ascii="Arial" w:eastAsia="Times New Roman" w:hAnsi="Arial" w:cs="Arial"/>
          <w:color w:val="000000"/>
          <w:kern w:val="0"/>
          <w14:ligatures w14:val="none"/>
        </w:rPr>
        <w:t>.</w:t>
      </w:r>
      <w:r w:rsidR="00F85BCA">
        <w:rPr>
          <w:rFonts w:ascii="Arial" w:eastAsia="Times New Roman" w:hAnsi="Arial" w:cs="Arial"/>
          <w:color w:val="000000"/>
          <w:kern w:val="0"/>
          <w14:ligatures w14:val="none"/>
        </w:rPr>
        <w:t xml:space="preserve"> However,</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w:t>
      </w:r>
      <w:r w:rsidR="00F85BCA">
        <w:rPr>
          <w:rFonts w:ascii="Arial" w:eastAsia="Times New Roman" w:hAnsi="Arial" w:cs="Arial"/>
          <w:color w:val="000000"/>
          <w:kern w:val="0"/>
          <w14:ligatures w14:val="none"/>
        </w:rPr>
        <w:t>differed</w:t>
      </w:r>
      <w:r w:rsidR="00F85BCA" w:rsidRPr="003E7284">
        <w:rPr>
          <w:rFonts w:ascii="Arial" w:eastAsia="Times New Roman" w:hAnsi="Arial" w:cs="Arial"/>
          <w:color w:val="000000"/>
          <w:kern w:val="0"/>
          <w14:ligatures w14:val="none"/>
        </w:rPr>
        <w:t xml:space="preserve"> </w:t>
      </w:r>
      <w:r w:rsidRPr="003E7284">
        <w:rPr>
          <w:rFonts w:ascii="Arial" w:eastAsia="Times New Roman" w:hAnsi="Arial" w:cs="Arial"/>
          <w:color w:val="000000"/>
          <w:kern w:val="0"/>
          <w14:ligatures w14:val="none"/>
        </w:rPr>
        <w:t xml:space="preserve">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NLR increases were smaller in the PFPeA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PFPeA low, and control groups.</w:t>
      </w:r>
      <w:r w:rsidR="00FB2272">
        <w:rPr>
          <w:rFonts w:ascii="Arial" w:eastAsia="Times New Roman" w:hAnsi="Arial" w:cs="Arial"/>
          <w:color w:val="000000"/>
          <w:kern w:val="0"/>
          <w14:ligatures w14:val="none"/>
        </w:rPr>
        <w:t xml:space="preserve"> </w:t>
      </w:r>
      <w:r w:rsidR="00F85BCA">
        <w:rPr>
          <w:rFonts w:ascii="Arial" w:eastAsia="Times New Roman" w:hAnsi="Arial" w:cs="Arial"/>
          <w:color w:val="000000"/>
          <w:kern w:val="0"/>
          <w14:ligatures w14:val="none"/>
        </w:rPr>
        <w:t>One possible explanation is</w:t>
      </w:r>
      <w:r w:rsidR="00BB30DD">
        <w:rPr>
          <w:rFonts w:ascii="Arial" w:eastAsia="Times New Roman" w:hAnsi="Arial" w:cs="Arial"/>
          <w:color w:val="000000"/>
          <w:kern w:val="0"/>
          <w14:ligatures w14:val="none"/>
        </w:rPr>
        <w:t xml:space="preserve"> that elevated</w:t>
      </w:r>
      <w:r w:rsidR="00F85BCA">
        <w:rPr>
          <w:rFonts w:ascii="Arial" w:eastAsia="Times New Roman" w:hAnsi="Arial" w:cs="Arial"/>
          <w:color w:val="000000"/>
          <w:kern w:val="0"/>
          <w14:ligatures w14:val="none"/>
        </w:rPr>
        <w:t xml:space="preserve"> pre-salinity </w:t>
      </w:r>
      <w:r w:rsidR="00184BE1">
        <w:rPr>
          <w:rFonts w:ascii="Arial" w:eastAsia="Times New Roman" w:hAnsi="Arial" w:cs="Arial"/>
          <w:color w:val="000000"/>
          <w:kern w:val="0"/>
          <w14:ligatures w14:val="none"/>
        </w:rPr>
        <w:t>NLR</w:t>
      </w:r>
      <w:r w:rsidR="00F85BCA">
        <w:rPr>
          <w:rFonts w:ascii="Arial" w:eastAsia="Times New Roman" w:hAnsi="Arial" w:cs="Arial"/>
          <w:color w:val="000000"/>
          <w:kern w:val="0"/>
          <w14:ligatures w14:val="none"/>
        </w:rPr>
        <w:t xml:space="preserve"> in the PFPeA high group limited the magnitude of subsequent leukocyte redistribution following salt exposure, </w:t>
      </w:r>
      <w:r w:rsidR="00184BE1">
        <w:rPr>
          <w:rFonts w:ascii="Arial" w:eastAsia="Times New Roman" w:hAnsi="Arial" w:cs="Arial"/>
          <w:color w:val="000000"/>
          <w:kern w:val="0"/>
          <w14:ligatures w14:val="none"/>
        </w:rPr>
        <w:t xml:space="preserve">resulting in a smaller relative change in </w:t>
      </w:r>
      <w:r w:rsidR="00F85BCA">
        <w:rPr>
          <w:rFonts w:ascii="Arial" w:eastAsia="Times New Roman" w:hAnsi="Arial" w:cs="Arial"/>
          <w:color w:val="000000"/>
          <w:kern w:val="0"/>
          <w14:ligatures w14:val="none"/>
        </w:rPr>
        <w:t>NLR. Alternatively, PFPeA exposure</w:t>
      </w:r>
      <w:r w:rsidR="00BB30DD">
        <w:rPr>
          <w:rFonts w:ascii="Arial" w:eastAsia="Times New Roman" w:hAnsi="Arial" w:cs="Arial"/>
          <w:color w:val="000000"/>
          <w:kern w:val="0"/>
          <w14:ligatures w14:val="none"/>
        </w:rPr>
        <w:t xml:space="preserve"> may</w:t>
      </w:r>
      <w:r w:rsidR="00F85BCA">
        <w:rPr>
          <w:rFonts w:ascii="Arial" w:eastAsia="Times New Roman" w:hAnsi="Arial" w:cs="Arial"/>
          <w:color w:val="000000"/>
          <w:kern w:val="0"/>
          <w14:ligatures w14:val="none"/>
        </w:rPr>
        <w:t xml:space="preserve"> have altered physiological pathways associated with leukocyte dynamics, resulting in a different response pattern following the environmental perturbation</w:t>
      </w:r>
      <w:r w:rsidR="00184BE1">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PFPeA low, Cd-exposed, and control bass, which began at lower </w:t>
      </w:r>
      <w:r w:rsidR="00F85BCA">
        <w:rPr>
          <w:rFonts w:ascii="Arial" w:eastAsia="Times New Roman" w:hAnsi="Arial" w:cs="Arial"/>
          <w:color w:val="000000"/>
          <w:kern w:val="0"/>
          <w14:ligatures w14:val="none"/>
        </w:rPr>
        <w:t xml:space="preserve">NLR </w:t>
      </w:r>
      <w:r w:rsidR="00BB30DD">
        <w:rPr>
          <w:rFonts w:ascii="Arial" w:eastAsia="Times New Roman" w:hAnsi="Arial" w:cs="Arial"/>
          <w:color w:val="000000"/>
          <w:kern w:val="0"/>
          <w14:ligatures w14:val="none"/>
        </w:rPr>
        <w:t>levels, displayed more substantial</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but temporary</w:t>
      </w:r>
      <w:r w:rsidR="00F85BCA">
        <w:rPr>
          <w:rFonts w:ascii="Arial" w:eastAsia="Times New Roman" w:hAnsi="Arial" w:cs="Arial"/>
          <w:color w:val="000000"/>
          <w:kern w:val="0"/>
          <w14:ligatures w14:val="none"/>
        </w:rPr>
        <w:t>—</w:t>
      </w:r>
      <w:r w:rsidR="00BB30DD">
        <w:rPr>
          <w:rFonts w:ascii="Arial" w:eastAsia="Times New Roman" w:hAnsi="Arial" w:cs="Arial"/>
          <w:color w:val="000000"/>
          <w:kern w:val="0"/>
          <w14:ligatures w14:val="none"/>
        </w:rPr>
        <w:t>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FF08B1">
        <w:rPr>
          <w:rFonts w:ascii="Arial" w:eastAsia="Times New Roman" w:hAnsi="Arial" w:cs="Arial"/>
          <w:color w:val="000000"/>
          <w:kern w:val="0"/>
          <w14:ligatures w14:val="none"/>
        </w:rPr>
        <w:t xml:space="preserve">Although the direct mechanisms underlying </w:t>
      </w:r>
      <w:r w:rsidR="00184BE1">
        <w:rPr>
          <w:rFonts w:ascii="Arial" w:eastAsia="Times New Roman" w:hAnsi="Arial" w:cs="Arial"/>
          <w:color w:val="000000"/>
          <w:kern w:val="0"/>
          <w14:ligatures w14:val="none"/>
        </w:rPr>
        <w:t>our observed</w:t>
      </w:r>
      <w:r w:rsidR="00FF08B1">
        <w:rPr>
          <w:rFonts w:ascii="Arial" w:eastAsia="Times New Roman" w:hAnsi="Arial" w:cs="Arial"/>
          <w:color w:val="000000"/>
          <w:kern w:val="0"/>
          <w14:ligatures w14:val="none"/>
        </w:rPr>
        <w:t xml:space="preserve"> patterns</w:t>
      </w:r>
      <w:r w:rsidR="00B229BE">
        <w:rPr>
          <w:rFonts w:ascii="Arial" w:eastAsia="Times New Roman" w:hAnsi="Arial" w:cs="Arial"/>
          <w:color w:val="000000"/>
          <w:kern w:val="0"/>
          <w14:ligatures w14:val="none"/>
        </w:rPr>
        <w:t xml:space="preserve"> remain unclear, o</w:t>
      </w:r>
      <w:r w:rsidR="00BB30DD">
        <w:rPr>
          <w:rFonts w:ascii="Arial" w:eastAsia="Times New Roman" w:hAnsi="Arial" w:cs="Arial"/>
          <w:color w:val="000000"/>
          <w:kern w:val="0"/>
          <w14:ligatures w14:val="none"/>
        </w:rPr>
        <w:t xml:space="preserve">ur </w:t>
      </w:r>
      <w:r w:rsidR="00B229BE">
        <w:rPr>
          <w:rFonts w:ascii="Arial" w:eastAsia="Times New Roman" w:hAnsi="Arial" w:cs="Arial"/>
          <w:color w:val="000000"/>
          <w:kern w:val="0"/>
          <w14:ligatures w14:val="none"/>
        </w:rPr>
        <w:t xml:space="preserve">results </w:t>
      </w:r>
      <w:r w:rsidR="00BB30DD">
        <w:rPr>
          <w:rFonts w:ascii="Arial" w:eastAsia="Times New Roman" w:hAnsi="Arial" w:cs="Arial"/>
          <w:color w:val="000000"/>
          <w:kern w:val="0"/>
          <w14:ligatures w14:val="none"/>
        </w:rPr>
        <w:t>suggest that</w:t>
      </w:r>
      <w:r w:rsidR="00B229BE">
        <w:rPr>
          <w:rFonts w:ascii="Arial" w:eastAsia="Times New Roman" w:hAnsi="Arial" w:cs="Arial"/>
          <w:color w:val="000000"/>
          <w:kern w:val="0"/>
          <w14:ligatures w14:val="none"/>
        </w:rPr>
        <w:t xml:space="preserve"> </w:t>
      </w:r>
      <w:r w:rsidR="00184BE1">
        <w:rPr>
          <w:rFonts w:ascii="Arial" w:eastAsia="Times New Roman" w:hAnsi="Arial" w:cs="Arial"/>
          <w:color w:val="000000"/>
          <w:kern w:val="0"/>
          <w14:ligatures w14:val="none"/>
        </w:rPr>
        <w:t>contaminant</w:t>
      </w:r>
      <w:r w:rsidR="00BB30DD">
        <w:rPr>
          <w:rFonts w:ascii="Arial" w:eastAsia="Times New Roman" w:hAnsi="Arial" w:cs="Arial"/>
          <w:color w:val="000000"/>
          <w:kern w:val="0"/>
          <w14:ligatures w14:val="none"/>
        </w:rPr>
        <w:t xml:space="preserve"> exposure</w:t>
      </w:r>
      <w:r w:rsidR="00184BE1">
        <w:rPr>
          <w:rFonts w:ascii="Arial" w:eastAsia="Times New Roman" w:hAnsi="Arial" w:cs="Arial"/>
          <w:color w:val="000000"/>
          <w:kern w:val="0"/>
          <w14:ligatures w14:val="none"/>
        </w:rPr>
        <w:t xml:space="preserve"> may influence the interpretation of leukocyte-based stress biomarkers, and potentially other stress biomarkers, when organisms experience </w:t>
      </w:r>
      <w:r w:rsidR="00BB30DD">
        <w:rPr>
          <w:rFonts w:ascii="Arial" w:eastAsia="Times New Roman" w:hAnsi="Arial" w:cs="Arial"/>
          <w:color w:val="000000"/>
          <w:kern w:val="0"/>
          <w14:ligatures w14:val="none"/>
        </w:rPr>
        <w:t>new environmental challenges. Such</w:t>
      </w:r>
      <w:r w:rsidR="00184BE1">
        <w:rPr>
          <w:rFonts w:ascii="Arial" w:eastAsia="Times New Roman" w:hAnsi="Arial" w:cs="Arial"/>
          <w:color w:val="000000"/>
          <w:kern w:val="0"/>
          <w14:ligatures w14:val="none"/>
        </w:rPr>
        <w:t xml:space="preserve"> </w:t>
      </w:r>
      <w:r w:rsidR="00BD59E1">
        <w:rPr>
          <w:rFonts w:ascii="Arial" w:eastAsia="Times New Roman" w:hAnsi="Arial" w:cs="Arial"/>
          <w:color w:val="000000"/>
          <w:kern w:val="0"/>
          <w14:ligatures w14:val="none"/>
        </w:rPr>
        <w:t xml:space="preserve">contaminant-associated changes in </w:t>
      </w:r>
      <w:r w:rsidR="00184BE1">
        <w:rPr>
          <w:rFonts w:ascii="Arial" w:eastAsia="Times New Roman" w:hAnsi="Arial" w:cs="Arial"/>
          <w:color w:val="000000"/>
          <w:kern w:val="0"/>
          <w14:ligatures w14:val="none"/>
        </w:rPr>
        <w:t>physiological</w:t>
      </w:r>
      <w:r w:rsidR="00BD59E1">
        <w:rPr>
          <w:rFonts w:ascii="Arial" w:eastAsia="Times New Roman" w:hAnsi="Arial" w:cs="Arial"/>
          <w:color w:val="000000"/>
          <w:kern w:val="0"/>
          <w14:ligatures w14:val="none"/>
        </w:rPr>
        <w:t xml:space="preserve"> responses</w:t>
      </w:r>
      <w:r w:rsidR="00BB30DD">
        <w:rPr>
          <w:rFonts w:ascii="Arial" w:eastAsia="Times New Roman" w:hAnsi="Arial" w:cs="Arial"/>
          <w:color w:val="000000"/>
          <w:kern w:val="0"/>
          <w14:ligatures w14:val="none"/>
        </w:rPr>
        <w:t xml:space="preserve"> may</w:t>
      </w:r>
      <w:r w:rsidR="00BD59E1">
        <w:rPr>
          <w:rFonts w:ascii="Arial" w:eastAsia="Times New Roman" w:hAnsi="Arial" w:cs="Arial"/>
          <w:color w:val="000000"/>
          <w:kern w:val="0"/>
          <w14:ligatures w14:val="none"/>
        </w:rPr>
        <w:t xml:space="preserve"> have implications for </w:t>
      </w:r>
      <w:r w:rsidR="00BB30DD">
        <w:rPr>
          <w:rFonts w:ascii="Arial" w:eastAsia="Times New Roman" w:hAnsi="Arial" w:cs="Arial"/>
          <w:color w:val="000000"/>
          <w:kern w:val="0"/>
          <w14:ligatures w14:val="none"/>
        </w:rPr>
        <w:t>resilience in natural populations exposed to chronic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67C91F24"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06430">
        <w:rPr>
          <w:rFonts w:ascii="Arial" w:hAnsi="Arial" w:cs="Arial"/>
          <w:i/>
          <w:iCs/>
        </w:rPr>
        <w:t>Post-Salinity Exposure</w:t>
      </w:r>
      <w:r w:rsidR="00CD225C">
        <w:rPr>
          <w:rFonts w:ascii="Arial" w:hAnsi="Arial" w:cs="Arial"/>
          <w:i/>
          <w:iCs/>
        </w:rPr>
        <w:t xml:space="preserv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6DA7343D"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Seven days after the environmental stressor was introduced,</w:t>
      </w:r>
      <w:r w:rsidR="006A42DC">
        <w:rPr>
          <w:rFonts w:ascii="Arial" w:eastAsia="Times New Roman" w:hAnsi="Arial" w:cs="Arial"/>
          <w:color w:val="000000"/>
          <w:kern w:val="0"/>
          <w14:ligatures w14:val="none"/>
        </w:rPr>
        <w:t xml:space="preserve"> NLR values in</w:t>
      </w:r>
      <w:r>
        <w:rPr>
          <w:rFonts w:ascii="Arial" w:eastAsia="Times New Roman" w:hAnsi="Arial" w:cs="Arial"/>
          <w:color w:val="000000"/>
          <w:kern w:val="0"/>
          <w14:ligatures w14:val="none"/>
        </w:rPr>
        <w:t xml:space="preserve"> all groups except PFPeA high </w:t>
      </w:r>
      <w:r w:rsidR="006A42DC">
        <w:rPr>
          <w:rFonts w:ascii="Arial" w:eastAsia="Times New Roman" w:hAnsi="Arial" w:cs="Arial"/>
          <w:color w:val="000000"/>
          <w:kern w:val="0"/>
          <w14:ligatures w14:val="none"/>
        </w:rPr>
        <w:t>declined</w:t>
      </w:r>
      <w:r>
        <w:rPr>
          <w:rFonts w:ascii="Arial" w:eastAsia="Times New Roman" w:hAnsi="Arial" w:cs="Arial"/>
          <w:color w:val="000000"/>
          <w:kern w:val="0"/>
          <w14:ligatures w14:val="none"/>
        </w:rPr>
        <w:t xml:space="preserve"> to</w:t>
      </w:r>
      <w:r w:rsidR="006A42DC">
        <w:rPr>
          <w:rFonts w:ascii="Arial" w:eastAsia="Times New Roman" w:hAnsi="Arial" w:cs="Arial"/>
          <w:color w:val="000000"/>
          <w:kern w:val="0"/>
          <w14:ligatures w14:val="none"/>
        </w:rPr>
        <w:t>ward</w:t>
      </w:r>
      <w:r>
        <w:rPr>
          <w:rFonts w:ascii="Arial" w:eastAsia="Times New Roman" w:hAnsi="Arial" w:cs="Arial"/>
          <w:color w:val="000000"/>
          <w:kern w:val="0"/>
          <w14:ligatures w14:val="none"/>
        </w:rPr>
        <w:t xml:space="preserve"> baseline levels.</w:t>
      </w:r>
      <w:r w:rsidR="006A42DC">
        <w:rPr>
          <w:rFonts w:ascii="Arial" w:eastAsia="Times New Roman" w:hAnsi="Arial" w:cs="Arial"/>
          <w:color w:val="000000"/>
          <w:kern w:val="0"/>
          <w14:ligatures w14:val="none"/>
        </w:rPr>
        <w:t xml:space="preserve"> In contrast, NLR remained </w:t>
      </w:r>
      <w:r w:rsidR="006A42DC">
        <w:rPr>
          <w:rFonts w:ascii="Arial" w:eastAsia="Times New Roman" w:hAnsi="Arial" w:cs="Arial"/>
          <w:color w:val="000000"/>
          <w:kern w:val="0"/>
          <w14:ligatures w14:val="none"/>
        </w:rPr>
        <w:lastRenderedPageBreak/>
        <w:t>elevated in the PFPeA high group throughout the study period.</w:t>
      </w:r>
      <w:r>
        <w:rPr>
          <w:rFonts w:ascii="Arial" w:eastAsia="Times New Roman" w:hAnsi="Arial" w:cs="Arial"/>
          <w:color w:val="000000"/>
          <w:kern w:val="0"/>
          <w14:ligatures w14:val="none"/>
        </w:rPr>
        <w:t xml:space="preserve"> The persistent rise </w:t>
      </w:r>
      <w:r w:rsidR="006A42DC">
        <w:rPr>
          <w:rFonts w:ascii="Arial" w:eastAsia="Times New Roman" w:hAnsi="Arial" w:cs="Arial"/>
          <w:color w:val="000000"/>
          <w:kern w:val="0"/>
          <w14:ligatures w14:val="none"/>
        </w:rPr>
        <w:t xml:space="preserve">of NLR in the </w:t>
      </w:r>
      <w:r>
        <w:rPr>
          <w:rFonts w:ascii="Arial" w:eastAsia="Times New Roman" w:hAnsi="Arial" w:cs="Arial"/>
          <w:color w:val="000000"/>
          <w:kern w:val="0"/>
          <w14:ligatures w14:val="none"/>
        </w:rPr>
        <w:t>PFPeA</w:t>
      </w:r>
      <w:r w:rsidR="006A42DC">
        <w:rPr>
          <w:rFonts w:ascii="Arial" w:eastAsia="Times New Roman" w:hAnsi="Arial" w:cs="Arial"/>
          <w:color w:val="000000"/>
          <w:kern w:val="0"/>
          <w14:ligatures w14:val="none"/>
        </w:rPr>
        <w:t xml:space="preserve"> high group suggests that PFPeA exposure</w:t>
      </w:r>
      <w:r>
        <w:rPr>
          <w:rFonts w:ascii="Arial" w:eastAsia="Times New Roman" w:hAnsi="Arial" w:cs="Arial"/>
          <w:color w:val="000000"/>
          <w:kern w:val="0"/>
          <w14:ligatures w14:val="none"/>
        </w:rPr>
        <w:t xml:space="preserve"> may alter </w:t>
      </w:r>
      <w:r w:rsidR="006A42DC">
        <w:rPr>
          <w:rFonts w:ascii="Arial" w:eastAsia="Times New Roman" w:hAnsi="Arial" w:cs="Arial"/>
          <w:color w:val="000000"/>
          <w:kern w:val="0"/>
          <w14:ligatures w14:val="none"/>
        </w:rPr>
        <w:t xml:space="preserve">leukocyte dynamics associated with physiological </w:t>
      </w:r>
      <w:r>
        <w:rPr>
          <w:rFonts w:ascii="Arial" w:eastAsia="Times New Roman" w:hAnsi="Arial" w:cs="Arial"/>
          <w:color w:val="000000"/>
          <w:kern w:val="0"/>
          <w14:ligatures w14:val="none"/>
        </w:rPr>
        <w:t>stress response</w:t>
      </w:r>
      <w:r w:rsidR="006A42DC">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in</w:t>
      </w:r>
      <w:r w:rsidR="006A42DC">
        <w:rPr>
          <w:rFonts w:ascii="Arial" w:eastAsia="Times New Roman" w:hAnsi="Arial" w:cs="Arial"/>
          <w:color w:val="000000"/>
          <w:kern w:val="0"/>
          <w14:ligatures w14:val="none"/>
        </w:rPr>
        <w:t xml:space="preserve"> largemouth</w:t>
      </w:r>
      <w:r>
        <w:rPr>
          <w:rFonts w:ascii="Arial" w:eastAsia="Times New Roman" w:hAnsi="Arial" w:cs="Arial"/>
          <w:color w:val="000000"/>
          <w:kern w:val="0"/>
          <w14:ligatures w14:val="none"/>
        </w:rPr>
        <w:t xml:space="preserve"> bass</w:t>
      </w:r>
      <w:r w:rsidR="006A42DC">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PFPeA, along with other PFAS compounds, may </w:t>
      </w:r>
      <w:r w:rsidR="005F37E3">
        <w:rPr>
          <w:rFonts w:ascii="Arial" w:eastAsia="Times New Roman" w:hAnsi="Arial" w:cs="Arial"/>
          <w:color w:val="000000"/>
          <w:kern w:val="0"/>
          <w14:ligatures w14:val="none"/>
        </w:rPr>
        <w:t xml:space="preserve">influence </w:t>
      </w:r>
      <w:r>
        <w:rPr>
          <w:rFonts w:ascii="Arial" w:eastAsia="Times New Roman" w:hAnsi="Arial" w:cs="Arial"/>
          <w:color w:val="000000"/>
          <w:kern w:val="0"/>
          <w14:ligatures w14:val="none"/>
        </w:rPr>
        <w:t>a</w:t>
      </w:r>
      <w:r w:rsidR="006A42DC">
        <w:rPr>
          <w:rFonts w:ascii="Arial" w:eastAsia="Times New Roman" w:hAnsi="Arial" w:cs="Arial"/>
          <w:color w:val="000000"/>
          <w:kern w:val="0"/>
          <w14:ligatures w14:val="none"/>
        </w:rPr>
        <w:t>n</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individual’s </w:t>
      </w:r>
      <w:r>
        <w:rPr>
          <w:rFonts w:ascii="Arial" w:eastAsia="Times New Roman" w:hAnsi="Arial" w:cs="Arial"/>
          <w:color w:val="000000"/>
          <w:kern w:val="0"/>
          <w14:ligatures w14:val="none"/>
        </w:rPr>
        <w:t xml:space="preserve">ability to adapt to </w:t>
      </w:r>
      <w:r w:rsidR="005F37E3">
        <w:rPr>
          <w:rFonts w:ascii="Arial" w:eastAsia="Times New Roman" w:hAnsi="Arial" w:cs="Arial"/>
          <w:color w:val="000000"/>
          <w:kern w:val="0"/>
          <w14:ligatures w14:val="none"/>
        </w:rPr>
        <w:t xml:space="preserve">additional environmental </w:t>
      </w:r>
      <w:r>
        <w:rPr>
          <w:rFonts w:ascii="Arial" w:eastAsia="Times New Roman" w:hAnsi="Arial" w:cs="Arial"/>
          <w:color w:val="000000"/>
          <w:kern w:val="0"/>
          <w14:ligatures w14:val="none"/>
        </w:rPr>
        <w:t xml:space="preserve">stressors. Our findings suggest that PFAS exposure </w:t>
      </w:r>
      <w:r w:rsidR="006A42DC">
        <w:rPr>
          <w:rFonts w:ascii="Arial" w:eastAsia="Times New Roman" w:hAnsi="Arial" w:cs="Arial"/>
          <w:color w:val="000000"/>
          <w:kern w:val="0"/>
          <w14:ligatures w14:val="none"/>
        </w:rPr>
        <w:t xml:space="preserve">may </w:t>
      </w:r>
      <w:r w:rsidR="006878AD">
        <w:rPr>
          <w:rFonts w:ascii="Arial" w:eastAsia="Times New Roman" w:hAnsi="Arial" w:cs="Arial"/>
          <w:color w:val="000000"/>
          <w:kern w:val="0"/>
          <w14:ligatures w14:val="none"/>
        </w:rPr>
        <w:t>contribute to sustained physiological</w:t>
      </w:r>
      <w:r>
        <w:rPr>
          <w:rFonts w:ascii="Arial" w:eastAsia="Times New Roman" w:hAnsi="Arial" w:cs="Arial"/>
          <w:color w:val="000000"/>
          <w:kern w:val="0"/>
          <w14:ligatures w14:val="none"/>
        </w:rPr>
        <w:t xml:space="preserve"> responses and disrupt physiological allostasis. Previous research supports this </w:t>
      </w:r>
      <w:r w:rsidR="006A42DC">
        <w:rPr>
          <w:rFonts w:ascii="Arial" w:eastAsia="Times New Roman" w:hAnsi="Arial" w:cs="Arial"/>
          <w:color w:val="000000"/>
          <w:kern w:val="0"/>
          <w14:ligatures w14:val="none"/>
        </w:rPr>
        <w:t>interpretation</w:t>
      </w:r>
      <w:r>
        <w:rPr>
          <w:rFonts w:ascii="Arial" w:eastAsia="Times New Roman" w:hAnsi="Arial" w:cs="Arial"/>
          <w:color w:val="000000"/>
          <w:kern w:val="0"/>
          <w14:ligatures w14:val="none"/>
        </w:rPr>
        <w:t xml:space="preserve">,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w:t>
      </w:r>
      <w:r w:rsidR="006A42DC">
        <w:rPr>
          <w:rFonts w:ascii="Arial" w:eastAsia="Times New Roman" w:hAnsi="Arial" w:cs="Arial"/>
          <w:color w:val="000000"/>
          <w:kern w:val="0"/>
          <w14:ligatures w14:val="none"/>
        </w:rPr>
        <w:t xml:space="preserve">these </w:t>
      </w:r>
      <w:r>
        <w:rPr>
          <w:rFonts w:ascii="Arial" w:eastAsia="Times New Roman" w:hAnsi="Arial" w:cs="Arial"/>
          <w:color w:val="000000"/>
          <w:kern w:val="0"/>
          <w14:ligatures w14:val="none"/>
        </w:rPr>
        <w:t xml:space="preserve">findings by </w:t>
      </w:r>
      <w:r w:rsidR="006A42DC">
        <w:rPr>
          <w:rFonts w:ascii="Arial" w:eastAsia="Times New Roman" w:hAnsi="Arial" w:cs="Arial"/>
          <w:color w:val="000000"/>
          <w:kern w:val="0"/>
          <w14:ligatures w14:val="none"/>
        </w:rPr>
        <w:t xml:space="preserve">suggesting </w:t>
      </w:r>
      <w:r>
        <w:rPr>
          <w:rFonts w:ascii="Arial" w:eastAsia="Times New Roman" w:hAnsi="Arial" w:cs="Arial"/>
          <w:color w:val="000000"/>
          <w:kern w:val="0"/>
          <w14:ligatures w14:val="none"/>
        </w:rPr>
        <w:t>that PFPeA</w:t>
      </w:r>
      <w:r w:rsidR="006A42DC">
        <w:rPr>
          <w:rFonts w:ascii="Arial" w:eastAsia="Times New Roman" w:hAnsi="Arial" w:cs="Arial"/>
          <w:color w:val="000000"/>
          <w:kern w:val="0"/>
          <w14:ligatures w14:val="none"/>
        </w:rPr>
        <w:t xml:space="preserve"> exposure</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may contribute to </w:t>
      </w:r>
      <w:r>
        <w:rPr>
          <w:rFonts w:ascii="Arial" w:eastAsia="Times New Roman" w:hAnsi="Arial" w:cs="Arial"/>
          <w:color w:val="000000"/>
          <w:kern w:val="0"/>
          <w14:ligatures w14:val="none"/>
        </w:rPr>
        <w:t>sustain</w:t>
      </w:r>
      <w:r w:rsidR="006A42DC">
        <w:rPr>
          <w:rFonts w:ascii="Arial" w:eastAsia="Times New Roman" w:hAnsi="Arial" w:cs="Arial"/>
          <w:color w:val="000000"/>
          <w:kern w:val="0"/>
          <w14:ligatures w14:val="none"/>
        </w:rPr>
        <w:t>ed</w:t>
      </w:r>
      <w:r>
        <w:rPr>
          <w:rFonts w:ascii="Arial" w:eastAsia="Times New Roman" w:hAnsi="Arial" w:cs="Arial"/>
          <w:color w:val="000000"/>
          <w:kern w:val="0"/>
          <w14:ligatures w14:val="none"/>
        </w:rPr>
        <w:t xml:space="preserve"> </w:t>
      </w:r>
      <w:r w:rsidR="006A42DC">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w:t>
      </w:r>
      <w:r w:rsidR="006A42DC">
        <w:rPr>
          <w:rFonts w:ascii="Arial" w:eastAsia="Times New Roman" w:hAnsi="Arial" w:cs="Arial"/>
          <w:color w:val="000000"/>
          <w:kern w:val="0"/>
          <w14:ligatures w14:val="none"/>
        </w:rPr>
        <w:t>ion following an additional environmental perturbation</w:t>
      </w:r>
      <w:r>
        <w:rPr>
          <w:rFonts w:ascii="Arial" w:eastAsia="Times New Roman" w:hAnsi="Arial" w:cs="Arial"/>
          <w:color w:val="000000"/>
          <w:kern w:val="0"/>
          <w14:ligatures w14:val="none"/>
        </w:rPr>
        <w:t>.</w:t>
      </w:r>
    </w:p>
    <w:p w14:paraId="5F888BF7" w14:textId="14F4D650"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PFPeA low groups </w:t>
      </w:r>
      <w:r w:rsidR="006A42DC">
        <w:rPr>
          <w:rFonts w:ascii="Arial" w:eastAsia="Times New Roman" w:hAnsi="Arial" w:cs="Arial"/>
          <w:color w:val="000000"/>
          <w:kern w:val="0"/>
          <w14:ligatures w14:val="none"/>
        </w:rPr>
        <w:t xml:space="preserve">suggests </w:t>
      </w:r>
      <w:r w:rsidR="000F3223">
        <w:rPr>
          <w:rFonts w:ascii="Arial" w:eastAsia="Times New Roman" w:hAnsi="Arial" w:cs="Arial"/>
          <w:color w:val="000000"/>
          <w:kern w:val="0"/>
          <w14:ligatures w14:val="none"/>
        </w:rPr>
        <w:t xml:space="preserve">that a 5 ppt </w:t>
      </w:r>
      <w:r w:rsidR="006A42DC">
        <w:rPr>
          <w:rFonts w:ascii="Arial" w:eastAsia="Times New Roman" w:hAnsi="Arial" w:cs="Arial"/>
          <w:color w:val="000000"/>
          <w:kern w:val="0"/>
          <w14:ligatures w14:val="none"/>
        </w:rPr>
        <w:t xml:space="preserve">salinity increase may be </w:t>
      </w:r>
      <w:r w:rsidR="000F3223">
        <w:rPr>
          <w:rFonts w:ascii="Arial" w:eastAsia="Times New Roman" w:hAnsi="Arial" w:cs="Arial"/>
          <w:color w:val="000000"/>
          <w:kern w:val="0"/>
          <w14:ligatures w14:val="none"/>
        </w:rPr>
        <w:t>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11228D">
        <w:rPr>
          <w:rFonts w:ascii="Arial" w:hAnsi="Arial" w:cs="Arial"/>
          <w:color w:val="000000"/>
          <w:kern w:val="0"/>
        </w:rPr>
        <w:t>,</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we observed </w:t>
      </w:r>
      <w:r>
        <w:rPr>
          <w:rFonts w:ascii="Arial" w:eastAsia="Times New Roman" w:hAnsi="Arial" w:cs="Arial"/>
          <w:color w:val="000000"/>
          <w:kern w:val="0"/>
          <w14:ligatures w14:val="none"/>
        </w:rPr>
        <w:t xml:space="preserve">consistent </w:t>
      </w:r>
      <w:r w:rsidR="002F7ACA">
        <w:rPr>
          <w:rFonts w:ascii="Arial" w:eastAsia="Times New Roman" w:hAnsi="Arial" w:cs="Arial"/>
          <w:color w:val="000000"/>
          <w:kern w:val="0"/>
          <w14:ligatures w14:val="none"/>
        </w:rPr>
        <w:t>decline</w:t>
      </w:r>
      <w:r w:rsidR="005F37E3">
        <w:rPr>
          <w:rFonts w:ascii="Arial" w:eastAsia="Times New Roman" w:hAnsi="Arial" w:cs="Arial"/>
          <w:color w:val="000000"/>
          <w:kern w:val="0"/>
          <w14:ligatures w14:val="none"/>
        </w:rPr>
        <w:t>s</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PFPeA low group</w:t>
      </w:r>
      <w:r w:rsidR="008D357E">
        <w:rPr>
          <w:rFonts w:ascii="Arial" w:eastAsia="Times New Roman" w:hAnsi="Arial" w:cs="Arial"/>
          <w:color w:val="000000"/>
          <w:kern w:val="0"/>
          <w14:ligatures w14:val="none"/>
        </w:rPr>
        <w:t>s</w:t>
      </w:r>
      <w:r w:rsidR="005F37E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sidR="005F37E3">
        <w:rPr>
          <w:rFonts w:ascii="Arial" w:eastAsia="Times New Roman" w:hAnsi="Arial" w:cs="Arial"/>
          <w:color w:val="000000"/>
          <w:kern w:val="0"/>
          <w14:ligatures w14:val="none"/>
        </w:rPr>
        <w:t>ing no evidence</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 xml:space="preserve">that </w:t>
      </w:r>
      <w:r w:rsidR="000F3223">
        <w:rPr>
          <w:rFonts w:ascii="Arial" w:eastAsia="Times New Roman" w:hAnsi="Arial" w:cs="Arial"/>
          <w:color w:val="000000"/>
          <w:kern w:val="0"/>
          <w14:ligatures w14:val="none"/>
        </w:rPr>
        <w:t xml:space="preserve">Cd </w:t>
      </w:r>
      <w:r w:rsidR="005F37E3">
        <w:rPr>
          <w:rFonts w:ascii="Arial" w:eastAsia="Times New Roman" w:hAnsi="Arial" w:cs="Arial"/>
          <w:color w:val="000000"/>
          <w:kern w:val="0"/>
          <w14:ligatures w14:val="none"/>
        </w:rPr>
        <w:t xml:space="preserve">or low-level </w:t>
      </w:r>
      <w:r w:rsidR="000F3223">
        <w:rPr>
          <w:rFonts w:ascii="Arial" w:eastAsia="Times New Roman" w:hAnsi="Arial" w:cs="Arial"/>
          <w:color w:val="000000"/>
          <w:kern w:val="0"/>
          <w14:ligatures w14:val="none"/>
        </w:rPr>
        <w:t>PFPeA</w:t>
      </w:r>
      <w:r>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exposure altered post-</w:t>
      </w:r>
      <w:r w:rsidR="000F3223">
        <w:rPr>
          <w:rFonts w:ascii="Arial" w:eastAsia="Times New Roman" w:hAnsi="Arial" w:cs="Arial"/>
          <w:color w:val="000000"/>
          <w:kern w:val="0"/>
          <w14:ligatures w14:val="none"/>
        </w:rPr>
        <w:t xml:space="preserve">salinity </w:t>
      </w:r>
      <w:r w:rsidR="005F37E3">
        <w:rPr>
          <w:rFonts w:ascii="Arial" w:eastAsia="Times New Roman" w:hAnsi="Arial" w:cs="Arial"/>
          <w:color w:val="000000"/>
          <w:kern w:val="0"/>
          <w14:ligatures w14:val="none"/>
        </w:rPr>
        <w:t>NLR trajectories relative to controls</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w:t>
      </w:r>
      <w:r w:rsidR="005F37E3">
        <w:rPr>
          <w:rFonts w:ascii="Arial" w:eastAsia="Times New Roman" w:hAnsi="Arial" w:cs="Arial"/>
          <w:color w:val="000000"/>
          <w:kern w:val="0"/>
          <w14:ligatures w14:val="none"/>
        </w:rPr>
        <w:t xml:space="preserve">Our results </w:t>
      </w:r>
      <w:r w:rsidR="000F3223">
        <w:rPr>
          <w:rFonts w:ascii="Arial" w:eastAsia="Times New Roman" w:hAnsi="Arial" w:cs="Arial"/>
          <w:color w:val="000000"/>
          <w:kern w:val="0"/>
          <w14:ligatures w14:val="none"/>
        </w:rPr>
        <w:t xml:space="preserve">suggest that </w:t>
      </w:r>
      <w:r w:rsidR="005F37E3">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moderate salinity</w:t>
      </w:r>
      <w:r w:rsidR="005F37E3">
        <w:rPr>
          <w:rFonts w:ascii="Arial" w:eastAsia="Times New Roman" w:hAnsi="Arial" w:cs="Arial"/>
          <w:color w:val="000000"/>
          <w:kern w:val="0"/>
          <w14:ligatures w14:val="none"/>
        </w:rPr>
        <w:t xml:space="preserve"> increase represents a temporary physiological perturbation for largemouth bass under controlled laboratory conditions, although contaminant exposure may influence leukocyte responses following salinity change</w:t>
      </w:r>
      <w:r w:rsidR="000F3223">
        <w:rPr>
          <w:rFonts w:ascii="Arial" w:eastAsia="Times New Roman" w:hAnsi="Arial" w:cs="Arial"/>
          <w:color w:val="000000"/>
          <w:kern w:val="0"/>
          <w14:ligatures w14:val="none"/>
        </w:rPr>
        <w:t>.</w:t>
      </w:r>
    </w:p>
    <w:p w14:paraId="42819060" w14:textId="77777777" w:rsidR="0010527C" w:rsidRDefault="0010527C" w:rsidP="00207381">
      <w:pPr>
        <w:spacing w:line="480" w:lineRule="auto"/>
        <w:ind w:firstLine="720"/>
        <w:rPr>
          <w:rFonts w:ascii="Arial" w:eastAsia="Times New Roman" w:hAnsi="Arial" w:cs="Arial"/>
          <w:color w:val="000000"/>
          <w:kern w:val="0"/>
          <w14:ligatures w14:val="none"/>
        </w:rPr>
      </w:pPr>
    </w:p>
    <w:p w14:paraId="4A41CC63" w14:textId="138381E4" w:rsidR="0010527C" w:rsidRPr="008B24EF" w:rsidRDefault="006878AD" w:rsidP="008B24EF">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Potential Mechanisms, Limitations, and Future Directions</w:t>
      </w:r>
    </w:p>
    <w:p w14:paraId="6609911C" w14:textId="77777777" w:rsidR="00435E10" w:rsidRDefault="0010527C"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Although the direct mechanisms underlying our observations remain uncertain, several plausible pathways may explain the sustained </w:t>
      </w:r>
      <w:r w:rsidR="00435E10">
        <w:rPr>
          <w:rFonts w:ascii="Arial" w:eastAsia="Times New Roman" w:hAnsi="Arial" w:cs="Arial"/>
          <w:color w:val="000000"/>
          <w:kern w:val="0"/>
          <w14:ligatures w14:val="none"/>
        </w:rPr>
        <w:t xml:space="preserve">NLR </w:t>
      </w:r>
      <w:r>
        <w:rPr>
          <w:rFonts w:ascii="Arial" w:eastAsia="Times New Roman" w:hAnsi="Arial" w:cs="Arial"/>
          <w:color w:val="000000"/>
          <w:kern w:val="0"/>
          <w14:ligatures w14:val="none"/>
        </w:rPr>
        <w:t>elevation observed in PFPeA-exposed bass.</w:t>
      </w:r>
      <w:r w:rsidR="000D40B9">
        <w:rPr>
          <w:rFonts w:ascii="Arial" w:eastAsia="Times New Roman" w:hAnsi="Arial" w:cs="Arial"/>
          <w:color w:val="000000"/>
          <w:kern w:val="0"/>
          <w14:ligatures w14:val="none"/>
        </w:rPr>
        <w:t xml:space="preserve"> </w:t>
      </w:r>
      <w:r w:rsidR="000D40B9" w:rsidRPr="000D40B9">
        <w:rPr>
          <w:rFonts w:ascii="Arial" w:eastAsia="Times New Roman" w:hAnsi="Arial" w:cs="Arial"/>
          <w:color w:val="000000"/>
          <w:kern w:val="0"/>
          <w14:ligatures w14:val="none"/>
        </w:rPr>
        <w:t>PFAS compounds have been linked to endocrine disruption, including altered thyroid and glucocorticoid signaling (Coperchini et al., 2021; Ask et al., 2021; Birgersson et al., 2021), immune modulation (Fang et al., 2013; Guillette et al., 2020), and oxidative stress (Piva et al., 2022). Because leukocyte redistribution is closely associated with endocrine and immune regulation, disruption of these pathways may contribute to altered NLR dynamics following PFPeA exposure.</w:t>
      </w:r>
      <w:r w:rsidR="00435E10">
        <w:rPr>
          <w:rFonts w:ascii="Arial" w:eastAsia="Times New Roman" w:hAnsi="Arial" w:cs="Arial"/>
          <w:color w:val="000000"/>
          <w:kern w:val="0"/>
          <w14:ligatures w14:val="none"/>
        </w:rPr>
        <w:t xml:space="preserve"> These mechanisms remain hypothetical in the context of our study, but provide biologically plausible explanations for our observed patterns.</w:t>
      </w:r>
      <w:r w:rsidR="000D40B9" w:rsidRPr="000D40B9">
        <w:rPr>
          <w:rFonts w:ascii="Arial" w:eastAsia="Times New Roman" w:hAnsi="Arial" w:cs="Arial"/>
          <w:color w:val="000000"/>
          <w:kern w:val="0"/>
          <w14:ligatures w14:val="none"/>
        </w:rPr>
        <w:t xml:space="preserve"> </w:t>
      </w:r>
    </w:p>
    <w:p w14:paraId="42A5EAC5" w14:textId="3E353603" w:rsidR="00435E10" w:rsidRDefault="00435E1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NLRs are widely used physiological biomarkers associated with stress responses across vertebrate taxa (Davis </w:t>
      </w:r>
      <w:r w:rsidRPr="008B24EF">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2008; Goessling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xml:space="preserve">., 2015; Watson </w:t>
      </w:r>
      <w:r>
        <w:rPr>
          <w:rFonts w:ascii="Arial" w:eastAsia="Times New Roman" w:hAnsi="Arial" w:cs="Arial"/>
          <w:i/>
          <w:iCs/>
          <w:color w:val="000000"/>
          <w:kern w:val="0"/>
          <w14:ligatures w14:val="none"/>
        </w:rPr>
        <w:t>et al</w:t>
      </w:r>
      <w:r>
        <w:rPr>
          <w:rFonts w:ascii="Arial" w:eastAsia="Times New Roman" w:hAnsi="Arial" w:cs="Arial"/>
          <w:color w:val="000000"/>
          <w:kern w:val="0"/>
          <w14:ligatures w14:val="none"/>
        </w:rPr>
        <w:t>., 2020). One strength of NLR is that leukocyte profiles often remain informative during prolonged perturbations, when glucocorticoid concentrations may fluctuat</w:t>
      </w:r>
      <w:r w:rsidR="00235369">
        <w:rPr>
          <w:rFonts w:ascii="Arial" w:eastAsia="Times New Roman" w:hAnsi="Arial" w:cs="Arial"/>
          <w:color w:val="000000"/>
          <w:kern w:val="0"/>
          <w14:ligatures w14:val="none"/>
        </w:rPr>
        <w:t>e, attenuate, or become more difficult to interpret over time</w:t>
      </w:r>
      <w:r w:rsidR="008C4008">
        <w:rPr>
          <w:rFonts w:ascii="Arial" w:eastAsia="Times New Roman" w:hAnsi="Arial" w:cs="Arial"/>
          <w:color w:val="000000"/>
          <w:kern w:val="0"/>
          <w14:ligatures w14:val="none"/>
        </w:rPr>
        <w:t xml:space="preserve"> (Davis </w:t>
      </w:r>
      <w:r w:rsidR="008C4008">
        <w:rPr>
          <w:rFonts w:ascii="Arial" w:eastAsia="Times New Roman" w:hAnsi="Arial" w:cs="Arial"/>
          <w:i/>
          <w:iCs/>
          <w:color w:val="000000"/>
          <w:kern w:val="0"/>
          <w14:ligatures w14:val="none"/>
        </w:rPr>
        <w:t>et al.</w:t>
      </w:r>
      <w:r w:rsidR="0011228D">
        <w:rPr>
          <w:rFonts w:ascii="Arial" w:eastAsia="Times New Roman" w:hAnsi="Arial" w:cs="Arial"/>
          <w:color w:val="000000"/>
          <w:kern w:val="0"/>
          <w14:ligatures w14:val="none"/>
        </w:rPr>
        <w:t>,</w:t>
      </w:r>
      <w:r w:rsidR="008C4008">
        <w:rPr>
          <w:rFonts w:ascii="Arial" w:eastAsia="Times New Roman" w:hAnsi="Arial" w:cs="Arial"/>
          <w:color w:val="000000"/>
          <w:kern w:val="0"/>
          <w14:ligatures w14:val="none"/>
        </w:rPr>
        <w:t xml:space="preserve"> 2008; Goessling </w:t>
      </w:r>
      <w:r w:rsidR="008C4008">
        <w:rPr>
          <w:rFonts w:ascii="Arial" w:eastAsia="Times New Roman" w:hAnsi="Arial" w:cs="Arial"/>
          <w:i/>
          <w:iCs/>
          <w:color w:val="000000"/>
          <w:kern w:val="0"/>
          <w14:ligatures w14:val="none"/>
        </w:rPr>
        <w:t>et al</w:t>
      </w:r>
      <w:r w:rsidR="008C4008">
        <w:rPr>
          <w:rFonts w:ascii="Arial" w:eastAsia="Times New Roman" w:hAnsi="Arial" w:cs="Arial"/>
          <w:color w:val="000000"/>
          <w:kern w:val="0"/>
          <w14:ligatures w14:val="none"/>
        </w:rPr>
        <w:t>., 2015)</w:t>
      </w:r>
      <w:r>
        <w:rPr>
          <w:rFonts w:ascii="Arial" w:eastAsia="Times New Roman" w:hAnsi="Arial" w:cs="Arial"/>
          <w:color w:val="000000"/>
          <w:kern w:val="0"/>
          <w14:ligatures w14:val="none"/>
        </w:rPr>
        <w:t>. Nevertheless, NLR represents only one component of an organism’s physiological response. Additional biomarkers, including cortisol, glucose, oxidative stress indicators, and other immune parameters, would provide a more comprehensive understanding of the physiological pathways influenced by contaminant exposure and environmental change.</w:t>
      </w:r>
    </w:p>
    <w:p w14:paraId="2E74D2AF" w14:textId="511D53EE" w:rsidR="0010527C" w:rsidRDefault="00235369" w:rsidP="00235369">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Several limitations should be considered when interpreting our findings. </w:t>
      </w:r>
      <w:r w:rsidRPr="00235369">
        <w:rPr>
          <w:rFonts w:ascii="Arial" w:eastAsia="Times New Roman" w:hAnsi="Arial" w:cs="Arial"/>
          <w:color w:val="000000"/>
          <w:kern w:val="0"/>
          <w14:ligatures w14:val="none"/>
        </w:rPr>
        <w:t xml:space="preserve">First, our study involved relatively few individuals per treatment group and should therefore be viewed as an exploratory laboratory investigation </w:t>
      </w:r>
      <w:r>
        <w:rPr>
          <w:rFonts w:ascii="Arial" w:eastAsia="Times New Roman" w:hAnsi="Arial" w:cs="Arial"/>
          <w:color w:val="000000"/>
          <w:kern w:val="0"/>
          <w14:ligatures w14:val="none"/>
        </w:rPr>
        <w:t>aim</w:t>
      </w:r>
      <w:r w:rsidRPr="00235369">
        <w:rPr>
          <w:rFonts w:ascii="Arial" w:eastAsia="Times New Roman" w:hAnsi="Arial" w:cs="Arial"/>
          <w:color w:val="000000"/>
          <w:kern w:val="0"/>
          <w14:ligatures w14:val="none"/>
        </w:rPr>
        <w:t xml:space="preserve">ed </w:t>
      </w:r>
      <w:r>
        <w:rPr>
          <w:rFonts w:ascii="Arial" w:eastAsia="Times New Roman" w:hAnsi="Arial" w:cs="Arial"/>
          <w:color w:val="000000"/>
          <w:kern w:val="0"/>
          <w14:ligatures w14:val="none"/>
        </w:rPr>
        <w:t>at</w:t>
      </w:r>
      <w:r w:rsidRPr="00235369">
        <w:rPr>
          <w:rFonts w:ascii="Arial" w:eastAsia="Times New Roman" w:hAnsi="Arial" w:cs="Arial"/>
          <w:color w:val="000000"/>
          <w:kern w:val="0"/>
          <w14:ligatures w14:val="none"/>
        </w:rPr>
        <w:t xml:space="preserve"> identify</w:t>
      </w:r>
      <w:r>
        <w:rPr>
          <w:rFonts w:ascii="Arial" w:eastAsia="Times New Roman" w:hAnsi="Arial" w:cs="Arial"/>
          <w:color w:val="000000"/>
          <w:kern w:val="0"/>
          <w14:ligatures w14:val="none"/>
        </w:rPr>
        <w:t>ing</w:t>
      </w:r>
      <w:r w:rsidRPr="00235369">
        <w:rPr>
          <w:rFonts w:ascii="Arial" w:eastAsia="Times New Roman" w:hAnsi="Arial" w:cs="Arial"/>
          <w:color w:val="000000"/>
          <w:kern w:val="0"/>
          <w14:ligatures w14:val="none"/>
        </w:rPr>
        <w:t xml:space="preserve"> potential physiological responses warranting further study</w:t>
      </w:r>
      <w:r w:rsidR="00232E31">
        <w:rPr>
          <w:rFonts w:ascii="Arial" w:eastAsia="Times New Roman" w:hAnsi="Arial" w:cs="Arial"/>
          <w:color w:val="000000"/>
          <w:kern w:val="0"/>
          <w14:ligatures w14:val="none"/>
        </w:rPr>
        <w:t xml:space="preserve"> rather than a definitive assessment</w:t>
      </w:r>
      <w:r w:rsidRPr="00235369">
        <w:rPr>
          <w:rFonts w:ascii="Arial" w:eastAsia="Times New Roman" w:hAnsi="Arial" w:cs="Arial"/>
          <w:color w:val="000000"/>
          <w:kern w:val="0"/>
          <w14:ligatures w14:val="none"/>
        </w:rPr>
        <w:t>. Second, the high PFPeA</w:t>
      </w:r>
      <w:r>
        <w:rPr>
          <w:rFonts w:ascii="Arial" w:eastAsia="Times New Roman" w:hAnsi="Arial" w:cs="Arial"/>
          <w:color w:val="000000"/>
          <w:kern w:val="0"/>
          <w14:ligatures w14:val="none"/>
        </w:rPr>
        <w:t xml:space="preserve"> and Cd</w:t>
      </w:r>
      <w:r w:rsidRPr="00235369">
        <w:rPr>
          <w:rFonts w:ascii="Arial" w:eastAsia="Times New Roman" w:hAnsi="Arial" w:cs="Arial"/>
          <w:color w:val="000000"/>
          <w:kern w:val="0"/>
          <w14:ligatures w14:val="none"/>
        </w:rPr>
        <w:t xml:space="preserve"> concentration</w:t>
      </w:r>
      <w:r>
        <w:rPr>
          <w:rFonts w:ascii="Arial" w:eastAsia="Times New Roman" w:hAnsi="Arial" w:cs="Arial"/>
          <w:color w:val="000000"/>
          <w:kern w:val="0"/>
          <w14:ligatures w14:val="none"/>
        </w:rPr>
        <w:t>s</w:t>
      </w:r>
      <w:r w:rsidRPr="00235369">
        <w:rPr>
          <w:rFonts w:ascii="Arial" w:eastAsia="Times New Roman" w:hAnsi="Arial" w:cs="Arial"/>
          <w:color w:val="000000"/>
          <w:kern w:val="0"/>
          <w14:ligatures w14:val="none"/>
        </w:rPr>
        <w:t xml:space="preserve"> exceeded levels currently reported in natural aquatic systems. We intentionally included elevated concentrations to evaluate physiological responses across an order-of-magnitude </w:t>
      </w:r>
      <w:r w:rsidR="007C44A6">
        <w:rPr>
          <w:rFonts w:ascii="Arial" w:eastAsia="Times New Roman" w:hAnsi="Arial" w:cs="Arial"/>
          <w:color w:val="000000"/>
          <w:kern w:val="0"/>
          <w14:ligatures w14:val="none"/>
        </w:rPr>
        <w:t>scale</w:t>
      </w:r>
      <w:r w:rsidR="007C44A6" w:rsidRPr="00235369">
        <w:rPr>
          <w:rFonts w:ascii="Arial" w:eastAsia="Times New Roman" w:hAnsi="Arial" w:cs="Arial"/>
          <w:color w:val="000000"/>
          <w:kern w:val="0"/>
          <w14:ligatures w14:val="none"/>
        </w:rPr>
        <w:t xml:space="preserve">, but future studies should investigate </w:t>
      </w:r>
      <w:r w:rsidR="007C44A6" w:rsidRPr="00716A81">
        <w:rPr>
          <w:rFonts w:ascii="Arial" w:eastAsia="Times New Roman" w:hAnsi="Arial" w:cs="Arial"/>
          <w:color w:val="000000"/>
          <w:kern w:val="0"/>
          <w14:ligatures w14:val="none"/>
        </w:rPr>
        <w:t>using finer-scale dosing increments and concentrations that reflect environmental</w:t>
      </w:r>
      <w:r w:rsidR="007C44A6">
        <w:rPr>
          <w:rFonts w:ascii="Arial" w:eastAsia="Times New Roman" w:hAnsi="Arial" w:cs="Arial"/>
          <w:color w:val="000000"/>
          <w:kern w:val="0"/>
          <w14:ligatures w14:val="none"/>
        </w:rPr>
        <w:t xml:space="preserve">ly relevant </w:t>
      </w:r>
      <w:r w:rsidR="007C44A6" w:rsidRPr="00716A81">
        <w:rPr>
          <w:rFonts w:ascii="Arial" w:eastAsia="Times New Roman" w:hAnsi="Arial" w:cs="Arial"/>
          <w:color w:val="000000"/>
          <w:kern w:val="0"/>
          <w14:ligatures w14:val="none"/>
        </w:rPr>
        <w:t>conditions</w:t>
      </w:r>
      <w:r w:rsidR="007C44A6" w:rsidRPr="00235369">
        <w:rPr>
          <w:rFonts w:ascii="Arial" w:eastAsia="Times New Roman" w:hAnsi="Arial" w:cs="Arial"/>
          <w:color w:val="000000"/>
          <w:kern w:val="0"/>
          <w14:ligatures w14:val="none"/>
        </w:rPr>
        <w:t xml:space="preserve"> in greater detail</w:t>
      </w:r>
      <w:r w:rsidR="007C44A6">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xml:space="preserve"> Additional work incorporating larger sample sizes, longer exposure durations, multiple physiological endpoints</w:t>
      </w:r>
      <w:r>
        <w:rPr>
          <w:rFonts w:ascii="Arial" w:eastAsia="Times New Roman" w:hAnsi="Arial" w:cs="Arial"/>
          <w:color w:val="000000"/>
          <w:kern w:val="0"/>
          <w14:ligatures w14:val="none"/>
        </w:rPr>
        <w:t xml:space="preserve"> (e.g., </w:t>
      </w:r>
      <w:r w:rsidRPr="000D40B9">
        <w:rPr>
          <w:rFonts w:ascii="Arial" w:eastAsia="Times New Roman" w:hAnsi="Arial" w:cs="Arial"/>
          <w:color w:val="000000"/>
          <w:kern w:val="0"/>
          <w14:ligatures w14:val="none"/>
        </w:rPr>
        <w:t>endocrine, immunological, and metabolic</w:t>
      </w:r>
      <w:r>
        <w:rPr>
          <w:rFonts w:ascii="Arial" w:eastAsia="Times New Roman" w:hAnsi="Arial" w:cs="Arial"/>
          <w:color w:val="000000"/>
          <w:kern w:val="0"/>
          <w14:ligatures w14:val="none"/>
        </w:rPr>
        <w:t>)</w:t>
      </w:r>
      <w:r w:rsidRPr="00235369">
        <w:rPr>
          <w:rFonts w:ascii="Arial" w:eastAsia="Times New Roman" w:hAnsi="Arial" w:cs="Arial"/>
          <w:color w:val="000000"/>
          <w:kern w:val="0"/>
          <w14:ligatures w14:val="none"/>
        </w:rPr>
        <w:t>, and environmentally realistic contaminant concentrations would further improve our understanding of xenobiotic influences on physiological biomarkers</w:t>
      </w:r>
      <w:r>
        <w:rPr>
          <w:rFonts w:ascii="Arial" w:eastAsia="Times New Roman" w:hAnsi="Arial" w:cs="Arial"/>
          <w:color w:val="000000"/>
          <w:kern w:val="0"/>
          <w14:ligatures w14:val="none"/>
        </w:rPr>
        <w:t xml:space="preserve"> and</w:t>
      </w:r>
      <w:r w:rsidR="000D40B9" w:rsidRPr="000D40B9">
        <w:rPr>
          <w:rFonts w:ascii="Arial" w:eastAsia="Times New Roman" w:hAnsi="Arial" w:cs="Arial"/>
          <w:color w:val="000000"/>
          <w:kern w:val="0"/>
          <w14:ligatures w14:val="none"/>
        </w:rPr>
        <w:t xml:space="preserve"> help clarify the mechanistic basis of these responses</w:t>
      </w:r>
      <w:r w:rsidR="00C5742F">
        <w:rPr>
          <w:rFonts w:ascii="Arial" w:eastAsia="Times New Roman" w:hAnsi="Arial" w:cs="Arial"/>
          <w:color w:val="000000"/>
          <w:kern w:val="0"/>
          <w14:ligatures w14:val="none"/>
        </w:rPr>
        <w:t>.</w:t>
      </w:r>
    </w:p>
    <w:p w14:paraId="572EFD42" w14:textId="77777777" w:rsidR="0010527C" w:rsidRDefault="0010527C" w:rsidP="00207381">
      <w:pPr>
        <w:spacing w:line="480" w:lineRule="auto"/>
        <w:ind w:firstLine="720"/>
        <w:rPr>
          <w:rFonts w:ascii="Arial" w:eastAsia="Times New Roman" w:hAnsi="Arial" w:cs="Arial"/>
          <w:color w:val="000000"/>
          <w:kern w:val="0"/>
          <w14:ligatures w14:val="none"/>
        </w:rPr>
      </w:pPr>
    </w:p>
    <w:p w14:paraId="354D2210" w14:textId="0FCE7E47"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w:t>
      </w:r>
      <w:r w:rsidR="008C4008">
        <w:rPr>
          <w:rFonts w:ascii="Arial" w:eastAsia="Times New Roman" w:hAnsi="Arial" w:cs="Arial"/>
          <w:i/>
          <w:iCs/>
          <w:color w:val="000000"/>
          <w:kern w:val="0"/>
          <w14:ligatures w14:val="none"/>
        </w:rPr>
        <w:t>7</w:t>
      </w:r>
      <w:r>
        <w:rPr>
          <w:rFonts w:ascii="Arial" w:eastAsia="Times New Roman" w:hAnsi="Arial" w:cs="Arial"/>
          <w:i/>
          <w:iCs/>
          <w:color w:val="000000"/>
          <w:kern w:val="0"/>
          <w14:ligatures w14:val="none"/>
        </w:rPr>
        <w:t>.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1410B25"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w:t>
      </w:r>
      <w:r w:rsidR="008C4008">
        <w:rPr>
          <w:rFonts w:ascii="Arial" w:eastAsia="Times New Roman" w:hAnsi="Arial" w:cs="Arial"/>
          <w:color w:val="000000"/>
          <w:kern w:val="0"/>
          <w14:ligatures w14:val="none"/>
        </w:rPr>
        <w:t>affect</w:t>
      </w:r>
      <w:r w:rsidR="008B31E8">
        <w:rPr>
          <w:rFonts w:ascii="Arial" w:eastAsia="Times New Roman" w:hAnsi="Arial" w:cs="Arial"/>
          <w:color w:val="000000"/>
          <w:kern w:val="0"/>
          <w14:ligatures w14:val="none"/>
        </w:rPr>
        <w:t xml:space="preserve"> vertebrate physiolog</w:t>
      </w:r>
      <w:r w:rsidR="008C4008">
        <w:rPr>
          <w:rFonts w:ascii="Arial" w:eastAsia="Times New Roman" w:hAnsi="Arial" w:cs="Arial"/>
          <w:color w:val="000000"/>
          <w:kern w:val="0"/>
          <w14:ligatures w14:val="none"/>
        </w:rPr>
        <w:t>ical biomarkers</w:t>
      </w:r>
      <w:r w:rsidR="008B31E8">
        <w:rPr>
          <w:rFonts w:ascii="Arial" w:eastAsia="Times New Roman" w:hAnsi="Arial" w:cs="Arial"/>
          <w:color w:val="000000"/>
          <w:kern w:val="0"/>
          <w14:ligatures w14:val="none"/>
        </w:rPr>
        <w:t xml:space="preserve">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8C4008">
        <w:rPr>
          <w:rFonts w:ascii="Arial" w:eastAsia="Times New Roman" w:hAnsi="Arial" w:cs="Arial"/>
          <w:color w:val="000000"/>
          <w:kern w:val="0"/>
          <w14:ligatures w14:val="none"/>
        </w:rPr>
        <w:t>, with relevance to conservation and ecological research</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NLR</w:t>
      </w:r>
      <w:r w:rsidR="008C4008">
        <w:rPr>
          <w:rFonts w:ascii="Arial" w:eastAsia="Times New Roman" w:hAnsi="Arial" w:cs="Arial"/>
          <w:color w:val="000000"/>
          <w:kern w:val="0"/>
          <w14:ligatures w14:val="none"/>
        </w:rPr>
        <w:t>s</w:t>
      </w:r>
      <w:r w:rsidR="008B31E8">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8C4008">
        <w:rPr>
          <w:rFonts w:ascii="Arial" w:eastAsia="Times New Roman" w:hAnsi="Arial" w:cs="Arial"/>
          <w:color w:val="000000"/>
          <w:kern w:val="0"/>
          <w14:ligatures w14:val="none"/>
        </w:rPr>
        <w:t>are widely used physiological biomarkers</w:t>
      </w:r>
      <w:r w:rsidR="0034706F">
        <w:rPr>
          <w:rFonts w:ascii="Arial" w:eastAsia="Times New Roman" w:hAnsi="Arial" w:cs="Arial"/>
          <w:color w:val="000000"/>
          <w:kern w:val="0"/>
          <w14:ligatures w14:val="none"/>
        </w:rPr>
        <w:t xml:space="preserve"> associated with </w:t>
      </w:r>
      <w:r w:rsidR="0034706F" w:rsidRPr="003E7284">
        <w:rPr>
          <w:rFonts w:ascii="Arial" w:eastAsia="Times New Roman" w:hAnsi="Arial" w:cs="Arial"/>
          <w:color w:val="000000"/>
          <w:kern w:val="0"/>
          <w14:ligatures w14:val="none"/>
        </w:rPr>
        <w:t xml:space="preserve">stress </w:t>
      </w:r>
      <w:r w:rsidR="0034706F">
        <w:rPr>
          <w:rFonts w:ascii="Arial" w:eastAsia="Times New Roman" w:hAnsi="Arial" w:cs="Arial"/>
          <w:color w:val="000000"/>
          <w:kern w:val="0"/>
          <w14:ligatures w14:val="none"/>
        </w:rPr>
        <w:t xml:space="preserve">responses </w:t>
      </w:r>
      <w:r w:rsidR="0034706F" w:rsidRPr="003E7284">
        <w:rPr>
          <w:rFonts w:ascii="Arial" w:eastAsia="Times New Roman" w:hAnsi="Arial" w:cs="Arial"/>
          <w:color w:val="000000"/>
          <w:kern w:val="0"/>
          <w14:ligatures w14:val="none"/>
        </w:rPr>
        <w:t xml:space="preserve">across vertebrate taxa </w:t>
      </w:r>
      <w:r w:rsidR="0034706F">
        <w:rPr>
          <w:rFonts w:ascii="Arial" w:eastAsia="Times New Roman" w:hAnsi="Arial" w:cs="Arial"/>
          <w:color w:val="000000"/>
          <w:kern w:val="0"/>
          <w14:ligatures w14:val="none"/>
        </w:rPr>
        <w:t>du</w:t>
      </w:r>
      <w:r w:rsidR="0034706F" w:rsidRPr="003E7284">
        <w:rPr>
          <w:rFonts w:ascii="Arial" w:eastAsia="Times New Roman" w:hAnsi="Arial" w:cs="Arial"/>
          <w:color w:val="000000"/>
          <w:kern w:val="0"/>
          <w14:ligatures w14:val="none"/>
        </w:rPr>
        <w:t xml:space="preserve">e </w:t>
      </w:r>
      <w:r w:rsidR="0034706F">
        <w:rPr>
          <w:rFonts w:ascii="Arial" w:eastAsia="Times New Roman" w:hAnsi="Arial" w:cs="Arial"/>
          <w:color w:val="000000"/>
          <w:kern w:val="0"/>
          <w14:ligatures w14:val="none"/>
        </w:rPr>
        <w:t>to</w:t>
      </w:r>
      <w:r w:rsidR="0034706F" w:rsidRPr="003E7284">
        <w:rPr>
          <w:rFonts w:ascii="Arial" w:eastAsia="Times New Roman" w:hAnsi="Arial" w:cs="Arial"/>
          <w:color w:val="000000"/>
          <w:kern w:val="0"/>
          <w14:ligatures w14:val="none"/>
        </w:rPr>
        <w:t xml:space="preserve"> the conservative nature of </w:t>
      </w:r>
      <w:r w:rsidR="0034706F">
        <w:rPr>
          <w:rFonts w:ascii="Arial" w:eastAsia="Times New Roman" w:hAnsi="Arial" w:cs="Arial"/>
          <w:color w:val="000000"/>
          <w:kern w:val="0"/>
          <w14:ligatures w14:val="none"/>
        </w:rPr>
        <w:t xml:space="preserve">the </w:t>
      </w:r>
      <w:r w:rsidR="0034706F" w:rsidRPr="003E7284">
        <w:rPr>
          <w:rFonts w:ascii="Arial" w:eastAsia="Times New Roman" w:hAnsi="Arial" w:cs="Arial"/>
          <w:color w:val="000000"/>
          <w:kern w:val="0"/>
          <w14:ligatures w14:val="none"/>
        </w:rPr>
        <w:t>stress</w:t>
      </w:r>
      <w:r w:rsidR="0034706F">
        <w:rPr>
          <w:rFonts w:ascii="Arial" w:eastAsia="Times New Roman" w:hAnsi="Arial" w:cs="Arial"/>
          <w:color w:val="000000"/>
          <w:kern w:val="0"/>
          <w14:ligatures w14:val="none"/>
        </w:rPr>
        <w:t>-related leukocyte</w:t>
      </w:r>
      <w:r w:rsidR="0034706F" w:rsidRPr="003E7284">
        <w:rPr>
          <w:rFonts w:ascii="Arial" w:eastAsia="Times New Roman" w:hAnsi="Arial" w:cs="Arial"/>
          <w:color w:val="000000"/>
          <w:kern w:val="0"/>
          <w14:ligatures w14:val="none"/>
        </w:rPr>
        <w:t xml:space="preserve"> response</w:t>
      </w:r>
      <w:r w:rsidR="0034706F">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PFPeA,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alter </w:t>
      </w:r>
      <w:r w:rsidR="008C4008">
        <w:rPr>
          <w:rFonts w:ascii="Arial" w:eastAsia="Times New Roman" w:hAnsi="Arial" w:cs="Arial"/>
          <w:color w:val="000000"/>
          <w:kern w:val="0"/>
          <w14:ligatures w14:val="none"/>
        </w:rPr>
        <w:t xml:space="preserve">leukocyte </w:t>
      </w:r>
      <w:r w:rsidR="008B31E8">
        <w:rPr>
          <w:rFonts w:ascii="Arial" w:eastAsia="Times New Roman" w:hAnsi="Arial" w:cs="Arial"/>
          <w:color w:val="000000"/>
          <w:kern w:val="0"/>
          <w14:ligatures w14:val="none"/>
        </w:rPr>
        <w:t>dynamics</w:t>
      </w:r>
      <w:r w:rsidR="008C4008">
        <w:rPr>
          <w:rFonts w:ascii="Arial" w:eastAsia="Times New Roman" w:hAnsi="Arial" w:cs="Arial"/>
          <w:color w:val="000000"/>
          <w:kern w:val="0"/>
          <w14:ligatures w14:val="none"/>
        </w:rPr>
        <w:t xml:space="preserve"> associated with physiological stress responses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w:t>
      </w:r>
      <w:r w:rsidR="007C44A6">
        <w:rPr>
          <w:rFonts w:ascii="Arial" w:eastAsia="Times New Roman" w:hAnsi="Arial" w:cs="Arial"/>
          <w:color w:val="000000"/>
          <w:kern w:val="0"/>
          <w14:ligatures w14:val="none"/>
        </w:rPr>
        <w:t xml:space="preserve">various </w:t>
      </w:r>
      <w:r w:rsidR="00D0262C" w:rsidRPr="003E7284">
        <w:rPr>
          <w:rFonts w:ascii="Arial" w:eastAsia="Times New Roman" w:hAnsi="Arial" w:cs="Arial"/>
          <w:color w:val="000000"/>
          <w:kern w:val="0"/>
          <w14:ligatures w14:val="none"/>
        </w:rPr>
        <w:t xml:space="preserve">species. </w:t>
      </w:r>
    </w:p>
    <w:p w14:paraId="68F3736D" w14:textId="793A57F4" w:rsidR="007C44A6"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Studies on mammals</w:t>
      </w:r>
      <w:r w:rsidR="007C44A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7C44A6">
        <w:rPr>
          <w:rFonts w:ascii="Arial" w:eastAsia="Times New Roman" w:hAnsi="Arial" w:cs="Arial"/>
          <w:color w:val="000000"/>
          <w:kern w:val="0"/>
          <w14:ligatures w14:val="none"/>
        </w:rPr>
        <w:t>, suggesting that contaminant-associated changes in leukocyte profiles may occur across diverse taxa</w:t>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w:t>
      </w:r>
      <w:r w:rsidR="007C44A6">
        <w:rPr>
          <w:rFonts w:ascii="Arial" w:eastAsia="Times New Roman" w:hAnsi="Arial" w:cs="Arial"/>
          <w:color w:val="000000"/>
          <w:kern w:val="0"/>
          <w14:ligatures w14:val="none"/>
        </w:rPr>
        <w:t xml:space="preserve"> findings</w:t>
      </w:r>
      <w:r w:rsidRPr="008B31E8">
        <w:rPr>
          <w:rFonts w:ascii="Arial" w:eastAsia="Times New Roman" w:hAnsi="Arial" w:cs="Arial"/>
          <w:color w:val="000000"/>
          <w:kern w:val="0"/>
          <w14:ligatures w14:val="none"/>
        </w:rPr>
        <w:t xml:space="preserve">, this evidence </w:t>
      </w:r>
      <w:r w:rsidR="007C44A6">
        <w:rPr>
          <w:rFonts w:ascii="Arial" w:eastAsia="Times New Roman" w:hAnsi="Arial" w:cs="Arial"/>
          <w:color w:val="000000"/>
          <w:kern w:val="0"/>
          <w14:ligatures w14:val="none"/>
        </w:rPr>
        <w:t>indicates</w:t>
      </w:r>
      <w:r w:rsidR="007C44A6" w:rsidRPr="008B31E8">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that </w:t>
      </w:r>
      <w:r w:rsidR="007C44A6">
        <w:rPr>
          <w:rFonts w:ascii="Arial" w:eastAsia="Times New Roman" w:hAnsi="Arial" w:cs="Arial"/>
          <w:color w:val="000000"/>
          <w:kern w:val="0"/>
          <w14:ligatures w14:val="none"/>
        </w:rPr>
        <w:t>contaminant exposure may</w:t>
      </w:r>
      <w:r w:rsidRPr="008B31E8">
        <w:rPr>
          <w:rFonts w:ascii="Arial" w:eastAsia="Times New Roman" w:hAnsi="Arial" w:cs="Arial"/>
          <w:color w:val="000000"/>
          <w:kern w:val="0"/>
          <w14:ligatures w14:val="none"/>
        </w:rPr>
        <w:t xml:space="preserve"> extend beyond endocrine disruption to include immune variation</w:t>
      </w:r>
      <w:r>
        <w:rPr>
          <w:rFonts w:ascii="Arial" w:eastAsia="Times New Roman" w:hAnsi="Arial" w:cs="Arial"/>
          <w:color w:val="000000"/>
          <w:kern w:val="0"/>
          <w14:ligatures w14:val="none"/>
        </w:rPr>
        <w:t>.</w:t>
      </w:r>
    </w:p>
    <w:p w14:paraId="0E12F624" w14:textId="2F36F2A8"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w:t>
      </w:r>
      <w:r w:rsidR="00526308">
        <w:rPr>
          <w:rFonts w:ascii="Arial" w:eastAsia="Times New Roman" w:hAnsi="Arial" w:cs="Arial"/>
          <w:color w:val="000000"/>
          <w:kern w:val="0"/>
          <w14:ligatures w14:val="none"/>
        </w:rPr>
        <w:t xml:space="preserve">conservation physiology, our results highlight an important but often overlooked challenge: contaminant exposure may influence the interpretation of physiological biomarkers used to assess environmental disturbance. Natural populations are increasingly exposed to complex cocktails of exogenous pollutants </w:t>
      </w:r>
      <w:r w:rsidR="00526308">
        <w:rPr>
          <w:rFonts w:ascii="Arial" w:eastAsia="Times New Roman" w:hAnsi="Arial" w:cs="Arial"/>
          <w:color w:val="000000"/>
          <w:kern w:val="0"/>
          <w14:ligatures w14:val="none"/>
        </w:rPr>
        <w:fldChar w:fldCharType="begin"/>
      </w:r>
      <w:r w:rsidR="00526308">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26308">
        <w:rPr>
          <w:rFonts w:ascii="Arial" w:eastAsia="Times New Roman" w:hAnsi="Arial" w:cs="Arial"/>
          <w:color w:val="000000"/>
          <w:kern w:val="0"/>
          <w14:ligatures w14:val="none"/>
        </w:rPr>
        <w:fldChar w:fldCharType="separate"/>
      </w:r>
      <w:r w:rsidR="00526308" w:rsidRPr="002838B7">
        <w:rPr>
          <w:rFonts w:ascii="Arial" w:hAnsi="Arial" w:cs="Arial"/>
          <w:color w:val="000000"/>
          <w:kern w:val="0"/>
        </w:rPr>
        <w:t xml:space="preserve">(Kurwadkar </w:t>
      </w:r>
      <w:r w:rsidR="00526308" w:rsidRPr="002838B7">
        <w:rPr>
          <w:rFonts w:ascii="Arial" w:hAnsi="Arial" w:cs="Arial"/>
          <w:i/>
          <w:iCs/>
          <w:color w:val="000000"/>
          <w:kern w:val="0"/>
        </w:rPr>
        <w:t>et al.</w:t>
      </w:r>
      <w:r w:rsidR="00526308" w:rsidRPr="002838B7">
        <w:rPr>
          <w:rFonts w:ascii="Arial" w:hAnsi="Arial" w:cs="Arial"/>
          <w:color w:val="000000"/>
          <w:kern w:val="0"/>
        </w:rPr>
        <w:t>, 2022)</w:t>
      </w:r>
      <w:r w:rsidR="00526308">
        <w:rPr>
          <w:rFonts w:ascii="Arial" w:eastAsia="Times New Roman" w:hAnsi="Arial" w:cs="Arial"/>
          <w:color w:val="000000"/>
          <w:kern w:val="0"/>
          <w14:ligatures w14:val="none"/>
        </w:rPr>
        <w:fldChar w:fldCharType="end"/>
      </w:r>
      <w:r w:rsidR="00526308">
        <w:rPr>
          <w:rFonts w:ascii="Arial" w:eastAsia="Times New Roman" w:hAnsi="Arial" w:cs="Arial"/>
          <w:color w:val="000000"/>
          <w:kern w:val="0"/>
          <w14:ligatures w14:val="none"/>
        </w:rPr>
        <w:t xml:space="preserve">, yet physiological biomarkers are frequently interpreted without considering potential contaminant-associated effects. If xenobiotic exposure alters biomarker responses independently of the environmental perturbations under investigation, researchers and managers may draw inaccurate conclusions regarding organismal condition, environmental stress, or ecosystem health.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w:t>
      </w:r>
      <w:r w:rsidR="00526308">
        <w:rPr>
          <w:rFonts w:ascii="Arial" w:eastAsia="Times New Roman" w:hAnsi="Arial" w:cs="Arial"/>
          <w:color w:val="000000"/>
          <w:kern w:val="0"/>
          <w14:ligatures w14:val="none"/>
        </w:rPr>
        <w:t>interpreting physiological indicators and strengthening conservation and management decisions in increasingly altered ecosystems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6A07E4F4"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AF0EDD">
        <w:rPr>
          <w:rFonts w:ascii="Arial" w:hAnsi="Arial" w:cs="Arial"/>
        </w:rPr>
        <w:t xml:space="preserve">, and </w:t>
      </w:r>
      <w:r w:rsidR="00EA5D19">
        <w:rPr>
          <w:rFonts w:ascii="Arial" w:hAnsi="Arial" w:cs="Arial"/>
        </w:rPr>
        <w:t xml:space="preserve">Southeastern Louisiana University’s Center for Environmental </w:t>
      </w:r>
      <w:r w:rsidR="00E2531B">
        <w:rPr>
          <w:rFonts w:ascii="Arial" w:hAnsi="Arial" w:cs="Arial"/>
        </w:rPr>
        <w:t>Research</w:t>
      </w:r>
      <w:r w:rsidR="00AF0EDD">
        <w:rPr>
          <w:rFonts w:ascii="Arial" w:hAnsi="Arial" w:cs="Arial"/>
        </w:rPr>
        <w:t xml:space="preserve"> and Department of Biological Sciences</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 xml:space="preserve">Oreochromis niloticus </w:t>
      </w:r>
      <w:r>
        <w:rPr>
          <w:rFonts w:ascii="Arial" w:hAnsi="Arial" w:cs="Arial"/>
        </w:rPr>
        <w:t>to acute and chronic metal (Cd, Cu, Cr, Zn, Fe) exposures</w:t>
      </w:r>
      <w:r w:rsidRPr="00E2531B">
        <w:rPr>
          <w:rFonts w:ascii="Arial" w:hAnsi="Arial" w:cs="Arial"/>
        </w:rPr>
        <w:t xml:space="preserve">. </w:t>
      </w:r>
      <w:r>
        <w:rPr>
          <w:rFonts w:ascii="Arial" w:hAnsi="Arial" w:cs="Arial"/>
          <w:i/>
          <w:iCs/>
        </w:rPr>
        <w:t>Ecotoxicol. Environ. Saf.</w:t>
      </w:r>
      <w:r w:rsidRPr="00E2531B">
        <w:rPr>
          <w:rFonts w:ascii="Arial" w:hAnsi="Arial" w:cs="Arial"/>
        </w:rPr>
        <w:t xml:space="preserve"> </w:t>
      </w:r>
      <w:r>
        <w:rPr>
          <w:rFonts w:ascii="Arial" w:hAnsi="Arial" w:cs="Arial"/>
        </w:rPr>
        <w:t>73</w:t>
      </w:r>
      <w:r w:rsidRPr="00E2531B">
        <w:rPr>
          <w:rFonts w:ascii="Arial" w:hAnsi="Arial" w:cs="Arial"/>
        </w:rPr>
        <w:t xml:space="preserve">: </w:t>
      </w:r>
      <w:r>
        <w:rPr>
          <w:rFonts w:ascii="Arial" w:hAnsi="Arial" w:cs="Arial"/>
        </w:rPr>
        <w:t>1884</w:t>
      </w:r>
      <w:r w:rsidRPr="00E2531B">
        <w:rPr>
          <w:rFonts w:ascii="Arial" w:hAnsi="Arial" w:cs="Arial"/>
        </w:rPr>
        <w:t>–</w:t>
      </w:r>
      <w:r>
        <w:rPr>
          <w:rFonts w:ascii="Arial" w:hAnsi="Arial" w:cs="Arial"/>
        </w:rPr>
        <w:t>1889</w:t>
      </w:r>
      <w:r w:rsidRPr="00E2531B">
        <w:rPr>
          <w:rFonts w:ascii="Arial" w:hAnsi="Arial" w:cs="Arial"/>
        </w:rPr>
        <w:t>.</w:t>
      </w:r>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76902C85" w14:textId="77777777" w:rsidR="000430F0"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0F800A37" w14:textId="2357C57D" w:rsidR="00961D66" w:rsidRDefault="00961D66" w:rsidP="00961D66">
      <w:pPr>
        <w:pStyle w:val="Bibliography"/>
        <w:rPr>
          <w:rFonts w:ascii="Arial" w:hAnsi="Arial" w:cs="Arial"/>
        </w:rPr>
      </w:pPr>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Stress in fishes: a diversity of responses with particular reference to changes in circulating corticosteroids</w:t>
      </w:r>
      <w:r w:rsidRPr="00E2531B">
        <w:rPr>
          <w:rFonts w:ascii="Arial" w:hAnsi="Arial" w:cs="Arial"/>
        </w:rPr>
        <w:t xml:space="preserve">. </w:t>
      </w:r>
      <w:r>
        <w:rPr>
          <w:rFonts w:ascii="Arial" w:hAnsi="Arial" w:cs="Arial"/>
          <w:i/>
          <w:iCs/>
        </w:rPr>
        <w:t>Integr Comp Biol</w:t>
      </w:r>
      <w:r w:rsidRPr="00E2531B">
        <w:rPr>
          <w:rFonts w:ascii="Arial" w:hAnsi="Arial" w:cs="Arial"/>
        </w:rPr>
        <w:t xml:space="preserve"> </w:t>
      </w:r>
      <w:r>
        <w:rPr>
          <w:rFonts w:ascii="Arial" w:hAnsi="Arial" w:cs="Arial"/>
        </w:rPr>
        <w:t>42(3)</w:t>
      </w:r>
      <w:r w:rsidRPr="00E2531B">
        <w:rPr>
          <w:rFonts w:ascii="Arial" w:hAnsi="Arial" w:cs="Arial"/>
        </w:rPr>
        <w:t xml:space="preserve">: </w:t>
      </w:r>
      <w:r>
        <w:rPr>
          <w:rFonts w:ascii="Arial" w:hAnsi="Arial" w:cs="Arial"/>
        </w:rPr>
        <w:t>517–525</w:t>
      </w:r>
      <w:r w:rsidRPr="00E2531B">
        <w:rPr>
          <w:rFonts w:ascii="Arial" w:hAnsi="Arial" w:cs="Arial"/>
        </w:rPr>
        <w:t>.</w:t>
      </w:r>
    </w:p>
    <w:p w14:paraId="733FD2A1" w14:textId="77BED10A" w:rsidR="00A20B51" w:rsidRPr="00E2531B" w:rsidRDefault="00A20B51" w:rsidP="00A20B51">
      <w:pPr>
        <w:pStyle w:val="Bibliography"/>
        <w:rPr>
          <w:rFonts w:ascii="Arial" w:hAnsi="Arial" w:cs="Arial"/>
        </w:rPr>
      </w:pPr>
      <w:r w:rsidRPr="00E2531B">
        <w:rPr>
          <w:rFonts w:ascii="Arial" w:hAnsi="Arial" w:cs="Arial"/>
        </w:rPr>
        <w:t>B</w:t>
      </w:r>
      <w:r>
        <w:rPr>
          <w:rFonts w:ascii="Arial" w:hAnsi="Arial" w:cs="Arial"/>
        </w:rPr>
        <w:t>era T, Kumar SV, Devi MS, Kumar V, Behera BK, Das BK (2022) Effect of heavy metals in fish reproduction: a review</w:t>
      </w:r>
      <w:r w:rsidRPr="00E2531B">
        <w:rPr>
          <w:rFonts w:ascii="Arial" w:hAnsi="Arial" w:cs="Arial"/>
        </w:rPr>
        <w:t xml:space="preserve">. </w:t>
      </w:r>
      <w:r>
        <w:rPr>
          <w:rFonts w:ascii="Arial" w:hAnsi="Arial" w:cs="Arial"/>
          <w:i/>
          <w:iCs/>
        </w:rPr>
        <w:t>J Environ Biol</w:t>
      </w:r>
      <w:r w:rsidRPr="00E2531B">
        <w:rPr>
          <w:rFonts w:ascii="Arial" w:hAnsi="Arial" w:cs="Arial"/>
        </w:rPr>
        <w:t xml:space="preserve"> </w:t>
      </w:r>
      <w:r>
        <w:rPr>
          <w:rFonts w:ascii="Arial" w:hAnsi="Arial" w:cs="Arial"/>
        </w:rPr>
        <w:t>43: 631–642</w:t>
      </w:r>
      <w:r w:rsidRPr="00E2531B">
        <w:rPr>
          <w:rFonts w:ascii="Arial" w:hAnsi="Arial" w:cs="Arial"/>
        </w:rPr>
        <w:t>.</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11E6DF02" w:rsidR="000430F0" w:rsidRDefault="000430F0" w:rsidP="000430F0">
      <w:pPr>
        <w:pStyle w:val="Bibliography"/>
        <w:rPr>
          <w:rFonts w:ascii="Arial" w:hAnsi="Arial" w:cs="Arial"/>
        </w:rPr>
      </w:pPr>
      <w:r w:rsidRPr="00E2531B">
        <w:rPr>
          <w:rFonts w:ascii="Arial" w:hAnsi="Arial" w:cs="Arial"/>
        </w:rPr>
        <w:t>B</w:t>
      </w:r>
      <w:r w:rsidR="007069B9">
        <w:rPr>
          <w:rFonts w:ascii="Arial" w:hAnsi="Arial" w:cs="Arial"/>
        </w:rPr>
        <w:t xml:space="preserve">oeuf G, Payan P (2001) How should salinity influence fish growth? </w:t>
      </w:r>
      <w:r w:rsidR="007069B9" w:rsidRPr="008B24EF">
        <w:rPr>
          <w:rFonts w:ascii="Arial" w:hAnsi="Arial" w:cs="Arial"/>
          <w:i/>
          <w:iCs/>
        </w:rPr>
        <w:t xml:space="preserve">Comp Biochem Physiol C Toxicol Pharmacol </w:t>
      </w:r>
      <w:r w:rsidR="007069B9">
        <w:rPr>
          <w:rFonts w:ascii="Arial" w:hAnsi="Arial" w:cs="Arial"/>
        </w:rPr>
        <w:t>4(130): 411–423.</w:t>
      </w:r>
    </w:p>
    <w:p w14:paraId="05A653F2" w14:textId="60A5CF11" w:rsidR="007069B9" w:rsidRPr="007069B9" w:rsidRDefault="007069B9" w:rsidP="007069B9">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093A882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w:t>
      </w:r>
      <w:r w:rsidRPr="00E2531B">
        <w:rPr>
          <w:rFonts w:ascii="Arial" w:hAnsi="Arial" w:cs="Arial"/>
        </w:rPr>
        <w:lastRenderedPageBreak/>
        <w:t xml:space="preserve">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5EADFAA7" w14:textId="6E8BA6ED" w:rsidR="00FE164D" w:rsidRPr="00E2531B" w:rsidRDefault="00FE164D" w:rsidP="00FE164D">
      <w:pPr>
        <w:pStyle w:val="Bibliography"/>
        <w:rPr>
          <w:rFonts w:ascii="Arial" w:hAnsi="Arial" w:cs="Arial"/>
        </w:rPr>
      </w:pPr>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r w:rsidRPr="00FE164D">
        <w:rPr>
          <w:rFonts w:ascii="Arial" w:hAnsi="Arial" w:cs="Arial"/>
        </w:rPr>
        <w:t>Nutritional condition and physiology of paternal care in two congeneric species of black bass (</w:t>
      </w:r>
      <w:r w:rsidRPr="008B24EF">
        <w:rPr>
          <w:rFonts w:ascii="Arial" w:hAnsi="Arial" w:cs="Arial"/>
          <w:i/>
          <w:iCs/>
        </w:rPr>
        <w:t>Micropterus</w:t>
      </w:r>
      <w:r w:rsidRPr="00FE164D">
        <w:rPr>
          <w:rFonts w:ascii="Arial" w:hAnsi="Arial" w:cs="Arial"/>
        </w:rPr>
        <w:t xml:space="preserve"> spp.) relative to stage of offspring development. </w:t>
      </w:r>
      <w:r w:rsidRPr="008B24EF">
        <w:rPr>
          <w:rFonts w:ascii="Arial" w:hAnsi="Arial" w:cs="Arial"/>
          <w:i/>
          <w:iCs/>
        </w:rPr>
        <w:t>J Comp Physiol B</w:t>
      </w:r>
      <w:r w:rsidRPr="00FE164D">
        <w:rPr>
          <w:rFonts w:ascii="Arial" w:hAnsi="Arial" w:cs="Arial"/>
        </w:rPr>
        <w:t xml:space="preserve"> 179</w:t>
      </w:r>
      <w:r>
        <w:rPr>
          <w:rFonts w:ascii="Arial" w:hAnsi="Arial" w:cs="Arial"/>
        </w:rPr>
        <w:t xml:space="preserve">: </w:t>
      </w:r>
      <w:r w:rsidRPr="00FE164D">
        <w:rPr>
          <w:rFonts w:ascii="Arial" w:hAnsi="Arial" w:cs="Arial"/>
        </w:rPr>
        <w:t>253–266</w:t>
      </w:r>
      <w:r w:rsidRPr="00E2531B">
        <w:rPr>
          <w:rFonts w:ascii="Arial" w:hAnsi="Arial" w:cs="Arial"/>
        </w:rPr>
        <w:t>.</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5D882F24" w14:textId="77777777" w:rsidR="000430F0" w:rsidRDefault="000430F0" w:rsidP="000430F0">
      <w:pPr>
        <w:pStyle w:val="Bibliography"/>
        <w:rPr>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2AB71699" w14:textId="36DA2550" w:rsidR="00C357C4" w:rsidRDefault="00C357C4" w:rsidP="00C357C4">
      <w:pPr>
        <w:pStyle w:val="Bibliography"/>
        <w:rPr>
          <w:rFonts w:ascii="Arial" w:hAnsi="Arial" w:cs="Arial"/>
        </w:rPr>
      </w:pPr>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r>
        <w:rPr>
          <w:rFonts w:ascii="Arial" w:hAnsi="Arial" w:cs="Arial"/>
        </w:rPr>
        <w:t>o</w:t>
      </w:r>
      <w:r w:rsidRPr="00C357C4">
        <w:rPr>
          <w:rFonts w:ascii="Arial" w:hAnsi="Arial" w:cs="Arial"/>
        </w:rPr>
        <w:t xml:space="preserve">verview of the </w:t>
      </w:r>
      <w:r>
        <w:rPr>
          <w:rFonts w:ascii="Arial" w:hAnsi="Arial" w:cs="Arial"/>
        </w:rPr>
        <w:t>a</w:t>
      </w:r>
      <w:r w:rsidRPr="00C357C4">
        <w:rPr>
          <w:rFonts w:ascii="Arial" w:hAnsi="Arial" w:cs="Arial"/>
        </w:rPr>
        <w:t xml:space="preserve">dverse </w:t>
      </w:r>
      <w:r>
        <w:rPr>
          <w:rFonts w:ascii="Arial" w:hAnsi="Arial" w:cs="Arial"/>
        </w:rPr>
        <w:t>e</w:t>
      </w:r>
      <w:r w:rsidRPr="00C357C4">
        <w:rPr>
          <w:rFonts w:ascii="Arial" w:hAnsi="Arial" w:cs="Arial"/>
        </w:rPr>
        <w:t xml:space="preserve">ffects of </w:t>
      </w:r>
      <w:r>
        <w:rPr>
          <w:rFonts w:ascii="Arial" w:hAnsi="Arial" w:cs="Arial"/>
        </w:rPr>
        <w:t>h</w:t>
      </w:r>
      <w:r w:rsidRPr="00C357C4">
        <w:rPr>
          <w:rFonts w:ascii="Arial" w:hAnsi="Arial" w:cs="Arial"/>
        </w:rPr>
        <w:t xml:space="preserve">eavy </w:t>
      </w:r>
      <w:r>
        <w:rPr>
          <w:rFonts w:ascii="Arial" w:hAnsi="Arial" w:cs="Arial"/>
        </w:rPr>
        <w:t>m</w:t>
      </w:r>
      <w:r w:rsidRPr="00C357C4">
        <w:rPr>
          <w:rFonts w:ascii="Arial" w:hAnsi="Arial" w:cs="Arial"/>
        </w:rPr>
        <w:t xml:space="preserve">etal </w:t>
      </w:r>
      <w:r>
        <w:rPr>
          <w:rFonts w:ascii="Arial" w:hAnsi="Arial" w:cs="Arial"/>
        </w:rPr>
        <w:t>c</w:t>
      </w:r>
      <w:r w:rsidRPr="00C357C4">
        <w:rPr>
          <w:rFonts w:ascii="Arial" w:hAnsi="Arial" w:cs="Arial"/>
        </w:rPr>
        <w:t xml:space="preserve">ontamination on </w:t>
      </w:r>
      <w:r>
        <w:rPr>
          <w:rFonts w:ascii="Arial" w:hAnsi="Arial" w:cs="Arial"/>
        </w:rPr>
        <w:t>f</w:t>
      </w:r>
      <w:r w:rsidRPr="00C357C4">
        <w:rPr>
          <w:rFonts w:ascii="Arial" w:hAnsi="Arial" w:cs="Arial"/>
        </w:rPr>
        <w:t xml:space="preserve">ish </w:t>
      </w:r>
      <w:r>
        <w:rPr>
          <w:rFonts w:ascii="Arial" w:hAnsi="Arial" w:cs="Arial"/>
        </w:rPr>
        <w:t>h</w:t>
      </w:r>
      <w:r w:rsidRPr="00C357C4">
        <w:rPr>
          <w:rFonts w:ascii="Arial" w:hAnsi="Arial" w:cs="Arial"/>
        </w:rPr>
        <w:t xml:space="preserve">ealth. </w:t>
      </w:r>
      <w:r w:rsidRPr="008B24EF">
        <w:rPr>
          <w:rFonts w:ascii="Arial" w:hAnsi="Arial" w:cs="Arial"/>
          <w:i/>
          <w:iCs/>
        </w:rPr>
        <w:t>Proc Natl Acad Sci, India, Sect B Biol Sci</w:t>
      </w:r>
      <w:r w:rsidRPr="00C357C4">
        <w:rPr>
          <w:rFonts w:ascii="Arial" w:hAnsi="Arial" w:cs="Arial"/>
        </w:rPr>
        <w:t xml:space="preserve"> 89, 389–403</w:t>
      </w:r>
      <w:r w:rsidRPr="00E2531B">
        <w:rPr>
          <w:rFonts w:ascii="Arial" w:hAnsi="Arial" w:cs="Arial"/>
        </w:rPr>
        <w:t>.</w:t>
      </w:r>
    </w:p>
    <w:p w14:paraId="6AC77D98" w14:textId="56BCC6B3" w:rsidR="00366BC8" w:rsidRPr="00366BC8" w:rsidRDefault="00366BC8" w:rsidP="00366BC8">
      <w:pPr>
        <w:pStyle w:val="Bibliography"/>
        <w:rPr>
          <w:rFonts w:ascii="Arial" w:hAnsi="Arial" w:cs="Arial"/>
        </w:rPr>
      </w:pPr>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r w:rsidRPr="00E2531B">
        <w:rPr>
          <w:rFonts w:ascii="Arial" w:hAnsi="Arial" w:cs="Arial"/>
          <w:i/>
          <w:iCs/>
        </w:rPr>
        <w:t>Ecol Evol</w:t>
      </w:r>
      <w:r w:rsidRPr="00E2531B">
        <w:rPr>
          <w:rFonts w:ascii="Arial" w:hAnsi="Arial" w:cs="Arial"/>
        </w:rPr>
        <w:t xml:space="preserve"> 13: e9961.</w:t>
      </w:r>
    </w:p>
    <w:p w14:paraId="2EBD5A61" w14:textId="24FE5E23" w:rsidR="0092470C" w:rsidRDefault="0092470C" w:rsidP="0092470C">
      <w:pPr>
        <w:pStyle w:val="Bibliography"/>
        <w:rPr>
          <w:rFonts w:ascii="Arial" w:hAnsi="Arial" w:cs="Arial"/>
        </w:rPr>
      </w:pPr>
      <w:r w:rsidRPr="00E2531B">
        <w:rPr>
          <w:rFonts w:ascii="Arial" w:hAnsi="Arial" w:cs="Arial"/>
        </w:rPr>
        <w:t>Je</w:t>
      </w:r>
      <w:r>
        <w:rPr>
          <w:rFonts w:ascii="Arial" w:hAnsi="Arial" w:cs="Arial"/>
        </w:rPr>
        <w:t>zierska B,</w:t>
      </w:r>
      <w:r w:rsidR="00907F96">
        <w:rPr>
          <w:rFonts w:ascii="Arial" w:hAnsi="Arial" w:cs="Arial"/>
        </w:rPr>
        <w:t xml:space="preserve"> </w:t>
      </w:r>
      <w:r w:rsidR="00907F96" w:rsidRPr="00907F96">
        <w:rPr>
          <w:rFonts w:ascii="Arial" w:hAnsi="Arial" w:cs="Arial"/>
        </w:rPr>
        <w:t>Ł</w:t>
      </w:r>
      <w:r w:rsidR="00907F96">
        <w:rPr>
          <w:rFonts w:ascii="Arial" w:hAnsi="Arial" w:cs="Arial"/>
        </w:rPr>
        <w:t>ugowska K, Witeska M</w:t>
      </w:r>
      <w:r w:rsidRPr="00E2531B">
        <w:rPr>
          <w:rFonts w:ascii="Arial" w:hAnsi="Arial" w:cs="Arial"/>
        </w:rPr>
        <w:t xml:space="preserve"> (</w:t>
      </w:r>
      <w:r w:rsidR="0011228D">
        <w:rPr>
          <w:rFonts w:ascii="Arial" w:hAnsi="Arial" w:cs="Arial"/>
        </w:rPr>
        <w:t>2009</w:t>
      </w:r>
      <w:r w:rsidRPr="00E2531B">
        <w:rPr>
          <w:rFonts w:ascii="Arial" w:hAnsi="Arial" w:cs="Arial"/>
        </w:rPr>
        <w:t>)</w:t>
      </w:r>
      <w:r w:rsidR="00907F96">
        <w:rPr>
          <w:rFonts w:ascii="Arial" w:hAnsi="Arial" w:cs="Arial"/>
        </w:rPr>
        <w:t xml:space="preserve"> The effects of heavy metals on embryonic development of fish (a review). </w:t>
      </w:r>
      <w:r w:rsidR="00907F96">
        <w:rPr>
          <w:rFonts w:ascii="Arial" w:hAnsi="Arial" w:cs="Arial"/>
          <w:i/>
          <w:iCs/>
        </w:rPr>
        <w:t>Fish Physiol Biochem</w:t>
      </w:r>
      <w:r w:rsidR="00907F96">
        <w:rPr>
          <w:rFonts w:ascii="Arial" w:hAnsi="Arial" w:cs="Arial"/>
        </w:rPr>
        <w:t xml:space="preserve"> 35: 625–640</w:t>
      </w:r>
      <w:r w:rsidRPr="00E2531B">
        <w:rPr>
          <w:rFonts w:ascii="Arial" w:hAnsi="Arial" w:cs="Arial"/>
        </w:rPr>
        <w:t>.</w:t>
      </w:r>
    </w:p>
    <w:p w14:paraId="4C855883" w14:textId="6A183493" w:rsidR="000430F0" w:rsidRDefault="000430F0" w:rsidP="000430F0">
      <w:pPr>
        <w:pStyle w:val="Bibliography"/>
        <w:rPr>
          <w:rFonts w:ascii="Arial" w:hAnsi="Arial" w:cs="Arial"/>
        </w:rPr>
      </w:pPr>
      <w:r w:rsidRPr="00E2531B">
        <w:rPr>
          <w:rFonts w:ascii="Arial" w:hAnsi="Arial" w:cs="Arial"/>
        </w:rPr>
        <w:t>Je</w:t>
      </w:r>
      <w:r w:rsidR="00366BC8">
        <w:rPr>
          <w:rFonts w:ascii="Arial" w:hAnsi="Arial" w:cs="Arial"/>
        </w:rPr>
        <w:t>zierska B, Witeska M</w:t>
      </w:r>
      <w:r w:rsidRPr="00E2531B">
        <w:rPr>
          <w:rFonts w:ascii="Arial" w:hAnsi="Arial" w:cs="Arial"/>
        </w:rPr>
        <w:t xml:space="preserve"> (</w:t>
      </w:r>
      <w:r w:rsidR="00366BC8">
        <w:rPr>
          <w:rFonts w:ascii="Arial" w:hAnsi="Arial" w:cs="Arial"/>
        </w:rPr>
        <w:t>2006</w:t>
      </w:r>
      <w:r w:rsidRPr="00E2531B">
        <w:rPr>
          <w:rFonts w:ascii="Arial" w:hAnsi="Arial" w:cs="Arial"/>
        </w:rPr>
        <w:t>)</w:t>
      </w:r>
      <w:r w:rsidR="00366BC8">
        <w:rPr>
          <w:rFonts w:ascii="Arial" w:hAnsi="Arial" w:cs="Arial"/>
        </w:rPr>
        <w:t xml:space="preserve"> The metal uptake and accumulation in fish living in polluted waters. In Soil and water pollution monitoring, protection and remediation </w:t>
      </w:r>
      <w:r w:rsidR="0092470C">
        <w:rPr>
          <w:rFonts w:ascii="Arial" w:hAnsi="Arial" w:cs="Arial"/>
        </w:rPr>
        <w:t>107–114. Dordrecht: Springer Netherlands</w:t>
      </w:r>
      <w:r w:rsidRPr="00E2531B">
        <w:rPr>
          <w:rFonts w:ascii="Arial" w:hAnsi="Arial" w:cs="Arial"/>
        </w:rPr>
        <w:t>.</w:t>
      </w:r>
    </w:p>
    <w:p w14:paraId="32A16AA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3ED84EFF" w14:textId="0BC92D2A" w:rsidR="00C75FF8" w:rsidRPr="00E2531B" w:rsidRDefault="00C75FF8" w:rsidP="00C75FF8">
      <w:pPr>
        <w:pStyle w:val="Bibliography"/>
        <w:rPr>
          <w:rFonts w:ascii="Arial" w:hAnsi="Arial" w:cs="Arial"/>
        </w:rPr>
      </w:pPr>
      <w:r w:rsidRPr="00E2531B">
        <w:rPr>
          <w:rFonts w:ascii="Arial" w:hAnsi="Arial" w:cs="Arial"/>
        </w:rPr>
        <w:t>K</w:t>
      </w:r>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8B24EF">
        <w:rPr>
          <w:rFonts w:ascii="Arial" w:hAnsi="Arial" w:cs="Arial"/>
          <w:i/>
          <w:iCs/>
        </w:rPr>
        <w:t>Centrarchid fishes: Diversity, biology, and conservation</w:t>
      </w:r>
      <w:r w:rsidRPr="00E2531B">
        <w:rPr>
          <w:rFonts w:ascii="Arial" w:hAnsi="Arial" w:cs="Arial"/>
        </w:rPr>
        <w:t>.</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5B15AD0F" w14:textId="68ECD6DA" w:rsidR="000430F0" w:rsidRDefault="000430F0" w:rsidP="000430F0">
      <w:pPr>
        <w:pStyle w:val="Bibliography"/>
        <w:rPr>
          <w:rFonts w:ascii="Arial" w:hAnsi="Arial" w:cs="Arial"/>
        </w:rPr>
      </w:pPr>
      <w:r w:rsidRPr="00E2531B">
        <w:rPr>
          <w:rFonts w:ascii="Arial" w:hAnsi="Arial" w:cs="Arial"/>
        </w:rPr>
        <w:t>M</w:t>
      </w:r>
      <w:r w:rsidR="00587D97">
        <w:rPr>
          <w:rFonts w:ascii="Arial" w:hAnsi="Arial" w:cs="Arial"/>
        </w:rPr>
        <w:t>cGillycuddy M, Warton DI, Popovic G, Bolker BM</w:t>
      </w:r>
      <w:r w:rsidRPr="00E2531B">
        <w:rPr>
          <w:rFonts w:ascii="Arial" w:hAnsi="Arial" w:cs="Arial"/>
        </w:rPr>
        <w:t xml:space="preserve"> (20</w:t>
      </w:r>
      <w:r w:rsidR="00587D97">
        <w:rPr>
          <w:rFonts w:ascii="Arial" w:hAnsi="Arial" w:cs="Arial"/>
        </w:rPr>
        <w:t>25</w:t>
      </w:r>
      <w:r w:rsidRPr="00E2531B">
        <w:rPr>
          <w:rFonts w:ascii="Arial" w:hAnsi="Arial" w:cs="Arial"/>
        </w:rPr>
        <w:t>)</w:t>
      </w:r>
      <w:r w:rsidR="00587D97">
        <w:rPr>
          <w:rFonts w:ascii="Arial" w:hAnsi="Arial" w:cs="Arial"/>
        </w:rPr>
        <w:t xml:space="preserve"> Parsimoniously fitting large multivariate random effects in glmmTMB</w:t>
      </w:r>
      <w:r w:rsidRPr="00E2531B">
        <w:rPr>
          <w:rFonts w:ascii="Arial" w:hAnsi="Arial" w:cs="Arial"/>
        </w:rPr>
        <w:t>.</w:t>
      </w:r>
      <w:r w:rsidR="00587D97">
        <w:rPr>
          <w:rFonts w:ascii="Arial" w:hAnsi="Arial" w:cs="Arial"/>
        </w:rPr>
        <w:t xml:space="preserve"> </w:t>
      </w:r>
      <w:r w:rsidR="00587D97">
        <w:rPr>
          <w:rFonts w:ascii="Arial" w:hAnsi="Arial" w:cs="Arial"/>
          <w:i/>
          <w:iCs/>
        </w:rPr>
        <w:t>J Stat Softw</w:t>
      </w:r>
      <w:r w:rsidRPr="00E2531B">
        <w:rPr>
          <w:rFonts w:ascii="Arial" w:hAnsi="Arial" w:cs="Arial"/>
        </w:rPr>
        <w:t xml:space="preserve"> </w:t>
      </w:r>
      <w:r w:rsidR="00587D97">
        <w:rPr>
          <w:rFonts w:ascii="Arial" w:hAnsi="Arial" w:cs="Arial"/>
        </w:rPr>
        <w:t>112(1)</w:t>
      </w:r>
      <w:r w:rsidRPr="00E2531B">
        <w:rPr>
          <w:rFonts w:ascii="Arial" w:hAnsi="Arial" w:cs="Arial"/>
        </w:rPr>
        <w:t xml:space="preserve">: </w:t>
      </w:r>
      <w:r w:rsidR="00587D97">
        <w:rPr>
          <w:rFonts w:ascii="Arial" w:hAnsi="Arial" w:cs="Arial"/>
        </w:rPr>
        <w:t>1</w:t>
      </w:r>
      <w:r w:rsidRPr="00E2531B">
        <w:rPr>
          <w:rFonts w:ascii="Arial" w:hAnsi="Arial" w:cs="Arial"/>
        </w:rPr>
        <w:t>–</w:t>
      </w:r>
      <w:r w:rsidR="00587D97">
        <w:rPr>
          <w:rFonts w:ascii="Arial" w:hAnsi="Arial" w:cs="Arial"/>
        </w:rPr>
        <w:t>19</w:t>
      </w:r>
      <w:r w:rsidRPr="00E2531B">
        <w:rPr>
          <w:rFonts w:ascii="Arial" w:hAnsi="Arial" w:cs="Arial"/>
        </w:rPr>
        <w:t>.</w:t>
      </w:r>
    </w:p>
    <w:p w14:paraId="699D03AB" w14:textId="77777777" w:rsidR="000430F0" w:rsidRPr="00E2531B" w:rsidRDefault="000430F0" w:rsidP="000430F0">
      <w:pPr>
        <w:pStyle w:val="Bibliography"/>
        <w:rPr>
          <w:rFonts w:ascii="Arial" w:hAnsi="Arial" w:cs="Arial"/>
        </w:rPr>
      </w:pPr>
      <w:r w:rsidRPr="00E2531B">
        <w:rPr>
          <w:rFonts w:ascii="Arial" w:hAnsi="Arial" w:cs="Arial"/>
        </w:rPr>
        <w:lastRenderedPageBreak/>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lastRenderedPageBreak/>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rFonts w:ascii="Arial" w:hAnsi="Arial" w:cs="Arial"/>
        </w:rPr>
      </w:pPr>
      <w:r w:rsidRPr="00E2531B">
        <w:rPr>
          <w:rFonts w:ascii="Arial" w:hAnsi="Arial" w:cs="Arial"/>
        </w:rPr>
        <w:t xml:space="preserve">Shahjahan M, </w:t>
      </w:r>
      <w:r>
        <w:rPr>
          <w:rFonts w:ascii="Arial" w:hAnsi="Arial" w:cs="Arial"/>
        </w:rPr>
        <w:t>Taslima K, Rahman MS, Al-Emran M, Alam SI, Faggio C</w:t>
      </w:r>
      <w:r w:rsidRPr="00E2531B">
        <w:rPr>
          <w:rFonts w:ascii="Arial" w:hAnsi="Arial" w:cs="Arial"/>
        </w:rPr>
        <w:t xml:space="preserve"> (20</w:t>
      </w:r>
      <w:r>
        <w:rPr>
          <w:rFonts w:ascii="Arial" w:hAnsi="Arial" w:cs="Arial"/>
        </w:rPr>
        <w:t>22</w:t>
      </w:r>
      <w:r w:rsidRPr="00E2531B">
        <w:rPr>
          <w:rFonts w:ascii="Arial" w:hAnsi="Arial" w:cs="Arial"/>
        </w:rPr>
        <w:t xml:space="preserve">) </w:t>
      </w:r>
      <w:r w:rsidR="00C357C4">
        <w:rPr>
          <w:rFonts w:ascii="Arial" w:hAnsi="Arial" w:cs="Arial"/>
        </w:rPr>
        <w:t>Effects of heavy metals on fish physiology – a review</w:t>
      </w:r>
      <w:r w:rsidRPr="00E2531B">
        <w:rPr>
          <w:rFonts w:ascii="Arial" w:hAnsi="Arial" w:cs="Arial"/>
        </w:rPr>
        <w:t xml:space="preserve">. </w:t>
      </w:r>
      <w:r w:rsidR="00C357C4">
        <w:rPr>
          <w:rFonts w:ascii="Arial" w:hAnsi="Arial" w:cs="Arial"/>
          <w:i/>
          <w:iCs/>
        </w:rPr>
        <w:t>Chemosphere</w:t>
      </w:r>
      <w:r w:rsidRPr="00E2531B">
        <w:rPr>
          <w:rFonts w:ascii="Arial" w:hAnsi="Arial" w:cs="Arial"/>
        </w:rPr>
        <w:t xml:space="preserve"> </w:t>
      </w:r>
      <w:r w:rsidR="00C357C4">
        <w:rPr>
          <w:rFonts w:ascii="Arial" w:hAnsi="Arial" w:cs="Arial"/>
        </w:rPr>
        <w:t>300: 134519</w:t>
      </w:r>
      <w:r w:rsidRPr="00E2531B">
        <w:rPr>
          <w:rFonts w:ascii="Arial" w:hAnsi="Arial" w:cs="Arial"/>
        </w:rPr>
        <w:t>.</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554B8539" w14:textId="564A91A4" w:rsidR="007069B9" w:rsidRPr="00E2531B" w:rsidRDefault="007069B9" w:rsidP="007069B9">
      <w:pPr>
        <w:pStyle w:val="Bibliography"/>
        <w:rPr>
          <w:rFonts w:ascii="Arial" w:hAnsi="Arial" w:cs="Arial"/>
        </w:rPr>
      </w:pPr>
      <w:r w:rsidRPr="00E2531B">
        <w:rPr>
          <w:rFonts w:ascii="Arial" w:hAnsi="Arial" w:cs="Arial"/>
        </w:rPr>
        <w:t xml:space="preserve">Wang </w:t>
      </w:r>
      <w:r>
        <w:rPr>
          <w:rFonts w:ascii="Arial" w:hAnsi="Arial" w:cs="Arial"/>
        </w:rPr>
        <w:t>D</w:t>
      </w:r>
      <w:r w:rsidRPr="00E2531B">
        <w:rPr>
          <w:rFonts w:ascii="Arial" w:hAnsi="Arial" w:cs="Arial"/>
        </w:rPr>
        <w:t>,</w:t>
      </w:r>
      <w:r w:rsidR="0034494A">
        <w:rPr>
          <w:rFonts w:ascii="Arial" w:hAnsi="Arial" w:cs="Arial"/>
        </w:rPr>
        <w:t xml:space="preserve"> Cao Q, Zhu W, Hu Y, Zhang X, Yin S, Wang T</w:t>
      </w:r>
      <w:r>
        <w:rPr>
          <w:rFonts w:ascii="Arial" w:hAnsi="Arial" w:cs="Arial"/>
        </w:rPr>
        <w:t xml:space="preserve"> </w:t>
      </w:r>
      <w:r w:rsidRPr="00E2531B">
        <w:rPr>
          <w:rFonts w:ascii="Arial" w:hAnsi="Arial" w:cs="Arial"/>
        </w:rPr>
        <w:t>(201</w:t>
      </w:r>
      <w:r w:rsidR="0034494A">
        <w:rPr>
          <w:rFonts w:ascii="Arial" w:hAnsi="Arial" w:cs="Arial"/>
        </w:rPr>
        <w:t>9</w:t>
      </w:r>
      <w:r w:rsidRPr="00E2531B">
        <w:rPr>
          <w:rFonts w:ascii="Arial" w:hAnsi="Arial" w:cs="Arial"/>
        </w:rPr>
        <w:t xml:space="preserve">) </w:t>
      </w:r>
      <w:r w:rsidR="0034494A" w:rsidRPr="0034494A">
        <w:rPr>
          <w:rFonts w:ascii="Arial" w:hAnsi="Arial" w:cs="Arial"/>
        </w:rPr>
        <w:t xml:space="preserve">Individual and combined effects of salinity and lipopolysaccharides on the immune response of juvenile </w:t>
      </w:r>
      <w:r w:rsidR="0034494A" w:rsidRPr="008B24EF">
        <w:rPr>
          <w:rFonts w:ascii="Arial" w:hAnsi="Arial" w:cs="Arial"/>
          <w:i/>
          <w:iCs/>
        </w:rPr>
        <w:t>Takifugu fasciatus</w:t>
      </w:r>
      <w:r w:rsidRPr="00E2531B">
        <w:rPr>
          <w:rFonts w:ascii="Arial" w:hAnsi="Arial" w:cs="Arial"/>
        </w:rPr>
        <w:t xml:space="preserve">. </w:t>
      </w:r>
      <w:r w:rsidR="0034494A">
        <w:rPr>
          <w:rFonts w:ascii="Arial" w:hAnsi="Arial" w:cs="Arial"/>
          <w:i/>
          <w:iCs/>
        </w:rPr>
        <w:t>Fish Physiol Biochem</w:t>
      </w:r>
      <w:r w:rsidRPr="00E2531B">
        <w:rPr>
          <w:rFonts w:ascii="Arial" w:hAnsi="Arial" w:cs="Arial"/>
        </w:rPr>
        <w:t xml:space="preserve"> </w:t>
      </w:r>
      <w:r w:rsidR="0034494A">
        <w:rPr>
          <w:rFonts w:ascii="Arial" w:hAnsi="Arial" w:cs="Arial"/>
        </w:rPr>
        <w:t>45: 965–976</w:t>
      </w:r>
      <w:r w:rsidRPr="00E2531B">
        <w:rPr>
          <w:rFonts w:ascii="Arial" w:hAnsi="Arial" w:cs="Arial"/>
        </w:rPr>
        <w:t>.</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75F6143A" w14:textId="77777777" w:rsidR="000430F0" w:rsidRPr="00E2531B" w:rsidRDefault="000430F0" w:rsidP="000430F0">
      <w:pPr>
        <w:pStyle w:val="Bibliography"/>
        <w:rPr>
          <w:rFonts w:ascii="Arial" w:hAnsi="Arial" w:cs="Arial"/>
        </w:rPr>
      </w:pPr>
      <w:r w:rsidRPr="00E2531B">
        <w:rPr>
          <w:rFonts w:ascii="Arial" w:hAnsi="Arial" w:cs="Arial"/>
        </w:rPr>
        <w:lastRenderedPageBreak/>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4E20DC86"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r w:rsidRPr="00E2531B">
        <w:rPr>
          <w:rFonts w:ascii="Arial" w:hAnsi="Arial" w:cs="Arial"/>
          <w:i/>
          <w:iCs/>
        </w:rPr>
        <w:t>Oncorhynchus mykiss</w:t>
      </w:r>
      <w:r w:rsidRPr="00E2531B">
        <w:rPr>
          <w:rFonts w:ascii="Arial" w:hAnsi="Arial" w:cs="Arial"/>
        </w:rPr>
        <w:t>)</w:t>
      </w:r>
      <w:r w:rsidR="00FE164D">
        <w:rPr>
          <w:rFonts w:ascii="Arial" w:hAnsi="Arial" w:cs="Arial"/>
        </w:rPr>
        <w:t xml:space="preserve"> </w:t>
      </w:r>
      <w:r w:rsidRPr="00E2531B">
        <w:rPr>
          <w:rFonts w:ascii="Arial" w:hAnsi="Arial" w:cs="Arial"/>
        </w:rPr>
        <w:t xml:space="preserve">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1F0C4CCF" w:rsidR="007F1402" w:rsidRDefault="007F1402" w:rsidP="004D3F45">
      <w:pPr>
        <w:spacing w:line="480" w:lineRule="auto"/>
        <w:rPr>
          <w:rFonts w:ascii="Arial" w:hAnsi="Arial" w:cs="Arial"/>
        </w:rPr>
      </w:pPr>
      <w:r>
        <w:rPr>
          <w:rFonts w:ascii="Arial" w:hAnsi="Arial" w:cs="Arial"/>
        </w:rPr>
        <w:t xml:space="preserve">Table 1. </w:t>
      </w:r>
      <w:r w:rsidR="00602394" w:rsidRPr="00602394">
        <w:rPr>
          <w:rFonts w:ascii="Arial" w:hAnsi="Arial" w:cs="Arial"/>
        </w:rPr>
        <w:t>Number of largemouth bass contributing blood samples within each group during each sampling period. Blood sample 1 was collected before contaminant exposure, blood sample 2 after contaminant exposure, blood sample 3 three hours after salinity exposure, and blood sample 4 seven days after salinity exposure. Mortality reduced sample sizes in several treatment groups following the first sampling period</w:t>
      </w:r>
      <w:r w:rsidR="00602394">
        <w:rPr>
          <w:rFonts w:ascii="Arial" w:hAnsi="Arial" w:cs="Arial"/>
        </w:rPr>
        <w:t>.</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rFonts w:ascii="Arial" w:hAnsi="Arial" w:cs="Arial"/>
                <w:sz w:val="20"/>
                <w:szCs w:val="20"/>
              </w:rPr>
            </w:pPr>
            <w:r>
              <w:rPr>
                <w:rFonts w:ascii="Arial" w:hAnsi="Arial" w:cs="Arial"/>
                <w:sz w:val="20"/>
                <w:szCs w:val="20"/>
              </w:rPr>
              <w:t>Blood 1</w:t>
            </w:r>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rFonts w:ascii="Arial" w:hAnsi="Arial" w:cs="Arial"/>
                <w:sz w:val="20"/>
                <w:szCs w:val="20"/>
              </w:rPr>
            </w:pPr>
            <w:r>
              <w:rPr>
                <w:rFonts w:ascii="Arial" w:hAnsi="Arial" w:cs="Arial"/>
                <w:sz w:val="20"/>
                <w:szCs w:val="20"/>
              </w:rPr>
              <w:t>Blood 2</w:t>
            </w:r>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rFonts w:ascii="Arial" w:hAnsi="Arial" w:cs="Arial"/>
                <w:sz w:val="20"/>
                <w:szCs w:val="20"/>
              </w:rPr>
            </w:pPr>
            <w:r>
              <w:rPr>
                <w:rFonts w:ascii="Arial" w:hAnsi="Arial" w:cs="Arial"/>
                <w:sz w:val="20"/>
                <w:szCs w:val="20"/>
              </w:rPr>
              <w:t>Blood 3</w:t>
            </w:r>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rFonts w:ascii="Arial" w:hAnsi="Arial" w:cs="Arial"/>
                <w:sz w:val="20"/>
                <w:szCs w:val="20"/>
              </w:rPr>
            </w:pPr>
            <w:r>
              <w:rPr>
                <w:rFonts w:ascii="Arial" w:hAnsi="Arial" w:cs="Arial"/>
                <w:sz w:val="20"/>
                <w:szCs w:val="20"/>
              </w:rPr>
              <w:t>Blood 4</w:t>
            </w:r>
          </w:p>
        </w:tc>
      </w:tr>
      <w:tr w:rsidR="007F1402" w:rsidRPr="00C14026" w14:paraId="5FF72C8A" w14:textId="77777777" w:rsidTr="003B0C6A">
        <w:trPr>
          <w:trHeight w:val="360"/>
          <w:jc w:val="center"/>
        </w:trPr>
        <w:tc>
          <w:tcPr>
            <w:tcW w:w="1440" w:type="dxa"/>
            <w:tcBorders>
              <w:top w:val="single" w:sz="4" w:space="0" w:color="auto"/>
            </w:tcBorders>
            <w:vAlign w:val="center"/>
          </w:tcPr>
          <w:p w14:paraId="194EBD56" w14:textId="321AB457" w:rsidR="007F1402" w:rsidRPr="00C14026" w:rsidRDefault="007F1402" w:rsidP="003B0C6A">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7CC25A3D" w14:textId="44A4625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single" w:sz="4" w:space="0" w:color="auto"/>
            </w:tcBorders>
            <w:vAlign w:val="center"/>
          </w:tcPr>
          <w:p w14:paraId="470CD9BC" w14:textId="5EA009FD"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5309D9A3" w14:textId="4DF19752"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single" w:sz="4" w:space="0" w:color="auto"/>
            </w:tcBorders>
            <w:vAlign w:val="center"/>
          </w:tcPr>
          <w:p w14:paraId="3BEF21F9" w14:textId="35AB27A6"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7D0C297A" w14:textId="77777777" w:rsidTr="003B0C6A">
        <w:trPr>
          <w:trHeight w:val="360"/>
          <w:jc w:val="center"/>
        </w:trPr>
        <w:tc>
          <w:tcPr>
            <w:tcW w:w="1440" w:type="dxa"/>
            <w:vAlign w:val="center"/>
          </w:tcPr>
          <w:p w14:paraId="2874973B" w14:textId="6FC4925B" w:rsidR="007F1402" w:rsidRPr="00C14026" w:rsidRDefault="007F1402" w:rsidP="003B0C6A">
            <w:pPr>
              <w:rPr>
                <w:rFonts w:ascii="Arial" w:hAnsi="Arial" w:cs="Arial"/>
                <w:sz w:val="20"/>
                <w:szCs w:val="20"/>
              </w:rPr>
            </w:pPr>
            <w:r>
              <w:rPr>
                <w:rFonts w:ascii="Arial" w:hAnsi="Arial" w:cs="Arial"/>
                <w:sz w:val="20"/>
                <w:szCs w:val="20"/>
              </w:rPr>
              <w:t>Cd low</w:t>
            </w:r>
          </w:p>
        </w:tc>
        <w:tc>
          <w:tcPr>
            <w:tcW w:w="1440" w:type="dxa"/>
            <w:vAlign w:val="center"/>
          </w:tcPr>
          <w:p w14:paraId="1BDA77E5" w14:textId="4FE9428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7364E48" w14:textId="31ABF8F9"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6965DB92" w14:textId="36EDE6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03A571D2" w14:textId="5F3A0D85" w:rsidR="007F1402" w:rsidRPr="00C14026" w:rsidRDefault="007F1402" w:rsidP="003B0C6A">
            <w:pPr>
              <w:jc w:val="center"/>
              <w:rPr>
                <w:rFonts w:ascii="Arial" w:hAnsi="Arial" w:cs="Arial"/>
                <w:sz w:val="20"/>
                <w:szCs w:val="20"/>
              </w:rPr>
            </w:pPr>
            <w:r>
              <w:rPr>
                <w:rFonts w:ascii="Arial" w:hAnsi="Arial" w:cs="Arial"/>
                <w:sz w:val="20"/>
                <w:szCs w:val="20"/>
              </w:rPr>
              <w:t>3</w:t>
            </w:r>
          </w:p>
        </w:tc>
      </w:tr>
      <w:tr w:rsidR="007F1402" w:rsidRPr="00C14026" w14:paraId="696EB3E0" w14:textId="77777777" w:rsidTr="003B0C6A">
        <w:trPr>
          <w:trHeight w:val="360"/>
          <w:jc w:val="center"/>
        </w:trPr>
        <w:tc>
          <w:tcPr>
            <w:tcW w:w="1440" w:type="dxa"/>
            <w:vAlign w:val="center"/>
          </w:tcPr>
          <w:p w14:paraId="56A02342" w14:textId="79AACA9F" w:rsidR="007F1402" w:rsidRPr="00C14026" w:rsidRDefault="007F1402" w:rsidP="003B0C6A">
            <w:pPr>
              <w:rPr>
                <w:rFonts w:ascii="Arial" w:hAnsi="Arial" w:cs="Arial"/>
                <w:sz w:val="20"/>
                <w:szCs w:val="20"/>
              </w:rPr>
            </w:pPr>
            <w:r>
              <w:rPr>
                <w:rFonts w:ascii="Arial" w:hAnsi="Arial" w:cs="Arial"/>
                <w:sz w:val="20"/>
                <w:szCs w:val="20"/>
              </w:rPr>
              <w:t>Cd high</w:t>
            </w:r>
          </w:p>
        </w:tc>
        <w:tc>
          <w:tcPr>
            <w:tcW w:w="1440" w:type="dxa"/>
            <w:vAlign w:val="center"/>
          </w:tcPr>
          <w:p w14:paraId="58757111" w14:textId="5C541B47"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vAlign w:val="center"/>
          </w:tcPr>
          <w:p w14:paraId="2C7F8E11" w14:textId="60A0E4DF"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3479E370" w14:textId="2FC39CE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vAlign w:val="center"/>
          </w:tcPr>
          <w:p w14:paraId="4317218B" w14:textId="596A061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3DC33541" w14:textId="77777777" w:rsidTr="003B0C6A">
        <w:trPr>
          <w:trHeight w:val="360"/>
          <w:jc w:val="center"/>
        </w:trPr>
        <w:tc>
          <w:tcPr>
            <w:tcW w:w="1440" w:type="dxa"/>
            <w:tcBorders>
              <w:bottom w:val="nil"/>
            </w:tcBorders>
            <w:vAlign w:val="center"/>
          </w:tcPr>
          <w:p w14:paraId="56F7852B" w14:textId="187A1F30" w:rsidR="007F1402" w:rsidRPr="00C14026" w:rsidRDefault="007F1402" w:rsidP="003B0C6A">
            <w:pPr>
              <w:rPr>
                <w:rFonts w:ascii="Arial" w:hAnsi="Arial" w:cs="Arial"/>
                <w:sz w:val="20"/>
                <w:szCs w:val="20"/>
              </w:rPr>
            </w:pPr>
            <w:r>
              <w:rPr>
                <w:rFonts w:ascii="Arial" w:hAnsi="Arial" w:cs="Arial"/>
                <w:sz w:val="20"/>
                <w:szCs w:val="20"/>
              </w:rPr>
              <w:t>PFPeA low</w:t>
            </w:r>
          </w:p>
        </w:tc>
        <w:tc>
          <w:tcPr>
            <w:tcW w:w="1440" w:type="dxa"/>
            <w:tcBorders>
              <w:bottom w:val="nil"/>
            </w:tcBorders>
            <w:vAlign w:val="center"/>
          </w:tcPr>
          <w:p w14:paraId="70BCB8EE" w14:textId="2D39E854"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bottom w:val="nil"/>
            </w:tcBorders>
            <w:vAlign w:val="center"/>
          </w:tcPr>
          <w:p w14:paraId="130F7B66" w14:textId="69E92834"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53FDB1F9" w14:textId="03D4F449"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bottom w:val="nil"/>
            </w:tcBorders>
            <w:vAlign w:val="center"/>
          </w:tcPr>
          <w:p w14:paraId="46A186F5" w14:textId="0D6D4261" w:rsidR="007F1402" w:rsidRPr="00C14026" w:rsidRDefault="007F1402" w:rsidP="003B0C6A">
            <w:pPr>
              <w:jc w:val="center"/>
              <w:rPr>
                <w:rFonts w:ascii="Arial" w:hAnsi="Arial" w:cs="Arial"/>
                <w:sz w:val="20"/>
                <w:szCs w:val="20"/>
              </w:rPr>
            </w:pPr>
            <w:r>
              <w:rPr>
                <w:rFonts w:ascii="Arial" w:hAnsi="Arial" w:cs="Arial"/>
                <w:sz w:val="20"/>
                <w:szCs w:val="20"/>
              </w:rPr>
              <w:t>2</w:t>
            </w:r>
          </w:p>
        </w:tc>
      </w:tr>
      <w:tr w:rsidR="007F1402" w:rsidRPr="00C14026" w14:paraId="12CB9792" w14:textId="77777777" w:rsidTr="003B0C6A">
        <w:trPr>
          <w:trHeight w:val="360"/>
          <w:jc w:val="center"/>
        </w:trPr>
        <w:tc>
          <w:tcPr>
            <w:tcW w:w="1440" w:type="dxa"/>
            <w:tcBorders>
              <w:top w:val="nil"/>
              <w:bottom w:val="single" w:sz="4" w:space="0" w:color="auto"/>
            </w:tcBorders>
            <w:vAlign w:val="center"/>
          </w:tcPr>
          <w:p w14:paraId="04DEC6B3" w14:textId="57D56615" w:rsidR="007F1402" w:rsidRPr="00C14026" w:rsidRDefault="007F1402" w:rsidP="003B0C6A">
            <w:pPr>
              <w:rPr>
                <w:rFonts w:ascii="Arial" w:hAnsi="Arial" w:cs="Arial"/>
                <w:sz w:val="20"/>
                <w:szCs w:val="20"/>
              </w:rPr>
            </w:pPr>
            <w:r>
              <w:rPr>
                <w:rFonts w:ascii="Arial" w:hAnsi="Arial" w:cs="Arial"/>
                <w:sz w:val="20"/>
                <w:szCs w:val="20"/>
              </w:rPr>
              <w:t>PFPeA high</w:t>
            </w:r>
          </w:p>
        </w:tc>
        <w:tc>
          <w:tcPr>
            <w:tcW w:w="1440" w:type="dxa"/>
            <w:tcBorders>
              <w:top w:val="nil"/>
              <w:bottom w:val="single" w:sz="4" w:space="0" w:color="auto"/>
            </w:tcBorders>
            <w:vAlign w:val="center"/>
          </w:tcPr>
          <w:p w14:paraId="71796A76" w14:textId="30D9120F" w:rsidR="007F1402" w:rsidRPr="00C14026" w:rsidRDefault="007F1402" w:rsidP="003B0C6A">
            <w:pPr>
              <w:jc w:val="center"/>
              <w:rPr>
                <w:rFonts w:ascii="Arial" w:hAnsi="Arial" w:cs="Arial"/>
                <w:sz w:val="20"/>
                <w:szCs w:val="20"/>
              </w:rPr>
            </w:pPr>
            <w:r>
              <w:rPr>
                <w:rFonts w:ascii="Arial" w:hAnsi="Arial" w:cs="Arial"/>
                <w:sz w:val="20"/>
                <w:szCs w:val="20"/>
              </w:rPr>
              <w:t>3</w:t>
            </w:r>
          </w:p>
        </w:tc>
        <w:tc>
          <w:tcPr>
            <w:tcW w:w="1440" w:type="dxa"/>
            <w:tcBorders>
              <w:top w:val="nil"/>
              <w:bottom w:val="single" w:sz="4" w:space="0" w:color="auto"/>
            </w:tcBorders>
            <w:vAlign w:val="center"/>
          </w:tcPr>
          <w:p w14:paraId="59F61BDD" w14:textId="47A8F84C"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5197D5CF" w14:textId="3BB70DA8" w:rsidR="007F1402" w:rsidRPr="00C14026" w:rsidRDefault="007F1402" w:rsidP="003B0C6A">
            <w:pPr>
              <w:jc w:val="center"/>
              <w:rPr>
                <w:rFonts w:ascii="Arial" w:hAnsi="Arial" w:cs="Arial"/>
                <w:sz w:val="20"/>
                <w:szCs w:val="20"/>
              </w:rPr>
            </w:pPr>
            <w:r>
              <w:rPr>
                <w:rFonts w:ascii="Arial" w:hAnsi="Arial" w:cs="Arial"/>
                <w:sz w:val="20"/>
                <w:szCs w:val="20"/>
              </w:rPr>
              <w:t>2</w:t>
            </w:r>
          </w:p>
        </w:tc>
        <w:tc>
          <w:tcPr>
            <w:tcW w:w="1440" w:type="dxa"/>
            <w:tcBorders>
              <w:top w:val="nil"/>
              <w:bottom w:val="single" w:sz="4" w:space="0" w:color="auto"/>
            </w:tcBorders>
            <w:vAlign w:val="center"/>
          </w:tcPr>
          <w:p w14:paraId="48F24EF3" w14:textId="4311ACFE" w:rsidR="007F1402" w:rsidRPr="00C14026" w:rsidRDefault="007F1402" w:rsidP="003B0C6A">
            <w:pPr>
              <w:jc w:val="center"/>
              <w:rPr>
                <w:rFonts w:ascii="Arial" w:hAnsi="Arial" w:cs="Arial"/>
                <w:sz w:val="20"/>
                <w:szCs w:val="20"/>
              </w:rPr>
            </w:pPr>
            <w:r>
              <w:rPr>
                <w:rFonts w:ascii="Arial" w:hAnsi="Arial" w:cs="Arial"/>
                <w:sz w:val="20"/>
                <w:szCs w:val="20"/>
              </w:rPr>
              <w:t>2</w:t>
            </w:r>
          </w:p>
        </w:tc>
      </w:tr>
    </w:tbl>
    <w:p w14:paraId="6166C1E0" w14:textId="77777777" w:rsidR="007F1402" w:rsidRDefault="007F1402" w:rsidP="004D3F45">
      <w:pPr>
        <w:spacing w:line="480" w:lineRule="auto"/>
        <w:rPr>
          <w:rFonts w:ascii="Arial" w:hAnsi="Arial" w:cs="Arial"/>
        </w:rPr>
      </w:pPr>
    </w:p>
    <w:p w14:paraId="2885E49F" w14:textId="03BE7CC7" w:rsidR="007F1402" w:rsidRDefault="007F1402">
      <w:pPr>
        <w:rPr>
          <w:rFonts w:ascii="Arial" w:hAnsi="Arial" w:cs="Arial"/>
        </w:rPr>
      </w:pPr>
      <w:r>
        <w:rPr>
          <w:rFonts w:ascii="Arial" w:hAnsi="Arial" w:cs="Arial"/>
        </w:rPr>
        <w:br w:type="page"/>
      </w:r>
    </w:p>
    <w:p w14:paraId="4CCCD231" w14:textId="5DB8D81F"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r w:rsidR="007F1402">
        <w:rPr>
          <w:rFonts w:ascii="Arial" w:hAnsi="Arial" w:cs="Arial"/>
        </w:rPr>
        <w:t>2</w:t>
      </w:r>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w:t>
      </w:r>
      <w:r w:rsidR="00E708EA">
        <w:rPr>
          <w:rFonts w:ascii="Arial" w:eastAsia="Times New Roman" w:hAnsi="Arial" w:cs="Arial"/>
          <w:color w:val="000000"/>
          <w:kern w:val="0"/>
          <w14:ligatures w14:val="none"/>
        </w:rPr>
        <w:t>s 15 and</w:t>
      </w:r>
      <w:r>
        <w:rPr>
          <w:rFonts w:ascii="Arial" w:eastAsia="Times New Roman" w:hAnsi="Arial" w:cs="Arial"/>
          <w:color w:val="000000"/>
          <w:kern w:val="0"/>
          <w14:ligatures w14:val="none"/>
        </w:rPr>
        <w:t xml:space="preserve">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431387C7" w:rsidR="004D3F45"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3</w:t>
      </w:r>
      <w:r>
        <w:rPr>
          <w:rFonts w:ascii="Arial" w:hAnsi="Arial" w:cs="Arial"/>
        </w:rPr>
        <w:t xml:space="preserve">. The estimated effect sizes of a known environmental stressor (abrupt salinity increase) on </w:t>
      </w:r>
      <w:r w:rsidR="00602394">
        <w:rPr>
          <w:rFonts w:ascii="Arial" w:hAnsi="Arial" w:cs="Arial"/>
        </w:rPr>
        <w:t xml:space="preserve">largemouth </w:t>
      </w:r>
      <w:r>
        <w:rPr>
          <w:rFonts w:ascii="Arial" w:hAnsi="Arial" w:cs="Arial"/>
        </w:rPr>
        <w:t xml:space="preserve">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increase from blood 2 to blood 3 (e.g., the control bass NLR increased </w:t>
      </w:r>
      <w:r w:rsidR="00602394">
        <w:rPr>
          <w:rFonts w:ascii="Arial" w:hAnsi="Arial" w:cs="Arial"/>
        </w:rPr>
        <w:t xml:space="preserve">by </w:t>
      </w:r>
      <w:r>
        <w:rPr>
          <w:rFonts w:ascii="Arial" w:hAnsi="Arial" w:cs="Arial"/>
        </w:rPr>
        <w:t xml:space="preserve">158% [46–357%; 95% CL] from blood 2 to blood 3). The 95% confidence limits represent the lower and upper bounds, separated by a comma, </w:t>
      </w:r>
      <w:r w:rsidR="007F1402">
        <w:rPr>
          <w:rFonts w:ascii="Arial" w:hAnsi="Arial" w:cs="Arial"/>
        </w:rPr>
        <w:t>such that</w:t>
      </w:r>
      <w:r>
        <w:rPr>
          <w:rFonts w:ascii="Arial" w:hAnsi="Arial" w:cs="Arial"/>
        </w:rPr>
        <w:t xml:space="preserve"> 95% of </w:t>
      </w:r>
      <w:r w:rsidR="007F1402">
        <w:rPr>
          <w:rFonts w:ascii="Arial" w:hAnsi="Arial" w:cs="Arial"/>
        </w:rPr>
        <w:t>repeated</w:t>
      </w:r>
      <w:r>
        <w:rPr>
          <w:rFonts w:ascii="Arial" w:hAnsi="Arial" w:cs="Arial"/>
        </w:rPr>
        <w:t xml:space="preserve"> </w:t>
      </w:r>
      <w:r w:rsidR="007F1402">
        <w:rPr>
          <w:rFonts w:ascii="Arial" w:hAnsi="Arial" w:cs="Arial"/>
        </w:rPr>
        <w:t>studie</w:t>
      </w:r>
      <w:r>
        <w:rPr>
          <w:rFonts w:ascii="Arial" w:hAnsi="Arial" w:cs="Arial"/>
        </w:rPr>
        <w:t xml:space="preserve">s would contain the true effect size.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306E0A31" w:rsidR="00EB0471" w:rsidRDefault="004D3F45" w:rsidP="004D3F45">
      <w:pPr>
        <w:spacing w:line="480" w:lineRule="auto"/>
        <w:rPr>
          <w:rFonts w:ascii="Arial" w:hAnsi="Arial" w:cs="Arial"/>
        </w:rPr>
      </w:pPr>
      <w:r>
        <w:rPr>
          <w:rFonts w:ascii="Arial" w:hAnsi="Arial" w:cs="Arial"/>
        </w:rPr>
        <w:lastRenderedPageBreak/>
        <w:t xml:space="preserve">Table </w:t>
      </w:r>
      <w:r w:rsidR="007F1402">
        <w:rPr>
          <w:rFonts w:ascii="Arial" w:hAnsi="Arial" w:cs="Arial"/>
        </w:rPr>
        <w:t>4</w:t>
      </w:r>
      <w:r>
        <w:rPr>
          <w:rFonts w:ascii="Arial" w:hAnsi="Arial" w:cs="Arial"/>
        </w:rPr>
        <w:t>. The estimated effect sizes of xenobiotic substances</w:t>
      </w:r>
      <w:r w:rsidR="00602394">
        <w:rPr>
          <w:rFonts w:ascii="Arial" w:hAnsi="Arial" w:cs="Arial"/>
        </w:rPr>
        <w:t xml:space="preserve"> on largemouth bass</w:t>
      </w:r>
      <w:r>
        <w:rPr>
          <w:rFonts w:ascii="Arial" w:hAnsi="Arial" w:cs="Arial"/>
        </w:rPr>
        <w:t xml:space="preserve">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w:t>
      </w:r>
      <w:r w:rsidR="00602394">
        <w:rPr>
          <w:rFonts w:ascii="Arial" w:hAnsi="Arial" w:cs="Arial"/>
        </w:rPr>
        <w:t>express</w:t>
      </w:r>
      <w:r>
        <w:rPr>
          <w:rFonts w:ascii="Arial" w:hAnsi="Arial" w:cs="Arial"/>
        </w:rPr>
        <w:t xml:space="preserve">ed </w:t>
      </w:r>
      <w:r w:rsidR="00602394">
        <w:rPr>
          <w:rFonts w:ascii="Arial" w:hAnsi="Arial" w:cs="Arial"/>
        </w:rPr>
        <w:t>as</w:t>
      </w:r>
      <w:r>
        <w:rPr>
          <w:rFonts w:ascii="Arial" w:hAnsi="Arial" w:cs="Arial"/>
        </w:rPr>
        <w:t xml:space="preserve"> a percentage change from blood 3 to blood 4 (e.g., the control bass NLR decreased </w:t>
      </w:r>
      <w:r w:rsidR="00602394">
        <w:rPr>
          <w:rFonts w:ascii="Arial" w:hAnsi="Arial" w:cs="Arial"/>
        </w:rPr>
        <w:t xml:space="preserve">by </w:t>
      </w:r>
      <w:r>
        <w:rPr>
          <w:rFonts w:ascii="Arial" w:hAnsi="Arial" w:cs="Arial"/>
        </w:rPr>
        <w:t xml:space="preserve">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PFPeA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r>
              <w:rPr>
                <w:rFonts w:ascii="Arial" w:hAnsi="Arial" w:cs="Arial"/>
                <w:sz w:val="20"/>
                <w:szCs w:val="20"/>
              </w:rPr>
              <w:t>PFPeA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B66CA91"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Hypothesized relationships among</w:t>
      </w:r>
      <w:r w:rsidR="00602394">
        <w:rPr>
          <w:rFonts w:ascii="Arial" w:eastAsia="Times New Roman" w:hAnsi="Arial" w:cs="Arial"/>
          <w:color w:val="000000"/>
          <w:kern w:val="0"/>
          <w14:ligatures w14:val="none"/>
        </w:rPr>
        <w:t xml:space="preserve"> largemouth</w:t>
      </w:r>
      <w:r w:rsidRPr="00122893">
        <w:rPr>
          <w:rFonts w:ascii="Arial" w:eastAsia="Times New Roman" w:hAnsi="Arial" w:cs="Arial"/>
          <w:color w:val="000000"/>
          <w:kern w:val="0"/>
          <w14:ligatures w14:val="none"/>
        </w:rPr>
        <w:t xml:space="preserve">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PFPeA,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39B7A671"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ed 15</w:t>
      </w:r>
      <w:r w:rsidR="00602394">
        <w:rPr>
          <w:rFonts w:ascii="Arial" w:eastAsia="Times New Roman" w:hAnsi="Arial" w:cs="Arial"/>
          <w:color w:val="000000"/>
          <w:kern w:val="0"/>
          <w14:ligatures w14:val="none"/>
        </w:rPr>
        <w:t xml:space="preserve"> largemouth bass in individual </w:t>
      </w:r>
      <w:r w:rsidRPr="00122893">
        <w:rPr>
          <w:rFonts w:ascii="Arial" w:eastAsia="Times New Roman" w:hAnsi="Arial" w:cs="Arial"/>
          <w:color w:val="000000"/>
          <w:kern w:val="0"/>
          <w14:ligatures w14:val="none"/>
        </w:rPr>
        <w:t xml:space="preserve">37.9 L rectangular tanks in three rows, </w:t>
      </w:r>
      <w:r w:rsidR="00602394">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opaque boundaries </w:t>
      </w:r>
      <w:r w:rsidR="00602394">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sidR="00602394">
        <w:rPr>
          <w:rFonts w:ascii="Arial" w:eastAsia="Times New Roman" w:hAnsi="Arial" w:cs="Arial"/>
          <w:color w:val="000000"/>
          <w:kern w:val="0"/>
          <w14:ligatures w14:val="none"/>
        </w:rPr>
        <w:t>indicated</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sidR="00602394">
        <w:rPr>
          <w:rFonts w:ascii="Arial" w:eastAsia="Times New Roman" w:hAnsi="Arial" w:cs="Arial"/>
          <w:color w:val="000000"/>
          <w:kern w:val="0"/>
          <w14:ligatures w14:val="none"/>
        </w:rPr>
        <w:t xml:space="preserve"> and was</w:t>
      </w:r>
      <w:r>
        <w:rPr>
          <w:rFonts w:ascii="Arial" w:eastAsia="Times New Roman" w:hAnsi="Arial" w:cs="Arial"/>
          <w:color w:val="000000"/>
          <w:kern w:val="0"/>
          <w14:ligatures w14:val="none"/>
        </w:rPr>
        <w:t xml:space="preserve"> equipped</w:t>
      </w:r>
      <w:r w:rsidRPr="00122893">
        <w:rPr>
          <w:rFonts w:ascii="Arial" w:eastAsia="Times New Roman" w:hAnsi="Arial" w:cs="Arial"/>
          <w:color w:val="000000"/>
          <w:kern w:val="0"/>
          <w14:ligatures w14:val="none"/>
        </w:rPr>
        <w:t xml:space="preserve"> with a</w:t>
      </w:r>
      <w:r w:rsidR="00602394">
        <w:rPr>
          <w:rFonts w:ascii="Arial" w:eastAsia="Times New Roman" w:hAnsi="Arial" w:cs="Arial"/>
          <w:color w:val="000000"/>
          <w:kern w:val="0"/>
          <w14:ligatures w14:val="none"/>
        </w:rPr>
        <w:t>n aerator</w:t>
      </w:r>
      <w:r w:rsidRPr="00122893">
        <w:rPr>
          <w:rFonts w:ascii="Arial" w:eastAsia="Times New Roman" w:hAnsi="Arial" w:cs="Arial"/>
          <w:color w:val="000000"/>
          <w:kern w:val="0"/>
          <w14:ligatures w14:val="none"/>
        </w:rPr>
        <w:t xml:space="preserve">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48DF32DD"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t>
      </w:r>
      <w:r w:rsidR="00E708EA">
        <w:rPr>
          <w:rFonts w:ascii="Arial" w:eastAsia="Times New Roman" w:hAnsi="Arial" w:cs="Arial"/>
          <w:color w:val="000000"/>
          <w:kern w:val="0"/>
          <w14:ligatures w14:val="none"/>
        </w:rPr>
        <w:t>the</w:t>
      </w:r>
      <w:r w:rsidR="00E708EA"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reported</w:t>
      </w:r>
      <w:r w:rsidR="00E708EA"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YSI data</w:t>
      </w:r>
      <w:r w:rsidR="00E708EA">
        <w:rPr>
          <w:rFonts w:ascii="Arial" w:eastAsia="Times New Roman" w:hAnsi="Arial" w:cs="Arial"/>
          <w:color w:val="000000"/>
          <w:kern w:val="0"/>
          <w14:ligatures w14:val="none"/>
        </w:rPr>
        <w:t xml:space="preserve"> on day 15 are</w:t>
      </w:r>
      <w:r w:rsidRPr="00122893">
        <w:rPr>
          <w:rFonts w:ascii="Arial" w:eastAsia="Times New Roman" w:hAnsi="Arial" w:cs="Arial"/>
          <w:color w:val="000000"/>
          <w:kern w:val="0"/>
          <w14:ligatures w14:val="none"/>
        </w:rPr>
        <w:t xml:space="preserve"> </w:t>
      </w:r>
      <w:r w:rsidR="00E708EA">
        <w:rPr>
          <w:rFonts w:ascii="Arial" w:eastAsia="Times New Roman" w:hAnsi="Arial" w:cs="Arial"/>
          <w:color w:val="000000"/>
          <w:kern w:val="0"/>
          <w14:ligatures w14:val="none"/>
        </w:rPr>
        <w:t>before</w:t>
      </w:r>
      <w:r w:rsidRPr="00122893">
        <w:rPr>
          <w:rFonts w:ascii="Arial" w:eastAsia="Times New Roman" w:hAnsi="Arial" w:cs="Arial"/>
          <w:color w:val="000000"/>
          <w:kern w:val="0"/>
          <w14:ligatures w14:val="none"/>
        </w:rPr>
        <w:t xml:space="preserve"> salt addition.</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Cd or PFPeA</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8DFA1" w14:textId="77777777" w:rsidR="008C3812" w:rsidRDefault="008C3812" w:rsidP="00EB0471">
      <w:r>
        <w:separator/>
      </w:r>
    </w:p>
  </w:endnote>
  <w:endnote w:type="continuationSeparator" w:id="0">
    <w:p w14:paraId="76A12CCE" w14:textId="77777777" w:rsidR="008C3812" w:rsidRDefault="008C3812"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B20E7" w14:textId="77777777" w:rsidR="008C3812" w:rsidRDefault="008C3812" w:rsidP="00EB0471">
      <w:r>
        <w:separator/>
      </w:r>
    </w:p>
  </w:footnote>
  <w:footnote w:type="continuationSeparator" w:id="0">
    <w:p w14:paraId="710600F5" w14:textId="77777777" w:rsidR="008C3812" w:rsidRDefault="008C3812" w:rsidP="00EB047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29D5"/>
    <w:rsid w:val="000B7276"/>
    <w:rsid w:val="000C0A4F"/>
    <w:rsid w:val="000C55C4"/>
    <w:rsid w:val="000C6123"/>
    <w:rsid w:val="000D0961"/>
    <w:rsid w:val="000D40B9"/>
    <w:rsid w:val="000E4487"/>
    <w:rsid w:val="000E64D2"/>
    <w:rsid w:val="000F19D5"/>
    <w:rsid w:val="000F3223"/>
    <w:rsid w:val="00104F83"/>
    <w:rsid w:val="0010527C"/>
    <w:rsid w:val="0011228D"/>
    <w:rsid w:val="00115132"/>
    <w:rsid w:val="00115EDC"/>
    <w:rsid w:val="00122893"/>
    <w:rsid w:val="001252F7"/>
    <w:rsid w:val="001452D5"/>
    <w:rsid w:val="0015584C"/>
    <w:rsid w:val="00167D66"/>
    <w:rsid w:val="001701E2"/>
    <w:rsid w:val="00184BE1"/>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32E31"/>
    <w:rsid w:val="00235369"/>
    <w:rsid w:val="00247A31"/>
    <w:rsid w:val="00250EBB"/>
    <w:rsid w:val="00260B96"/>
    <w:rsid w:val="00260CC1"/>
    <w:rsid w:val="00266A8E"/>
    <w:rsid w:val="002838B7"/>
    <w:rsid w:val="00292FF5"/>
    <w:rsid w:val="00296DB0"/>
    <w:rsid w:val="002A1E95"/>
    <w:rsid w:val="002B4533"/>
    <w:rsid w:val="002B68C2"/>
    <w:rsid w:val="002B7DFC"/>
    <w:rsid w:val="002E03B3"/>
    <w:rsid w:val="002E15B0"/>
    <w:rsid w:val="002E30FE"/>
    <w:rsid w:val="002F400A"/>
    <w:rsid w:val="002F7ACA"/>
    <w:rsid w:val="00310A30"/>
    <w:rsid w:val="003160EE"/>
    <w:rsid w:val="00321994"/>
    <w:rsid w:val="00331B8D"/>
    <w:rsid w:val="00333609"/>
    <w:rsid w:val="0034494A"/>
    <w:rsid w:val="0034706F"/>
    <w:rsid w:val="003545BE"/>
    <w:rsid w:val="00362023"/>
    <w:rsid w:val="003665EA"/>
    <w:rsid w:val="00366BC8"/>
    <w:rsid w:val="00373EEB"/>
    <w:rsid w:val="00377293"/>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5E10"/>
    <w:rsid w:val="0043715D"/>
    <w:rsid w:val="0043792F"/>
    <w:rsid w:val="00440D0B"/>
    <w:rsid w:val="0045384D"/>
    <w:rsid w:val="0045522C"/>
    <w:rsid w:val="0047765D"/>
    <w:rsid w:val="00487AF7"/>
    <w:rsid w:val="00490475"/>
    <w:rsid w:val="004A0C5F"/>
    <w:rsid w:val="004A2013"/>
    <w:rsid w:val="004B13AA"/>
    <w:rsid w:val="004B432A"/>
    <w:rsid w:val="004B5500"/>
    <w:rsid w:val="004B6151"/>
    <w:rsid w:val="004B631C"/>
    <w:rsid w:val="004C036E"/>
    <w:rsid w:val="004D1032"/>
    <w:rsid w:val="004D3F45"/>
    <w:rsid w:val="004E2D52"/>
    <w:rsid w:val="004F6348"/>
    <w:rsid w:val="005032D7"/>
    <w:rsid w:val="005037F5"/>
    <w:rsid w:val="00511F43"/>
    <w:rsid w:val="0052624F"/>
    <w:rsid w:val="00526308"/>
    <w:rsid w:val="0053050C"/>
    <w:rsid w:val="00533DCC"/>
    <w:rsid w:val="00551E9B"/>
    <w:rsid w:val="00555CCE"/>
    <w:rsid w:val="0056648E"/>
    <w:rsid w:val="005765A6"/>
    <w:rsid w:val="00582001"/>
    <w:rsid w:val="005830A1"/>
    <w:rsid w:val="00587D97"/>
    <w:rsid w:val="005B5643"/>
    <w:rsid w:val="005C0EAA"/>
    <w:rsid w:val="005C74FE"/>
    <w:rsid w:val="005C7877"/>
    <w:rsid w:val="005D21D5"/>
    <w:rsid w:val="005E1EBB"/>
    <w:rsid w:val="005E4414"/>
    <w:rsid w:val="005E5EC9"/>
    <w:rsid w:val="005F1824"/>
    <w:rsid w:val="005F37E3"/>
    <w:rsid w:val="00602394"/>
    <w:rsid w:val="00603633"/>
    <w:rsid w:val="00603BB7"/>
    <w:rsid w:val="00606BB4"/>
    <w:rsid w:val="006152BC"/>
    <w:rsid w:val="006177E3"/>
    <w:rsid w:val="00621C62"/>
    <w:rsid w:val="00632BB6"/>
    <w:rsid w:val="00642F95"/>
    <w:rsid w:val="0065523F"/>
    <w:rsid w:val="00660213"/>
    <w:rsid w:val="00661E69"/>
    <w:rsid w:val="0066778F"/>
    <w:rsid w:val="006724AA"/>
    <w:rsid w:val="00676DE3"/>
    <w:rsid w:val="00685B95"/>
    <w:rsid w:val="00686E7C"/>
    <w:rsid w:val="006878AD"/>
    <w:rsid w:val="00692828"/>
    <w:rsid w:val="006A4266"/>
    <w:rsid w:val="006A42DC"/>
    <w:rsid w:val="006C1949"/>
    <w:rsid w:val="006D31C5"/>
    <w:rsid w:val="006D776E"/>
    <w:rsid w:val="006F2404"/>
    <w:rsid w:val="006F2B00"/>
    <w:rsid w:val="006F55A5"/>
    <w:rsid w:val="006F5F8F"/>
    <w:rsid w:val="007005B0"/>
    <w:rsid w:val="007069B9"/>
    <w:rsid w:val="007108BE"/>
    <w:rsid w:val="00710DD7"/>
    <w:rsid w:val="0071106E"/>
    <w:rsid w:val="00714209"/>
    <w:rsid w:val="00716A81"/>
    <w:rsid w:val="0071739F"/>
    <w:rsid w:val="00724787"/>
    <w:rsid w:val="00726201"/>
    <w:rsid w:val="007262FD"/>
    <w:rsid w:val="00731DB9"/>
    <w:rsid w:val="00733DEC"/>
    <w:rsid w:val="00734485"/>
    <w:rsid w:val="007549CF"/>
    <w:rsid w:val="00765946"/>
    <w:rsid w:val="0077421A"/>
    <w:rsid w:val="00796D02"/>
    <w:rsid w:val="00797A47"/>
    <w:rsid w:val="00797E81"/>
    <w:rsid w:val="007A4C34"/>
    <w:rsid w:val="007A6340"/>
    <w:rsid w:val="007A6AFC"/>
    <w:rsid w:val="007B242C"/>
    <w:rsid w:val="007C0C20"/>
    <w:rsid w:val="007C1291"/>
    <w:rsid w:val="007C2468"/>
    <w:rsid w:val="007C44A6"/>
    <w:rsid w:val="007E4FA3"/>
    <w:rsid w:val="007F1402"/>
    <w:rsid w:val="008000AB"/>
    <w:rsid w:val="00800A8A"/>
    <w:rsid w:val="00802505"/>
    <w:rsid w:val="00837774"/>
    <w:rsid w:val="008464CE"/>
    <w:rsid w:val="008605B2"/>
    <w:rsid w:val="00860E51"/>
    <w:rsid w:val="00877B75"/>
    <w:rsid w:val="00883338"/>
    <w:rsid w:val="00892313"/>
    <w:rsid w:val="008959E1"/>
    <w:rsid w:val="008A3E5E"/>
    <w:rsid w:val="008A768D"/>
    <w:rsid w:val="008B24EF"/>
    <w:rsid w:val="008B31E8"/>
    <w:rsid w:val="008B42F9"/>
    <w:rsid w:val="008C3812"/>
    <w:rsid w:val="008C4008"/>
    <w:rsid w:val="008D2EC2"/>
    <w:rsid w:val="008D357E"/>
    <w:rsid w:val="008D3C73"/>
    <w:rsid w:val="008D4890"/>
    <w:rsid w:val="008E74C0"/>
    <w:rsid w:val="008F2700"/>
    <w:rsid w:val="008F6D79"/>
    <w:rsid w:val="00907F96"/>
    <w:rsid w:val="00914B51"/>
    <w:rsid w:val="0092197F"/>
    <w:rsid w:val="0092470C"/>
    <w:rsid w:val="009360F3"/>
    <w:rsid w:val="00943450"/>
    <w:rsid w:val="00944D34"/>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0EDD"/>
    <w:rsid w:val="00AF135C"/>
    <w:rsid w:val="00AF634C"/>
    <w:rsid w:val="00B052BD"/>
    <w:rsid w:val="00B229BE"/>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D59E1"/>
    <w:rsid w:val="00BE1C9E"/>
    <w:rsid w:val="00BE205A"/>
    <w:rsid w:val="00BE263B"/>
    <w:rsid w:val="00BE3C21"/>
    <w:rsid w:val="00C04669"/>
    <w:rsid w:val="00C06430"/>
    <w:rsid w:val="00C14026"/>
    <w:rsid w:val="00C20E9B"/>
    <w:rsid w:val="00C30F28"/>
    <w:rsid w:val="00C35271"/>
    <w:rsid w:val="00C357C4"/>
    <w:rsid w:val="00C4352E"/>
    <w:rsid w:val="00C47742"/>
    <w:rsid w:val="00C5742F"/>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5AB6"/>
    <w:rsid w:val="00CE79DD"/>
    <w:rsid w:val="00CF1BF6"/>
    <w:rsid w:val="00D01A63"/>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DF62DA"/>
    <w:rsid w:val="00E22878"/>
    <w:rsid w:val="00E25081"/>
    <w:rsid w:val="00E2531B"/>
    <w:rsid w:val="00E26807"/>
    <w:rsid w:val="00E336D1"/>
    <w:rsid w:val="00E33DF7"/>
    <w:rsid w:val="00E417F0"/>
    <w:rsid w:val="00E41E68"/>
    <w:rsid w:val="00E5427E"/>
    <w:rsid w:val="00E64343"/>
    <w:rsid w:val="00E70104"/>
    <w:rsid w:val="00E708EA"/>
    <w:rsid w:val="00E83A2F"/>
    <w:rsid w:val="00E840D9"/>
    <w:rsid w:val="00E94004"/>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029"/>
    <w:rsid w:val="00F57B95"/>
    <w:rsid w:val="00F652F7"/>
    <w:rsid w:val="00F65F51"/>
    <w:rsid w:val="00F708FE"/>
    <w:rsid w:val="00F7260D"/>
    <w:rsid w:val="00F805F7"/>
    <w:rsid w:val="00F8281B"/>
    <w:rsid w:val="00F85BCA"/>
    <w:rsid w:val="00F86C24"/>
    <w:rsid w:val="00F9017C"/>
    <w:rsid w:val="00F935B6"/>
    <w:rsid w:val="00FA7CE2"/>
    <w:rsid w:val="00FB197D"/>
    <w:rsid w:val="00FB2272"/>
    <w:rsid w:val="00FB27A1"/>
    <w:rsid w:val="00FB49AE"/>
    <w:rsid w:val="00FC318B"/>
    <w:rsid w:val="00FE164D"/>
    <w:rsid w:val="00FE23DD"/>
    <w:rsid w:val="00FE700C"/>
    <w:rsid w:val="00FF0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32234</Words>
  <Characters>183738</Characters>
  <Application>Microsoft Office Word</Application>
  <DocSecurity>0</DocSecurity>
  <Lines>1531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2</cp:revision>
  <cp:lastPrinted>2025-05-28T15:34:00Z</cp:lastPrinted>
  <dcterms:created xsi:type="dcterms:W3CDTF">2026-06-09T00:24:00Z</dcterms:created>
  <dcterms:modified xsi:type="dcterms:W3CDTF">2026-06-09T00:24:00Z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