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292FF5" w:rsidRPr="00292FF5" w:rsidRDefault="00292FF5" w:rsidP="00292FF5">
      <w:pPr>
        <w:rPr>
          <w:rFonts w:ascii="Arial" w:eastAsia="Times New Roman" w:hAnsi="Arial" w:cs="Arial"/>
          <w:color w:val="000000"/>
          <w:kern w:val="0"/>
          <w14:ligatures w14:val="none"/>
        </w:rPr>
      </w:pPr>
      <w:r>
        <w:rPr>
          <w:rFonts w:ascii="Arial" w:eastAsia="Times New Roman" w:hAnsi="Arial" w:cs="Arial"/>
          <w:color w:val="000000"/>
          <w:kern w:val="0"/>
          <w14:ligatures w14:val="none"/>
        </w:rPr>
        <w:t xml:space="preserve">Title:  </w:t>
      </w:r>
      <w:r w:rsidRPr="00292FF5">
        <w:rPr>
          <w:rFonts w:ascii="Arial" w:eastAsia="Times New Roman" w:hAnsi="Arial" w:cs="Arial"/>
          <w:color w:val="000000"/>
          <w:kern w:val="0"/>
          <w14:ligatures w14:val="none"/>
        </w:rPr>
        <w:t>PFAS, but not Cadmium, Confounds the Stress Response in Largemouth Bass (</w:t>
      </w:r>
      <w:r w:rsidRPr="00292FF5">
        <w:rPr>
          <w:rFonts w:ascii="Arial" w:eastAsia="Times New Roman" w:hAnsi="Arial" w:cs="Arial"/>
          <w:i/>
          <w:iCs/>
          <w:color w:val="000000"/>
          <w:kern w:val="0"/>
          <w14:ligatures w14:val="none"/>
        </w:rPr>
        <w:t>Micropterus nigricans</w:t>
      </w:r>
      <w:r w:rsidRPr="00292FF5">
        <w:rPr>
          <w:rFonts w:ascii="Arial" w:eastAsia="Times New Roman" w:hAnsi="Arial" w:cs="Arial"/>
          <w:color w:val="000000"/>
          <w:kern w:val="0"/>
          <w14:ligatures w14:val="none"/>
        </w:rPr>
        <w:t>)</w:t>
      </w:r>
    </w:p>
    <w:p w:rsidR="00292FF5" w:rsidRDefault="00292FF5" w:rsidP="00292FF5">
      <w:pPr>
        <w:rPr>
          <w:rFonts w:ascii="Arial" w:eastAsia="Times New Roman" w:hAnsi="Arial" w:cs="Arial"/>
          <w:kern w:val="0"/>
          <w14:ligatures w14:val="none"/>
        </w:rPr>
      </w:pPr>
    </w:p>
    <w:p w:rsidR="00292FF5" w:rsidRPr="00292FF5" w:rsidRDefault="00292FF5" w:rsidP="00292FF5">
      <w:pPr>
        <w:rPr>
          <w:rFonts w:ascii="Arial" w:eastAsia="Times New Roman" w:hAnsi="Arial" w:cs="Arial"/>
          <w:kern w:val="0"/>
          <w14:ligatures w14:val="none"/>
        </w:rPr>
      </w:pPr>
      <w:r>
        <w:rPr>
          <w:rFonts w:ascii="Arial" w:eastAsia="Times New Roman" w:hAnsi="Arial" w:cs="Arial"/>
          <w:kern w:val="0"/>
          <w14:ligatures w14:val="none"/>
        </w:rPr>
        <w:t xml:space="preserve">Authors:  </w:t>
      </w:r>
    </w:p>
    <w:p w:rsidR="00292FF5" w:rsidRDefault="00292FF5" w:rsidP="00292FF5">
      <w:pPr>
        <w:rPr>
          <w:rFonts w:ascii="Arial" w:eastAsia="Times New Roman" w:hAnsi="Arial" w:cs="Arial"/>
          <w:kern w:val="0"/>
          <w14:ligatures w14:val="none"/>
        </w:rPr>
      </w:pPr>
      <w:r w:rsidRPr="00292FF5">
        <w:rPr>
          <w:rFonts w:ascii="Arial" w:eastAsia="Times New Roman" w:hAnsi="Arial" w:cs="Arial"/>
          <w:color w:val="000000"/>
          <w:kern w:val="0"/>
          <w14:ligatures w14:val="none"/>
        </w:rPr>
        <w:t>Anthony Ryan Johnso</w:t>
      </w:r>
      <w:r w:rsidRPr="00292FF5">
        <w:rPr>
          <w:rFonts w:ascii="Arial" w:eastAsia="Times New Roman" w:hAnsi="Arial" w:cs="Arial"/>
          <w:color w:val="000000"/>
          <w:kern w:val="0"/>
          <w14:ligatures w14:val="none"/>
        </w:rPr>
        <w:t>n</w:t>
      </w:r>
      <w:r w:rsidRPr="00292FF5">
        <w:rPr>
          <w:rFonts w:ascii="Arial" w:eastAsia="Times New Roman" w:hAnsi="Arial" w:cs="Arial"/>
          <w:kern w:val="0"/>
          <w:vertAlign w:val="superscript"/>
          <w14:ligatures w14:val="none"/>
        </w:rPr>
        <w:t>1</w:t>
      </w:r>
      <w:r w:rsidRPr="00292FF5">
        <w:rPr>
          <w:rFonts w:ascii="Arial" w:eastAsia="Times New Roman" w:hAnsi="Arial" w:cs="Arial"/>
          <w:color w:val="000000"/>
          <w:kern w:val="0"/>
          <w14:ligatures w14:val="none"/>
        </w:rPr>
        <w:t>, Tyler Steven Colema</w:t>
      </w:r>
      <w:r w:rsidRPr="00292FF5">
        <w:rPr>
          <w:rFonts w:ascii="Arial" w:eastAsia="Times New Roman" w:hAnsi="Arial" w:cs="Arial"/>
          <w:color w:val="000000"/>
          <w:kern w:val="0"/>
          <w14:ligatures w14:val="none"/>
        </w:rPr>
        <w:t>n</w:t>
      </w:r>
      <w:r w:rsidRPr="00292FF5">
        <w:rPr>
          <w:rFonts w:ascii="Arial" w:eastAsia="Times New Roman" w:hAnsi="Arial" w:cs="Arial"/>
          <w:kern w:val="0"/>
          <w:vertAlign w:val="superscript"/>
          <w14:ligatures w14:val="none"/>
        </w:rPr>
        <w:t>2</w:t>
      </w:r>
      <w:r w:rsidRPr="00292FF5">
        <w:rPr>
          <w:rFonts w:ascii="Arial" w:eastAsia="Times New Roman" w:hAnsi="Arial" w:cs="Arial"/>
          <w:color w:val="000000"/>
          <w:kern w:val="0"/>
          <w14:ligatures w14:val="none"/>
        </w:rPr>
        <w:t>, Jasmine B. Nasser</w:t>
      </w:r>
      <w:r w:rsidRPr="00292FF5">
        <w:rPr>
          <w:rFonts w:ascii="Arial" w:eastAsia="Times New Roman" w:hAnsi="Arial" w:cs="Arial"/>
          <w:kern w:val="0"/>
          <w:vertAlign w:val="superscript"/>
          <w14:ligatures w14:val="none"/>
        </w:rPr>
        <w:t>3</w:t>
      </w:r>
      <w:r w:rsidRPr="00292FF5">
        <w:rPr>
          <w:rFonts w:ascii="Arial" w:eastAsia="Times New Roman" w:hAnsi="Arial" w:cs="Arial"/>
          <w:color w:val="000000"/>
          <w:kern w:val="0"/>
          <w14:ligatures w14:val="none"/>
        </w:rPr>
        <w:t>, Maggie McGreal</w:t>
      </w:r>
      <w:r w:rsidRPr="00292FF5">
        <w:rPr>
          <w:rFonts w:ascii="Arial" w:eastAsia="Times New Roman" w:hAnsi="Arial" w:cs="Arial"/>
          <w:kern w:val="0"/>
          <w:vertAlign w:val="superscript"/>
          <w14:ligatures w14:val="none"/>
        </w:rPr>
        <w:t>4</w:t>
      </w:r>
      <w:r w:rsidRPr="00292FF5">
        <w:rPr>
          <w:rFonts w:ascii="Arial" w:eastAsia="Times New Roman" w:hAnsi="Arial" w:cs="Arial"/>
          <w:color w:val="000000"/>
          <w:kern w:val="0"/>
          <w14:ligatures w14:val="none"/>
        </w:rPr>
        <w:t>, Kyle R. Piller</w:t>
      </w:r>
      <w:r w:rsidRPr="00292FF5">
        <w:rPr>
          <w:rFonts w:ascii="Arial" w:eastAsia="Times New Roman" w:hAnsi="Arial" w:cs="Arial"/>
          <w:kern w:val="0"/>
          <w:vertAlign w:val="superscript"/>
          <w14:ligatures w14:val="none"/>
        </w:rPr>
        <w:t>5</w:t>
      </w:r>
      <w:r w:rsidRPr="00292FF5">
        <w:rPr>
          <w:rFonts w:ascii="Arial" w:eastAsia="Times New Roman" w:hAnsi="Arial" w:cs="Arial"/>
          <w:color w:val="000000"/>
          <w:kern w:val="0"/>
          <w14:ligatures w14:val="none"/>
        </w:rPr>
        <w:t>, and Christopher M. Murray</w:t>
      </w:r>
      <w:r w:rsidRPr="00292FF5">
        <w:rPr>
          <w:rFonts w:ascii="Arial" w:eastAsia="Times New Roman" w:hAnsi="Arial" w:cs="Arial"/>
          <w:kern w:val="0"/>
          <w:vertAlign w:val="superscript"/>
          <w14:ligatures w14:val="none"/>
        </w:rPr>
        <w:t>6</w:t>
      </w:r>
    </w:p>
    <w:p w:rsidR="0071739F" w:rsidRPr="00292FF5" w:rsidRDefault="0071739F" w:rsidP="00292FF5">
      <w:pPr>
        <w:rPr>
          <w:rFonts w:ascii="Arial" w:eastAsia="Times New Roman" w:hAnsi="Arial" w:cs="Arial"/>
          <w:kern w:val="0"/>
          <w14:ligatures w14:val="none"/>
        </w:rPr>
      </w:pPr>
    </w:p>
    <w:p w:rsidR="00292FF5" w:rsidRPr="00292FF5" w:rsidRDefault="00292FF5" w:rsidP="00292FF5">
      <w:pPr>
        <w:rPr>
          <w:rFonts w:ascii="Arial" w:eastAsia="Times New Roman" w:hAnsi="Arial" w:cs="Arial"/>
          <w:kern w:val="0"/>
          <w14:ligatures w14:val="none"/>
        </w:rPr>
      </w:pPr>
      <w:r w:rsidRPr="00292FF5">
        <w:rPr>
          <w:rFonts w:ascii="Arial" w:eastAsia="Times New Roman" w:hAnsi="Arial" w:cs="Arial"/>
          <w:kern w:val="0"/>
          <w:vertAlign w:val="superscript"/>
          <w14:ligatures w14:val="none"/>
        </w:rPr>
        <w:t>1</w:t>
      </w:r>
      <w:r w:rsidRPr="00292FF5">
        <w:rPr>
          <w:rFonts w:ascii="Arial" w:eastAsia="Times New Roman" w:hAnsi="Arial" w:cs="Arial"/>
          <w:color w:val="000000"/>
          <w:kern w:val="0"/>
          <w14:ligatures w14:val="none"/>
        </w:rPr>
        <w:t>Southeastern Louisiana University, Department of Biological Sciences, Hammond, Louisiana, USA;</w:t>
      </w:r>
      <w:r>
        <w:rPr>
          <w:rFonts w:ascii="Arial" w:eastAsia="Times New Roman" w:hAnsi="Arial" w:cs="Arial"/>
          <w:color w:val="000000"/>
          <w:kern w:val="0"/>
          <w14:ligatures w14:val="none"/>
        </w:rPr>
        <w:t xml:space="preserve"> email;</w:t>
      </w:r>
      <w:r w:rsidRPr="00292FF5">
        <w:rPr>
          <w:rFonts w:ascii="Arial" w:eastAsia="Times New Roman" w:hAnsi="Arial" w:cs="Arial"/>
          <w:color w:val="000000"/>
          <w:kern w:val="0"/>
          <w14:ligatures w14:val="none"/>
        </w:rPr>
        <w:t xml:space="preserve"> ORCID 0009-0005-9381-9510</w:t>
      </w:r>
    </w:p>
    <w:p w:rsidR="00292FF5" w:rsidRPr="00292FF5" w:rsidRDefault="00292FF5" w:rsidP="00292FF5">
      <w:pPr>
        <w:rPr>
          <w:rFonts w:ascii="Arial" w:eastAsia="Times New Roman" w:hAnsi="Arial" w:cs="Arial"/>
          <w:kern w:val="0"/>
          <w14:ligatures w14:val="none"/>
        </w:rPr>
      </w:pPr>
      <w:r>
        <w:rPr>
          <w:rFonts w:ascii="Arial" w:eastAsia="Times New Roman" w:hAnsi="Arial" w:cs="Arial"/>
          <w:kern w:val="0"/>
          <w:vertAlign w:val="superscript"/>
          <w14:ligatures w14:val="none"/>
        </w:rPr>
        <w:t>2</w:t>
      </w:r>
      <w:r w:rsidRPr="00292FF5">
        <w:rPr>
          <w:rFonts w:ascii="Arial" w:eastAsia="Times New Roman" w:hAnsi="Arial" w:cs="Arial"/>
          <w:color w:val="000000"/>
          <w:kern w:val="0"/>
          <w14:ligatures w14:val="none"/>
        </w:rPr>
        <w:t>Southeastern Louisiana University, Department of Biological Sciences, Hammond, Louisiana, USA;</w:t>
      </w:r>
      <w:r>
        <w:rPr>
          <w:rFonts w:ascii="Arial" w:eastAsia="Times New Roman" w:hAnsi="Arial" w:cs="Arial"/>
          <w:color w:val="000000"/>
          <w:kern w:val="0"/>
          <w14:ligatures w14:val="none"/>
        </w:rPr>
        <w:t xml:space="preserve"> </w:t>
      </w:r>
      <w:r w:rsidR="0071739F">
        <w:rPr>
          <w:rFonts w:ascii="Arial" w:eastAsia="Times New Roman" w:hAnsi="Arial" w:cs="Arial"/>
          <w:color w:val="000000"/>
          <w:kern w:val="0"/>
          <w14:ligatures w14:val="none"/>
        </w:rPr>
        <w:t>tscoleman3@gmail.com</w:t>
      </w:r>
      <w:r>
        <w:rPr>
          <w:rFonts w:ascii="Arial" w:eastAsia="Times New Roman" w:hAnsi="Arial" w:cs="Arial"/>
          <w:color w:val="000000"/>
          <w:kern w:val="0"/>
          <w14:ligatures w14:val="none"/>
        </w:rPr>
        <w:t>;</w:t>
      </w:r>
      <w:r w:rsidRPr="00292FF5">
        <w:rPr>
          <w:rFonts w:ascii="Arial" w:eastAsia="Times New Roman" w:hAnsi="Arial" w:cs="Arial"/>
          <w:color w:val="000000"/>
          <w:kern w:val="0"/>
          <w14:ligatures w14:val="none"/>
        </w:rPr>
        <w:t xml:space="preserve"> ORCID 0000-0001-7472-1976</w:t>
      </w:r>
    </w:p>
    <w:p w:rsidR="00292FF5" w:rsidRPr="00292FF5" w:rsidRDefault="00292FF5" w:rsidP="00292FF5">
      <w:pPr>
        <w:rPr>
          <w:rFonts w:ascii="Arial" w:eastAsia="Times New Roman" w:hAnsi="Arial" w:cs="Arial"/>
          <w:kern w:val="0"/>
          <w14:ligatures w14:val="none"/>
        </w:rPr>
      </w:pPr>
      <w:r>
        <w:rPr>
          <w:rFonts w:ascii="Arial" w:eastAsia="Times New Roman" w:hAnsi="Arial" w:cs="Arial"/>
          <w:kern w:val="0"/>
          <w:vertAlign w:val="superscript"/>
          <w14:ligatures w14:val="none"/>
        </w:rPr>
        <w:t>3</w:t>
      </w:r>
      <w:r w:rsidRPr="00292FF5">
        <w:rPr>
          <w:rFonts w:ascii="Arial" w:eastAsia="Times New Roman" w:hAnsi="Arial" w:cs="Arial"/>
          <w:color w:val="000000"/>
          <w:kern w:val="0"/>
          <w14:ligatures w14:val="none"/>
        </w:rPr>
        <w:t xml:space="preserve">Southeastern Louisiana University, Department of Biological Sciences, Hammond, Louisiana, USA; </w:t>
      </w:r>
      <w:r>
        <w:rPr>
          <w:rFonts w:ascii="Arial" w:eastAsia="Times New Roman" w:hAnsi="Arial" w:cs="Arial"/>
          <w:color w:val="000000"/>
          <w:kern w:val="0"/>
          <w14:ligatures w14:val="none"/>
        </w:rPr>
        <w:t xml:space="preserve">email; </w:t>
      </w:r>
      <w:r w:rsidRPr="00292FF5">
        <w:rPr>
          <w:rFonts w:ascii="Arial" w:eastAsia="Times New Roman" w:hAnsi="Arial" w:cs="Arial"/>
          <w:color w:val="000000"/>
          <w:kern w:val="0"/>
          <w14:ligatures w14:val="none"/>
        </w:rPr>
        <w:t>ORCID 0009-0003-0083-9498</w:t>
      </w:r>
    </w:p>
    <w:p w:rsidR="00292FF5" w:rsidRPr="00292FF5" w:rsidRDefault="00292FF5" w:rsidP="00292FF5">
      <w:pPr>
        <w:rPr>
          <w:rFonts w:ascii="Arial" w:eastAsia="Times New Roman" w:hAnsi="Arial" w:cs="Arial"/>
          <w:kern w:val="0"/>
          <w14:ligatures w14:val="none"/>
        </w:rPr>
      </w:pPr>
      <w:r>
        <w:rPr>
          <w:rFonts w:ascii="Arial" w:eastAsia="Times New Roman" w:hAnsi="Arial" w:cs="Arial"/>
          <w:kern w:val="0"/>
          <w:vertAlign w:val="superscript"/>
          <w14:ligatures w14:val="none"/>
        </w:rPr>
        <w:t>4</w:t>
      </w:r>
      <w:r w:rsidRPr="00292FF5">
        <w:rPr>
          <w:rFonts w:ascii="Arial" w:eastAsia="Times New Roman" w:hAnsi="Arial" w:cs="Arial"/>
          <w:color w:val="000000"/>
          <w:kern w:val="0"/>
          <w14:ligatures w14:val="none"/>
        </w:rPr>
        <w:t xml:space="preserve">Southeastern Louisiana University, Department of Biological Sciences, Hammond, Louisiana, USA; </w:t>
      </w:r>
      <w:r>
        <w:rPr>
          <w:rFonts w:ascii="Arial" w:eastAsia="Times New Roman" w:hAnsi="Arial" w:cs="Arial"/>
          <w:color w:val="000000"/>
          <w:kern w:val="0"/>
          <w14:ligatures w14:val="none"/>
        </w:rPr>
        <w:t xml:space="preserve">email; </w:t>
      </w:r>
      <w:r w:rsidRPr="00292FF5">
        <w:rPr>
          <w:rFonts w:ascii="Arial" w:eastAsia="Times New Roman" w:hAnsi="Arial" w:cs="Arial"/>
          <w:color w:val="000000"/>
          <w:kern w:val="0"/>
          <w14:ligatures w14:val="none"/>
        </w:rPr>
        <w:t>ORCID 0009-0005-9745-8265</w:t>
      </w:r>
    </w:p>
    <w:p w:rsidR="00292FF5" w:rsidRDefault="00292FF5" w:rsidP="00292FF5">
      <w:pPr>
        <w:rPr>
          <w:rFonts w:ascii="Arial" w:eastAsia="Times New Roman" w:hAnsi="Arial" w:cs="Arial"/>
          <w:kern w:val="0"/>
          <w14:ligatures w14:val="none"/>
        </w:rPr>
      </w:pPr>
      <w:r>
        <w:rPr>
          <w:rFonts w:ascii="Arial" w:eastAsia="Times New Roman" w:hAnsi="Arial" w:cs="Arial"/>
          <w:kern w:val="0"/>
          <w:vertAlign w:val="superscript"/>
          <w14:ligatures w14:val="none"/>
        </w:rPr>
        <w:t>5</w:t>
      </w:r>
      <w:r w:rsidRPr="00292FF5">
        <w:rPr>
          <w:rFonts w:ascii="Arial" w:eastAsia="Times New Roman" w:hAnsi="Arial" w:cs="Arial"/>
          <w:color w:val="000000"/>
          <w:kern w:val="0"/>
          <w14:ligatures w14:val="none"/>
        </w:rPr>
        <w:t xml:space="preserve">Southeastern Louisiana University, Department of Biological Sciences, Hammond, Louisiana, USA; </w:t>
      </w:r>
      <w:r>
        <w:rPr>
          <w:rFonts w:ascii="Arial" w:eastAsia="Times New Roman" w:hAnsi="Arial" w:cs="Arial"/>
          <w:color w:val="000000"/>
          <w:kern w:val="0"/>
          <w14:ligatures w14:val="none"/>
        </w:rPr>
        <w:t xml:space="preserve">email; </w:t>
      </w:r>
      <w:r w:rsidRPr="00292FF5">
        <w:rPr>
          <w:rFonts w:ascii="Arial" w:eastAsia="Times New Roman" w:hAnsi="Arial" w:cs="Arial"/>
          <w:color w:val="000000"/>
          <w:kern w:val="0"/>
          <w14:ligatures w14:val="none"/>
        </w:rPr>
        <w:t>ORCID 0000-0003-1289-9351</w:t>
      </w:r>
    </w:p>
    <w:p w:rsidR="00292FF5" w:rsidRPr="00292FF5" w:rsidRDefault="00292FF5" w:rsidP="00292FF5">
      <w:pPr>
        <w:rPr>
          <w:rFonts w:ascii="Arial" w:eastAsia="Times New Roman" w:hAnsi="Arial" w:cs="Arial"/>
          <w:kern w:val="0"/>
          <w14:ligatures w14:val="none"/>
        </w:rPr>
      </w:pPr>
      <w:r>
        <w:rPr>
          <w:rFonts w:ascii="Arial" w:eastAsia="Times New Roman" w:hAnsi="Arial" w:cs="Arial"/>
          <w:kern w:val="0"/>
          <w:vertAlign w:val="superscript"/>
          <w14:ligatures w14:val="none"/>
        </w:rPr>
        <w:t>6</w:t>
      </w:r>
      <w:r w:rsidRPr="00292FF5">
        <w:rPr>
          <w:rFonts w:ascii="Arial" w:eastAsia="Times New Roman" w:hAnsi="Arial" w:cs="Arial"/>
          <w:color w:val="000000"/>
          <w:kern w:val="0"/>
          <w14:ligatures w14:val="none"/>
        </w:rPr>
        <w:t xml:space="preserve">Southeastern Louisiana University, Department of Biological Sciences, Hammond, Louisiana, USA; </w:t>
      </w:r>
      <w:r>
        <w:rPr>
          <w:rFonts w:ascii="Arial" w:eastAsia="Times New Roman" w:hAnsi="Arial" w:cs="Arial"/>
          <w:color w:val="000000"/>
          <w:kern w:val="0"/>
          <w14:ligatures w14:val="none"/>
        </w:rPr>
        <w:t xml:space="preserve">email; </w:t>
      </w:r>
      <w:r w:rsidRPr="00292FF5">
        <w:rPr>
          <w:rFonts w:ascii="Arial" w:eastAsia="Times New Roman" w:hAnsi="Arial" w:cs="Arial"/>
          <w:color w:val="000000"/>
          <w:kern w:val="0"/>
          <w14:ligatures w14:val="none"/>
        </w:rPr>
        <w:t>ORCID 0000-0003-4500-9052</w:t>
      </w:r>
    </w:p>
    <w:p w:rsidR="00292FF5" w:rsidRDefault="00292FF5" w:rsidP="00292FF5">
      <w:pPr>
        <w:rPr>
          <w:rFonts w:ascii="Arial" w:eastAsia="Times New Roman" w:hAnsi="Arial" w:cs="Arial"/>
          <w:kern w:val="0"/>
          <w14:ligatures w14:val="none"/>
        </w:rPr>
      </w:pPr>
    </w:p>
    <w:p w:rsidR="0071739F" w:rsidRDefault="0071739F" w:rsidP="00292FF5">
      <w:pPr>
        <w:rPr>
          <w:rFonts w:ascii="Arial" w:eastAsia="Times New Roman" w:hAnsi="Arial" w:cs="Arial"/>
          <w:kern w:val="0"/>
          <w14:ligatures w14:val="none"/>
        </w:rPr>
      </w:pPr>
      <w:r w:rsidRPr="00292FF5">
        <w:rPr>
          <w:rFonts w:ascii="Arial" w:eastAsia="Times New Roman" w:hAnsi="Arial" w:cs="Arial"/>
          <w:b/>
          <w:bCs/>
          <w:color w:val="000000"/>
          <w:kern w:val="0"/>
          <w14:ligatures w14:val="none"/>
        </w:rPr>
        <w:t>*</w:t>
      </w:r>
      <w:r w:rsidRPr="00292FF5">
        <w:rPr>
          <w:rFonts w:ascii="Arial" w:eastAsia="Times New Roman" w:hAnsi="Arial" w:cs="Arial"/>
          <w:color w:val="000000"/>
          <w:kern w:val="0"/>
          <w14:ligatures w14:val="none"/>
        </w:rPr>
        <w:t>Corresponding author</w:t>
      </w:r>
    </w:p>
    <w:p w:rsidR="0071739F" w:rsidRPr="00292FF5" w:rsidRDefault="0071739F" w:rsidP="00292FF5">
      <w:pPr>
        <w:rPr>
          <w:rFonts w:ascii="Arial" w:eastAsia="Times New Roman" w:hAnsi="Arial" w:cs="Arial"/>
          <w:kern w:val="0"/>
          <w14:ligatures w14:val="none"/>
        </w:rPr>
      </w:pPr>
    </w:p>
    <w:p w:rsidR="00292FF5" w:rsidRPr="00292FF5" w:rsidRDefault="00292FF5" w:rsidP="00292FF5">
      <w:pPr>
        <w:rPr>
          <w:rFonts w:ascii="Arial" w:eastAsia="Times New Roman" w:hAnsi="Arial" w:cs="Arial"/>
          <w:kern w:val="0"/>
          <w14:ligatures w14:val="none"/>
        </w:rPr>
      </w:pPr>
      <w:r w:rsidRPr="00292FF5">
        <w:rPr>
          <w:rFonts w:ascii="Arial" w:eastAsia="Times New Roman" w:hAnsi="Arial" w:cs="Arial"/>
          <w:color w:val="000000"/>
          <w:kern w:val="0"/>
          <w14:ligatures w14:val="none"/>
        </w:rPr>
        <w:t>Keywords</w:t>
      </w:r>
      <w:r>
        <w:rPr>
          <w:rFonts w:ascii="Arial" w:eastAsia="Times New Roman" w:hAnsi="Arial" w:cs="Arial"/>
          <w:color w:val="000000"/>
          <w:kern w:val="0"/>
          <w14:ligatures w14:val="none"/>
        </w:rPr>
        <w:t>:</w:t>
      </w:r>
    </w:p>
    <w:p w:rsidR="00292FF5" w:rsidRPr="00292FF5" w:rsidRDefault="00292FF5" w:rsidP="00292FF5">
      <w:pPr>
        <w:rPr>
          <w:rFonts w:ascii="Arial" w:eastAsia="Times New Roman" w:hAnsi="Arial" w:cs="Arial"/>
          <w:kern w:val="0"/>
          <w14:ligatures w14:val="none"/>
        </w:rPr>
      </w:pPr>
      <w:r w:rsidRPr="00292FF5">
        <w:rPr>
          <w:rFonts w:ascii="Arial" w:eastAsia="Times New Roman" w:hAnsi="Arial" w:cs="Arial"/>
          <w:color w:val="000000"/>
          <w:kern w:val="0"/>
          <w14:ligatures w14:val="none"/>
        </w:rPr>
        <w:t xml:space="preserve">Leukocyte Profiles, </w:t>
      </w:r>
      <w:proofErr w:type="spellStart"/>
      <w:r w:rsidRPr="00292FF5">
        <w:rPr>
          <w:rFonts w:ascii="Arial" w:eastAsia="Times New Roman" w:hAnsi="Arial" w:cs="Arial"/>
          <w:color w:val="000000"/>
          <w:kern w:val="0"/>
          <w14:ligatures w14:val="none"/>
        </w:rPr>
        <w:t>Perfluoropentanoic</w:t>
      </w:r>
      <w:proofErr w:type="spellEnd"/>
      <w:r w:rsidRPr="00292FF5">
        <w:rPr>
          <w:rFonts w:ascii="Arial" w:eastAsia="Times New Roman" w:hAnsi="Arial" w:cs="Arial"/>
          <w:color w:val="000000"/>
          <w:kern w:val="0"/>
          <w14:ligatures w14:val="none"/>
        </w:rPr>
        <w:t xml:space="preserve"> Acid, Cadmium, Largemouth Bass, Per- Polyfluoroalkyl Substances, Stress</w:t>
      </w:r>
    </w:p>
    <w:p w:rsidR="00292FF5" w:rsidRDefault="00292FF5">
      <w:pPr>
        <w:rPr>
          <w:rFonts w:ascii="Arial" w:eastAsia="Times New Roman" w:hAnsi="Arial" w:cs="Arial"/>
          <w:color w:val="000000"/>
          <w:kern w:val="0"/>
          <w14:ligatures w14:val="none"/>
        </w:rPr>
      </w:pPr>
    </w:p>
    <w:p w:rsidR="00292FF5" w:rsidRPr="00292FF5" w:rsidRDefault="00292FF5" w:rsidP="00292FF5">
      <w:pPr>
        <w:spacing w:line="480" w:lineRule="auto"/>
        <w:rPr>
          <w:rFonts w:ascii="Arial" w:eastAsia="Times New Roman" w:hAnsi="Arial" w:cs="Arial"/>
          <w:kern w:val="0"/>
          <w14:ligatures w14:val="none"/>
        </w:rPr>
      </w:pPr>
      <w:r w:rsidRPr="00292FF5">
        <w:rPr>
          <w:rFonts w:ascii="Arial" w:eastAsia="Times New Roman" w:hAnsi="Arial" w:cs="Arial"/>
          <w:color w:val="000000"/>
          <w:kern w:val="0"/>
          <w14:ligatures w14:val="none"/>
        </w:rPr>
        <w:t>Abstract</w:t>
      </w:r>
      <w:r w:rsidRPr="00292FF5">
        <w:rPr>
          <w:rFonts w:ascii="Arial" w:eastAsia="Times New Roman" w:hAnsi="Arial" w:cs="Arial"/>
          <w:color w:val="000000"/>
          <w:kern w:val="0"/>
          <w14:ligatures w14:val="none"/>
        </w:rPr>
        <w:t>:</w:t>
      </w:r>
    </w:p>
    <w:p w:rsidR="00292FF5" w:rsidRDefault="00292FF5" w:rsidP="00292FF5">
      <w:pPr>
        <w:spacing w:line="480" w:lineRule="auto"/>
        <w:rPr>
          <w:rFonts w:ascii="Arial" w:eastAsia="Times New Roman" w:hAnsi="Arial" w:cs="Arial"/>
          <w:color w:val="000000"/>
          <w:kern w:val="0"/>
          <w14:ligatures w14:val="none"/>
        </w:rPr>
      </w:pPr>
      <w:r w:rsidRPr="00292FF5">
        <w:rPr>
          <w:rFonts w:ascii="Arial" w:eastAsia="Times New Roman" w:hAnsi="Arial" w:cs="Arial"/>
          <w:color w:val="000000"/>
          <w:kern w:val="0"/>
          <w14:ligatures w14:val="none"/>
        </w:rPr>
        <w:t xml:space="preserve">Anthropogenic disturbances involving the release of toxic substances into aquatic environments can adversely affect the immune, endocrine, and nervous systems of vertebrates. The heavy metal cadmium (Cd) and the suite of synthetic per- and polyfluorinated substances (PFAS) are implicated as such toxic substances. In this study, we investigated the effects of </w:t>
      </w:r>
      <w:proofErr w:type="spellStart"/>
      <w:r w:rsidRPr="00292FF5">
        <w:rPr>
          <w:rFonts w:ascii="Arial" w:eastAsia="Times New Roman" w:hAnsi="Arial" w:cs="Arial"/>
          <w:color w:val="000000"/>
          <w:kern w:val="0"/>
          <w14:ligatures w14:val="none"/>
        </w:rPr>
        <w:t>perfluoropentanoic</w:t>
      </w:r>
      <w:proofErr w:type="spellEnd"/>
      <w:r w:rsidRPr="00292FF5">
        <w:rPr>
          <w:rFonts w:ascii="Arial" w:eastAsia="Times New Roman" w:hAnsi="Arial" w:cs="Arial"/>
          <w:color w:val="000000"/>
          <w:kern w:val="0"/>
          <w14:ligatures w14:val="none"/>
        </w:rPr>
        <w:t xml:space="preserve"> acid (</w:t>
      </w:r>
      <w:proofErr w:type="spellStart"/>
      <w:r w:rsidRPr="00292FF5">
        <w:rPr>
          <w:rFonts w:ascii="Arial" w:eastAsia="Times New Roman" w:hAnsi="Arial" w:cs="Arial"/>
          <w:color w:val="000000"/>
          <w:kern w:val="0"/>
          <w14:ligatures w14:val="none"/>
        </w:rPr>
        <w:t>PFPeA</w:t>
      </w:r>
      <w:proofErr w:type="spellEnd"/>
      <w:r w:rsidRPr="00292FF5">
        <w:rPr>
          <w:rFonts w:ascii="Arial" w:eastAsia="Times New Roman" w:hAnsi="Arial" w:cs="Arial"/>
          <w:color w:val="000000"/>
          <w:kern w:val="0"/>
          <w14:ligatures w14:val="none"/>
        </w:rPr>
        <w:t>), a member of the PFAS chemical group, and Cd on baseline leukocyte profiles in largemouth bass (</w:t>
      </w:r>
      <w:r w:rsidRPr="00292FF5">
        <w:rPr>
          <w:rFonts w:ascii="Arial" w:eastAsia="Times New Roman" w:hAnsi="Arial" w:cs="Arial"/>
          <w:i/>
          <w:iCs/>
          <w:color w:val="000000"/>
          <w:kern w:val="0"/>
          <w14:ligatures w14:val="none"/>
        </w:rPr>
        <w:t>Micropterus nigricans</w:t>
      </w:r>
      <w:r w:rsidRPr="00292FF5">
        <w:rPr>
          <w:rFonts w:ascii="Arial" w:eastAsia="Times New Roman" w:hAnsi="Arial" w:cs="Arial"/>
          <w:color w:val="000000"/>
          <w:kern w:val="0"/>
          <w14:ligatures w14:val="none"/>
        </w:rPr>
        <w:t xml:space="preserve">) using the neutrophil-to-lymphocyte ratio (NLR) as a proxy for stress under controlled laboratory conditions. Additionally, we evaluated the potential interaction of these substances with the typical vertebrate stress response following </w:t>
      </w:r>
      <w:r w:rsidRPr="00292FF5">
        <w:rPr>
          <w:rFonts w:ascii="Arial" w:eastAsia="Times New Roman" w:hAnsi="Arial" w:cs="Arial"/>
          <w:color w:val="000000"/>
          <w:kern w:val="0"/>
          <w14:ligatures w14:val="none"/>
        </w:rPr>
        <w:lastRenderedPageBreak/>
        <w:t xml:space="preserve">exposure to a suspected stressor (e.g., an abrupt increase in salinity). We designated fish into five groups: control, Cd low (0.034 ppm), Cd high (0.34 ppm), </w:t>
      </w:r>
      <w:proofErr w:type="spellStart"/>
      <w:r w:rsidRPr="00292FF5">
        <w:rPr>
          <w:rFonts w:ascii="Arial" w:eastAsia="Times New Roman" w:hAnsi="Arial" w:cs="Arial"/>
          <w:color w:val="000000"/>
          <w:kern w:val="0"/>
          <w14:ligatures w14:val="none"/>
        </w:rPr>
        <w:t>PFPeA</w:t>
      </w:r>
      <w:proofErr w:type="spellEnd"/>
      <w:r w:rsidRPr="00292FF5">
        <w:rPr>
          <w:rFonts w:ascii="Arial" w:eastAsia="Times New Roman" w:hAnsi="Arial" w:cs="Arial"/>
          <w:color w:val="000000"/>
          <w:kern w:val="0"/>
          <w14:ligatures w14:val="none"/>
        </w:rPr>
        <w:t xml:space="preserve"> low (3.4 mg/L), and </w:t>
      </w:r>
      <w:proofErr w:type="spellStart"/>
      <w:r w:rsidRPr="00292FF5">
        <w:rPr>
          <w:rFonts w:ascii="Arial" w:eastAsia="Times New Roman" w:hAnsi="Arial" w:cs="Arial"/>
          <w:color w:val="000000"/>
          <w:kern w:val="0"/>
          <w14:ligatures w14:val="none"/>
        </w:rPr>
        <w:t>PFPeA</w:t>
      </w:r>
      <w:proofErr w:type="spellEnd"/>
      <w:r w:rsidRPr="00292FF5">
        <w:rPr>
          <w:rFonts w:ascii="Arial" w:eastAsia="Times New Roman" w:hAnsi="Arial" w:cs="Arial"/>
          <w:color w:val="000000"/>
          <w:kern w:val="0"/>
          <w14:ligatures w14:val="none"/>
        </w:rPr>
        <w:t xml:space="preserve"> high (34 mg/L). We collected blood samples </w:t>
      </w:r>
      <w:proofErr w:type="spellStart"/>
      <w:r w:rsidRPr="00292FF5">
        <w:rPr>
          <w:rFonts w:ascii="Arial" w:eastAsia="Times New Roman" w:hAnsi="Arial" w:cs="Arial"/>
          <w:color w:val="000000"/>
          <w:kern w:val="0"/>
          <w14:ligatures w14:val="none"/>
        </w:rPr>
        <w:t>i</w:t>
      </w:r>
      <w:proofErr w:type="spellEnd"/>
      <w:r w:rsidRPr="00292FF5">
        <w:rPr>
          <w:rFonts w:ascii="Arial" w:eastAsia="Times New Roman" w:hAnsi="Arial" w:cs="Arial"/>
          <w:color w:val="000000"/>
          <w:kern w:val="0"/>
          <w14:ligatures w14:val="none"/>
        </w:rPr>
        <w:t xml:space="preserve">) after a 48-hour acclimation period, ii) after treatments were applied, iii) shortly after exposure to an environmental stressor, and iv) one week after exposure to the stressor. Results suggest that high </w:t>
      </w:r>
      <w:proofErr w:type="spellStart"/>
      <w:r w:rsidRPr="00292FF5">
        <w:rPr>
          <w:rFonts w:ascii="Arial" w:eastAsia="Times New Roman" w:hAnsi="Arial" w:cs="Arial"/>
          <w:color w:val="000000"/>
          <w:kern w:val="0"/>
          <w14:ligatures w14:val="none"/>
        </w:rPr>
        <w:t>PFPeA</w:t>
      </w:r>
      <w:proofErr w:type="spellEnd"/>
      <w:r w:rsidRPr="00292FF5">
        <w:rPr>
          <w:rFonts w:ascii="Arial" w:eastAsia="Times New Roman" w:hAnsi="Arial" w:cs="Arial"/>
          <w:color w:val="000000"/>
          <w:kern w:val="0"/>
          <w14:ligatures w14:val="none"/>
        </w:rPr>
        <w:t xml:space="preserve"> levels, but not Cd, impact the baseline and natural stress response in largemouth bass. This study has implications for understanding PFAS toxicity, particularly in the context of climate change and saltwater intrusion. The NLR is identified as a robust proxy for stress and is conserved across vertebrate taxa; therefore, the feasibility of predicting a similar response in other aquatic taxa exposed to these xenobiotic substances remains.</w:t>
      </w:r>
    </w:p>
    <w:p w:rsidR="00292FF5" w:rsidRDefault="00292FF5">
      <w:pPr>
        <w:rPr>
          <w:rFonts w:ascii="Arial" w:eastAsia="Times New Roman" w:hAnsi="Arial" w:cs="Arial"/>
          <w:color w:val="000000"/>
          <w:kern w:val="0"/>
          <w14:ligatures w14:val="none"/>
        </w:rPr>
      </w:pPr>
      <w:r>
        <w:rPr>
          <w:rFonts w:ascii="Arial" w:eastAsia="Times New Roman" w:hAnsi="Arial" w:cs="Arial"/>
          <w:color w:val="000000"/>
          <w:kern w:val="0"/>
          <w14:ligatures w14:val="none"/>
        </w:rPr>
        <w:br w:type="page"/>
      </w:r>
    </w:p>
    <w:p w:rsidR="009B7318" w:rsidRPr="009B7318" w:rsidRDefault="0045522C" w:rsidP="009B7318">
      <w:pPr>
        <w:spacing w:line="480" w:lineRule="auto"/>
        <w:rPr>
          <w:rFonts w:ascii="Arial" w:eastAsia="Times New Roman" w:hAnsi="Arial" w:cs="Arial"/>
          <w:b/>
          <w:bCs/>
          <w:kern w:val="0"/>
          <w14:ligatures w14:val="none"/>
        </w:rPr>
      </w:pPr>
      <w:r>
        <w:rPr>
          <w:rFonts w:ascii="Arial" w:eastAsia="Times New Roman" w:hAnsi="Arial" w:cs="Arial"/>
          <w:b/>
          <w:bCs/>
          <w:color w:val="000000"/>
          <w:kern w:val="0"/>
          <w14:ligatures w14:val="none"/>
        </w:rPr>
        <w:lastRenderedPageBreak/>
        <w:t xml:space="preserve">1. </w:t>
      </w:r>
      <w:r w:rsidR="00292FF5" w:rsidRPr="00292FF5">
        <w:rPr>
          <w:rFonts w:ascii="Arial" w:eastAsia="Times New Roman" w:hAnsi="Arial" w:cs="Arial"/>
          <w:b/>
          <w:bCs/>
          <w:color w:val="000000"/>
          <w:kern w:val="0"/>
          <w14:ligatures w14:val="none"/>
        </w:rPr>
        <w:t>Introduction</w:t>
      </w:r>
    </w:p>
    <w:p w:rsidR="009B7318" w:rsidRDefault="00292FF5" w:rsidP="009B7318">
      <w:pPr>
        <w:spacing w:line="480" w:lineRule="auto"/>
        <w:ind w:firstLine="720"/>
        <w:rPr>
          <w:rFonts w:ascii="Arial" w:eastAsia="Times New Roman" w:hAnsi="Arial" w:cs="Arial"/>
          <w:color w:val="000000"/>
          <w:kern w:val="0"/>
          <w14:ligatures w14:val="none"/>
        </w:rPr>
      </w:pPr>
      <w:r w:rsidRPr="00292FF5">
        <w:rPr>
          <w:rFonts w:ascii="Arial" w:eastAsia="Times New Roman" w:hAnsi="Arial" w:cs="Arial"/>
          <w:color w:val="000000"/>
          <w:kern w:val="0"/>
          <w14:ligatures w14:val="none"/>
        </w:rPr>
        <w:t>Th</w:t>
      </w:r>
      <w:r w:rsidR="009B7318">
        <w:rPr>
          <w:rFonts w:ascii="Arial" w:eastAsia="Times New Roman" w:hAnsi="Arial" w:cs="Arial"/>
          <w:color w:val="000000"/>
          <w:kern w:val="0"/>
          <w14:ligatures w14:val="none"/>
        </w:rPr>
        <w:t>e</w:t>
      </w:r>
      <w:r w:rsidRPr="00292FF5">
        <w:rPr>
          <w:rFonts w:ascii="Arial" w:eastAsia="Times New Roman" w:hAnsi="Arial" w:cs="Arial"/>
          <w:color w:val="000000"/>
          <w:kern w:val="0"/>
          <w14:ligatures w14:val="none"/>
        </w:rPr>
        <w:t xml:space="preserve"> impacts of human disturbance on aquatic environments are widespread and well-documented </w:t>
      </w:r>
      <w:hyperlink r:id="rId4" w:history="1">
        <w:r w:rsidRPr="00292FF5">
          <w:rPr>
            <w:rFonts w:ascii="Arial" w:eastAsia="Times New Roman" w:hAnsi="Arial" w:cs="Arial"/>
            <w:color w:val="0000FF"/>
            <w:kern w:val="0"/>
            <w:u w:val="single"/>
            <w14:ligatures w14:val="none"/>
          </w:rPr>
          <w:t xml:space="preserve">(Gangloff et al., 2016; </w:t>
        </w:r>
        <w:proofErr w:type="spellStart"/>
        <w:r w:rsidRPr="00292FF5">
          <w:rPr>
            <w:rFonts w:ascii="Arial" w:eastAsia="Times New Roman" w:hAnsi="Arial" w:cs="Arial"/>
            <w:color w:val="0000FF"/>
            <w:kern w:val="0"/>
            <w:u w:val="single"/>
            <w14:ligatures w14:val="none"/>
          </w:rPr>
          <w:t>Sabater</w:t>
        </w:r>
        <w:proofErr w:type="spellEnd"/>
        <w:r w:rsidRPr="00292FF5">
          <w:rPr>
            <w:rFonts w:ascii="Arial" w:eastAsia="Times New Roman" w:hAnsi="Arial" w:cs="Arial"/>
            <w:color w:val="0000FF"/>
            <w:kern w:val="0"/>
            <w:u w:val="single"/>
            <w14:ligatures w14:val="none"/>
          </w:rPr>
          <w:t xml:space="preserve"> et al., 2018)</w:t>
        </w:r>
      </w:hyperlink>
      <w:r w:rsidRPr="00292FF5">
        <w:rPr>
          <w:rFonts w:ascii="Arial" w:eastAsia="Times New Roman" w:hAnsi="Arial" w:cs="Arial"/>
          <w:color w:val="000000"/>
          <w:kern w:val="0"/>
          <w14:ligatures w14:val="none"/>
        </w:rPr>
        <w:t xml:space="preserve">. One critical way humans alter aquatic environments is by introducing and amassing organic and inorganic pollutants (i.e., xenobiotic substances) into the ecosystem. For instance, human activities (e.g., mining, agriculture, industrialization, and urbanization have increased the presence and abundance of soil and groundwater heavy metal contaminants </w:t>
      </w:r>
      <w:hyperlink r:id="rId5" w:history="1">
        <w:r w:rsidRPr="00292FF5">
          <w:rPr>
            <w:rFonts w:ascii="Arial" w:eastAsia="Times New Roman" w:hAnsi="Arial" w:cs="Arial"/>
            <w:color w:val="0000FF"/>
            <w:kern w:val="0"/>
            <w:u w:val="single"/>
            <w14:ligatures w14:val="none"/>
          </w:rPr>
          <w:t>(Ritter, 2002; K. S. Murray et al., 2004; Cannon &amp; Horton, 2009; Santana et al., 2020)</w:t>
        </w:r>
      </w:hyperlink>
      <w:r w:rsidRPr="00292FF5">
        <w:rPr>
          <w:rFonts w:ascii="Arial" w:eastAsia="Times New Roman" w:hAnsi="Arial" w:cs="Arial"/>
          <w:color w:val="000000"/>
          <w:kern w:val="0"/>
          <w14:ligatures w14:val="none"/>
        </w:rPr>
        <w:t xml:space="preserve">. One such heavy metal, cadmium (Cd), is among the environment’s most hazardous and mobile elements </w:t>
      </w:r>
      <w:hyperlink r:id="rId6" w:history="1">
        <w:r w:rsidRPr="00292FF5">
          <w:rPr>
            <w:rFonts w:ascii="Arial" w:eastAsia="Times New Roman" w:hAnsi="Arial" w:cs="Arial"/>
            <w:color w:val="0000FF"/>
            <w:kern w:val="0"/>
            <w:u w:val="single"/>
            <w14:ligatures w14:val="none"/>
          </w:rPr>
          <w:t xml:space="preserve">(Alloway &amp; Jackson, 1991; </w:t>
        </w:r>
        <w:proofErr w:type="spellStart"/>
        <w:r w:rsidRPr="00292FF5">
          <w:rPr>
            <w:rFonts w:ascii="Arial" w:eastAsia="Times New Roman" w:hAnsi="Arial" w:cs="Arial"/>
            <w:color w:val="0000FF"/>
            <w:kern w:val="0"/>
            <w:u w:val="single"/>
            <w14:ligatures w14:val="none"/>
          </w:rPr>
          <w:t>Nies</w:t>
        </w:r>
        <w:proofErr w:type="spellEnd"/>
        <w:r w:rsidRPr="00292FF5">
          <w:rPr>
            <w:rFonts w:ascii="Arial" w:eastAsia="Times New Roman" w:hAnsi="Arial" w:cs="Arial"/>
            <w:color w:val="0000FF"/>
            <w:kern w:val="0"/>
            <w:u w:val="single"/>
            <w14:ligatures w14:val="none"/>
          </w:rPr>
          <w:t xml:space="preserve">, 1999, 2003; </w:t>
        </w:r>
        <w:proofErr w:type="spellStart"/>
        <w:r w:rsidRPr="00292FF5">
          <w:rPr>
            <w:rFonts w:ascii="Arial" w:eastAsia="Times New Roman" w:hAnsi="Arial" w:cs="Arial"/>
            <w:color w:val="0000FF"/>
            <w:kern w:val="0"/>
            <w:u w:val="single"/>
            <w14:ligatures w14:val="none"/>
          </w:rPr>
          <w:t>Kubier</w:t>
        </w:r>
        <w:proofErr w:type="spellEnd"/>
        <w:r w:rsidRPr="00292FF5">
          <w:rPr>
            <w:rFonts w:ascii="Arial" w:eastAsia="Times New Roman" w:hAnsi="Arial" w:cs="Arial"/>
            <w:color w:val="0000FF"/>
            <w:kern w:val="0"/>
            <w:u w:val="single"/>
            <w14:ligatures w14:val="none"/>
          </w:rPr>
          <w:t xml:space="preserve"> et al., 2019)</w:t>
        </w:r>
      </w:hyperlink>
      <w:r w:rsidRPr="00292FF5">
        <w:rPr>
          <w:rFonts w:ascii="Arial" w:eastAsia="Times New Roman" w:hAnsi="Arial" w:cs="Arial"/>
          <w:color w:val="000000"/>
          <w:kern w:val="0"/>
          <w14:ligatures w14:val="none"/>
        </w:rPr>
        <w:t xml:space="preserve">. Although Cd is a naturally occurring element in the earth’s crust and oceans, Cd is a toxic, carcinogenic, non-essential metal with no known biological function </w:t>
      </w:r>
      <w:hyperlink r:id="rId7" w:history="1">
        <w:r w:rsidRPr="00292FF5">
          <w:rPr>
            <w:rFonts w:ascii="Arial" w:eastAsia="Times New Roman" w:hAnsi="Arial" w:cs="Arial"/>
            <w:color w:val="0000FF"/>
            <w:kern w:val="0"/>
            <w:u w:val="single"/>
            <w14:ligatures w14:val="none"/>
          </w:rPr>
          <w:t>(</w:t>
        </w:r>
        <w:proofErr w:type="spellStart"/>
        <w:r w:rsidRPr="00292FF5">
          <w:rPr>
            <w:rFonts w:ascii="Arial" w:eastAsia="Times New Roman" w:hAnsi="Arial" w:cs="Arial"/>
            <w:color w:val="0000FF"/>
            <w:kern w:val="0"/>
            <w:u w:val="single"/>
            <w14:ligatures w14:val="none"/>
          </w:rPr>
          <w:t>Kubier</w:t>
        </w:r>
        <w:proofErr w:type="spellEnd"/>
        <w:r w:rsidRPr="00292FF5">
          <w:rPr>
            <w:rFonts w:ascii="Arial" w:eastAsia="Times New Roman" w:hAnsi="Arial" w:cs="Arial"/>
            <w:color w:val="0000FF"/>
            <w:kern w:val="0"/>
            <w:u w:val="single"/>
            <w14:ligatures w14:val="none"/>
          </w:rPr>
          <w:t xml:space="preserve"> et al., 2019)</w:t>
        </w:r>
      </w:hyperlink>
      <w:r w:rsidRPr="00292FF5">
        <w:rPr>
          <w:rFonts w:ascii="Arial" w:eastAsia="Times New Roman" w:hAnsi="Arial" w:cs="Arial"/>
          <w:color w:val="000000"/>
          <w:kern w:val="0"/>
          <w14:ligatures w14:val="none"/>
        </w:rPr>
        <w:t xml:space="preserve">. Research on Cd has increased dramatically over the last 20 years </w:t>
      </w:r>
      <w:hyperlink r:id="rId8" w:history="1">
        <w:r w:rsidRPr="00292FF5">
          <w:rPr>
            <w:rFonts w:ascii="Arial" w:eastAsia="Times New Roman" w:hAnsi="Arial" w:cs="Arial"/>
            <w:color w:val="CC2936"/>
            <w:kern w:val="0"/>
            <w:u w:val="single"/>
            <w14:ligatures w14:val="none"/>
          </w:rPr>
          <w:t>(Irfan et al., 2023)</w:t>
        </w:r>
      </w:hyperlink>
      <w:r w:rsidRPr="00292FF5">
        <w:rPr>
          <w:rFonts w:ascii="Arial" w:eastAsia="Times New Roman" w:hAnsi="Arial" w:cs="Arial"/>
          <w:color w:val="000000"/>
          <w:kern w:val="0"/>
          <w14:ligatures w14:val="none"/>
        </w:rPr>
        <w:t xml:space="preserve">, with heightened attention focused on Cd toxicity due to human health and wildlife exposure concerns </w:t>
      </w:r>
      <w:hyperlink r:id="rId9" w:history="1">
        <w:r w:rsidRPr="00292FF5">
          <w:rPr>
            <w:rFonts w:ascii="Arial" w:eastAsia="Times New Roman" w:hAnsi="Arial" w:cs="Arial"/>
            <w:color w:val="CC2936"/>
            <w:kern w:val="0"/>
            <w:u w:val="single"/>
            <w14:ligatures w14:val="none"/>
          </w:rPr>
          <w:t>(</w:t>
        </w:r>
        <w:proofErr w:type="spellStart"/>
        <w:r w:rsidRPr="00292FF5">
          <w:rPr>
            <w:rFonts w:ascii="Arial" w:eastAsia="Times New Roman" w:hAnsi="Arial" w:cs="Arial"/>
            <w:color w:val="CC2936"/>
            <w:kern w:val="0"/>
            <w:u w:val="single"/>
            <w14:ligatures w14:val="none"/>
          </w:rPr>
          <w:t>Genchi</w:t>
        </w:r>
        <w:proofErr w:type="spellEnd"/>
        <w:r w:rsidRPr="00292FF5">
          <w:rPr>
            <w:rFonts w:ascii="Arial" w:eastAsia="Times New Roman" w:hAnsi="Arial" w:cs="Arial"/>
            <w:color w:val="CC2936"/>
            <w:kern w:val="0"/>
            <w:u w:val="single"/>
            <w14:ligatures w14:val="none"/>
          </w:rPr>
          <w:t xml:space="preserve"> et al., 2020; Y. Liu et al., 2022; H. Liu et al., 2023)</w:t>
        </w:r>
      </w:hyperlink>
      <w:r w:rsidRPr="00292FF5">
        <w:rPr>
          <w:rFonts w:ascii="Arial" w:eastAsia="Times New Roman" w:hAnsi="Arial" w:cs="Arial"/>
          <w:color w:val="000000"/>
          <w:kern w:val="0"/>
          <w14:ligatures w14:val="none"/>
        </w:rPr>
        <w:t xml:space="preserve">. Despite efforts to limit and regulate Cd introduction and presence throughout the last decade </w:t>
      </w:r>
      <w:hyperlink r:id="rId10" w:history="1">
        <w:r w:rsidRPr="00292FF5">
          <w:rPr>
            <w:rFonts w:ascii="Arial" w:eastAsia="Times New Roman" w:hAnsi="Arial" w:cs="Arial"/>
            <w:color w:val="0000FF"/>
            <w:kern w:val="0"/>
            <w:u w:val="single"/>
            <w14:ligatures w14:val="none"/>
          </w:rPr>
          <w:t>(Marini et al., 2020)</w:t>
        </w:r>
      </w:hyperlink>
      <w:r w:rsidRPr="00292FF5">
        <w:rPr>
          <w:rFonts w:ascii="Arial" w:eastAsia="Times New Roman" w:hAnsi="Arial" w:cs="Arial"/>
          <w:color w:val="000000"/>
          <w:kern w:val="0"/>
          <w14:ligatures w14:val="none"/>
        </w:rPr>
        <w:t xml:space="preserve">, Cd persists in our aquatic environments and will continue to progress within aquatic food webs </w:t>
      </w:r>
      <w:hyperlink r:id="rId11" w:history="1">
        <w:r w:rsidRPr="00292FF5">
          <w:rPr>
            <w:rFonts w:ascii="Arial" w:eastAsia="Times New Roman" w:hAnsi="Arial" w:cs="Arial"/>
            <w:color w:val="0000FF"/>
            <w:kern w:val="0"/>
            <w:u w:val="single"/>
            <w14:ligatures w14:val="none"/>
          </w:rPr>
          <w:t>(Croteau et al., 2005)</w:t>
        </w:r>
      </w:hyperlink>
      <w:r w:rsidRPr="00292FF5">
        <w:rPr>
          <w:rFonts w:ascii="Arial" w:eastAsia="Times New Roman" w:hAnsi="Arial" w:cs="Arial"/>
          <w:color w:val="000000"/>
          <w:kern w:val="0"/>
          <w14:ligatures w14:val="none"/>
        </w:rPr>
        <w:t>.</w:t>
      </w:r>
    </w:p>
    <w:p w:rsidR="009B7318" w:rsidRDefault="00292FF5" w:rsidP="009B7318">
      <w:pPr>
        <w:spacing w:line="480" w:lineRule="auto"/>
        <w:ind w:firstLine="720"/>
        <w:rPr>
          <w:rFonts w:ascii="Arial" w:eastAsia="Times New Roman" w:hAnsi="Arial" w:cs="Arial"/>
          <w:kern w:val="0"/>
          <w14:ligatures w14:val="none"/>
        </w:rPr>
      </w:pPr>
      <w:r w:rsidRPr="00292FF5">
        <w:rPr>
          <w:rFonts w:ascii="Arial" w:eastAsia="Times New Roman" w:hAnsi="Arial" w:cs="Arial"/>
          <w:color w:val="000000"/>
          <w:kern w:val="0"/>
          <w14:ligatures w14:val="none"/>
        </w:rPr>
        <w:t xml:space="preserve">Like heavy metals, synthetic chemicals—another group of xenobiotic substances—pose a risk to aquatic environments. Humans have intentionally and unintentionally released synthetic chemicals into natural systems, exposing organisms to adverse effects. For instance, DDT and its metabolites have been intentionally released to control pests and the spread of diseases, but have also been unintentionally </w:t>
      </w:r>
      <w:r w:rsidRPr="00292FF5">
        <w:rPr>
          <w:rFonts w:ascii="Arial" w:eastAsia="Times New Roman" w:hAnsi="Arial" w:cs="Arial"/>
          <w:color w:val="000000"/>
          <w:kern w:val="0"/>
          <w14:ligatures w14:val="none"/>
        </w:rPr>
        <w:lastRenderedPageBreak/>
        <w:t xml:space="preserve">released due to chemical spills, all of which are reported to cause adverse effects on wildlife </w:t>
      </w:r>
      <w:hyperlink r:id="rId12" w:history="1">
        <w:r w:rsidRPr="00292FF5">
          <w:rPr>
            <w:rFonts w:ascii="Arial" w:eastAsia="Times New Roman" w:hAnsi="Arial" w:cs="Arial"/>
            <w:color w:val="0000FF"/>
            <w:kern w:val="0"/>
            <w:u w:val="single"/>
            <w14:ligatures w14:val="none"/>
          </w:rPr>
          <w:t xml:space="preserve">(L. J. </w:t>
        </w:r>
        <w:proofErr w:type="spellStart"/>
        <w:r w:rsidRPr="00292FF5">
          <w:rPr>
            <w:rFonts w:ascii="Arial" w:eastAsia="Times New Roman" w:hAnsi="Arial" w:cs="Arial"/>
            <w:color w:val="0000FF"/>
            <w:kern w:val="0"/>
            <w:u w:val="single"/>
            <w14:ligatures w14:val="none"/>
          </w:rPr>
          <w:t>Guillette</w:t>
        </w:r>
        <w:proofErr w:type="spellEnd"/>
        <w:r w:rsidRPr="00292FF5">
          <w:rPr>
            <w:rFonts w:ascii="Arial" w:eastAsia="Times New Roman" w:hAnsi="Arial" w:cs="Arial"/>
            <w:color w:val="0000FF"/>
            <w:kern w:val="0"/>
            <w:u w:val="single"/>
            <w14:ligatures w14:val="none"/>
          </w:rPr>
          <w:t xml:space="preserve"> et al., 2005; Milnes &amp; </w:t>
        </w:r>
        <w:proofErr w:type="spellStart"/>
        <w:r w:rsidRPr="00292FF5">
          <w:rPr>
            <w:rFonts w:ascii="Arial" w:eastAsia="Times New Roman" w:hAnsi="Arial" w:cs="Arial"/>
            <w:color w:val="0000FF"/>
            <w:kern w:val="0"/>
            <w:u w:val="single"/>
            <w14:ligatures w14:val="none"/>
          </w:rPr>
          <w:t>Guillette</w:t>
        </w:r>
        <w:proofErr w:type="spellEnd"/>
        <w:r w:rsidRPr="00292FF5">
          <w:rPr>
            <w:rFonts w:ascii="Arial" w:eastAsia="Times New Roman" w:hAnsi="Arial" w:cs="Arial"/>
            <w:color w:val="0000FF"/>
            <w:kern w:val="0"/>
            <w:u w:val="single"/>
            <w14:ligatures w14:val="none"/>
          </w:rPr>
          <w:t>, 2008)</w:t>
        </w:r>
      </w:hyperlink>
      <w:r w:rsidRPr="00292FF5">
        <w:rPr>
          <w:rFonts w:ascii="Arial" w:eastAsia="Times New Roman" w:hAnsi="Arial" w:cs="Arial"/>
          <w:color w:val="000000"/>
          <w:kern w:val="0"/>
          <w14:ligatures w14:val="none"/>
        </w:rPr>
        <w:t xml:space="preserve">. A notable class of synthetic chemicals under increased scrutiny are per- and polyfluorinated substances (referred to hereafter as PFAS), which include over 4,000 chemicals  </w:t>
      </w:r>
      <w:hyperlink r:id="rId13" w:history="1">
        <w:r w:rsidRPr="00292FF5">
          <w:rPr>
            <w:rFonts w:ascii="Arial" w:eastAsia="Times New Roman" w:hAnsi="Arial" w:cs="Arial"/>
            <w:color w:val="0000FF"/>
            <w:kern w:val="0"/>
            <w:u w:val="single"/>
            <w14:ligatures w14:val="none"/>
          </w:rPr>
          <w:t xml:space="preserve">(T. C. </w:t>
        </w:r>
        <w:proofErr w:type="spellStart"/>
        <w:r w:rsidRPr="00292FF5">
          <w:rPr>
            <w:rFonts w:ascii="Arial" w:eastAsia="Times New Roman" w:hAnsi="Arial" w:cs="Arial"/>
            <w:color w:val="0000FF"/>
            <w:kern w:val="0"/>
            <w:u w:val="single"/>
            <w14:ligatures w14:val="none"/>
          </w:rPr>
          <w:t>Guillette</w:t>
        </w:r>
        <w:proofErr w:type="spellEnd"/>
        <w:r w:rsidRPr="00292FF5">
          <w:rPr>
            <w:rFonts w:ascii="Arial" w:eastAsia="Times New Roman" w:hAnsi="Arial" w:cs="Arial"/>
            <w:color w:val="0000FF"/>
            <w:kern w:val="0"/>
            <w:u w:val="single"/>
            <w14:ligatures w14:val="none"/>
          </w:rPr>
          <w:t xml:space="preserve"> et al., 2020; Ma et al., 2023)</w:t>
        </w:r>
      </w:hyperlink>
      <w:r w:rsidRPr="00292FF5">
        <w:rPr>
          <w:rFonts w:ascii="Arial" w:eastAsia="Times New Roman" w:hAnsi="Arial" w:cs="Arial"/>
          <w:color w:val="000000"/>
          <w:kern w:val="0"/>
          <w14:ligatures w14:val="none"/>
        </w:rPr>
        <w:t xml:space="preserve">. PFAS chemicals are lipophobic and hydrophobic with resistance to degradation and, thus, have been used in a variety of industrial applications </w:t>
      </w:r>
      <w:hyperlink r:id="rId14" w:history="1">
        <w:r w:rsidRPr="00292FF5">
          <w:rPr>
            <w:rFonts w:ascii="Arial" w:eastAsia="Times New Roman" w:hAnsi="Arial" w:cs="Arial"/>
            <w:color w:val="0000FF"/>
            <w:kern w:val="0"/>
            <w:u w:val="single"/>
            <w14:ligatures w14:val="none"/>
          </w:rPr>
          <w:t>(</w:t>
        </w:r>
        <w:proofErr w:type="spellStart"/>
        <w:r w:rsidRPr="00292FF5">
          <w:rPr>
            <w:rFonts w:ascii="Arial" w:eastAsia="Times New Roman" w:hAnsi="Arial" w:cs="Arial"/>
            <w:color w:val="0000FF"/>
            <w:kern w:val="0"/>
            <w:u w:val="single"/>
            <w14:ligatures w14:val="none"/>
          </w:rPr>
          <w:t>Abunada</w:t>
        </w:r>
        <w:proofErr w:type="spellEnd"/>
        <w:r w:rsidRPr="00292FF5">
          <w:rPr>
            <w:rFonts w:ascii="Arial" w:eastAsia="Times New Roman" w:hAnsi="Arial" w:cs="Arial"/>
            <w:color w:val="0000FF"/>
            <w:kern w:val="0"/>
            <w:u w:val="single"/>
            <w14:ligatures w14:val="none"/>
          </w:rPr>
          <w:t xml:space="preserve"> et al., 2020; Buck et al., 2011; Gaines, 2023)</w:t>
        </w:r>
      </w:hyperlink>
      <w:r w:rsidRPr="00292FF5">
        <w:rPr>
          <w:rFonts w:ascii="Arial" w:eastAsia="Times New Roman" w:hAnsi="Arial" w:cs="Arial"/>
          <w:color w:val="000000"/>
          <w:kern w:val="0"/>
          <w14:ligatures w14:val="none"/>
        </w:rPr>
        <w:t xml:space="preserve">, resulting in their prevalence in nature now likely ample and widespread </w:t>
      </w:r>
      <w:hyperlink r:id="rId15" w:history="1">
        <w:r w:rsidRPr="00292FF5">
          <w:rPr>
            <w:rFonts w:ascii="Arial" w:eastAsia="Times New Roman" w:hAnsi="Arial" w:cs="Arial"/>
            <w:color w:val="0000FF"/>
            <w:kern w:val="0"/>
            <w:u w:val="single"/>
            <w14:ligatures w14:val="none"/>
          </w:rPr>
          <w:t>(</w:t>
        </w:r>
        <w:proofErr w:type="spellStart"/>
        <w:r w:rsidRPr="00292FF5">
          <w:rPr>
            <w:rFonts w:ascii="Arial" w:eastAsia="Times New Roman" w:hAnsi="Arial" w:cs="Arial"/>
            <w:color w:val="0000FF"/>
            <w:kern w:val="0"/>
            <w:u w:val="single"/>
            <w14:ligatures w14:val="none"/>
          </w:rPr>
          <w:t>Kurwadkar</w:t>
        </w:r>
        <w:proofErr w:type="spellEnd"/>
        <w:r w:rsidRPr="00292FF5">
          <w:rPr>
            <w:rFonts w:ascii="Arial" w:eastAsia="Times New Roman" w:hAnsi="Arial" w:cs="Arial"/>
            <w:color w:val="0000FF"/>
            <w:kern w:val="0"/>
            <w:u w:val="single"/>
            <w14:ligatures w14:val="none"/>
          </w:rPr>
          <w:t xml:space="preserve"> et al., 2022)</w:t>
        </w:r>
      </w:hyperlink>
      <w:r w:rsidRPr="00292FF5">
        <w:rPr>
          <w:rFonts w:ascii="Arial" w:eastAsia="Times New Roman" w:hAnsi="Arial" w:cs="Arial"/>
          <w:color w:val="000000"/>
          <w:kern w:val="0"/>
          <w14:ligatures w14:val="none"/>
        </w:rPr>
        <w:t xml:space="preserve">. Like Cd, research on the effects of PFAS has increased dramatically over the last two decades </w:t>
      </w:r>
      <w:hyperlink r:id="rId16" w:history="1">
        <w:r w:rsidRPr="00292FF5">
          <w:rPr>
            <w:rFonts w:ascii="Arial" w:eastAsia="Times New Roman" w:hAnsi="Arial" w:cs="Arial"/>
            <w:color w:val="0000FF"/>
            <w:kern w:val="0"/>
            <w:u w:val="single"/>
            <w14:ligatures w14:val="none"/>
          </w:rPr>
          <w:t>(</w:t>
        </w:r>
        <w:proofErr w:type="spellStart"/>
        <w:r w:rsidRPr="00292FF5">
          <w:rPr>
            <w:rFonts w:ascii="Arial" w:eastAsia="Times New Roman" w:hAnsi="Arial" w:cs="Arial"/>
            <w:color w:val="0000FF"/>
            <w:kern w:val="0"/>
            <w:u w:val="single"/>
            <w14:ligatures w14:val="none"/>
          </w:rPr>
          <w:t>Abunada</w:t>
        </w:r>
        <w:proofErr w:type="spellEnd"/>
        <w:r w:rsidRPr="00292FF5">
          <w:rPr>
            <w:rFonts w:ascii="Arial" w:eastAsia="Times New Roman" w:hAnsi="Arial" w:cs="Arial"/>
            <w:color w:val="0000FF"/>
            <w:kern w:val="0"/>
            <w:u w:val="single"/>
            <w14:ligatures w14:val="none"/>
          </w:rPr>
          <w:t xml:space="preserve"> et al., 2020)</w:t>
        </w:r>
      </w:hyperlink>
      <w:r w:rsidRPr="00292FF5">
        <w:rPr>
          <w:rFonts w:ascii="Arial" w:eastAsia="Times New Roman" w:hAnsi="Arial" w:cs="Arial"/>
          <w:color w:val="000000"/>
          <w:kern w:val="0"/>
          <w14:ligatures w14:val="none"/>
        </w:rPr>
        <w:t xml:space="preserve">. However, only the toxic effects of a few PFAS chemicals are well understood </w:t>
      </w:r>
      <w:hyperlink r:id="rId17" w:history="1">
        <w:r w:rsidRPr="00292FF5">
          <w:rPr>
            <w:rFonts w:ascii="Arial" w:eastAsia="Times New Roman" w:hAnsi="Arial" w:cs="Arial"/>
            <w:color w:val="0000FF"/>
            <w:kern w:val="0"/>
            <w:u w:val="single"/>
            <w14:ligatures w14:val="none"/>
          </w:rPr>
          <w:t>(Fenton et al., 2021)</w:t>
        </w:r>
      </w:hyperlink>
      <w:r w:rsidRPr="00292FF5">
        <w:rPr>
          <w:rFonts w:ascii="Arial" w:eastAsia="Times New Roman" w:hAnsi="Arial" w:cs="Arial"/>
          <w:color w:val="000000"/>
          <w:kern w:val="0"/>
          <w14:ligatures w14:val="none"/>
        </w:rPr>
        <w:t>. </w:t>
      </w:r>
    </w:p>
    <w:p w:rsidR="00292FF5" w:rsidRPr="00292FF5" w:rsidRDefault="00292FF5" w:rsidP="009B7318">
      <w:pPr>
        <w:spacing w:line="480" w:lineRule="auto"/>
        <w:ind w:firstLine="720"/>
        <w:rPr>
          <w:rFonts w:ascii="Arial" w:eastAsia="Times New Roman" w:hAnsi="Arial" w:cs="Arial"/>
          <w:kern w:val="0"/>
          <w14:ligatures w14:val="none"/>
        </w:rPr>
      </w:pPr>
      <w:r w:rsidRPr="00292FF5">
        <w:rPr>
          <w:rFonts w:ascii="Arial" w:eastAsia="Times New Roman" w:hAnsi="Arial" w:cs="Arial"/>
          <w:color w:val="000000"/>
          <w:kern w:val="0"/>
          <w14:ligatures w14:val="none"/>
        </w:rPr>
        <w:t xml:space="preserve">Unfortunately, many xenobiotic substances end up in water systems, where they are often translocated away from the original point source. Once in the water, these toxins pose a risk to many aquatic organisms as toxins can actively enter the body through digestion or passively through contact with skin or gills </w:t>
      </w:r>
      <w:hyperlink r:id="rId18" w:history="1">
        <w:r w:rsidRPr="00292FF5">
          <w:rPr>
            <w:rFonts w:ascii="Arial" w:eastAsia="Times New Roman" w:hAnsi="Arial" w:cs="Arial"/>
            <w:color w:val="0000FF"/>
            <w:kern w:val="0"/>
            <w:u w:val="single"/>
            <w14:ligatures w14:val="none"/>
          </w:rPr>
          <w:t>(</w:t>
        </w:r>
        <w:proofErr w:type="spellStart"/>
        <w:r w:rsidRPr="00292FF5">
          <w:rPr>
            <w:rFonts w:ascii="Arial" w:eastAsia="Times New Roman" w:hAnsi="Arial" w:cs="Arial"/>
            <w:color w:val="0000FF"/>
            <w:kern w:val="0"/>
            <w:u w:val="single"/>
            <w14:ligatures w14:val="none"/>
          </w:rPr>
          <w:t>Subaramaniyam</w:t>
        </w:r>
        <w:proofErr w:type="spellEnd"/>
        <w:r w:rsidRPr="00292FF5">
          <w:rPr>
            <w:rFonts w:ascii="Arial" w:eastAsia="Times New Roman" w:hAnsi="Arial" w:cs="Arial"/>
            <w:color w:val="0000FF"/>
            <w:kern w:val="0"/>
            <w:u w:val="single"/>
            <w14:ligatures w14:val="none"/>
          </w:rPr>
          <w:t xml:space="preserve"> et al., 2023)</w:t>
        </w:r>
      </w:hyperlink>
      <w:r w:rsidRPr="00292FF5">
        <w:rPr>
          <w:rFonts w:ascii="Arial" w:eastAsia="Times New Roman" w:hAnsi="Arial" w:cs="Arial"/>
          <w:color w:val="000000"/>
          <w:kern w:val="0"/>
          <w14:ligatures w14:val="none"/>
        </w:rPr>
        <w:t xml:space="preserve">. Therefore, aquatic organisms have limited potential to buffer themselves from xenobiotic substances </w:t>
      </w:r>
      <w:hyperlink r:id="rId19" w:history="1">
        <w:r w:rsidRPr="00292FF5">
          <w:rPr>
            <w:rFonts w:ascii="Arial" w:eastAsia="Times New Roman" w:hAnsi="Arial" w:cs="Arial"/>
            <w:color w:val="CC2936"/>
            <w:kern w:val="0"/>
            <w:u w:val="single"/>
            <w14:ligatures w14:val="none"/>
          </w:rPr>
          <w:t xml:space="preserve">(Williams &amp; </w:t>
        </w:r>
        <w:proofErr w:type="spellStart"/>
        <w:r w:rsidRPr="00292FF5">
          <w:rPr>
            <w:rFonts w:ascii="Arial" w:eastAsia="Times New Roman" w:hAnsi="Arial" w:cs="Arial"/>
            <w:color w:val="CC2936"/>
            <w:kern w:val="0"/>
            <w:u w:val="single"/>
            <w14:ligatures w14:val="none"/>
          </w:rPr>
          <w:t>Giesy</w:t>
        </w:r>
        <w:proofErr w:type="spellEnd"/>
        <w:r w:rsidRPr="00292FF5">
          <w:rPr>
            <w:rFonts w:ascii="Arial" w:eastAsia="Times New Roman" w:hAnsi="Arial" w:cs="Arial"/>
            <w:color w:val="CC2936"/>
            <w:kern w:val="0"/>
            <w:u w:val="single"/>
            <w14:ligatures w14:val="none"/>
          </w:rPr>
          <w:t>, 1978)</w:t>
        </w:r>
      </w:hyperlink>
      <w:r w:rsidRPr="00292FF5">
        <w:rPr>
          <w:rFonts w:ascii="Arial" w:eastAsia="Times New Roman" w:hAnsi="Arial" w:cs="Arial"/>
          <w:color w:val="000000"/>
          <w:kern w:val="0"/>
          <w14:ligatures w14:val="none"/>
        </w:rPr>
        <w:t xml:space="preserve">, such as Cd and PFAS, exposing the organisms to potentially harmful effects from contaminant accumulation </w:t>
      </w:r>
      <w:hyperlink r:id="rId20" w:history="1">
        <w:r w:rsidRPr="00292FF5">
          <w:rPr>
            <w:rFonts w:ascii="Arial" w:eastAsia="Times New Roman" w:hAnsi="Arial" w:cs="Arial"/>
            <w:color w:val="0000FF"/>
            <w:kern w:val="0"/>
            <w:u w:val="single"/>
            <w14:ligatures w14:val="none"/>
          </w:rPr>
          <w:t xml:space="preserve">(L. J. </w:t>
        </w:r>
        <w:proofErr w:type="spellStart"/>
        <w:r w:rsidRPr="00292FF5">
          <w:rPr>
            <w:rFonts w:ascii="Arial" w:eastAsia="Times New Roman" w:hAnsi="Arial" w:cs="Arial"/>
            <w:color w:val="0000FF"/>
            <w:kern w:val="0"/>
            <w:u w:val="single"/>
            <w14:ligatures w14:val="none"/>
          </w:rPr>
          <w:t>Guillette</w:t>
        </w:r>
        <w:proofErr w:type="spellEnd"/>
        <w:r w:rsidRPr="00292FF5">
          <w:rPr>
            <w:rFonts w:ascii="Arial" w:eastAsia="Times New Roman" w:hAnsi="Arial" w:cs="Arial"/>
            <w:color w:val="0000FF"/>
            <w:kern w:val="0"/>
            <w:u w:val="single"/>
            <w14:ligatures w14:val="none"/>
          </w:rPr>
          <w:t xml:space="preserve"> et al., 1995; Scholz &amp; </w:t>
        </w:r>
        <w:proofErr w:type="spellStart"/>
        <w:r w:rsidRPr="00292FF5">
          <w:rPr>
            <w:rFonts w:ascii="Arial" w:eastAsia="Times New Roman" w:hAnsi="Arial" w:cs="Arial"/>
            <w:color w:val="0000FF"/>
            <w:kern w:val="0"/>
            <w:u w:val="single"/>
            <w14:ligatures w14:val="none"/>
          </w:rPr>
          <w:t>Klüver</w:t>
        </w:r>
        <w:proofErr w:type="spellEnd"/>
        <w:r w:rsidRPr="00292FF5">
          <w:rPr>
            <w:rFonts w:ascii="Arial" w:eastAsia="Times New Roman" w:hAnsi="Arial" w:cs="Arial"/>
            <w:color w:val="0000FF"/>
            <w:kern w:val="0"/>
            <w:u w:val="single"/>
            <w14:ligatures w14:val="none"/>
          </w:rPr>
          <w:t>, 2009; Kumar et al., 2019)</w:t>
        </w:r>
      </w:hyperlink>
      <w:r w:rsidRPr="00292FF5">
        <w:rPr>
          <w:rFonts w:ascii="Arial" w:eastAsia="Times New Roman" w:hAnsi="Arial" w:cs="Arial"/>
          <w:color w:val="000000"/>
          <w:kern w:val="0"/>
          <w14:ligatures w14:val="none"/>
        </w:rPr>
        <w:t xml:space="preserve">. Once exposed to xenobiotic substances, aquatic organisms likely experience a stress response </w:t>
      </w:r>
      <w:hyperlink r:id="rId21" w:history="1">
        <w:r w:rsidRPr="00292FF5">
          <w:rPr>
            <w:rFonts w:ascii="Arial" w:eastAsia="Times New Roman" w:hAnsi="Arial" w:cs="Arial"/>
            <w:color w:val="0000FF"/>
            <w:kern w:val="0"/>
            <w:u w:val="single"/>
            <w14:ligatures w14:val="none"/>
          </w:rPr>
          <w:t>(</w:t>
        </w:r>
        <w:proofErr w:type="spellStart"/>
        <w:r w:rsidRPr="00292FF5">
          <w:rPr>
            <w:rFonts w:ascii="Arial" w:eastAsia="Times New Roman" w:hAnsi="Arial" w:cs="Arial"/>
            <w:color w:val="0000FF"/>
            <w:kern w:val="0"/>
            <w:u w:val="single"/>
            <w14:ligatures w14:val="none"/>
          </w:rPr>
          <w:t>Hontela</w:t>
        </w:r>
        <w:proofErr w:type="spellEnd"/>
        <w:r w:rsidRPr="00292FF5">
          <w:rPr>
            <w:rFonts w:ascii="Arial" w:eastAsia="Times New Roman" w:hAnsi="Arial" w:cs="Arial"/>
            <w:color w:val="0000FF"/>
            <w:kern w:val="0"/>
            <w:u w:val="single"/>
            <w14:ligatures w14:val="none"/>
          </w:rPr>
          <w:t xml:space="preserve"> et al., 1992; Wilson et al., 1998; Silvestre, 2020)</w:t>
        </w:r>
      </w:hyperlink>
      <w:r w:rsidRPr="00292FF5">
        <w:rPr>
          <w:rFonts w:ascii="Arial" w:eastAsia="Times New Roman" w:hAnsi="Arial" w:cs="Arial"/>
          <w:color w:val="000000"/>
          <w:kern w:val="0"/>
          <w14:ligatures w14:val="none"/>
        </w:rPr>
        <w:t xml:space="preserve">. Then, if exposure to stressful conditions persists (i.e., chronic stress), these organisms may experience suppressed growth, reduced reproductive capacity, and even death </w:t>
      </w:r>
      <w:hyperlink r:id="rId22" w:history="1">
        <w:r w:rsidRPr="00292FF5">
          <w:rPr>
            <w:rFonts w:ascii="Arial" w:eastAsia="Times New Roman" w:hAnsi="Arial" w:cs="Arial"/>
            <w:color w:val="0000FF"/>
            <w:kern w:val="0"/>
            <w:u w:val="single"/>
            <w14:ligatures w14:val="none"/>
          </w:rPr>
          <w:t xml:space="preserve">(Pankhurst &amp; Van der </w:t>
        </w:r>
        <w:proofErr w:type="spellStart"/>
        <w:r w:rsidRPr="00292FF5">
          <w:rPr>
            <w:rFonts w:ascii="Arial" w:eastAsia="Times New Roman" w:hAnsi="Arial" w:cs="Arial"/>
            <w:color w:val="0000FF"/>
            <w:kern w:val="0"/>
            <w:u w:val="single"/>
            <w14:ligatures w14:val="none"/>
          </w:rPr>
          <w:t>Kraak</w:t>
        </w:r>
        <w:proofErr w:type="spellEnd"/>
        <w:r w:rsidRPr="00292FF5">
          <w:rPr>
            <w:rFonts w:ascii="Arial" w:eastAsia="Times New Roman" w:hAnsi="Arial" w:cs="Arial"/>
            <w:color w:val="0000FF"/>
            <w:kern w:val="0"/>
            <w:u w:val="single"/>
            <w14:ligatures w14:val="none"/>
          </w:rPr>
          <w:t xml:space="preserve">, 1997; </w:t>
        </w:r>
        <w:r w:rsidRPr="00292FF5">
          <w:rPr>
            <w:rFonts w:ascii="Arial" w:eastAsia="Times New Roman" w:hAnsi="Arial" w:cs="Arial"/>
            <w:color w:val="0000FF"/>
            <w:kern w:val="0"/>
            <w:u w:val="single"/>
            <w14:ligatures w14:val="none"/>
          </w:rPr>
          <w:lastRenderedPageBreak/>
          <w:t>Schreck, 2010)</w:t>
        </w:r>
      </w:hyperlink>
      <w:r w:rsidRPr="00292FF5">
        <w:rPr>
          <w:rFonts w:ascii="Arial" w:eastAsia="Times New Roman" w:hAnsi="Arial" w:cs="Arial"/>
          <w:color w:val="000000"/>
          <w:kern w:val="0"/>
          <w14:ligatures w14:val="none"/>
        </w:rPr>
        <w:t xml:space="preserve">. More specifically, Cd may outcompete calcium for binding sites when Cd enters through the calcium ion channels in gills </w:t>
      </w:r>
      <w:hyperlink r:id="rId23" w:history="1">
        <w:r w:rsidRPr="00292FF5">
          <w:rPr>
            <w:rFonts w:ascii="Arial" w:eastAsia="Times New Roman" w:hAnsi="Arial" w:cs="Arial"/>
            <w:color w:val="0000FF"/>
            <w:kern w:val="0"/>
            <w:u w:val="single"/>
            <w14:ligatures w14:val="none"/>
          </w:rPr>
          <w:t>(Wright &amp; Welbourn, 1994; Franklin et al., 2005)</w:t>
        </w:r>
      </w:hyperlink>
      <w:r w:rsidRPr="00292FF5">
        <w:rPr>
          <w:rFonts w:ascii="Arial" w:eastAsia="Times New Roman" w:hAnsi="Arial" w:cs="Arial"/>
          <w:color w:val="000000"/>
          <w:kern w:val="0"/>
          <w14:ligatures w14:val="none"/>
        </w:rPr>
        <w:t xml:space="preserve">. In a review of Cd’s toxic effects on fishes, Cd was associated with negative impacts on the endocrine, immune, and nervous systems, leading to significant reductions in fitness and, in some cases, mortality </w:t>
      </w:r>
      <w:hyperlink r:id="rId24" w:history="1">
        <w:r w:rsidRPr="00292FF5">
          <w:rPr>
            <w:rFonts w:ascii="Arial" w:eastAsia="Times New Roman" w:hAnsi="Arial" w:cs="Arial"/>
            <w:color w:val="0000FF"/>
            <w:kern w:val="0"/>
            <w:u w:val="single"/>
            <w14:ligatures w14:val="none"/>
          </w:rPr>
          <w:t>(Liu et al., 2022)</w:t>
        </w:r>
      </w:hyperlink>
      <w:r w:rsidRPr="00292FF5">
        <w:rPr>
          <w:rFonts w:ascii="Arial" w:eastAsia="Times New Roman" w:hAnsi="Arial" w:cs="Arial"/>
          <w:color w:val="000000"/>
          <w:kern w:val="0"/>
          <w14:ligatures w14:val="none"/>
        </w:rPr>
        <w:t xml:space="preserve">. Like Cd, the harmful effects of several PFAS chemicals on fishes include dysregulation of endocrine function </w:t>
      </w:r>
      <w:hyperlink r:id="rId25" w:history="1">
        <w:r w:rsidRPr="00292FF5">
          <w:rPr>
            <w:rFonts w:ascii="Arial" w:eastAsia="Times New Roman" w:hAnsi="Arial" w:cs="Arial"/>
            <w:color w:val="0000FF"/>
            <w:kern w:val="0"/>
            <w:u w:val="single"/>
            <w14:ligatures w14:val="none"/>
          </w:rPr>
          <w:t>(</w:t>
        </w:r>
        <w:proofErr w:type="spellStart"/>
        <w:r w:rsidRPr="00292FF5">
          <w:rPr>
            <w:rFonts w:ascii="Arial" w:eastAsia="Times New Roman" w:hAnsi="Arial" w:cs="Arial"/>
            <w:color w:val="0000FF"/>
            <w:kern w:val="0"/>
            <w:u w:val="single"/>
            <w14:ligatures w14:val="none"/>
          </w:rPr>
          <w:t>Coperchini</w:t>
        </w:r>
        <w:proofErr w:type="spellEnd"/>
        <w:r w:rsidRPr="00292FF5">
          <w:rPr>
            <w:rFonts w:ascii="Arial" w:eastAsia="Times New Roman" w:hAnsi="Arial" w:cs="Arial"/>
            <w:color w:val="0000FF"/>
            <w:kern w:val="0"/>
            <w:u w:val="single"/>
            <w14:ligatures w14:val="none"/>
          </w:rPr>
          <w:t xml:space="preserve"> et al., 2021; Nayak et al., 2023)</w:t>
        </w:r>
      </w:hyperlink>
      <w:r w:rsidRPr="00292FF5">
        <w:rPr>
          <w:rFonts w:ascii="Arial" w:eastAsia="Times New Roman" w:hAnsi="Arial" w:cs="Arial"/>
          <w:color w:val="000000"/>
          <w:kern w:val="0"/>
          <w14:ligatures w14:val="none"/>
        </w:rPr>
        <w:t xml:space="preserve">, modulation of the immune system </w:t>
      </w:r>
      <w:hyperlink r:id="rId26" w:history="1">
        <w:r w:rsidRPr="00292FF5">
          <w:rPr>
            <w:rFonts w:ascii="Arial" w:eastAsia="Times New Roman" w:hAnsi="Arial" w:cs="Arial"/>
            <w:color w:val="0000FF"/>
            <w:kern w:val="0"/>
            <w:u w:val="single"/>
            <w14:ligatures w14:val="none"/>
          </w:rPr>
          <w:t xml:space="preserve">(Fang et al., 2013; </w:t>
        </w:r>
        <w:proofErr w:type="spellStart"/>
        <w:r w:rsidRPr="00292FF5">
          <w:rPr>
            <w:rFonts w:ascii="Arial" w:eastAsia="Times New Roman" w:hAnsi="Arial" w:cs="Arial"/>
            <w:color w:val="0000FF"/>
            <w:kern w:val="0"/>
            <w:u w:val="single"/>
            <w14:ligatures w14:val="none"/>
          </w:rPr>
          <w:t>Guillette</w:t>
        </w:r>
        <w:proofErr w:type="spellEnd"/>
        <w:r w:rsidRPr="00292FF5">
          <w:rPr>
            <w:rFonts w:ascii="Arial" w:eastAsia="Times New Roman" w:hAnsi="Arial" w:cs="Arial"/>
            <w:color w:val="0000FF"/>
            <w:kern w:val="0"/>
            <w:u w:val="single"/>
            <w14:ligatures w14:val="none"/>
          </w:rPr>
          <w:t xml:space="preserve"> et al., 2020)</w:t>
        </w:r>
      </w:hyperlink>
      <w:r w:rsidRPr="00292FF5">
        <w:rPr>
          <w:rFonts w:ascii="Arial" w:eastAsia="Times New Roman" w:hAnsi="Arial" w:cs="Arial"/>
          <w:color w:val="000000"/>
          <w:kern w:val="0"/>
          <w14:ligatures w14:val="none"/>
        </w:rPr>
        <w:t xml:space="preserve">, and harm to the nervous system, altering brain function and behavior </w:t>
      </w:r>
      <w:hyperlink r:id="rId27" w:history="1">
        <w:r w:rsidRPr="00292FF5">
          <w:rPr>
            <w:rFonts w:ascii="Arial" w:eastAsia="Times New Roman" w:hAnsi="Arial" w:cs="Arial"/>
            <w:color w:val="0000FF"/>
            <w:kern w:val="0"/>
            <w:u w:val="single"/>
            <w14:ligatures w14:val="none"/>
          </w:rPr>
          <w:t>(Starnes et al., 2022)</w:t>
        </w:r>
      </w:hyperlink>
      <w:r w:rsidRPr="00292FF5">
        <w:rPr>
          <w:rFonts w:ascii="Arial" w:eastAsia="Times New Roman" w:hAnsi="Arial" w:cs="Arial"/>
          <w:color w:val="000000"/>
          <w:kern w:val="0"/>
          <w14:ligatures w14:val="none"/>
        </w:rPr>
        <w:t>. Xenobiotic substance potential life-altering effects on fishes during the Anthropocene—while xenobiotics are released into our freshwater aquatic ecosystems at unpredictably high rates—should cause concern for freshwater fisheries management of socioeconomically important fishes.</w:t>
      </w:r>
    </w:p>
    <w:p w:rsidR="00292FF5" w:rsidRPr="00292FF5" w:rsidRDefault="00292FF5" w:rsidP="00292FF5">
      <w:pPr>
        <w:spacing w:line="480" w:lineRule="auto"/>
        <w:ind w:firstLine="720"/>
        <w:rPr>
          <w:rFonts w:ascii="Arial" w:eastAsia="Times New Roman" w:hAnsi="Arial" w:cs="Arial"/>
          <w:kern w:val="0"/>
          <w14:ligatures w14:val="none"/>
        </w:rPr>
      </w:pPr>
      <w:r w:rsidRPr="00292FF5">
        <w:rPr>
          <w:rFonts w:ascii="Arial" w:eastAsia="Times New Roman" w:hAnsi="Arial" w:cs="Arial"/>
          <w:color w:val="000000"/>
          <w:kern w:val="0"/>
          <w14:ligatures w14:val="none"/>
        </w:rPr>
        <w:t>The largemouth bass (</w:t>
      </w:r>
      <w:r w:rsidRPr="00292FF5">
        <w:rPr>
          <w:rFonts w:ascii="Arial" w:eastAsia="Times New Roman" w:hAnsi="Arial" w:cs="Arial"/>
          <w:i/>
          <w:iCs/>
          <w:color w:val="000000"/>
          <w:kern w:val="0"/>
          <w14:ligatures w14:val="none"/>
        </w:rPr>
        <w:t>Micropterus nigricans</w:t>
      </w:r>
      <w:r w:rsidRPr="00292FF5">
        <w:rPr>
          <w:rFonts w:ascii="Arial" w:eastAsia="Times New Roman" w:hAnsi="Arial" w:cs="Arial"/>
          <w:color w:val="000000"/>
          <w:kern w:val="0"/>
          <w14:ligatures w14:val="none"/>
        </w:rPr>
        <w:t xml:space="preserve">; referred to hereafter as bass; </w:t>
      </w:r>
      <w:hyperlink r:id="rId28" w:history="1">
        <w:proofErr w:type="spellStart"/>
        <w:r w:rsidRPr="00292FF5">
          <w:rPr>
            <w:rFonts w:ascii="Arial" w:eastAsia="Times New Roman" w:hAnsi="Arial" w:cs="Arial"/>
            <w:color w:val="0000FF"/>
            <w:kern w:val="0"/>
            <w:u w:val="single"/>
            <w14:ligatures w14:val="none"/>
          </w:rPr>
          <w:t>Lacépède</w:t>
        </w:r>
        <w:proofErr w:type="spellEnd"/>
        <w:r w:rsidRPr="00292FF5">
          <w:rPr>
            <w:rFonts w:ascii="Arial" w:eastAsia="Times New Roman" w:hAnsi="Arial" w:cs="Arial"/>
            <w:color w:val="0000FF"/>
            <w:kern w:val="0"/>
            <w:u w:val="single"/>
            <w14:ligatures w14:val="none"/>
          </w:rPr>
          <w:t xml:space="preserve">, 1802; </w:t>
        </w:r>
        <w:proofErr w:type="spellStart"/>
        <w:r w:rsidRPr="00292FF5">
          <w:rPr>
            <w:rFonts w:ascii="Arial" w:eastAsia="Times New Roman" w:hAnsi="Arial" w:cs="Arial"/>
            <w:color w:val="0000FF"/>
            <w:kern w:val="0"/>
            <w:u w:val="single"/>
            <w14:ligatures w14:val="none"/>
          </w:rPr>
          <w:t>Lesueur</w:t>
        </w:r>
        <w:proofErr w:type="spellEnd"/>
        <w:r w:rsidRPr="00292FF5">
          <w:rPr>
            <w:rFonts w:ascii="Arial" w:eastAsia="Times New Roman" w:hAnsi="Arial" w:cs="Arial"/>
            <w:color w:val="0000FF"/>
            <w:kern w:val="0"/>
            <w:u w:val="single"/>
            <w14:ligatures w14:val="none"/>
          </w:rPr>
          <w:t>, 1822; Kim et al., 2022)</w:t>
        </w:r>
      </w:hyperlink>
      <w:r w:rsidRPr="00292FF5">
        <w:rPr>
          <w:rFonts w:ascii="Arial" w:eastAsia="Times New Roman" w:hAnsi="Arial" w:cs="Arial"/>
          <w:color w:val="000000"/>
          <w:kern w:val="0"/>
          <w14:ligatures w14:val="none"/>
        </w:rPr>
        <w:t xml:space="preserve"> is an ecologically, socioeconomically, culturally, and nutritionally valued freshwater fish worldwide. As the most sought-after and heavily managed fish in North America </w:t>
      </w:r>
      <w:hyperlink r:id="rId29" w:history="1">
        <w:r w:rsidRPr="00292FF5">
          <w:rPr>
            <w:rFonts w:ascii="Arial" w:eastAsia="Times New Roman" w:hAnsi="Arial" w:cs="Arial"/>
            <w:color w:val="0000FF"/>
            <w:kern w:val="0"/>
            <w:u w:val="single"/>
            <w14:ligatures w14:val="none"/>
          </w:rPr>
          <w:t xml:space="preserve">(Allen et al., 2008; </w:t>
        </w:r>
        <w:proofErr w:type="spellStart"/>
        <w:r w:rsidRPr="00292FF5">
          <w:rPr>
            <w:rFonts w:ascii="Arial" w:eastAsia="Times New Roman" w:hAnsi="Arial" w:cs="Arial"/>
            <w:color w:val="0000FF"/>
            <w:kern w:val="0"/>
            <w:u w:val="single"/>
            <w14:ligatures w14:val="none"/>
          </w:rPr>
          <w:t>Bonvechio</w:t>
        </w:r>
        <w:proofErr w:type="spellEnd"/>
        <w:r w:rsidRPr="00292FF5">
          <w:rPr>
            <w:rFonts w:ascii="Arial" w:eastAsia="Times New Roman" w:hAnsi="Arial" w:cs="Arial"/>
            <w:color w:val="0000FF"/>
            <w:kern w:val="0"/>
            <w:u w:val="single"/>
            <w14:ligatures w14:val="none"/>
          </w:rPr>
          <w:t xml:space="preserve"> et al., 2014; Carlson &amp; </w:t>
        </w:r>
        <w:proofErr w:type="spellStart"/>
        <w:r w:rsidRPr="00292FF5">
          <w:rPr>
            <w:rFonts w:ascii="Arial" w:eastAsia="Times New Roman" w:hAnsi="Arial" w:cs="Arial"/>
            <w:color w:val="0000FF"/>
            <w:kern w:val="0"/>
            <w:u w:val="single"/>
            <w14:ligatures w14:val="none"/>
          </w:rPr>
          <w:t>Isermann</w:t>
        </w:r>
        <w:proofErr w:type="spellEnd"/>
        <w:r w:rsidRPr="00292FF5">
          <w:rPr>
            <w:rFonts w:ascii="Arial" w:eastAsia="Times New Roman" w:hAnsi="Arial" w:cs="Arial"/>
            <w:color w:val="0000FF"/>
            <w:kern w:val="0"/>
            <w:u w:val="single"/>
            <w14:ligatures w14:val="none"/>
          </w:rPr>
          <w:t>, 2010; Claussen, 2015; Coleman et al., 2024)</w:t>
        </w:r>
      </w:hyperlink>
      <w:r w:rsidRPr="00292FF5">
        <w:rPr>
          <w:rFonts w:ascii="Arial" w:eastAsia="Times New Roman" w:hAnsi="Arial" w:cs="Arial"/>
          <w:color w:val="000000"/>
          <w:kern w:val="0"/>
          <w14:ligatures w14:val="none"/>
        </w:rPr>
        <w:t>, black basses (</w:t>
      </w:r>
      <w:r w:rsidRPr="00292FF5">
        <w:rPr>
          <w:rFonts w:ascii="Arial" w:eastAsia="Times New Roman" w:hAnsi="Arial" w:cs="Arial"/>
          <w:i/>
          <w:iCs/>
          <w:color w:val="000000"/>
          <w:kern w:val="0"/>
          <w14:ligatures w14:val="none"/>
        </w:rPr>
        <w:t xml:space="preserve">Micropterus </w:t>
      </w:r>
      <w:r w:rsidRPr="00292FF5">
        <w:rPr>
          <w:rFonts w:ascii="Arial" w:eastAsia="Times New Roman" w:hAnsi="Arial" w:cs="Arial"/>
          <w:color w:val="000000"/>
          <w:kern w:val="0"/>
          <w14:ligatures w14:val="none"/>
        </w:rPr>
        <w:t>spp.) are top-level piscivores that generate tens of billions United States dollars annually for the U.S. economy (USDOI 2018). The bass native range extends from southeastern Canada to northeastern Mexico (</w:t>
      </w:r>
      <w:proofErr w:type="spellStart"/>
      <w:r w:rsidRPr="00292FF5">
        <w:rPr>
          <w:rFonts w:ascii="Arial" w:eastAsia="Times New Roman" w:hAnsi="Arial" w:cs="Arial"/>
          <w:color w:val="000000"/>
          <w:kern w:val="0"/>
          <w14:ligatures w14:val="none"/>
        </w:rPr>
        <w:t>Tringali</w:t>
      </w:r>
      <w:proofErr w:type="spellEnd"/>
      <w:r w:rsidRPr="00292FF5">
        <w:rPr>
          <w:rFonts w:ascii="Arial" w:eastAsia="Times New Roman" w:hAnsi="Arial" w:cs="Arial"/>
          <w:color w:val="000000"/>
          <w:kern w:val="0"/>
          <w14:ligatures w14:val="none"/>
        </w:rPr>
        <w:t xml:space="preserve"> et al., 2015; Taylor et al., 2019). Despite the insane popularity and the introduction of bass to freshwater systems globally (</w:t>
      </w:r>
      <w:proofErr w:type="spellStart"/>
      <w:r w:rsidRPr="00292FF5">
        <w:rPr>
          <w:rFonts w:ascii="Arial" w:eastAsia="Times New Roman" w:hAnsi="Arial" w:cs="Arial"/>
          <w:color w:val="000000"/>
          <w:kern w:val="0"/>
          <w14:ligatures w14:val="none"/>
        </w:rPr>
        <w:t>Gratwicke</w:t>
      </w:r>
      <w:proofErr w:type="spellEnd"/>
      <w:r w:rsidRPr="00292FF5">
        <w:rPr>
          <w:rFonts w:ascii="Arial" w:eastAsia="Times New Roman" w:hAnsi="Arial" w:cs="Arial"/>
          <w:color w:val="000000"/>
          <w:kern w:val="0"/>
          <w14:ligatures w14:val="none"/>
        </w:rPr>
        <w:t xml:space="preserve"> and Marshall, 2001; Lowe et al., 2004; </w:t>
      </w:r>
      <w:proofErr w:type="spellStart"/>
      <w:r w:rsidRPr="00292FF5">
        <w:rPr>
          <w:rFonts w:ascii="Arial" w:eastAsia="Times New Roman" w:hAnsi="Arial" w:cs="Arial"/>
          <w:color w:val="000000"/>
          <w:kern w:val="0"/>
          <w14:ligatures w14:val="none"/>
        </w:rPr>
        <w:t>Takamura</w:t>
      </w:r>
      <w:proofErr w:type="spellEnd"/>
      <w:r w:rsidRPr="00292FF5">
        <w:rPr>
          <w:rFonts w:ascii="Arial" w:eastAsia="Times New Roman" w:hAnsi="Arial" w:cs="Arial"/>
          <w:color w:val="000000"/>
          <w:kern w:val="0"/>
          <w14:ligatures w14:val="none"/>
        </w:rPr>
        <w:t xml:space="preserve"> 2007; </w:t>
      </w:r>
      <w:proofErr w:type="spellStart"/>
      <w:r w:rsidRPr="00292FF5">
        <w:rPr>
          <w:rFonts w:ascii="Arial" w:eastAsia="Times New Roman" w:hAnsi="Arial" w:cs="Arial"/>
          <w:color w:val="000000"/>
          <w:kern w:val="0"/>
          <w14:ligatures w14:val="none"/>
        </w:rPr>
        <w:t>Boucek</w:t>
      </w:r>
      <w:proofErr w:type="spellEnd"/>
      <w:r w:rsidRPr="00292FF5">
        <w:rPr>
          <w:rFonts w:ascii="Arial" w:eastAsia="Times New Roman" w:hAnsi="Arial" w:cs="Arial"/>
          <w:color w:val="000000"/>
          <w:kern w:val="0"/>
          <w14:ligatures w14:val="none"/>
        </w:rPr>
        <w:t xml:space="preserve"> et al. 2017), bass are considered one of the world’s most problematic invaders due to their </w:t>
      </w:r>
      <w:r w:rsidRPr="00292FF5">
        <w:rPr>
          <w:rFonts w:ascii="Arial" w:eastAsia="Times New Roman" w:hAnsi="Arial" w:cs="Arial"/>
          <w:color w:val="000000"/>
          <w:kern w:val="0"/>
          <w14:ligatures w14:val="none"/>
        </w:rPr>
        <w:lastRenderedPageBreak/>
        <w:t>trophic position and capability of altering the diversity and abundance of aquatic biota (</w:t>
      </w:r>
      <w:proofErr w:type="spellStart"/>
      <w:r w:rsidRPr="00292FF5">
        <w:rPr>
          <w:rFonts w:ascii="Arial" w:eastAsia="Times New Roman" w:hAnsi="Arial" w:cs="Arial"/>
          <w:color w:val="000000"/>
          <w:kern w:val="0"/>
          <w14:ligatures w14:val="none"/>
        </w:rPr>
        <w:t>Cambray</w:t>
      </w:r>
      <w:proofErr w:type="spellEnd"/>
      <w:r w:rsidRPr="00292FF5">
        <w:rPr>
          <w:rFonts w:ascii="Arial" w:eastAsia="Times New Roman" w:hAnsi="Arial" w:cs="Arial"/>
          <w:color w:val="000000"/>
          <w:kern w:val="0"/>
          <w14:ligatures w14:val="none"/>
        </w:rPr>
        <w:t>, 2003; Weyl et al., 2010; Hargrove et al., 2019)</w:t>
      </w:r>
      <w:r w:rsidR="009B7318">
        <w:rPr>
          <w:rFonts w:ascii="Arial" w:eastAsia="Times New Roman" w:hAnsi="Arial" w:cs="Arial"/>
          <w:color w:val="000000"/>
          <w:kern w:val="0"/>
          <w14:ligatures w14:val="none"/>
        </w:rPr>
        <w:t>, amplifying the research importance of this species</w:t>
      </w:r>
      <w:r w:rsidRPr="00292FF5">
        <w:rPr>
          <w:rFonts w:ascii="Arial" w:eastAsia="Times New Roman" w:hAnsi="Arial" w:cs="Arial"/>
          <w:color w:val="000000"/>
          <w:kern w:val="0"/>
          <w14:ligatures w14:val="none"/>
        </w:rPr>
        <w:t xml:space="preserve">. </w:t>
      </w:r>
      <w:r w:rsidR="009B7318">
        <w:rPr>
          <w:rFonts w:ascii="Arial" w:eastAsia="Times New Roman" w:hAnsi="Arial" w:cs="Arial"/>
          <w:color w:val="000000"/>
          <w:kern w:val="0"/>
          <w14:ligatures w14:val="none"/>
        </w:rPr>
        <w:t>Lastly</w:t>
      </w:r>
      <w:r w:rsidRPr="00292FF5">
        <w:rPr>
          <w:rFonts w:ascii="Arial" w:eastAsia="Times New Roman" w:hAnsi="Arial" w:cs="Arial"/>
          <w:color w:val="000000"/>
          <w:kern w:val="0"/>
          <w14:ligatures w14:val="none"/>
        </w:rPr>
        <w:t>, bass successfully reproduce easily (i.e., have high fecundity and growth rates and low mortality; Davis and Lock, 1997; Coleman et al., 2024), allowing for sustainable use in research.</w:t>
      </w:r>
    </w:p>
    <w:p w:rsidR="0045522C" w:rsidRDefault="00292FF5" w:rsidP="00292FF5">
      <w:pPr>
        <w:spacing w:line="480" w:lineRule="auto"/>
        <w:ind w:firstLine="720"/>
        <w:rPr>
          <w:rFonts w:ascii="Arial" w:eastAsia="Times New Roman" w:hAnsi="Arial" w:cs="Arial"/>
          <w:color w:val="000000"/>
          <w:kern w:val="0"/>
          <w14:ligatures w14:val="none"/>
        </w:rPr>
      </w:pPr>
      <w:r w:rsidRPr="00292FF5">
        <w:rPr>
          <w:rFonts w:ascii="Arial" w:eastAsia="Times New Roman" w:hAnsi="Arial" w:cs="Arial"/>
          <w:color w:val="000000"/>
          <w:kern w:val="0"/>
          <w14:ligatures w14:val="none"/>
        </w:rPr>
        <w:t xml:space="preserve">Because the term stress is ambiguous </w:t>
      </w:r>
      <w:hyperlink r:id="rId30" w:history="1">
        <w:r w:rsidRPr="00292FF5">
          <w:rPr>
            <w:rFonts w:ascii="Arial" w:eastAsia="Times New Roman" w:hAnsi="Arial" w:cs="Arial"/>
            <w:color w:val="0000FF"/>
            <w:kern w:val="0"/>
            <w:u w:val="single"/>
            <w14:ligatures w14:val="none"/>
          </w:rPr>
          <w:t>(McEwen &amp; Wingfield, 2003)</w:t>
        </w:r>
      </w:hyperlink>
      <w:r w:rsidRPr="00292FF5">
        <w:rPr>
          <w:rFonts w:ascii="Arial" w:eastAsia="Times New Roman" w:hAnsi="Arial" w:cs="Arial"/>
          <w:color w:val="000000"/>
          <w:kern w:val="0"/>
          <w14:ligatures w14:val="none"/>
        </w:rPr>
        <w:t>, it is important to define stress and related concepts before moving forward. Here</w:t>
      </w:r>
      <w:r w:rsidR="009B7318">
        <w:rPr>
          <w:rFonts w:ascii="Arial" w:eastAsia="Times New Roman" w:hAnsi="Arial" w:cs="Arial"/>
          <w:color w:val="000000"/>
          <w:kern w:val="0"/>
          <w14:ligatures w14:val="none"/>
        </w:rPr>
        <w:t>,</w:t>
      </w:r>
      <w:r w:rsidRPr="00292FF5">
        <w:rPr>
          <w:rFonts w:ascii="Arial" w:eastAsia="Times New Roman" w:hAnsi="Arial" w:cs="Arial"/>
          <w:color w:val="000000"/>
          <w:kern w:val="0"/>
          <w14:ligatures w14:val="none"/>
        </w:rPr>
        <w:t xml:space="preserve"> we use the term </w:t>
      </w:r>
      <w:r w:rsidRPr="00292FF5">
        <w:rPr>
          <w:rFonts w:ascii="Arial" w:eastAsia="Times New Roman" w:hAnsi="Arial" w:cs="Arial"/>
          <w:i/>
          <w:iCs/>
          <w:color w:val="000000"/>
          <w:kern w:val="0"/>
          <w14:ligatures w14:val="none"/>
        </w:rPr>
        <w:t>stressor</w:t>
      </w:r>
      <w:r w:rsidRPr="00292FF5">
        <w:rPr>
          <w:rFonts w:ascii="Arial" w:eastAsia="Times New Roman" w:hAnsi="Arial" w:cs="Arial"/>
          <w:color w:val="000000"/>
          <w:kern w:val="0"/>
          <w14:ligatures w14:val="none"/>
        </w:rPr>
        <w:t xml:space="preserve">—which may be acute or chronic depending on the duration—to describe a noxious stimulus that can cause a change in the </w:t>
      </w:r>
      <w:r w:rsidRPr="00292FF5">
        <w:rPr>
          <w:rFonts w:ascii="Arial" w:eastAsia="Times New Roman" w:hAnsi="Arial" w:cs="Arial"/>
          <w:i/>
          <w:iCs/>
          <w:color w:val="000000"/>
          <w:kern w:val="0"/>
          <w14:ligatures w14:val="none"/>
        </w:rPr>
        <w:t>stress response</w:t>
      </w:r>
      <w:r w:rsidRPr="00292FF5">
        <w:rPr>
          <w:rFonts w:ascii="Arial" w:eastAsia="Times New Roman" w:hAnsi="Arial" w:cs="Arial"/>
          <w:color w:val="000000"/>
          <w:kern w:val="0"/>
          <w14:ligatures w14:val="none"/>
        </w:rPr>
        <w:t xml:space="preserve"> or the physiological coping mechanisms of an organism (Romero, 2004). The stress response can be further understood by introducing the terms homeostasis, allostasis, allostatic load, and allostatic overload. Homeostasis refers to the stability of physiological systems necessary to support life, whereas allostasis is the process of achieving homeostasis under changing conditions. Allostatic load relates to the cumulative cost on the body that results from a persistent allostatic state. Furthermore, allostatic overload describes when the allostatic load persists and is too great, overwhelming an organism's ability to habituate to a stressor and may have detrimental effects on its health and survival </w:t>
      </w:r>
      <w:hyperlink r:id="rId31" w:history="1">
        <w:r w:rsidRPr="00292FF5">
          <w:rPr>
            <w:rFonts w:ascii="Arial" w:eastAsia="Times New Roman" w:hAnsi="Arial" w:cs="Arial"/>
            <w:color w:val="0000FF"/>
            <w:kern w:val="0"/>
            <w:u w:val="single"/>
            <w14:ligatures w14:val="none"/>
          </w:rPr>
          <w:t>(McEwen &amp; Wingfield, 2003)</w:t>
        </w:r>
      </w:hyperlink>
      <w:r w:rsidRPr="00292FF5">
        <w:rPr>
          <w:rFonts w:ascii="Arial" w:eastAsia="Times New Roman" w:hAnsi="Arial" w:cs="Arial"/>
          <w:color w:val="000000"/>
          <w:kern w:val="0"/>
          <w14:ligatures w14:val="none"/>
        </w:rPr>
        <w:t>.</w:t>
      </w:r>
    </w:p>
    <w:p w:rsidR="00292FF5" w:rsidRPr="00292FF5" w:rsidRDefault="00292FF5" w:rsidP="00292FF5">
      <w:pPr>
        <w:spacing w:line="480" w:lineRule="auto"/>
        <w:ind w:firstLine="720"/>
        <w:rPr>
          <w:rFonts w:ascii="Arial" w:eastAsia="Times New Roman" w:hAnsi="Arial" w:cs="Arial"/>
          <w:kern w:val="0"/>
          <w14:ligatures w14:val="none"/>
        </w:rPr>
      </w:pPr>
      <w:r w:rsidRPr="00292FF5">
        <w:rPr>
          <w:rFonts w:ascii="Arial" w:eastAsia="Times New Roman" w:hAnsi="Arial" w:cs="Arial"/>
          <w:color w:val="000000"/>
          <w:kern w:val="0"/>
          <w14:ligatures w14:val="none"/>
        </w:rPr>
        <w:t xml:space="preserve">Here, we investigate the effect of two xenobiotic ecotoxicological substances, Cd and </w:t>
      </w:r>
      <w:proofErr w:type="spellStart"/>
      <w:r w:rsidRPr="00292FF5">
        <w:rPr>
          <w:rFonts w:ascii="Arial" w:eastAsia="Times New Roman" w:hAnsi="Arial" w:cs="Arial"/>
          <w:color w:val="000000"/>
          <w:kern w:val="0"/>
          <w14:ligatures w14:val="none"/>
        </w:rPr>
        <w:t>perfluoropentanoic</w:t>
      </w:r>
      <w:proofErr w:type="spellEnd"/>
      <w:r w:rsidRPr="00292FF5">
        <w:rPr>
          <w:rFonts w:ascii="Arial" w:eastAsia="Times New Roman" w:hAnsi="Arial" w:cs="Arial"/>
          <w:color w:val="000000"/>
          <w:kern w:val="0"/>
          <w14:ligatures w14:val="none"/>
        </w:rPr>
        <w:t xml:space="preserve"> acid (</w:t>
      </w:r>
      <w:proofErr w:type="spellStart"/>
      <w:r w:rsidRPr="00292FF5">
        <w:rPr>
          <w:rFonts w:ascii="Arial" w:eastAsia="Times New Roman" w:hAnsi="Arial" w:cs="Arial"/>
          <w:color w:val="000000"/>
          <w:kern w:val="0"/>
          <w14:ligatures w14:val="none"/>
        </w:rPr>
        <w:t>PFPeA</w:t>
      </w:r>
      <w:proofErr w:type="spellEnd"/>
      <w:r w:rsidRPr="00292FF5">
        <w:rPr>
          <w:rFonts w:ascii="Arial" w:eastAsia="Times New Roman" w:hAnsi="Arial" w:cs="Arial"/>
          <w:color w:val="000000"/>
          <w:kern w:val="0"/>
          <w14:ligatures w14:val="none"/>
        </w:rPr>
        <w:t xml:space="preserve">; a PFAS chemical used in consumer products), on the stress response of bass. Freshwater fishes make ideal model taxa in ecotoxicology research due to the frequency of xenobiotic substances entering freshwater ecosystems and their inability to buffer themselves from such toxins. While previous studies have </w:t>
      </w:r>
      <w:r w:rsidRPr="00292FF5">
        <w:rPr>
          <w:rFonts w:ascii="Arial" w:eastAsia="Times New Roman" w:hAnsi="Arial" w:cs="Arial"/>
          <w:color w:val="000000"/>
          <w:kern w:val="0"/>
          <w14:ligatures w14:val="none"/>
        </w:rPr>
        <w:lastRenderedPageBreak/>
        <w:t>assessed the potential effects of xenobiotic substances on stress in fishes through the hypothalamic-pituitary-</w:t>
      </w:r>
      <w:proofErr w:type="spellStart"/>
      <w:r w:rsidRPr="00292FF5">
        <w:rPr>
          <w:rFonts w:ascii="Arial" w:eastAsia="Times New Roman" w:hAnsi="Arial" w:cs="Arial"/>
          <w:color w:val="000000"/>
          <w:kern w:val="0"/>
          <w14:ligatures w14:val="none"/>
        </w:rPr>
        <w:t>interrenal</w:t>
      </w:r>
      <w:proofErr w:type="spellEnd"/>
      <w:r w:rsidRPr="00292FF5">
        <w:rPr>
          <w:rFonts w:ascii="Arial" w:eastAsia="Times New Roman" w:hAnsi="Arial" w:cs="Arial"/>
          <w:color w:val="000000"/>
          <w:kern w:val="0"/>
          <w14:ligatures w14:val="none"/>
        </w:rPr>
        <w:t xml:space="preserve"> axis (specifically regarding the production and circulation of cortisol), leukocyte counts, and differential leukocyte counts (</w:t>
      </w:r>
      <w:proofErr w:type="spellStart"/>
      <w:r w:rsidRPr="00292FF5">
        <w:rPr>
          <w:rFonts w:ascii="Arial" w:eastAsia="Times New Roman" w:hAnsi="Arial" w:cs="Arial"/>
          <w:color w:val="000000"/>
          <w:kern w:val="0"/>
          <w14:ligatures w14:val="none"/>
        </w:rPr>
        <w:t>Hontela</w:t>
      </w:r>
      <w:proofErr w:type="spellEnd"/>
      <w:r w:rsidRPr="00292FF5">
        <w:rPr>
          <w:rFonts w:ascii="Arial" w:eastAsia="Times New Roman" w:hAnsi="Arial" w:cs="Arial"/>
          <w:color w:val="000000"/>
          <w:kern w:val="0"/>
          <w14:ligatures w14:val="none"/>
        </w:rPr>
        <w:t xml:space="preserve"> et al., 1992; Wilson et al., 1998, </w:t>
      </w:r>
      <w:proofErr w:type="spellStart"/>
      <w:r w:rsidRPr="00292FF5">
        <w:rPr>
          <w:rFonts w:ascii="Arial" w:eastAsia="Times New Roman" w:hAnsi="Arial" w:cs="Arial"/>
          <w:color w:val="000000"/>
          <w:kern w:val="0"/>
          <w14:ligatures w14:val="none"/>
        </w:rPr>
        <w:t>Seriani</w:t>
      </w:r>
      <w:proofErr w:type="spellEnd"/>
      <w:r w:rsidRPr="00292FF5">
        <w:rPr>
          <w:rFonts w:ascii="Arial" w:eastAsia="Times New Roman" w:hAnsi="Arial" w:cs="Arial"/>
          <w:color w:val="000000"/>
          <w:kern w:val="0"/>
          <w14:ligatures w14:val="none"/>
        </w:rPr>
        <w:t xml:space="preserve"> et al., 2015; </w:t>
      </w:r>
      <w:proofErr w:type="spellStart"/>
      <w:r w:rsidRPr="00292FF5">
        <w:rPr>
          <w:rFonts w:ascii="Arial" w:eastAsia="Times New Roman" w:hAnsi="Arial" w:cs="Arial"/>
          <w:color w:val="000000"/>
          <w:kern w:val="0"/>
          <w14:ligatures w14:val="none"/>
        </w:rPr>
        <w:t>Corrêa</w:t>
      </w:r>
      <w:proofErr w:type="spellEnd"/>
      <w:r w:rsidRPr="00292FF5">
        <w:rPr>
          <w:rFonts w:ascii="Arial" w:eastAsia="Times New Roman" w:hAnsi="Arial" w:cs="Arial"/>
          <w:color w:val="000000"/>
          <w:kern w:val="0"/>
          <w14:ligatures w14:val="none"/>
        </w:rPr>
        <w:t xml:space="preserve"> et al., 2017; </w:t>
      </w:r>
      <w:proofErr w:type="spellStart"/>
      <w:r w:rsidRPr="00292FF5">
        <w:rPr>
          <w:rFonts w:ascii="Arial" w:eastAsia="Times New Roman" w:hAnsi="Arial" w:cs="Arial"/>
          <w:color w:val="000000"/>
          <w:kern w:val="0"/>
          <w14:ligatures w14:val="none"/>
        </w:rPr>
        <w:t>Witeska</w:t>
      </w:r>
      <w:proofErr w:type="spellEnd"/>
      <w:r w:rsidRPr="00292FF5">
        <w:rPr>
          <w:rFonts w:ascii="Arial" w:eastAsia="Times New Roman" w:hAnsi="Arial" w:cs="Arial"/>
          <w:color w:val="000000"/>
          <w:kern w:val="0"/>
          <w14:ligatures w14:val="none"/>
        </w:rPr>
        <w:t xml:space="preserve"> et al., 2023), to our knowledge, no studies have investigated the effects of Cd or </w:t>
      </w:r>
      <w:proofErr w:type="spellStart"/>
      <w:r w:rsidRPr="00292FF5">
        <w:rPr>
          <w:rFonts w:ascii="Arial" w:eastAsia="Times New Roman" w:hAnsi="Arial" w:cs="Arial"/>
          <w:color w:val="000000"/>
          <w:kern w:val="0"/>
          <w14:ligatures w14:val="none"/>
        </w:rPr>
        <w:t>PFPeA</w:t>
      </w:r>
      <w:proofErr w:type="spellEnd"/>
      <w:r w:rsidRPr="00292FF5">
        <w:rPr>
          <w:rFonts w:ascii="Arial" w:eastAsia="Times New Roman" w:hAnsi="Arial" w:cs="Arial"/>
          <w:color w:val="000000"/>
          <w:kern w:val="0"/>
          <w14:ligatures w14:val="none"/>
        </w:rPr>
        <w:t xml:space="preserve"> on the neutrophil-to-lymphocyte ratio (NLR) in bass. Interest in NLR as a chronic stress proxy has been highlighted in the literature because, unlike cortisol, NLR does not attenuate when a stressor is present </w:t>
      </w:r>
      <w:hyperlink r:id="rId32" w:history="1">
        <w:r w:rsidRPr="00292FF5">
          <w:rPr>
            <w:rFonts w:ascii="Arial" w:eastAsia="Times New Roman" w:hAnsi="Arial" w:cs="Arial"/>
            <w:color w:val="0000FF"/>
            <w:kern w:val="0"/>
            <w:u w:val="single"/>
            <w14:ligatures w14:val="none"/>
          </w:rPr>
          <w:t>(</w:t>
        </w:r>
        <w:proofErr w:type="spellStart"/>
        <w:r w:rsidRPr="00292FF5">
          <w:rPr>
            <w:rFonts w:ascii="Arial" w:eastAsia="Times New Roman" w:hAnsi="Arial" w:cs="Arial"/>
            <w:color w:val="0000FF"/>
            <w:kern w:val="0"/>
            <w:u w:val="single"/>
            <w14:ligatures w14:val="none"/>
          </w:rPr>
          <w:t>Goessling</w:t>
        </w:r>
        <w:proofErr w:type="spellEnd"/>
        <w:r w:rsidRPr="00292FF5">
          <w:rPr>
            <w:rFonts w:ascii="Arial" w:eastAsia="Times New Roman" w:hAnsi="Arial" w:cs="Arial"/>
            <w:color w:val="0000FF"/>
            <w:kern w:val="0"/>
            <w:u w:val="single"/>
            <w14:ligatures w14:val="none"/>
          </w:rPr>
          <w:t xml:space="preserve"> et al., 2015)</w:t>
        </w:r>
      </w:hyperlink>
      <w:r w:rsidRPr="00292FF5">
        <w:rPr>
          <w:rFonts w:ascii="Arial" w:eastAsia="Times New Roman" w:hAnsi="Arial" w:cs="Arial"/>
          <w:color w:val="000000"/>
          <w:kern w:val="0"/>
          <w14:ligatures w14:val="none"/>
        </w:rPr>
        <w:t xml:space="preserve"> and because cortisol is more time-sensitive to collection </w:t>
      </w:r>
      <w:hyperlink r:id="rId33" w:history="1">
        <w:r w:rsidRPr="00292FF5">
          <w:rPr>
            <w:rFonts w:ascii="Arial" w:eastAsia="Times New Roman" w:hAnsi="Arial" w:cs="Arial"/>
            <w:color w:val="0000FF"/>
            <w:kern w:val="0"/>
            <w:u w:val="single"/>
            <w14:ligatures w14:val="none"/>
          </w:rPr>
          <w:t>(Davis et al., 2008)</w:t>
        </w:r>
      </w:hyperlink>
      <w:r w:rsidRPr="00292FF5">
        <w:rPr>
          <w:rFonts w:ascii="Arial" w:eastAsia="Times New Roman" w:hAnsi="Arial" w:cs="Arial"/>
          <w:color w:val="000000"/>
          <w:kern w:val="0"/>
          <w14:ligatures w14:val="none"/>
        </w:rPr>
        <w:t>. Understanding chronic stress in an organism is critical for conservation and management, as persistently stressful conditions could negatively influence all life stages and increase mortality (</w:t>
      </w:r>
      <w:proofErr w:type="spellStart"/>
      <w:r w:rsidRPr="00292FF5">
        <w:rPr>
          <w:rFonts w:ascii="Arial" w:eastAsia="Times New Roman" w:hAnsi="Arial" w:cs="Arial"/>
          <w:color w:val="000000"/>
          <w:kern w:val="0"/>
          <w14:ligatures w14:val="none"/>
        </w:rPr>
        <w:t>Tokarz</w:t>
      </w:r>
      <w:proofErr w:type="spellEnd"/>
      <w:r w:rsidRPr="00292FF5">
        <w:rPr>
          <w:rFonts w:ascii="Arial" w:eastAsia="Times New Roman" w:hAnsi="Arial" w:cs="Arial"/>
          <w:color w:val="000000"/>
          <w:kern w:val="0"/>
          <w14:ligatures w14:val="none"/>
        </w:rPr>
        <w:t xml:space="preserve"> and Summers, 2011).</w:t>
      </w:r>
    </w:p>
    <w:p w:rsidR="0045522C" w:rsidRDefault="00292FF5" w:rsidP="0045522C">
      <w:pPr>
        <w:spacing w:line="480" w:lineRule="auto"/>
        <w:ind w:firstLine="720"/>
        <w:rPr>
          <w:rFonts w:ascii="Arial" w:eastAsia="Times New Roman" w:hAnsi="Arial" w:cs="Arial"/>
          <w:color w:val="000000"/>
          <w:kern w:val="0"/>
          <w14:ligatures w14:val="none"/>
        </w:rPr>
      </w:pPr>
      <w:r w:rsidRPr="00292FF5">
        <w:rPr>
          <w:rFonts w:ascii="Arial" w:eastAsia="Times New Roman" w:hAnsi="Arial" w:cs="Arial"/>
          <w:color w:val="000000"/>
          <w:kern w:val="0"/>
          <w14:ligatures w14:val="none"/>
        </w:rPr>
        <w:t xml:space="preserve">In this study, we specifically tested the effect of Cd and </w:t>
      </w:r>
      <w:proofErr w:type="spellStart"/>
      <w:r w:rsidRPr="00292FF5">
        <w:rPr>
          <w:rFonts w:ascii="Arial" w:eastAsia="Times New Roman" w:hAnsi="Arial" w:cs="Arial"/>
          <w:color w:val="000000"/>
          <w:kern w:val="0"/>
          <w14:ligatures w14:val="none"/>
        </w:rPr>
        <w:t>PFPeA</w:t>
      </w:r>
      <w:proofErr w:type="spellEnd"/>
      <w:r w:rsidRPr="00292FF5">
        <w:rPr>
          <w:rFonts w:ascii="Arial" w:eastAsia="Times New Roman" w:hAnsi="Arial" w:cs="Arial"/>
          <w:color w:val="000000"/>
          <w:kern w:val="0"/>
          <w14:ligatures w14:val="none"/>
        </w:rPr>
        <w:t xml:space="preserve"> on bass NLR. The objectives of our study were to (1) examine if varying rates of Cd or </w:t>
      </w:r>
      <w:proofErr w:type="spellStart"/>
      <w:r w:rsidRPr="00292FF5">
        <w:rPr>
          <w:rFonts w:ascii="Arial" w:eastAsia="Times New Roman" w:hAnsi="Arial" w:cs="Arial"/>
          <w:color w:val="000000"/>
          <w:kern w:val="0"/>
          <w14:ligatures w14:val="none"/>
        </w:rPr>
        <w:t>PFPeA</w:t>
      </w:r>
      <w:proofErr w:type="spellEnd"/>
      <w:r w:rsidRPr="00292FF5">
        <w:rPr>
          <w:rFonts w:ascii="Arial" w:eastAsia="Times New Roman" w:hAnsi="Arial" w:cs="Arial"/>
          <w:color w:val="000000"/>
          <w:kern w:val="0"/>
          <w14:ligatures w14:val="none"/>
        </w:rPr>
        <w:t xml:space="preserve"> exposure induce allostatic load, (2) investigate if Cd or </w:t>
      </w:r>
      <w:proofErr w:type="spellStart"/>
      <w:r w:rsidRPr="00292FF5">
        <w:rPr>
          <w:rFonts w:ascii="Arial" w:eastAsia="Times New Roman" w:hAnsi="Arial" w:cs="Arial"/>
          <w:color w:val="000000"/>
          <w:kern w:val="0"/>
          <w14:ligatures w14:val="none"/>
        </w:rPr>
        <w:t>PFPeA</w:t>
      </w:r>
      <w:proofErr w:type="spellEnd"/>
      <w:r w:rsidRPr="00292FF5">
        <w:rPr>
          <w:rFonts w:ascii="Arial" w:eastAsia="Times New Roman" w:hAnsi="Arial" w:cs="Arial"/>
          <w:color w:val="000000"/>
          <w:kern w:val="0"/>
          <w14:ligatures w14:val="none"/>
        </w:rPr>
        <w:t xml:space="preserve"> increase the allostatic load when interacting with an abruptly introduced environmental stressor, and (3) assess differences in allostatic load among groups after enduring an environmental stressor. We hypothesize that exposure to Cd or </w:t>
      </w:r>
      <w:proofErr w:type="spellStart"/>
      <w:r w:rsidRPr="00292FF5">
        <w:rPr>
          <w:rFonts w:ascii="Arial" w:eastAsia="Times New Roman" w:hAnsi="Arial" w:cs="Arial"/>
          <w:color w:val="000000"/>
          <w:kern w:val="0"/>
          <w14:ligatures w14:val="none"/>
        </w:rPr>
        <w:t>PFPeA</w:t>
      </w:r>
      <w:proofErr w:type="spellEnd"/>
      <w:r w:rsidRPr="00292FF5">
        <w:rPr>
          <w:rFonts w:ascii="Arial" w:eastAsia="Times New Roman" w:hAnsi="Arial" w:cs="Arial"/>
          <w:color w:val="000000"/>
          <w:kern w:val="0"/>
          <w14:ligatures w14:val="none"/>
        </w:rPr>
        <w:t xml:space="preserve"> will result in elevated NLR values, indicative of allostatic load, particularly in groups receiving higher doses of each toxin. Furthermore, we expect the allostatic load to be most pronounced following exposure to an abruptly introduced environmental stressor (Figure 1). Understanding how bass are affected by xenobiotic substances is critical to the conservation and management of freshwater ecosystems worldwide. Our findings contribute to the NLR </w:t>
      </w:r>
      <w:r w:rsidRPr="00292FF5">
        <w:rPr>
          <w:rFonts w:ascii="Arial" w:eastAsia="Times New Roman" w:hAnsi="Arial" w:cs="Arial"/>
          <w:color w:val="000000"/>
          <w:kern w:val="0"/>
          <w14:ligatures w14:val="none"/>
        </w:rPr>
        <w:lastRenderedPageBreak/>
        <w:t>literature and the dynamic environmental puzzle involving bass and their complex social–ecological relationships during the Anthropocene.</w:t>
      </w:r>
    </w:p>
    <w:p w:rsidR="0045522C" w:rsidRDefault="0045522C" w:rsidP="0045522C">
      <w:pPr>
        <w:spacing w:line="480" w:lineRule="auto"/>
        <w:ind w:firstLine="720"/>
        <w:rPr>
          <w:rFonts w:ascii="Arial" w:eastAsia="Times New Roman" w:hAnsi="Arial" w:cs="Arial"/>
          <w:color w:val="000000"/>
          <w:kern w:val="0"/>
          <w14:ligatures w14:val="none"/>
        </w:rPr>
      </w:pPr>
    </w:p>
    <w:p w:rsidR="0045522C" w:rsidRDefault="00292FF5" w:rsidP="0045522C">
      <w:pPr>
        <w:spacing w:line="480" w:lineRule="auto"/>
        <w:ind w:firstLine="720"/>
        <w:rPr>
          <w:rFonts w:ascii="Arial" w:eastAsia="Times New Roman" w:hAnsi="Arial" w:cs="Arial"/>
          <w:kern w:val="0"/>
          <w14:ligatures w14:val="none"/>
        </w:rPr>
      </w:pPr>
      <w:r w:rsidRPr="00292FF5">
        <w:rPr>
          <w:rFonts w:ascii="Arial" w:eastAsia="Times New Roman" w:hAnsi="Arial" w:cs="Arial"/>
          <w:color w:val="000000"/>
          <w:kern w:val="0"/>
          <w:bdr w:val="none" w:sz="0" w:space="0" w:color="auto" w:frame="1"/>
          <w14:ligatures w14:val="none"/>
        </w:rPr>
        <w:fldChar w:fldCharType="begin"/>
      </w:r>
      <w:r w:rsidRPr="00292FF5">
        <w:rPr>
          <w:rFonts w:ascii="Arial" w:eastAsia="Times New Roman" w:hAnsi="Arial" w:cs="Arial"/>
          <w:color w:val="000000"/>
          <w:kern w:val="0"/>
          <w:bdr w:val="none" w:sz="0" w:space="0" w:color="auto" w:frame="1"/>
          <w14:ligatures w14:val="none"/>
        </w:rPr>
        <w:instrText xml:space="preserve"> INCLUDEPICTURE "https://lh7-rt.googleusercontent.com/docsz/AD_4nXc9GpeWsYIj1h4fcjMKdFsAI0nc_7xsLdd-YMRyMh212Rm5NngGXCOIE4pBczmTfSbUxkkpO6O0apPRKj92sGaSVqqX8Hi90ML5qW31IAVsacnJ15xN8ddidRi5MmN6TZCOvHLswcGR5xHbWaBH5PniwPDk?key=5FzoVyNrle-Ubg5_Vet7RA" \* MERGEFORMATINET </w:instrText>
      </w:r>
      <w:r w:rsidRPr="00292FF5">
        <w:rPr>
          <w:rFonts w:ascii="Arial" w:eastAsia="Times New Roman" w:hAnsi="Arial" w:cs="Arial"/>
          <w:color w:val="000000"/>
          <w:kern w:val="0"/>
          <w:bdr w:val="none" w:sz="0" w:space="0" w:color="auto" w:frame="1"/>
          <w14:ligatures w14:val="none"/>
        </w:rPr>
        <w:fldChar w:fldCharType="separate"/>
      </w:r>
      <w:r w:rsidRPr="00292FF5">
        <w:rPr>
          <w:rFonts w:ascii="Arial" w:eastAsia="Times New Roman" w:hAnsi="Arial" w:cs="Arial"/>
          <w:noProof/>
          <w:color w:val="000000"/>
          <w:kern w:val="0"/>
          <w:bdr w:val="none" w:sz="0" w:space="0" w:color="auto" w:frame="1"/>
          <w14:ligatures w14:val="none"/>
        </w:rPr>
        <w:drawing>
          <wp:inline distT="0" distB="0" distL="0" distR="0" wp14:anchorId="2F61F8D2" wp14:editId="777B3CA9">
            <wp:extent cx="5486403" cy="3208165"/>
            <wp:effectExtent l="0" t="0" r="0" b="5080"/>
            <wp:docPr id="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564392" cy="3253769"/>
                    </a:xfrm>
                    <a:prstGeom prst="rect">
                      <a:avLst/>
                    </a:prstGeom>
                    <a:noFill/>
                    <a:ln>
                      <a:noFill/>
                    </a:ln>
                  </pic:spPr>
                </pic:pic>
              </a:graphicData>
            </a:graphic>
          </wp:inline>
        </w:drawing>
      </w:r>
      <w:r w:rsidRPr="00292FF5">
        <w:rPr>
          <w:rFonts w:ascii="Arial" w:eastAsia="Times New Roman" w:hAnsi="Arial" w:cs="Arial"/>
          <w:color w:val="000000"/>
          <w:kern w:val="0"/>
          <w:bdr w:val="none" w:sz="0" w:space="0" w:color="auto" w:frame="1"/>
          <w14:ligatures w14:val="none"/>
        </w:rPr>
        <w:fldChar w:fldCharType="end"/>
      </w:r>
    </w:p>
    <w:p w:rsidR="00292FF5" w:rsidRPr="00292FF5" w:rsidRDefault="00292FF5" w:rsidP="0045522C">
      <w:pPr>
        <w:spacing w:line="480" w:lineRule="auto"/>
        <w:rPr>
          <w:rFonts w:ascii="Arial" w:eastAsia="Times New Roman" w:hAnsi="Arial" w:cs="Arial"/>
          <w:kern w:val="0"/>
          <w14:ligatures w14:val="none"/>
        </w:rPr>
      </w:pPr>
      <w:r w:rsidRPr="00292FF5">
        <w:rPr>
          <w:rFonts w:ascii="Arial" w:eastAsia="Times New Roman" w:hAnsi="Arial" w:cs="Arial"/>
          <w:color w:val="000000"/>
          <w:kern w:val="0"/>
          <w14:ligatures w14:val="none"/>
        </w:rPr>
        <w:t>Figure 1.</w:t>
      </w:r>
      <w:r w:rsidRPr="00292FF5">
        <w:rPr>
          <w:rFonts w:ascii="Arial" w:eastAsia="Times New Roman" w:hAnsi="Arial" w:cs="Arial"/>
          <w:b/>
          <w:bCs/>
          <w:color w:val="000000"/>
          <w:kern w:val="0"/>
          <w14:ligatures w14:val="none"/>
        </w:rPr>
        <w:t xml:space="preserve"> </w:t>
      </w:r>
      <w:r w:rsidRPr="00292FF5">
        <w:rPr>
          <w:rFonts w:ascii="Arial" w:eastAsia="Times New Roman" w:hAnsi="Arial" w:cs="Arial"/>
          <w:color w:val="000000"/>
          <w:kern w:val="0"/>
          <w14:ligatures w14:val="none"/>
        </w:rPr>
        <w:t xml:space="preserve">Hypothesized relationships among bass NLR, low and high levels of Cd and </w:t>
      </w:r>
      <w:proofErr w:type="spellStart"/>
      <w:r w:rsidRPr="00292FF5">
        <w:rPr>
          <w:rFonts w:ascii="Arial" w:eastAsia="Times New Roman" w:hAnsi="Arial" w:cs="Arial"/>
          <w:color w:val="000000"/>
          <w:kern w:val="0"/>
          <w14:ligatures w14:val="none"/>
        </w:rPr>
        <w:t>PFPeA</w:t>
      </w:r>
      <w:proofErr w:type="spellEnd"/>
      <w:r w:rsidRPr="00292FF5">
        <w:rPr>
          <w:rFonts w:ascii="Arial" w:eastAsia="Times New Roman" w:hAnsi="Arial" w:cs="Arial"/>
          <w:color w:val="000000"/>
          <w:kern w:val="0"/>
          <w14:ligatures w14:val="none"/>
        </w:rPr>
        <w:t xml:space="preserve">, and an environmental stressor represented by salt addition. We anticipated that exposure to Cd or </w:t>
      </w:r>
      <w:proofErr w:type="spellStart"/>
      <w:r w:rsidRPr="00292FF5">
        <w:rPr>
          <w:rFonts w:ascii="Arial" w:eastAsia="Times New Roman" w:hAnsi="Arial" w:cs="Arial"/>
          <w:color w:val="000000"/>
          <w:kern w:val="0"/>
          <w14:ligatures w14:val="none"/>
        </w:rPr>
        <w:t>PFPeA</w:t>
      </w:r>
      <w:proofErr w:type="spellEnd"/>
      <w:r w:rsidRPr="00292FF5">
        <w:rPr>
          <w:rFonts w:ascii="Arial" w:eastAsia="Times New Roman" w:hAnsi="Arial" w:cs="Arial"/>
          <w:color w:val="000000"/>
          <w:kern w:val="0"/>
          <w14:ligatures w14:val="none"/>
        </w:rPr>
        <w:t>, indicated by the dashed "Treatment" line between blood samples 1 and 2, would result in elevated NLR values, particularly in groups receiving higher doses of each toxin. Additionally, we expected the allostatic load to be greatest following exposure to an abruptly introduced environmental stressor, represented by the dashed "Salt" line between blood samples 2 and 3.</w:t>
      </w:r>
    </w:p>
    <w:p w:rsidR="0045522C" w:rsidRDefault="0045522C" w:rsidP="00292FF5">
      <w:pPr>
        <w:spacing w:line="480" w:lineRule="auto"/>
        <w:rPr>
          <w:rFonts w:ascii="Arial" w:eastAsia="Times New Roman" w:hAnsi="Arial" w:cs="Arial"/>
          <w:kern w:val="0"/>
          <w14:ligatures w14:val="none"/>
        </w:rPr>
      </w:pPr>
    </w:p>
    <w:p w:rsidR="0045522C" w:rsidRPr="0045522C" w:rsidRDefault="0045522C" w:rsidP="0045522C">
      <w:pPr>
        <w:spacing w:line="480" w:lineRule="auto"/>
        <w:rPr>
          <w:rFonts w:ascii="Arial" w:eastAsia="Times New Roman" w:hAnsi="Arial" w:cs="Arial"/>
          <w:b/>
          <w:bCs/>
          <w:color w:val="000000"/>
          <w:kern w:val="0"/>
          <w14:ligatures w14:val="none"/>
        </w:rPr>
      </w:pPr>
      <w:r>
        <w:rPr>
          <w:rFonts w:ascii="Arial" w:eastAsia="Times New Roman" w:hAnsi="Arial" w:cs="Arial"/>
          <w:b/>
          <w:bCs/>
          <w:color w:val="000000"/>
          <w:kern w:val="0"/>
          <w14:ligatures w14:val="none"/>
        </w:rPr>
        <w:t xml:space="preserve">2. </w:t>
      </w:r>
      <w:r w:rsidR="00292FF5" w:rsidRPr="00292FF5">
        <w:rPr>
          <w:rFonts w:ascii="Arial" w:eastAsia="Times New Roman" w:hAnsi="Arial" w:cs="Arial"/>
          <w:b/>
          <w:bCs/>
          <w:color w:val="000000"/>
          <w:kern w:val="0"/>
          <w14:ligatures w14:val="none"/>
        </w:rPr>
        <w:t>Materials and Methods</w:t>
      </w:r>
    </w:p>
    <w:p w:rsidR="0045522C" w:rsidRDefault="0045522C" w:rsidP="0045522C">
      <w:pPr>
        <w:spacing w:line="480" w:lineRule="auto"/>
        <w:rPr>
          <w:rFonts w:ascii="Arial" w:eastAsia="Times New Roman" w:hAnsi="Arial" w:cs="Arial"/>
          <w:kern w:val="0"/>
          <w14:ligatures w14:val="none"/>
        </w:rPr>
      </w:pPr>
      <w:r>
        <w:rPr>
          <w:rFonts w:ascii="Arial" w:eastAsia="Times New Roman" w:hAnsi="Arial" w:cs="Arial"/>
          <w:i/>
          <w:iCs/>
          <w:color w:val="000000"/>
          <w:kern w:val="0"/>
          <w14:ligatures w14:val="none"/>
        </w:rPr>
        <w:t xml:space="preserve">2.1 </w:t>
      </w:r>
      <w:r w:rsidR="00292FF5" w:rsidRPr="00292FF5">
        <w:rPr>
          <w:rFonts w:ascii="Arial" w:eastAsia="Times New Roman" w:hAnsi="Arial" w:cs="Arial"/>
          <w:i/>
          <w:iCs/>
          <w:color w:val="000000"/>
          <w:kern w:val="0"/>
          <w14:ligatures w14:val="none"/>
        </w:rPr>
        <w:t>Aquaculture Tank Design</w:t>
      </w:r>
    </w:p>
    <w:p w:rsidR="0045522C" w:rsidRDefault="00292FF5" w:rsidP="0045522C">
      <w:pPr>
        <w:spacing w:line="480" w:lineRule="auto"/>
        <w:ind w:firstLine="720"/>
        <w:rPr>
          <w:rFonts w:ascii="Arial" w:eastAsia="Times New Roman" w:hAnsi="Arial" w:cs="Arial"/>
          <w:color w:val="000000"/>
          <w:kern w:val="0"/>
          <w14:ligatures w14:val="none"/>
        </w:rPr>
      </w:pPr>
      <w:r w:rsidRPr="00292FF5">
        <w:rPr>
          <w:rFonts w:ascii="Arial" w:eastAsia="Times New Roman" w:hAnsi="Arial" w:cs="Arial"/>
          <w:color w:val="000000"/>
          <w:kern w:val="0"/>
          <w14:ligatures w14:val="none"/>
        </w:rPr>
        <w:lastRenderedPageBreak/>
        <w:t xml:space="preserve">We assembled 15-37.9 liter (L) rectangular tanks on three shelves, five tanks per row (Figure 2). We positioned opaque barriers on the elongated sides of each tank and a fine mesh cover on top. We filled each tank with 34.6 L of tap water treated with </w:t>
      </w:r>
      <w:proofErr w:type="spellStart"/>
      <w:r w:rsidRPr="00292FF5">
        <w:rPr>
          <w:rFonts w:ascii="Arial" w:eastAsia="Times New Roman" w:hAnsi="Arial" w:cs="Arial"/>
          <w:color w:val="000000"/>
          <w:kern w:val="0"/>
          <w14:ligatures w14:val="none"/>
        </w:rPr>
        <w:t>Seachem</w:t>
      </w:r>
      <w:proofErr w:type="spellEnd"/>
      <w:r w:rsidRPr="00292FF5">
        <w:rPr>
          <w:rFonts w:ascii="Arial" w:eastAsia="Times New Roman" w:hAnsi="Arial" w:cs="Arial"/>
          <w:color w:val="000000"/>
          <w:kern w:val="0"/>
          <w14:ligatures w14:val="none"/>
        </w:rPr>
        <w:t xml:space="preserve"> Prime concentrated conditioner and placed 25</w:t>
      </w:r>
      <w:r w:rsidR="0045522C">
        <w:rPr>
          <w:rFonts w:ascii="Arial" w:eastAsia="Times New Roman" w:hAnsi="Arial" w:cs="Arial"/>
          <w:color w:val="000000"/>
          <w:kern w:val="0"/>
          <w14:ligatures w14:val="none"/>
        </w:rPr>
        <w:t>-</w:t>
      </w:r>
      <w:r w:rsidRPr="00292FF5">
        <w:rPr>
          <w:rFonts w:ascii="Arial" w:eastAsia="Times New Roman" w:hAnsi="Arial" w:cs="Arial"/>
          <w:color w:val="000000"/>
          <w:kern w:val="0"/>
          <w14:ligatures w14:val="none"/>
        </w:rPr>
        <w:t xml:space="preserve">millimeter (mm) bubblers in each (multiport air pump; Aquatic Ecosystems Inc., Apopka, FL, USA). We kept the room at a constant low-indirect-light condition throughout the study. Lastly, we assigned each tank to one of five groups—control, Cd low 0.034 ppm, Cd high 0.34 ppm, </w:t>
      </w:r>
      <w:proofErr w:type="spellStart"/>
      <w:r w:rsidRPr="00292FF5">
        <w:rPr>
          <w:rFonts w:ascii="Arial" w:eastAsia="Times New Roman" w:hAnsi="Arial" w:cs="Arial"/>
          <w:color w:val="000000"/>
          <w:kern w:val="0"/>
          <w14:ligatures w14:val="none"/>
        </w:rPr>
        <w:t>PFPeA</w:t>
      </w:r>
      <w:proofErr w:type="spellEnd"/>
      <w:r w:rsidRPr="00292FF5">
        <w:rPr>
          <w:rFonts w:ascii="Arial" w:eastAsia="Times New Roman" w:hAnsi="Arial" w:cs="Arial"/>
          <w:color w:val="000000"/>
          <w:kern w:val="0"/>
          <w14:ligatures w14:val="none"/>
        </w:rPr>
        <w:t xml:space="preserve"> low 3.4 mg/L, </w:t>
      </w:r>
      <w:proofErr w:type="spellStart"/>
      <w:r w:rsidRPr="00292FF5">
        <w:rPr>
          <w:rFonts w:ascii="Arial" w:eastAsia="Times New Roman" w:hAnsi="Arial" w:cs="Arial"/>
          <w:color w:val="000000"/>
          <w:kern w:val="0"/>
          <w14:ligatures w14:val="none"/>
        </w:rPr>
        <w:t>PFPeA</w:t>
      </w:r>
      <w:proofErr w:type="spellEnd"/>
      <w:r w:rsidRPr="00292FF5">
        <w:rPr>
          <w:rFonts w:ascii="Arial" w:eastAsia="Times New Roman" w:hAnsi="Arial" w:cs="Arial"/>
          <w:color w:val="000000"/>
          <w:kern w:val="0"/>
          <w14:ligatures w14:val="none"/>
        </w:rPr>
        <w:t xml:space="preserve"> high 34 mg/L—with three replicates per group using a random number generator (Figure 2).</w:t>
      </w:r>
    </w:p>
    <w:p w:rsidR="0045522C" w:rsidRDefault="0045522C" w:rsidP="0045522C">
      <w:pPr>
        <w:spacing w:line="480" w:lineRule="auto"/>
        <w:ind w:firstLine="720"/>
        <w:rPr>
          <w:rFonts w:ascii="Arial" w:eastAsia="Times New Roman" w:hAnsi="Arial" w:cs="Arial"/>
          <w:color w:val="000000"/>
          <w:kern w:val="0"/>
          <w14:ligatures w14:val="none"/>
        </w:rPr>
      </w:pPr>
    </w:p>
    <w:p w:rsidR="0045522C" w:rsidRDefault="00292FF5" w:rsidP="0045522C">
      <w:pPr>
        <w:spacing w:line="480" w:lineRule="auto"/>
        <w:ind w:firstLine="720"/>
        <w:rPr>
          <w:rFonts w:ascii="Arial" w:eastAsia="Times New Roman" w:hAnsi="Arial" w:cs="Arial"/>
          <w:color w:val="000000"/>
          <w:kern w:val="0"/>
          <w:bdr w:val="none" w:sz="0" w:space="0" w:color="auto" w:frame="1"/>
          <w14:ligatures w14:val="none"/>
        </w:rPr>
      </w:pPr>
      <w:r w:rsidRPr="00292FF5">
        <w:rPr>
          <w:rFonts w:ascii="Arial" w:eastAsia="Times New Roman" w:hAnsi="Arial" w:cs="Arial"/>
          <w:color w:val="000000"/>
          <w:kern w:val="0"/>
          <w:bdr w:val="none" w:sz="0" w:space="0" w:color="auto" w:frame="1"/>
          <w14:ligatures w14:val="none"/>
        </w:rPr>
        <w:fldChar w:fldCharType="begin"/>
      </w:r>
      <w:r w:rsidRPr="00292FF5">
        <w:rPr>
          <w:rFonts w:ascii="Arial" w:eastAsia="Times New Roman" w:hAnsi="Arial" w:cs="Arial"/>
          <w:color w:val="000000"/>
          <w:kern w:val="0"/>
          <w:bdr w:val="none" w:sz="0" w:space="0" w:color="auto" w:frame="1"/>
          <w14:ligatures w14:val="none"/>
        </w:rPr>
        <w:instrText xml:space="preserve"> INCLUDEPICTURE "https://lh7-rt.googleusercontent.com/docsz/AD_4nXcJYadCg6eACHmkj3_lcX5C3kNP-Zmi4ZVoYtMg_nNE2aOkx6JaMsb7f2ozUKAt49s9LDKaoOdBFppB1PKLlNEWWBuEB8TrZQnddJDTOXiUWPsoDhwGHiU8dl2uR1aodRre1aTsSHn2M9t-Z88hvGUuLsc6?key=5FzoVyNrle-Ubg5_Vet7RA" \* MERGEFORMATINET </w:instrText>
      </w:r>
      <w:r w:rsidRPr="00292FF5">
        <w:rPr>
          <w:rFonts w:ascii="Arial" w:eastAsia="Times New Roman" w:hAnsi="Arial" w:cs="Arial"/>
          <w:color w:val="000000"/>
          <w:kern w:val="0"/>
          <w:bdr w:val="none" w:sz="0" w:space="0" w:color="auto" w:frame="1"/>
          <w14:ligatures w14:val="none"/>
        </w:rPr>
        <w:fldChar w:fldCharType="separate"/>
      </w:r>
      <w:r w:rsidRPr="00292FF5">
        <w:rPr>
          <w:rFonts w:ascii="Arial" w:eastAsia="Times New Roman" w:hAnsi="Arial" w:cs="Arial"/>
          <w:noProof/>
          <w:color w:val="000000"/>
          <w:kern w:val="0"/>
          <w:bdr w:val="none" w:sz="0" w:space="0" w:color="auto" w:frame="1"/>
          <w14:ligatures w14:val="none"/>
        </w:rPr>
        <w:drawing>
          <wp:inline distT="0" distB="0" distL="0" distR="0" wp14:anchorId="5C935034" wp14:editId="2C9DA68C">
            <wp:extent cx="5484518" cy="4121736"/>
            <wp:effectExtent l="0" t="0" r="1905" b="6350"/>
            <wp:docPr id="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531400" cy="4156969"/>
                    </a:xfrm>
                    <a:prstGeom prst="rect">
                      <a:avLst/>
                    </a:prstGeom>
                    <a:noFill/>
                    <a:ln>
                      <a:noFill/>
                    </a:ln>
                  </pic:spPr>
                </pic:pic>
              </a:graphicData>
            </a:graphic>
          </wp:inline>
        </w:drawing>
      </w:r>
      <w:r w:rsidRPr="00292FF5">
        <w:rPr>
          <w:rFonts w:ascii="Arial" w:eastAsia="Times New Roman" w:hAnsi="Arial" w:cs="Arial"/>
          <w:color w:val="000000"/>
          <w:kern w:val="0"/>
          <w:bdr w:val="none" w:sz="0" w:space="0" w:color="auto" w:frame="1"/>
          <w14:ligatures w14:val="none"/>
        </w:rPr>
        <w:fldChar w:fldCharType="end"/>
      </w:r>
    </w:p>
    <w:p w:rsidR="00292FF5" w:rsidRPr="00292FF5" w:rsidRDefault="00292FF5" w:rsidP="0045522C">
      <w:pPr>
        <w:spacing w:line="480" w:lineRule="auto"/>
        <w:rPr>
          <w:rFonts w:ascii="Arial" w:eastAsia="Times New Roman" w:hAnsi="Arial" w:cs="Arial"/>
          <w:color w:val="000000"/>
          <w:kern w:val="0"/>
          <w:bdr w:val="none" w:sz="0" w:space="0" w:color="auto" w:frame="1"/>
          <w14:ligatures w14:val="none"/>
        </w:rPr>
      </w:pPr>
      <w:r w:rsidRPr="00292FF5">
        <w:rPr>
          <w:rFonts w:ascii="Arial" w:eastAsia="Times New Roman" w:hAnsi="Arial" w:cs="Arial"/>
          <w:color w:val="000000"/>
          <w:kern w:val="0"/>
          <w14:ligatures w14:val="none"/>
        </w:rPr>
        <w:lastRenderedPageBreak/>
        <w:t>Figure 2.</w:t>
      </w:r>
      <w:r w:rsidRPr="00292FF5">
        <w:rPr>
          <w:rFonts w:ascii="Arial" w:eastAsia="Times New Roman" w:hAnsi="Arial" w:cs="Arial"/>
          <w:b/>
          <w:bCs/>
          <w:color w:val="000000"/>
          <w:kern w:val="0"/>
          <w14:ligatures w14:val="none"/>
        </w:rPr>
        <w:t xml:space="preserve"> </w:t>
      </w:r>
      <w:r w:rsidR="0045522C">
        <w:rPr>
          <w:rFonts w:ascii="Arial" w:eastAsia="Times New Roman" w:hAnsi="Arial" w:cs="Arial"/>
          <w:color w:val="000000"/>
          <w:kern w:val="0"/>
          <w14:ligatures w14:val="none"/>
        </w:rPr>
        <w:t>S</w:t>
      </w:r>
      <w:r w:rsidRPr="00292FF5">
        <w:rPr>
          <w:rFonts w:ascii="Arial" w:eastAsia="Times New Roman" w:hAnsi="Arial" w:cs="Arial"/>
          <w:color w:val="000000"/>
          <w:kern w:val="0"/>
          <w14:ligatures w14:val="none"/>
        </w:rPr>
        <w:t>tudy design and experimental timeline</w:t>
      </w:r>
      <w:r w:rsidR="0045522C">
        <w:rPr>
          <w:rFonts w:ascii="Arial" w:eastAsia="Times New Roman" w:hAnsi="Arial" w:cs="Arial"/>
          <w:color w:val="000000"/>
          <w:kern w:val="0"/>
          <w14:ligatures w14:val="none"/>
        </w:rPr>
        <w:t xml:space="preserve"> overview</w:t>
      </w:r>
      <w:r w:rsidRPr="00292FF5">
        <w:rPr>
          <w:rFonts w:ascii="Arial" w:eastAsia="Times New Roman" w:hAnsi="Arial" w:cs="Arial"/>
          <w:color w:val="000000"/>
          <w:kern w:val="0"/>
          <w14:ligatures w14:val="none"/>
        </w:rPr>
        <w:t>. We placed 15-37.9 L rectangular tanks in three rows, including opaque boundaries on the elongated sides (represented by thick solid black bars) and a mesh top (represented by dashed gray bars). Each tank included 37.6 L of conditioned tap water (light blue) with aerators (yellow bubbler). We randomized the treatment order among the tanks (five groups represented by each color). Below the tank design, in connecting boxes, we show the chronological order of relevant daily events from the start (day 1) to the end of the trial (day 22).</w:t>
      </w:r>
    </w:p>
    <w:p w:rsidR="00292FF5" w:rsidRPr="00292FF5" w:rsidRDefault="00292FF5" w:rsidP="00292FF5">
      <w:pPr>
        <w:spacing w:line="480" w:lineRule="auto"/>
        <w:rPr>
          <w:rFonts w:ascii="Arial" w:eastAsia="Times New Roman" w:hAnsi="Arial" w:cs="Arial"/>
          <w:kern w:val="0"/>
          <w14:ligatures w14:val="none"/>
        </w:rPr>
      </w:pPr>
    </w:p>
    <w:p w:rsidR="0045522C" w:rsidRDefault="0045522C" w:rsidP="0045522C">
      <w:pPr>
        <w:spacing w:line="480" w:lineRule="auto"/>
        <w:rPr>
          <w:rFonts w:ascii="Arial" w:eastAsia="Times New Roman" w:hAnsi="Arial" w:cs="Arial"/>
          <w:kern w:val="0"/>
          <w14:ligatures w14:val="none"/>
        </w:rPr>
      </w:pPr>
      <w:r>
        <w:rPr>
          <w:rFonts w:ascii="Arial" w:eastAsia="Times New Roman" w:hAnsi="Arial" w:cs="Arial"/>
          <w:i/>
          <w:iCs/>
          <w:color w:val="000000"/>
          <w:kern w:val="0"/>
          <w14:ligatures w14:val="none"/>
        </w:rPr>
        <w:t xml:space="preserve">2.2 </w:t>
      </w:r>
      <w:r w:rsidR="00292FF5" w:rsidRPr="00292FF5">
        <w:rPr>
          <w:rFonts w:ascii="Arial" w:eastAsia="Times New Roman" w:hAnsi="Arial" w:cs="Arial"/>
          <w:i/>
          <w:iCs/>
          <w:color w:val="000000"/>
          <w:kern w:val="0"/>
          <w14:ligatures w14:val="none"/>
        </w:rPr>
        <w:t>Experimental Timeline</w:t>
      </w:r>
    </w:p>
    <w:p w:rsidR="00292FF5" w:rsidRPr="00292FF5" w:rsidRDefault="00292FF5" w:rsidP="0045522C">
      <w:pPr>
        <w:spacing w:line="480" w:lineRule="auto"/>
        <w:ind w:firstLine="720"/>
        <w:rPr>
          <w:rFonts w:ascii="Arial" w:eastAsia="Times New Roman" w:hAnsi="Arial" w:cs="Arial"/>
          <w:kern w:val="0"/>
          <w14:ligatures w14:val="none"/>
        </w:rPr>
      </w:pPr>
      <w:r w:rsidRPr="00292FF5">
        <w:rPr>
          <w:rFonts w:ascii="Arial" w:eastAsia="Times New Roman" w:hAnsi="Arial" w:cs="Arial"/>
          <w:color w:val="000000"/>
          <w:kern w:val="0"/>
          <w14:ligatures w14:val="none"/>
        </w:rPr>
        <w:t>Our study persisted for 22 days (Figure 2). On day 1, the Louisiana Department of Wildlife and Fisheries (LDWF) supplied bass collected using boat electrofishing from holding ponds at the Huey P. Long Fish Hatchery, Lacombe, Louisiana, USA. The LDWF immediately transferred the bass in their boat’s aerated livewell to Southeastern Louisiana University, Hammond, Louisiana, USA. On arrival, we recorded total length (TL) and weight (</w:t>
      </w:r>
      <w:proofErr w:type="spellStart"/>
      <w:r w:rsidRPr="00292FF5">
        <w:rPr>
          <w:rFonts w:ascii="Arial" w:eastAsia="Times New Roman" w:hAnsi="Arial" w:cs="Arial"/>
          <w:color w:val="000000"/>
          <w:kern w:val="0"/>
          <w14:ligatures w14:val="none"/>
        </w:rPr>
        <w:t>Wt</w:t>
      </w:r>
      <w:proofErr w:type="spellEnd"/>
      <w:r w:rsidRPr="00292FF5">
        <w:rPr>
          <w:rFonts w:ascii="Arial" w:eastAsia="Times New Roman" w:hAnsi="Arial" w:cs="Arial"/>
          <w:color w:val="000000"/>
          <w:kern w:val="0"/>
          <w14:ligatures w14:val="none"/>
        </w:rPr>
        <w:t xml:space="preserve">) of 15 bass. We then placed each of these 15 bass into their own 37.9 L tank (aquaculture design described above; Figure 2). After we recorded TL and </w:t>
      </w:r>
      <w:proofErr w:type="spellStart"/>
      <w:r w:rsidRPr="00292FF5">
        <w:rPr>
          <w:rFonts w:ascii="Arial" w:eastAsia="Times New Roman" w:hAnsi="Arial" w:cs="Arial"/>
          <w:color w:val="000000"/>
          <w:kern w:val="0"/>
          <w14:ligatures w14:val="none"/>
        </w:rPr>
        <w:t>Wt</w:t>
      </w:r>
      <w:proofErr w:type="spellEnd"/>
      <w:r w:rsidRPr="00292FF5">
        <w:rPr>
          <w:rFonts w:ascii="Arial" w:eastAsia="Times New Roman" w:hAnsi="Arial" w:cs="Arial"/>
          <w:color w:val="000000"/>
          <w:kern w:val="0"/>
          <w14:ligatures w14:val="none"/>
        </w:rPr>
        <w:t xml:space="preserve"> and placed fish in individual tanks on day 1, we allowed a two-day acclimation period. On day 3, we collected the first blood sample from the caudal vein of each fish within 3 minutes of handling—minimizing any effect of newly induced anthropogenic stress—using a 1 mL syringe and </w:t>
      </w:r>
      <w:r w:rsidR="0045522C" w:rsidRPr="00292FF5">
        <w:rPr>
          <w:rFonts w:ascii="Arial" w:eastAsia="Times New Roman" w:hAnsi="Arial" w:cs="Arial"/>
          <w:color w:val="000000"/>
          <w:kern w:val="0"/>
          <w14:ligatures w14:val="none"/>
        </w:rPr>
        <w:t>25-gauge</w:t>
      </w:r>
      <w:r w:rsidRPr="00292FF5">
        <w:rPr>
          <w:rFonts w:ascii="Arial" w:eastAsia="Times New Roman" w:hAnsi="Arial" w:cs="Arial"/>
          <w:color w:val="000000"/>
          <w:kern w:val="0"/>
          <w14:ligatures w14:val="none"/>
        </w:rPr>
        <w:t xml:space="preserve"> needle and re-recorded TL and Wt. On day 8, we partially changed each tank’s water using a DEKO Tools water pump (model CSP9028) to maintain water conditions. To examine if differing levels of Cd or </w:t>
      </w:r>
      <w:proofErr w:type="spellStart"/>
      <w:r w:rsidRPr="00292FF5">
        <w:rPr>
          <w:rFonts w:ascii="Arial" w:eastAsia="Times New Roman" w:hAnsi="Arial" w:cs="Arial"/>
          <w:color w:val="000000"/>
          <w:kern w:val="0"/>
          <w14:ligatures w14:val="none"/>
        </w:rPr>
        <w:t>PFPeA</w:t>
      </w:r>
      <w:proofErr w:type="spellEnd"/>
      <w:r w:rsidRPr="00292FF5">
        <w:rPr>
          <w:rFonts w:ascii="Arial" w:eastAsia="Times New Roman" w:hAnsi="Arial" w:cs="Arial"/>
          <w:color w:val="000000"/>
          <w:kern w:val="0"/>
          <w14:ligatures w14:val="none"/>
        </w:rPr>
        <w:t xml:space="preserve"> </w:t>
      </w:r>
      <w:r w:rsidRPr="00292FF5">
        <w:rPr>
          <w:rFonts w:ascii="Arial" w:eastAsia="Times New Roman" w:hAnsi="Arial" w:cs="Arial"/>
          <w:color w:val="000000"/>
          <w:kern w:val="0"/>
          <w14:ligatures w14:val="none"/>
        </w:rPr>
        <w:lastRenderedPageBreak/>
        <w:t xml:space="preserve">alter baseline NLR (objective 1), we applied low and high Cd (0.034 ppm and 0.34 ppm, respectively) and </w:t>
      </w:r>
      <w:proofErr w:type="spellStart"/>
      <w:r w:rsidRPr="00292FF5">
        <w:rPr>
          <w:rFonts w:ascii="Arial" w:eastAsia="Times New Roman" w:hAnsi="Arial" w:cs="Arial"/>
          <w:color w:val="000000"/>
          <w:kern w:val="0"/>
          <w14:ligatures w14:val="none"/>
        </w:rPr>
        <w:t>PFPeA</w:t>
      </w:r>
      <w:proofErr w:type="spellEnd"/>
      <w:r w:rsidRPr="00292FF5">
        <w:rPr>
          <w:rFonts w:ascii="Arial" w:eastAsia="Times New Roman" w:hAnsi="Arial" w:cs="Arial"/>
          <w:color w:val="000000"/>
          <w:kern w:val="0"/>
          <w14:ligatures w14:val="none"/>
        </w:rPr>
        <w:t xml:space="preserve"> (3.4 mg/L and 34 mg/L, respectively; Sigma Aldrich, Darmstadt, Germany) treatments directly to water on day 10, while the control tanks were left undisturbed. On day 14, after four days of treatment exposure, we collected TL, </w:t>
      </w:r>
      <w:proofErr w:type="spellStart"/>
      <w:r w:rsidRPr="00292FF5">
        <w:rPr>
          <w:rFonts w:ascii="Arial" w:eastAsia="Times New Roman" w:hAnsi="Arial" w:cs="Arial"/>
          <w:color w:val="000000"/>
          <w:kern w:val="0"/>
          <w14:ligatures w14:val="none"/>
        </w:rPr>
        <w:t>Wt</w:t>
      </w:r>
      <w:proofErr w:type="spellEnd"/>
      <w:r w:rsidRPr="00292FF5">
        <w:rPr>
          <w:rFonts w:ascii="Arial" w:eastAsia="Times New Roman" w:hAnsi="Arial" w:cs="Arial"/>
          <w:color w:val="000000"/>
          <w:kern w:val="0"/>
          <w14:ligatures w14:val="none"/>
        </w:rPr>
        <w:t xml:space="preserve">, and a second blood sample. Furthermore, to evaluate if treatment exposure would cause an altered stress response with a salinity increase (objective 2), we abruptly changed water salinity in all tanks from approximately 0 ppt to 5 ppt on day 15 (Figure 2; Figure 3). Three hours after salt introduction, we collected TL, </w:t>
      </w:r>
      <w:proofErr w:type="spellStart"/>
      <w:r w:rsidRPr="00292FF5">
        <w:rPr>
          <w:rFonts w:ascii="Arial" w:eastAsia="Times New Roman" w:hAnsi="Arial" w:cs="Arial"/>
          <w:color w:val="000000"/>
          <w:kern w:val="0"/>
          <w14:ligatures w14:val="none"/>
        </w:rPr>
        <w:t>Wt</w:t>
      </w:r>
      <w:proofErr w:type="spellEnd"/>
      <w:r w:rsidRPr="00292FF5">
        <w:rPr>
          <w:rFonts w:ascii="Arial" w:eastAsia="Times New Roman" w:hAnsi="Arial" w:cs="Arial"/>
          <w:color w:val="000000"/>
          <w:kern w:val="0"/>
          <w14:ligatures w14:val="none"/>
        </w:rPr>
        <w:t>, and a third blood sample. On day 22, 12 days post-treatment and 7 days post-salt, we collected a final blood sample and euthanized all bass using MS-222.</w:t>
      </w:r>
    </w:p>
    <w:p w:rsidR="00292FF5" w:rsidRPr="00292FF5" w:rsidRDefault="00292FF5" w:rsidP="00292FF5">
      <w:pPr>
        <w:spacing w:line="480" w:lineRule="auto"/>
        <w:rPr>
          <w:rFonts w:ascii="Arial" w:eastAsia="Times New Roman" w:hAnsi="Arial" w:cs="Arial"/>
          <w:kern w:val="0"/>
          <w14:ligatures w14:val="none"/>
        </w:rPr>
      </w:pPr>
    </w:p>
    <w:p w:rsidR="0045522C" w:rsidRDefault="00292FF5" w:rsidP="0045522C">
      <w:pPr>
        <w:spacing w:line="480" w:lineRule="auto"/>
        <w:rPr>
          <w:rFonts w:ascii="Arial" w:eastAsia="Times New Roman" w:hAnsi="Arial" w:cs="Arial"/>
          <w:i/>
          <w:iCs/>
          <w:color w:val="000000"/>
          <w:kern w:val="0"/>
          <w14:ligatures w14:val="none"/>
        </w:rPr>
      </w:pPr>
      <w:r w:rsidRPr="00292FF5">
        <w:rPr>
          <w:rFonts w:ascii="Arial" w:eastAsia="Times New Roman" w:hAnsi="Arial" w:cs="Arial"/>
          <w:i/>
          <w:iCs/>
          <w:color w:val="000000"/>
          <w:kern w:val="0"/>
          <w14:ligatures w14:val="none"/>
        </w:rPr>
        <w:t>2.3. Neutrophil/Lymphocyte Ratio</w:t>
      </w:r>
    </w:p>
    <w:p w:rsidR="00292FF5" w:rsidRPr="00292FF5" w:rsidRDefault="00292FF5" w:rsidP="0045522C">
      <w:pPr>
        <w:spacing w:line="480" w:lineRule="auto"/>
        <w:ind w:firstLine="720"/>
        <w:rPr>
          <w:rFonts w:ascii="Arial" w:eastAsia="Times New Roman" w:hAnsi="Arial" w:cs="Arial"/>
          <w:kern w:val="0"/>
          <w14:ligatures w14:val="none"/>
        </w:rPr>
      </w:pPr>
      <w:r w:rsidRPr="00292FF5">
        <w:rPr>
          <w:rFonts w:ascii="Arial" w:eastAsia="Times New Roman" w:hAnsi="Arial" w:cs="Arial"/>
          <w:color w:val="000000"/>
          <w:kern w:val="0"/>
          <w14:ligatures w14:val="none"/>
        </w:rPr>
        <w:t xml:space="preserve">After we collected each blood sample, we immediately made blood smears using approximately 5-10 µl of whole blood on standard glass microscope slides (75 X 25 mm; 1 mm thick) with a two-slide wedge method </w:t>
      </w:r>
      <w:hyperlink r:id="rId36" w:history="1">
        <w:r w:rsidRPr="00292FF5">
          <w:rPr>
            <w:rFonts w:ascii="Arial" w:eastAsia="Times New Roman" w:hAnsi="Arial" w:cs="Arial"/>
            <w:color w:val="0000FF"/>
            <w:kern w:val="0"/>
            <w:u w:val="single"/>
            <w14:ligatures w14:val="none"/>
          </w:rPr>
          <w:t>(</w:t>
        </w:r>
        <w:proofErr w:type="spellStart"/>
        <w:r w:rsidRPr="00292FF5">
          <w:rPr>
            <w:rFonts w:ascii="Arial" w:eastAsia="Times New Roman" w:hAnsi="Arial" w:cs="Arial"/>
            <w:color w:val="0000FF"/>
            <w:kern w:val="0"/>
            <w:u w:val="single"/>
            <w14:ligatures w14:val="none"/>
          </w:rPr>
          <w:t>Houwen</w:t>
        </w:r>
        <w:proofErr w:type="spellEnd"/>
        <w:r w:rsidRPr="00292FF5">
          <w:rPr>
            <w:rFonts w:ascii="Arial" w:eastAsia="Times New Roman" w:hAnsi="Arial" w:cs="Arial"/>
            <w:color w:val="0000FF"/>
            <w:kern w:val="0"/>
            <w:u w:val="single"/>
            <w14:ligatures w14:val="none"/>
          </w:rPr>
          <w:t>, 2002; C. M. Murray et al., 2013)</w:t>
        </w:r>
      </w:hyperlink>
      <w:r w:rsidRPr="00292FF5">
        <w:rPr>
          <w:rFonts w:ascii="Arial" w:eastAsia="Times New Roman" w:hAnsi="Arial" w:cs="Arial"/>
          <w:color w:val="000000"/>
          <w:kern w:val="0"/>
          <w14:ligatures w14:val="none"/>
        </w:rPr>
        <w:t>. After the smears air-dried, we fixed and stained them with Giemsa-Wright (</w:t>
      </w:r>
      <w:proofErr w:type="spellStart"/>
      <w:r w:rsidRPr="00292FF5">
        <w:rPr>
          <w:rFonts w:ascii="Arial" w:eastAsia="Times New Roman" w:hAnsi="Arial" w:cs="Arial"/>
          <w:color w:val="000000"/>
          <w:kern w:val="0"/>
          <w14:ligatures w14:val="none"/>
        </w:rPr>
        <w:t>Fisherbrand</w:t>
      </w:r>
      <w:proofErr w:type="spellEnd"/>
      <w:r w:rsidRPr="00292FF5">
        <w:rPr>
          <w:rFonts w:ascii="Arial" w:eastAsia="Times New Roman" w:hAnsi="Arial" w:cs="Arial"/>
          <w:color w:val="000000"/>
          <w:kern w:val="0"/>
          <w14:ligatures w14:val="none"/>
        </w:rPr>
        <w:t>, Pittsburgh, PA, USA). Later, we examined the blood smears under light microscopy using 40X magnification to identify the first 100 leukocytes and calculated the NLR by dividing the observed lymphocytes by neutrophils. The same person identified leukocytes in all blood smears, and this person was unaware of the treatment groups. </w:t>
      </w:r>
    </w:p>
    <w:p w:rsidR="00292FF5" w:rsidRPr="00292FF5" w:rsidRDefault="00292FF5" w:rsidP="00292FF5">
      <w:pPr>
        <w:spacing w:line="480" w:lineRule="auto"/>
        <w:rPr>
          <w:rFonts w:ascii="Arial" w:eastAsia="Times New Roman" w:hAnsi="Arial" w:cs="Arial"/>
          <w:kern w:val="0"/>
          <w14:ligatures w14:val="none"/>
        </w:rPr>
      </w:pPr>
    </w:p>
    <w:p w:rsidR="0045522C" w:rsidRDefault="00292FF5" w:rsidP="0045522C">
      <w:pPr>
        <w:spacing w:line="480" w:lineRule="auto"/>
        <w:rPr>
          <w:rFonts w:ascii="Arial" w:eastAsia="Times New Roman" w:hAnsi="Arial" w:cs="Arial"/>
          <w:kern w:val="0"/>
          <w14:ligatures w14:val="none"/>
        </w:rPr>
      </w:pPr>
      <w:r w:rsidRPr="00292FF5">
        <w:rPr>
          <w:rFonts w:ascii="Arial" w:eastAsia="Times New Roman" w:hAnsi="Arial" w:cs="Arial"/>
          <w:i/>
          <w:iCs/>
          <w:color w:val="000000"/>
          <w:kern w:val="0"/>
          <w14:ligatures w14:val="none"/>
        </w:rPr>
        <w:t>2.4. YSI Measurements</w:t>
      </w:r>
    </w:p>
    <w:p w:rsidR="0045522C" w:rsidRPr="0045522C" w:rsidRDefault="00292FF5" w:rsidP="0045522C">
      <w:pPr>
        <w:spacing w:line="480" w:lineRule="auto"/>
        <w:ind w:firstLine="720"/>
        <w:rPr>
          <w:rFonts w:ascii="Arial" w:eastAsia="Times New Roman" w:hAnsi="Arial" w:cs="Arial"/>
          <w:kern w:val="0"/>
          <w14:ligatures w14:val="none"/>
        </w:rPr>
      </w:pPr>
      <w:r w:rsidRPr="00292FF5">
        <w:rPr>
          <w:rFonts w:ascii="Arial" w:eastAsia="Times New Roman" w:hAnsi="Arial" w:cs="Arial"/>
          <w:color w:val="000000"/>
          <w:kern w:val="0"/>
          <w14:ligatures w14:val="none"/>
        </w:rPr>
        <w:lastRenderedPageBreak/>
        <w:t>We collected water q</w:t>
      </w:r>
      <w:r w:rsidR="0045522C">
        <w:rPr>
          <w:rFonts w:ascii="Arial" w:eastAsia="Times New Roman" w:hAnsi="Arial" w:cs="Arial"/>
          <w:color w:val="000000"/>
          <w:kern w:val="0"/>
          <w14:ligatures w14:val="none"/>
        </w:rPr>
        <w:t>u</w:t>
      </w:r>
      <w:r w:rsidRPr="00292FF5">
        <w:rPr>
          <w:rFonts w:ascii="Arial" w:eastAsia="Times New Roman" w:hAnsi="Arial" w:cs="Arial"/>
          <w:color w:val="000000"/>
          <w:kern w:val="0"/>
          <w14:ligatures w14:val="none"/>
        </w:rPr>
        <w:t>ality data—temperature (</w:t>
      </w:r>
      <w:r w:rsidRPr="00292FF5">
        <w:rPr>
          <w:rFonts w:ascii="Cambria Math" w:eastAsia="Times New Roman" w:hAnsi="Cambria Math" w:cs="Cambria Math"/>
          <w:color w:val="000000"/>
          <w:kern w:val="0"/>
          <w14:ligatures w14:val="none"/>
        </w:rPr>
        <w:t>℃</w:t>
      </w:r>
      <w:r w:rsidRPr="00292FF5">
        <w:rPr>
          <w:rFonts w:ascii="Arial" w:eastAsia="Times New Roman" w:hAnsi="Arial" w:cs="Arial"/>
          <w:color w:val="000000"/>
          <w:kern w:val="0"/>
          <w14:ligatures w14:val="none"/>
        </w:rPr>
        <w:t xml:space="preserve">), dissolved oxygen (mg/L), pH, and salinity (ppt)—using a YSI Pro DSS as per user guidelines (Yellow Springs Instruments, Xylem Inc., Washington, D.C., USA) to ensure consistency among tanks. We collected YSI data on days 2, 3, 10, 11, 14, and 15, all before we increased salinity, and on day 17 to verify the intentional salinity increase. We double-rinsed the YSI instrument in tap and reverse osmosis water between samples to eliminate contamination among tanks. We used the water quality data to </w:t>
      </w:r>
      <w:r w:rsidR="0045522C">
        <w:rPr>
          <w:rFonts w:ascii="Arial" w:eastAsia="Times New Roman" w:hAnsi="Arial" w:cs="Arial"/>
          <w:color w:val="000000"/>
          <w:kern w:val="0"/>
          <w14:ligatures w14:val="none"/>
        </w:rPr>
        <w:t xml:space="preserve">visually </w:t>
      </w:r>
      <w:r w:rsidRPr="00292FF5">
        <w:rPr>
          <w:rFonts w:ascii="Arial" w:eastAsia="Times New Roman" w:hAnsi="Arial" w:cs="Arial"/>
          <w:color w:val="000000"/>
          <w:kern w:val="0"/>
          <w14:ligatures w14:val="none"/>
        </w:rPr>
        <w:t>assess variation among tanks.</w:t>
      </w:r>
    </w:p>
    <w:p w:rsidR="0045522C" w:rsidRDefault="0045522C" w:rsidP="0045522C">
      <w:pPr>
        <w:spacing w:line="480" w:lineRule="auto"/>
        <w:rPr>
          <w:rFonts w:ascii="Arial" w:eastAsia="Times New Roman" w:hAnsi="Arial" w:cs="Arial"/>
          <w:color w:val="000000"/>
          <w:kern w:val="0"/>
          <w14:ligatures w14:val="none"/>
        </w:rPr>
      </w:pPr>
    </w:p>
    <w:p w:rsidR="00292FF5" w:rsidRPr="00292FF5" w:rsidRDefault="00292FF5" w:rsidP="0045522C">
      <w:pPr>
        <w:spacing w:line="480" w:lineRule="auto"/>
        <w:rPr>
          <w:rFonts w:ascii="Arial" w:eastAsia="Times New Roman" w:hAnsi="Arial" w:cs="Arial"/>
          <w:kern w:val="0"/>
          <w14:ligatures w14:val="none"/>
        </w:rPr>
      </w:pPr>
      <w:r w:rsidRPr="00292FF5">
        <w:rPr>
          <w:rFonts w:ascii="Arial" w:eastAsia="Times New Roman" w:hAnsi="Arial" w:cs="Arial"/>
          <w:color w:val="000000"/>
          <w:kern w:val="0"/>
          <w:bdr w:val="none" w:sz="0" w:space="0" w:color="auto" w:frame="1"/>
          <w14:ligatures w14:val="none"/>
        </w:rPr>
        <w:fldChar w:fldCharType="begin"/>
      </w:r>
      <w:r w:rsidRPr="00292FF5">
        <w:rPr>
          <w:rFonts w:ascii="Arial" w:eastAsia="Times New Roman" w:hAnsi="Arial" w:cs="Arial"/>
          <w:color w:val="000000"/>
          <w:kern w:val="0"/>
          <w:bdr w:val="none" w:sz="0" w:space="0" w:color="auto" w:frame="1"/>
          <w14:ligatures w14:val="none"/>
        </w:rPr>
        <w:instrText xml:space="preserve"> INCLUDEPICTURE "https://lh7-rt.googleusercontent.com/docsz/AD_4nXeAS3QDhRsa2ovYTXx_kwNxWpGkaTPUHxoS8-UdxjNm-DEzziwuAj_oNgpBqgE_BH4M1Q28DtGxhsSKc4FdhzvsPCIQIkkwTiAVCmYzARtI40RcIMukFbh3yMImCL6a9l-lgrqY2xMQXhPH8l6TSYVzwcOm?key=5FzoVyNrle-Ubg5_Vet7RA" \* MERGEFORMATINET </w:instrText>
      </w:r>
      <w:r w:rsidRPr="00292FF5">
        <w:rPr>
          <w:rFonts w:ascii="Arial" w:eastAsia="Times New Roman" w:hAnsi="Arial" w:cs="Arial"/>
          <w:color w:val="000000"/>
          <w:kern w:val="0"/>
          <w:bdr w:val="none" w:sz="0" w:space="0" w:color="auto" w:frame="1"/>
          <w14:ligatures w14:val="none"/>
        </w:rPr>
        <w:fldChar w:fldCharType="separate"/>
      </w:r>
      <w:r w:rsidRPr="00292FF5">
        <w:rPr>
          <w:rFonts w:ascii="Arial" w:eastAsia="Times New Roman" w:hAnsi="Arial" w:cs="Arial"/>
          <w:noProof/>
          <w:color w:val="000000"/>
          <w:kern w:val="0"/>
          <w:bdr w:val="none" w:sz="0" w:space="0" w:color="auto" w:frame="1"/>
          <w14:ligatures w14:val="none"/>
        </w:rPr>
        <w:drawing>
          <wp:inline distT="0" distB="0" distL="0" distR="0" wp14:anchorId="1A78B269" wp14:editId="683CA0FE">
            <wp:extent cx="5486595" cy="3656119"/>
            <wp:effectExtent l="0" t="0" r="0" b="1905"/>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546771" cy="3696219"/>
                    </a:xfrm>
                    <a:prstGeom prst="rect">
                      <a:avLst/>
                    </a:prstGeom>
                    <a:noFill/>
                    <a:ln>
                      <a:noFill/>
                    </a:ln>
                  </pic:spPr>
                </pic:pic>
              </a:graphicData>
            </a:graphic>
          </wp:inline>
        </w:drawing>
      </w:r>
      <w:r w:rsidRPr="00292FF5">
        <w:rPr>
          <w:rFonts w:ascii="Arial" w:eastAsia="Times New Roman" w:hAnsi="Arial" w:cs="Arial"/>
          <w:color w:val="000000"/>
          <w:kern w:val="0"/>
          <w:bdr w:val="none" w:sz="0" w:space="0" w:color="auto" w:frame="1"/>
          <w14:ligatures w14:val="none"/>
        </w:rPr>
        <w:fldChar w:fldCharType="end"/>
      </w:r>
    </w:p>
    <w:p w:rsidR="00292FF5" w:rsidRDefault="00292FF5" w:rsidP="0045522C">
      <w:pPr>
        <w:spacing w:line="480" w:lineRule="auto"/>
        <w:rPr>
          <w:rFonts w:ascii="Arial" w:eastAsia="Times New Roman" w:hAnsi="Arial" w:cs="Arial"/>
          <w:color w:val="000000"/>
          <w:kern w:val="0"/>
          <w14:ligatures w14:val="none"/>
        </w:rPr>
      </w:pPr>
      <w:r w:rsidRPr="00292FF5">
        <w:rPr>
          <w:rFonts w:ascii="Arial" w:eastAsia="Times New Roman" w:hAnsi="Arial" w:cs="Arial"/>
          <w:color w:val="000000"/>
          <w:kern w:val="0"/>
          <w14:ligatures w14:val="none"/>
        </w:rPr>
        <w:t xml:space="preserve">Figure 3. Individual tank water quality data (temperature, pH, dissolved oxygen, and salinity) we collected from a YSI Pro DSS on each sampling day (Figure 2). Color denotes the treatment group. The first vertical dashed line represents the day we added </w:t>
      </w:r>
      <w:r w:rsidRPr="00292FF5">
        <w:rPr>
          <w:rFonts w:ascii="Arial" w:eastAsia="Times New Roman" w:hAnsi="Arial" w:cs="Arial"/>
          <w:color w:val="000000"/>
          <w:kern w:val="0"/>
          <w14:ligatures w14:val="none"/>
        </w:rPr>
        <w:lastRenderedPageBreak/>
        <w:t>treatments, and the second indicates the day we added salt. Note that we recorded YSI data before salt addition on day 15.</w:t>
      </w:r>
    </w:p>
    <w:p w:rsidR="0045522C" w:rsidRPr="00292FF5" w:rsidRDefault="0045522C" w:rsidP="0045522C">
      <w:pPr>
        <w:spacing w:line="480" w:lineRule="auto"/>
        <w:rPr>
          <w:rFonts w:ascii="Arial" w:eastAsia="Times New Roman" w:hAnsi="Arial" w:cs="Arial"/>
          <w:kern w:val="0"/>
          <w14:ligatures w14:val="none"/>
        </w:rPr>
      </w:pPr>
    </w:p>
    <w:p w:rsidR="0045522C" w:rsidRDefault="00292FF5" w:rsidP="00292FF5">
      <w:pPr>
        <w:spacing w:line="480" w:lineRule="auto"/>
        <w:rPr>
          <w:rFonts w:ascii="Arial" w:eastAsia="Times New Roman" w:hAnsi="Arial" w:cs="Arial"/>
          <w:kern w:val="0"/>
          <w14:ligatures w14:val="none"/>
        </w:rPr>
      </w:pPr>
      <w:r w:rsidRPr="00292FF5">
        <w:rPr>
          <w:rFonts w:ascii="Arial" w:eastAsia="Times New Roman" w:hAnsi="Arial" w:cs="Arial"/>
          <w:i/>
          <w:iCs/>
          <w:color w:val="000000"/>
          <w:kern w:val="0"/>
          <w14:ligatures w14:val="none"/>
        </w:rPr>
        <w:t>2.5. Statistical Analyses</w:t>
      </w:r>
    </w:p>
    <w:p w:rsidR="00292FF5" w:rsidRPr="00292FF5" w:rsidRDefault="00292FF5" w:rsidP="0045522C">
      <w:pPr>
        <w:spacing w:line="480" w:lineRule="auto"/>
        <w:ind w:firstLine="720"/>
        <w:rPr>
          <w:rFonts w:ascii="Arial" w:eastAsia="Times New Roman" w:hAnsi="Arial" w:cs="Arial"/>
          <w:kern w:val="0"/>
          <w14:ligatures w14:val="none"/>
        </w:rPr>
      </w:pPr>
      <w:r w:rsidRPr="00292FF5">
        <w:rPr>
          <w:rFonts w:ascii="Arial" w:eastAsia="Times New Roman" w:hAnsi="Arial" w:cs="Arial"/>
          <w:color w:val="000000"/>
          <w:kern w:val="0"/>
          <w14:ligatures w14:val="none"/>
        </w:rPr>
        <w:t xml:space="preserve">We visualized and analyzed all data using R in </w:t>
      </w:r>
      <w:proofErr w:type="spellStart"/>
      <w:r w:rsidRPr="00292FF5">
        <w:rPr>
          <w:rFonts w:ascii="Arial" w:eastAsia="Times New Roman" w:hAnsi="Arial" w:cs="Arial"/>
          <w:color w:val="000000"/>
          <w:kern w:val="0"/>
          <w14:ligatures w14:val="none"/>
        </w:rPr>
        <w:t>Posit’s</w:t>
      </w:r>
      <w:proofErr w:type="spellEnd"/>
      <w:r w:rsidRPr="00292FF5">
        <w:rPr>
          <w:rFonts w:ascii="Arial" w:eastAsia="Times New Roman" w:hAnsi="Arial" w:cs="Arial"/>
          <w:color w:val="000000"/>
          <w:kern w:val="0"/>
          <w14:ligatures w14:val="none"/>
        </w:rPr>
        <w:t xml:space="preserve"> RStudio Integrated Development Environment </w:t>
      </w:r>
      <w:hyperlink r:id="rId38" w:history="1">
        <w:r w:rsidRPr="00292FF5">
          <w:rPr>
            <w:rFonts w:ascii="Arial" w:eastAsia="Times New Roman" w:hAnsi="Arial" w:cs="Arial"/>
            <w:color w:val="0000FF"/>
            <w:kern w:val="0"/>
            <w:u w:val="single"/>
            <w14:ligatures w14:val="none"/>
          </w:rPr>
          <w:t>(R Core Team, 2024)</w:t>
        </w:r>
      </w:hyperlink>
      <w:r w:rsidRPr="00292FF5">
        <w:rPr>
          <w:rFonts w:ascii="Arial" w:eastAsia="Times New Roman" w:hAnsi="Arial" w:cs="Arial"/>
          <w:color w:val="000000"/>
          <w:kern w:val="0"/>
          <w14:ligatures w14:val="none"/>
        </w:rPr>
        <w:t xml:space="preserve">. We used an alpha value of 0.05 for statistical testing. Between day 4 and day 7, one fish in the control, Cd high, and </w:t>
      </w:r>
      <w:proofErr w:type="spellStart"/>
      <w:r w:rsidRPr="00292FF5">
        <w:rPr>
          <w:rFonts w:ascii="Arial" w:eastAsia="Times New Roman" w:hAnsi="Arial" w:cs="Arial"/>
          <w:color w:val="000000"/>
          <w:kern w:val="0"/>
          <w14:ligatures w14:val="none"/>
        </w:rPr>
        <w:t>PFPeA</w:t>
      </w:r>
      <w:proofErr w:type="spellEnd"/>
      <w:r w:rsidRPr="00292FF5">
        <w:rPr>
          <w:rFonts w:ascii="Arial" w:eastAsia="Times New Roman" w:hAnsi="Arial" w:cs="Arial"/>
          <w:color w:val="000000"/>
          <w:kern w:val="0"/>
          <w14:ligatures w14:val="none"/>
        </w:rPr>
        <w:t xml:space="preserve"> high group died; on day 14, one fish in the </w:t>
      </w:r>
      <w:proofErr w:type="spellStart"/>
      <w:r w:rsidRPr="00292FF5">
        <w:rPr>
          <w:rFonts w:ascii="Arial" w:eastAsia="Times New Roman" w:hAnsi="Arial" w:cs="Arial"/>
          <w:color w:val="000000"/>
          <w:kern w:val="0"/>
          <w14:ligatures w14:val="none"/>
        </w:rPr>
        <w:t>PFPeA</w:t>
      </w:r>
      <w:proofErr w:type="spellEnd"/>
      <w:r w:rsidRPr="00292FF5">
        <w:rPr>
          <w:rFonts w:ascii="Arial" w:eastAsia="Times New Roman" w:hAnsi="Arial" w:cs="Arial"/>
          <w:color w:val="000000"/>
          <w:kern w:val="0"/>
          <w14:ligatures w14:val="none"/>
        </w:rPr>
        <w:t xml:space="preserve"> low group died (four fish total). We included blood and water quality data from all four of these fish until day 7 but then removed the fish and their respective water quality data from the dataset. </w:t>
      </w:r>
    </w:p>
    <w:p w:rsidR="00292FF5" w:rsidRPr="00292FF5" w:rsidRDefault="00292FF5" w:rsidP="00292FF5">
      <w:pPr>
        <w:spacing w:line="480" w:lineRule="auto"/>
        <w:ind w:firstLine="720"/>
        <w:rPr>
          <w:rFonts w:ascii="Arial" w:eastAsia="Times New Roman" w:hAnsi="Arial" w:cs="Arial"/>
          <w:kern w:val="0"/>
          <w14:ligatures w14:val="none"/>
        </w:rPr>
      </w:pPr>
      <w:r w:rsidRPr="00292FF5">
        <w:rPr>
          <w:rFonts w:ascii="Arial" w:eastAsia="Times New Roman" w:hAnsi="Arial" w:cs="Arial"/>
          <w:color w:val="000000"/>
          <w:kern w:val="0"/>
          <w14:ligatures w14:val="none"/>
        </w:rPr>
        <w:t>First, we qualitatively assessed water quality variables throughout the study (days 2, 3, 10, 11, 14, 15, 17) to ensure temporal consistency among all tanks. We used the length and weight data to calculate each individual’s relative weight (</w:t>
      </w:r>
      <w:r w:rsidRPr="00292FF5">
        <w:rPr>
          <w:rFonts w:ascii="Arial" w:eastAsia="Times New Roman" w:hAnsi="Arial" w:cs="Arial"/>
          <w:i/>
          <w:iCs/>
          <w:color w:val="000000"/>
          <w:kern w:val="0"/>
          <w14:ligatures w14:val="none"/>
        </w:rPr>
        <w:t>Wᵣ</w:t>
      </w:r>
      <w:r w:rsidRPr="00292FF5">
        <w:rPr>
          <w:rFonts w:ascii="Arial" w:eastAsia="Times New Roman" w:hAnsi="Arial" w:cs="Arial"/>
          <w:color w:val="000000"/>
          <w:kern w:val="0"/>
          <w14:ligatures w14:val="none"/>
        </w:rPr>
        <w:t>), a commonly used condition metric of freshwater fishes (Neumann &amp; Allen, 2007; equation 1).</w:t>
      </w:r>
    </w:p>
    <w:p w:rsidR="00292FF5" w:rsidRPr="00292FF5" w:rsidRDefault="00292FF5" w:rsidP="00292FF5">
      <w:pPr>
        <w:spacing w:line="480" w:lineRule="auto"/>
        <w:jc w:val="right"/>
        <w:rPr>
          <w:rFonts w:ascii="Arial" w:eastAsia="Times New Roman" w:hAnsi="Arial" w:cs="Arial"/>
          <w:kern w:val="0"/>
          <w14:ligatures w14:val="none"/>
        </w:rPr>
      </w:pPr>
      <w:r w:rsidRPr="00292FF5">
        <w:rPr>
          <w:rFonts w:ascii="Arial" w:eastAsia="Times New Roman" w:hAnsi="Arial" w:cs="Arial"/>
          <w:color w:val="000000"/>
          <w:kern w:val="0"/>
          <w14:ligatures w14:val="none"/>
        </w:rPr>
        <w:t>Wᵣ =</w:t>
      </w:r>
      <w:r w:rsidR="0045522C">
        <w:rPr>
          <w:rFonts w:ascii="Arial" w:eastAsia="Times New Roman" w:hAnsi="Arial" w:cs="Arial"/>
          <w:color w:val="000000"/>
          <w:kern w:val="0"/>
          <w14:ligatures w14:val="none"/>
        </w:rPr>
        <w:t xml:space="preserve"> </w:t>
      </w:r>
      <w:r w:rsidRPr="00292FF5">
        <w:rPr>
          <w:rFonts w:ascii="Arial" w:eastAsia="Times New Roman" w:hAnsi="Arial" w:cs="Arial"/>
          <w:color w:val="000000"/>
          <w:kern w:val="0"/>
          <w14:ligatures w14:val="none"/>
        </w:rPr>
        <w:t>(W</w:t>
      </w:r>
      <w:r w:rsidR="0045522C">
        <w:rPr>
          <w:rFonts w:ascii="Arial" w:eastAsia="Times New Roman" w:hAnsi="Arial" w:cs="Arial"/>
          <w:color w:val="000000"/>
          <w:kern w:val="0"/>
          <w14:ligatures w14:val="none"/>
        </w:rPr>
        <w:t xml:space="preserve"> </w:t>
      </w:r>
      <w:r w:rsidRPr="00292FF5">
        <w:rPr>
          <w:rFonts w:ascii="Arial" w:eastAsia="Times New Roman" w:hAnsi="Arial" w:cs="Arial"/>
          <w:color w:val="000000"/>
          <w:kern w:val="0"/>
          <w14:ligatures w14:val="none"/>
        </w:rPr>
        <w:t>⁄</w:t>
      </w:r>
      <w:r w:rsidR="0045522C">
        <w:rPr>
          <w:rFonts w:ascii="Arial" w:eastAsia="Times New Roman" w:hAnsi="Arial" w:cs="Arial"/>
          <w:color w:val="000000"/>
          <w:kern w:val="0"/>
          <w14:ligatures w14:val="none"/>
        </w:rPr>
        <w:t xml:space="preserve"> </w:t>
      </w:r>
      <w:r w:rsidRPr="00292FF5">
        <w:rPr>
          <w:rFonts w:ascii="Arial" w:eastAsia="Times New Roman" w:hAnsi="Arial" w:cs="Arial"/>
          <w:color w:val="000000"/>
          <w:kern w:val="0"/>
          <w14:ligatures w14:val="none"/>
        </w:rPr>
        <w:t>W</w:t>
      </w:r>
      <w:r w:rsidRPr="00292FF5">
        <w:rPr>
          <w:rFonts w:ascii="Segoe UI Symbol" w:eastAsia="Times New Roman" w:hAnsi="Segoe UI Symbol" w:cs="Segoe UI Symbol"/>
          <w:color w:val="000000"/>
          <w:kern w:val="0"/>
          <w14:ligatures w14:val="none"/>
        </w:rPr>
        <w:t>ₛ</w:t>
      </w:r>
      <w:r w:rsidRPr="00292FF5">
        <w:rPr>
          <w:rFonts w:ascii="Arial" w:eastAsia="Times New Roman" w:hAnsi="Arial" w:cs="Arial"/>
          <w:color w:val="000000"/>
          <w:kern w:val="0"/>
          <w14:ligatures w14:val="none"/>
        </w:rPr>
        <w:t>)</w:t>
      </w:r>
      <w:r w:rsidR="0045522C">
        <w:rPr>
          <w:rFonts w:ascii="Arial" w:eastAsia="Times New Roman" w:hAnsi="Arial" w:cs="Arial"/>
          <w:color w:val="000000"/>
          <w:kern w:val="0"/>
          <w14:ligatures w14:val="none"/>
        </w:rPr>
        <w:t xml:space="preserve"> </w:t>
      </w:r>
      <w:r w:rsidRPr="00292FF5">
        <w:rPr>
          <w:rFonts w:ascii="Arial" w:eastAsia="Times New Roman" w:hAnsi="Arial" w:cs="Arial"/>
          <w:color w:val="000000"/>
          <w:kern w:val="0"/>
          <w14:ligatures w14:val="none"/>
        </w:rPr>
        <w:t>*</w:t>
      </w:r>
      <w:r w:rsidR="0045522C">
        <w:rPr>
          <w:rFonts w:ascii="Arial" w:eastAsia="Times New Roman" w:hAnsi="Arial" w:cs="Arial"/>
          <w:color w:val="000000"/>
          <w:kern w:val="0"/>
          <w14:ligatures w14:val="none"/>
        </w:rPr>
        <w:t xml:space="preserve"> </w:t>
      </w:r>
      <w:r w:rsidRPr="00292FF5">
        <w:rPr>
          <w:rFonts w:ascii="Arial" w:eastAsia="Times New Roman" w:hAnsi="Arial" w:cs="Arial"/>
          <w:color w:val="000000"/>
          <w:kern w:val="0"/>
          <w14:ligatures w14:val="none"/>
        </w:rPr>
        <w:t>100</w:t>
      </w:r>
      <w:r w:rsidRPr="00292FF5">
        <w:rPr>
          <w:rFonts w:ascii="Arial" w:eastAsia="Times New Roman" w:hAnsi="Arial" w:cs="Arial"/>
          <w:color w:val="000000"/>
          <w:kern w:val="0"/>
          <w14:ligatures w14:val="none"/>
        </w:rPr>
        <w:tab/>
      </w:r>
      <w:r w:rsidRPr="00292FF5">
        <w:rPr>
          <w:rFonts w:ascii="Arial" w:eastAsia="Times New Roman" w:hAnsi="Arial" w:cs="Arial"/>
          <w:color w:val="000000"/>
          <w:kern w:val="0"/>
          <w14:ligatures w14:val="none"/>
        </w:rPr>
        <w:tab/>
      </w:r>
      <w:r w:rsidRPr="00292FF5">
        <w:rPr>
          <w:rFonts w:ascii="Arial" w:eastAsia="Times New Roman" w:hAnsi="Arial" w:cs="Arial"/>
          <w:color w:val="000000"/>
          <w:kern w:val="0"/>
          <w14:ligatures w14:val="none"/>
        </w:rPr>
        <w:tab/>
      </w:r>
      <w:r w:rsidRPr="00292FF5">
        <w:rPr>
          <w:rFonts w:ascii="Arial" w:eastAsia="Times New Roman" w:hAnsi="Arial" w:cs="Arial"/>
          <w:color w:val="000000"/>
          <w:kern w:val="0"/>
          <w14:ligatures w14:val="none"/>
        </w:rPr>
        <w:tab/>
        <w:t>equation 1</w:t>
      </w:r>
    </w:p>
    <w:p w:rsidR="00883338" w:rsidRPr="00292FF5" w:rsidRDefault="00292FF5" w:rsidP="00292FF5">
      <w:pPr>
        <w:spacing w:line="480" w:lineRule="auto"/>
        <w:rPr>
          <w:rFonts w:ascii="Arial" w:hAnsi="Arial" w:cs="Arial"/>
        </w:rPr>
      </w:pPr>
      <w:r w:rsidRPr="00292FF5">
        <w:rPr>
          <w:rFonts w:ascii="Arial" w:eastAsia="Times New Roman" w:hAnsi="Arial" w:cs="Arial"/>
          <w:color w:val="000000"/>
          <w:kern w:val="0"/>
          <w14:ligatures w14:val="none"/>
        </w:rPr>
        <w:t>We used the regression equation for largemouth bass in Anderson and Neumann (1996) to calculate the standard weight (</w:t>
      </w:r>
      <w:r w:rsidRPr="00292FF5">
        <w:rPr>
          <w:rFonts w:ascii="Arial" w:eastAsia="Times New Roman" w:hAnsi="Arial" w:cs="Arial"/>
          <w:i/>
          <w:iCs/>
          <w:color w:val="000000"/>
          <w:kern w:val="0"/>
          <w14:ligatures w14:val="none"/>
        </w:rPr>
        <w:t>W</w:t>
      </w:r>
      <w:r w:rsidRPr="00292FF5">
        <w:rPr>
          <w:rFonts w:ascii="Segoe UI Symbol" w:eastAsia="Times New Roman" w:hAnsi="Segoe UI Symbol" w:cs="Segoe UI Symbol"/>
          <w:i/>
          <w:iCs/>
          <w:color w:val="000000"/>
          <w:kern w:val="0"/>
          <w14:ligatures w14:val="none"/>
        </w:rPr>
        <w:t>ₛ</w:t>
      </w:r>
      <w:r w:rsidRPr="00292FF5">
        <w:rPr>
          <w:rFonts w:ascii="Arial" w:eastAsia="Times New Roman" w:hAnsi="Arial" w:cs="Arial"/>
          <w:color w:val="000000"/>
          <w:kern w:val="0"/>
          <w14:ligatures w14:val="none"/>
        </w:rPr>
        <w:t xml:space="preserve">) needed in the relative weight equation (the other parameter, </w:t>
      </w:r>
      <w:r w:rsidRPr="00292FF5">
        <w:rPr>
          <w:rFonts w:ascii="Arial" w:eastAsia="Times New Roman" w:hAnsi="Arial" w:cs="Arial"/>
          <w:i/>
          <w:iCs/>
          <w:color w:val="000000"/>
          <w:kern w:val="0"/>
          <w14:ligatures w14:val="none"/>
        </w:rPr>
        <w:t>W</w:t>
      </w:r>
      <w:r w:rsidRPr="00292FF5">
        <w:rPr>
          <w:rFonts w:ascii="Arial" w:eastAsia="Times New Roman" w:hAnsi="Arial" w:cs="Arial"/>
          <w:color w:val="000000"/>
          <w:kern w:val="0"/>
          <w14:ligatures w14:val="none"/>
        </w:rPr>
        <w:t xml:space="preserve">, is fish weight; equation 1). Then, we used a generalized linear mixed-effects model (GLMM) to analyze (1) the effect of varying rates of Cd and </w:t>
      </w:r>
      <w:proofErr w:type="spellStart"/>
      <w:r w:rsidRPr="00292FF5">
        <w:rPr>
          <w:rFonts w:ascii="Arial" w:eastAsia="Times New Roman" w:hAnsi="Arial" w:cs="Arial"/>
          <w:color w:val="000000"/>
          <w:kern w:val="0"/>
          <w14:ligatures w14:val="none"/>
        </w:rPr>
        <w:t>PFPeA</w:t>
      </w:r>
      <w:proofErr w:type="spellEnd"/>
      <w:r w:rsidRPr="00292FF5">
        <w:rPr>
          <w:rFonts w:ascii="Arial" w:eastAsia="Times New Roman" w:hAnsi="Arial" w:cs="Arial"/>
          <w:color w:val="000000"/>
          <w:kern w:val="0"/>
          <w14:ligatures w14:val="none"/>
        </w:rPr>
        <w:t xml:space="preserve"> on NLR (the proxy for bass stress; objective 1), (2) the interaction among treatment effects and the introduced environmental stressor’s effect on NLR (objective 2), and (3) the difference in NLR among groups with a persistent environmental stressor (objective </w:t>
      </w:r>
      <w:r w:rsidRPr="00292FF5">
        <w:rPr>
          <w:rFonts w:ascii="Arial" w:eastAsia="Times New Roman" w:hAnsi="Arial" w:cs="Arial"/>
          <w:color w:val="000000"/>
          <w:kern w:val="0"/>
          <w14:ligatures w14:val="none"/>
        </w:rPr>
        <w:lastRenderedPageBreak/>
        <w:t xml:space="preserve">3). We determined the best-fitting distribution to the NLR data using the </w:t>
      </w:r>
      <w:proofErr w:type="spellStart"/>
      <w:r w:rsidRPr="00292FF5">
        <w:rPr>
          <w:rFonts w:ascii="Arial" w:eastAsia="Times New Roman" w:hAnsi="Arial" w:cs="Arial"/>
          <w:i/>
          <w:iCs/>
          <w:color w:val="000000"/>
          <w:kern w:val="0"/>
          <w14:ligatures w14:val="none"/>
        </w:rPr>
        <w:t>fitdistrplus</w:t>
      </w:r>
      <w:proofErr w:type="spellEnd"/>
      <w:r w:rsidRPr="00292FF5">
        <w:rPr>
          <w:rFonts w:ascii="Arial" w:eastAsia="Times New Roman" w:hAnsi="Arial" w:cs="Arial"/>
          <w:i/>
          <w:iCs/>
          <w:color w:val="000000"/>
          <w:kern w:val="0"/>
          <w14:ligatures w14:val="none"/>
        </w:rPr>
        <w:t xml:space="preserve"> </w:t>
      </w:r>
      <w:r w:rsidRPr="00292FF5">
        <w:rPr>
          <w:rFonts w:ascii="Arial" w:eastAsia="Times New Roman" w:hAnsi="Arial" w:cs="Arial"/>
          <w:color w:val="000000"/>
          <w:kern w:val="0"/>
          <w14:ligatures w14:val="none"/>
        </w:rPr>
        <w:t xml:space="preserve">package </w:t>
      </w:r>
      <w:hyperlink r:id="rId39" w:history="1">
        <w:r w:rsidRPr="00292FF5">
          <w:rPr>
            <w:rFonts w:ascii="Arial" w:eastAsia="Times New Roman" w:hAnsi="Arial" w:cs="Arial"/>
            <w:color w:val="0000FF"/>
            <w:kern w:val="0"/>
            <w:u w:val="single"/>
            <w14:ligatures w14:val="none"/>
          </w:rPr>
          <w:t>(</w:t>
        </w:r>
        <w:proofErr w:type="spellStart"/>
        <w:r w:rsidRPr="00292FF5">
          <w:rPr>
            <w:rFonts w:ascii="Arial" w:eastAsia="Times New Roman" w:hAnsi="Arial" w:cs="Arial"/>
            <w:color w:val="0000FF"/>
            <w:kern w:val="0"/>
            <w:u w:val="single"/>
            <w14:ligatures w14:val="none"/>
          </w:rPr>
          <w:t>Delignette</w:t>
        </w:r>
        <w:proofErr w:type="spellEnd"/>
        <w:r w:rsidRPr="00292FF5">
          <w:rPr>
            <w:rFonts w:ascii="Arial" w:eastAsia="Times New Roman" w:hAnsi="Arial" w:cs="Arial"/>
            <w:color w:val="0000FF"/>
            <w:kern w:val="0"/>
            <w:u w:val="single"/>
            <w14:ligatures w14:val="none"/>
          </w:rPr>
          <w:t xml:space="preserve">-Muller &amp; </w:t>
        </w:r>
        <w:proofErr w:type="spellStart"/>
        <w:r w:rsidRPr="00292FF5">
          <w:rPr>
            <w:rFonts w:ascii="Arial" w:eastAsia="Times New Roman" w:hAnsi="Arial" w:cs="Arial"/>
            <w:color w:val="0000FF"/>
            <w:kern w:val="0"/>
            <w:u w:val="single"/>
            <w14:ligatures w14:val="none"/>
          </w:rPr>
          <w:t>Dutang</w:t>
        </w:r>
        <w:proofErr w:type="spellEnd"/>
        <w:r w:rsidRPr="00292FF5">
          <w:rPr>
            <w:rFonts w:ascii="Arial" w:eastAsia="Times New Roman" w:hAnsi="Arial" w:cs="Arial"/>
            <w:color w:val="0000FF"/>
            <w:kern w:val="0"/>
            <w:u w:val="single"/>
            <w14:ligatures w14:val="none"/>
          </w:rPr>
          <w:t>, 2015)</w:t>
        </w:r>
      </w:hyperlink>
      <w:r w:rsidRPr="00292FF5">
        <w:rPr>
          <w:rFonts w:ascii="Arial" w:eastAsia="Times New Roman" w:hAnsi="Arial" w:cs="Arial"/>
          <w:color w:val="000000"/>
          <w:kern w:val="0"/>
          <w14:ligatures w14:val="none"/>
        </w:rPr>
        <w:t xml:space="preserve">. We included fixed effects of treatment group (control, Cd low 0.034 ppm, Cd high 0.34 ppm, </w:t>
      </w:r>
      <w:proofErr w:type="spellStart"/>
      <w:r w:rsidRPr="00292FF5">
        <w:rPr>
          <w:rFonts w:ascii="Arial" w:eastAsia="Times New Roman" w:hAnsi="Arial" w:cs="Arial"/>
          <w:color w:val="000000"/>
          <w:kern w:val="0"/>
          <w14:ligatures w14:val="none"/>
        </w:rPr>
        <w:t>PFPeA</w:t>
      </w:r>
      <w:proofErr w:type="spellEnd"/>
      <w:r w:rsidRPr="00292FF5">
        <w:rPr>
          <w:rFonts w:ascii="Arial" w:eastAsia="Times New Roman" w:hAnsi="Arial" w:cs="Arial"/>
          <w:color w:val="000000"/>
          <w:kern w:val="0"/>
          <w14:ligatures w14:val="none"/>
        </w:rPr>
        <w:t xml:space="preserve"> low 3.4 mg/L, </w:t>
      </w:r>
      <w:proofErr w:type="spellStart"/>
      <w:r w:rsidRPr="00292FF5">
        <w:rPr>
          <w:rFonts w:ascii="Arial" w:eastAsia="Times New Roman" w:hAnsi="Arial" w:cs="Arial"/>
          <w:color w:val="000000"/>
          <w:kern w:val="0"/>
          <w14:ligatures w14:val="none"/>
        </w:rPr>
        <w:t>PFPeA</w:t>
      </w:r>
      <w:proofErr w:type="spellEnd"/>
      <w:r w:rsidRPr="00292FF5">
        <w:rPr>
          <w:rFonts w:ascii="Arial" w:eastAsia="Times New Roman" w:hAnsi="Arial" w:cs="Arial"/>
          <w:color w:val="000000"/>
          <w:kern w:val="0"/>
          <w14:ligatures w14:val="none"/>
        </w:rPr>
        <w:t xml:space="preserve"> high 34 mg/L), blood sample (1-4), and their interaction, and a random effect of individual (i.e., tank) to account for any autocorrelation within individual in the GLMM. We assessed our objectives by examining specific beta coefficient estimates within the GLMM: (objective 1) each treatment line’s slope between blood 1 and blood 2, (objective 2) each treatment line’s slope between blood 2 and blood 3, and (objective 3) each treatment line’s slope between blood 3 and blood 4 and each treatment’s mean at blood 4.</w:t>
      </w:r>
    </w:p>
    <w:sectPr w:rsidR="00883338" w:rsidRPr="00292FF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2FF5"/>
    <w:rsid w:val="001D61EF"/>
    <w:rsid w:val="00292FF5"/>
    <w:rsid w:val="00310A30"/>
    <w:rsid w:val="0045522C"/>
    <w:rsid w:val="00555CCE"/>
    <w:rsid w:val="0071739F"/>
    <w:rsid w:val="00796D02"/>
    <w:rsid w:val="00883338"/>
    <w:rsid w:val="009B73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19AC76A"/>
  <w15:chartTrackingRefBased/>
  <w15:docId w15:val="{CC4B5A6C-5D96-8848-A19E-0FE4B3B200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92FF5"/>
    <w:rPr>
      <w:color w:val="0563C1" w:themeColor="hyperlink"/>
      <w:u w:val="single"/>
    </w:rPr>
  </w:style>
  <w:style w:type="character" w:styleId="UnresolvedMention">
    <w:name w:val="Unresolved Mention"/>
    <w:basedOn w:val="DefaultParagraphFont"/>
    <w:uiPriority w:val="99"/>
    <w:semiHidden/>
    <w:unhideWhenUsed/>
    <w:rsid w:val="00292FF5"/>
    <w:rPr>
      <w:color w:val="605E5C"/>
      <w:shd w:val="clear" w:color="auto" w:fill="E1DFDD"/>
    </w:rPr>
  </w:style>
  <w:style w:type="paragraph" w:styleId="ListParagraph">
    <w:name w:val="List Paragraph"/>
    <w:basedOn w:val="Normal"/>
    <w:uiPriority w:val="34"/>
    <w:qFormat/>
    <w:rsid w:val="0045522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9769052">
      <w:bodyDiv w:val="1"/>
      <w:marLeft w:val="0"/>
      <w:marRight w:val="0"/>
      <w:marTop w:val="0"/>
      <w:marBottom w:val="0"/>
      <w:divBdr>
        <w:top w:val="none" w:sz="0" w:space="0" w:color="auto"/>
        <w:left w:val="none" w:sz="0" w:space="0" w:color="auto"/>
        <w:bottom w:val="none" w:sz="0" w:space="0" w:color="auto"/>
        <w:right w:val="none" w:sz="0" w:space="0" w:color="auto"/>
      </w:divBdr>
    </w:div>
    <w:div w:id="935867489">
      <w:bodyDiv w:val="1"/>
      <w:marLeft w:val="0"/>
      <w:marRight w:val="0"/>
      <w:marTop w:val="0"/>
      <w:marBottom w:val="0"/>
      <w:divBdr>
        <w:top w:val="none" w:sz="0" w:space="0" w:color="auto"/>
        <w:left w:val="none" w:sz="0" w:space="0" w:color="auto"/>
        <w:bottom w:val="none" w:sz="0" w:space="0" w:color="auto"/>
        <w:right w:val="none" w:sz="0" w:space="0" w:color="auto"/>
      </w:divBdr>
    </w:div>
    <w:div w:id="12944113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zotero.org/google-docs/?AW1mol" TargetMode="External"/><Relationship Id="rId18" Type="http://schemas.openxmlformats.org/officeDocument/2006/relationships/hyperlink" Target="https://www.zotero.org/google-docs/?1Y5m9y" TargetMode="External"/><Relationship Id="rId26" Type="http://schemas.openxmlformats.org/officeDocument/2006/relationships/hyperlink" Target="https://www.zotero.org/google-docs/?xNGKWd" TargetMode="External"/><Relationship Id="rId39" Type="http://schemas.openxmlformats.org/officeDocument/2006/relationships/hyperlink" Target="https://www.zotero.org/google-docs/?HRm7bq" TargetMode="External"/><Relationship Id="rId21" Type="http://schemas.openxmlformats.org/officeDocument/2006/relationships/hyperlink" Target="https://www.zotero.org/google-docs/?CaQeZS" TargetMode="External"/><Relationship Id="rId34" Type="http://schemas.openxmlformats.org/officeDocument/2006/relationships/image" Target="media/image1.png"/><Relationship Id="rId7" Type="http://schemas.openxmlformats.org/officeDocument/2006/relationships/hyperlink" Target="https://www.zotero.org/google-docs/?n5qgkY" TargetMode="External"/><Relationship Id="rId2" Type="http://schemas.openxmlformats.org/officeDocument/2006/relationships/settings" Target="settings.xml"/><Relationship Id="rId16" Type="http://schemas.openxmlformats.org/officeDocument/2006/relationships/hyperlink" Target="https://www.zotero.org/google-docs/?FYBGN5" TargetMode="External"/><Relationship Id="rId20" Type="http://schemas.openxmlformats.org/officeDocument/2006/relationships/hyperlink" Target="https://www.zotero.org/google-docs/?KTH4C4" TargetMode="External"/><Relationship Id="rId29" Type="http://schemas.openxmlformats.org/officeDocument/2006/relationships/hyperlink" Target="https://www.zotero.org/google-docs/?1wa1jI" TargetMode="External"/><Relationship Id="rId41"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www.zotero.org/google-docs/?16OWSO" TargetMode="External"/><Relationship Id="rId11" Type="http://schemas.openxmlformats.org/officeDocument/2006/relationships/hyperlink" Target="https://www.zotero.org/google-docs/?wgUwEa" TargetMode="External"/><Relationship Id="rId24" Type="http://schemas.openxmlformats.org/officeDocument/2006/relationships/hyperlink" Target="https://www.zotero.org/google-docs/?13xTVM" TargetMode="External"/><Relationship Id="rId32" Type="http://schemas.openxmlformats.org/officeDocument/2006/relationships/hyperlink" Target="https://www.zotero.org/google-docs/?kI1fBx" TargetMode="External"/><Relationship Id="rId37" Type="http://schemas.openxmlformats.org/officeDocument/2006/relationships/image" Target="media/image3.png"/><Relationship Id="rId40" Type="http://schemas.openxmlformats.org/officeDocument/2006/relationships/fontTable" Target="fontTable.xml"/><Relationship Id="rId5" Type="http://schemas.openxmlformats.org/officeDocument/2006/relationships/hyperlink" Target="https://www.zotero.org/google-docs/?cfvPRQ" TargetMode="External"/><Relationship Id="rId15" Type="http://schemas.openxmlformats.org/officeDocument/2006/relationships/hyperlink" Target="https://www.zotero.org/google-docs/?oGqDhu" TargetMode="External"/><Relationship Id="rId23" Type="http://schemas.openxmlformats.org/officeDocument/2006/relationships/hyperlink" Target="https://www.zotero.org/google-docs/?b9uqx2" TargetMode="External"/><Relationship Id="rId28" Type="http://schemas.openxmlformats.org/officeDocument/2006/relationships/hyperlink" Target="https://www.zotero.org/google-docs/?Nhw3g4" TargetMode="External"/><Relationship Id="rId36" Type="http://schemas.openxmlformats.org/officeDocument/2006/relationships/hyperlink" Target="https://www.zotero.org/google-docs/?PI4O33" TargetMode="External"/><Relationship Id="rId10" Type="http://schemas.openxmlformats.org/officeDocument/2006/relationships/hyperlink" Target="https://www.zotero.org/google-docs/?aSAXBE" TargetMode="External"/><Relationship Id="rId19" Type="http://schemas.openxmlformats.org/officeDocument/2006/relationships/hyperlink" Target="https://www.zotero.org/google-docs/?broken=uLxpjN" TargetMode="External"/><Relationship Id="rId31" Type="http://schemas.openxmlformats.org/officeDocument/2006/relationships/hyperlink" Target="https://www.zotero.org/google-docs/?SmaJxa" TargetMode="External"/><Relationship Id="rId4" Type="http://schemas.openxmlformats.org/officeDocument/2006/relationships/hyperlink" Target="https://www.zotero.org/google-docs/?0vebOh" TargetMode="External"/><Relationship Id="rId9" Type="http://schemas.openxmlformats.org/officeDocument/2006/relationships/hyperlink" Target="https://www.zotero.org/google-docs/?broken=A5RHkA" TargetMode="External"/><Relationship Id="rId14" Type="http://schemas.openxmlformats.org/officeDocument/2006/relationships/hyperlink" Target="https://www.zotero.org/google-docs/?iCqV4h" TargetMode="External"/><Relationship Id="rId22" Type="http://schemas.openxmlformats.org/officeDocument/2006/relationships/hyperlink" Target="https://www.zotero.org/google-docs/?zaYYp3" TargetMode="External"/><Relationship Id="rId27" Type="http://schemas.openxmlformats.org/officeDocument/2006/relationships/hyperlink" Target="https://www.zotero.org/google-docs/?g9Yjh3" TargetMode="External"/><Relationship Id="rId30" Type="http://schemas.openxmlformats.org/officeDocument/2006/relationships/hyperlink" Target="https://www.zotero.org/google-docs/?LXcYL4" TargetMode="External"/><Relationship Id="rId35" Type="http://schemas.openxmlformats.org/officeDocument/2006/relationships/image" Target="media/image2.png"/><Relationship Id="rId8" Type="http://schemas.openxmlformats.org/officeDocument/2006/relationships/hyperlink" Target="https://www.zotero.org/google-docs/?broken=Zl845f" TargetMode="External"/><Relationship Id="rId3" Type="http://schemas.openxmlformats.org/officeDocument/2006/relationships/webSettings" Target="webSettings.xml"/><Relationship Id="rId12" Type="http://schemas.openxmlformats.org/officeDocument/2006/relationships/hyperlink" Target="https://www.zotero.org/google-docs/?nKoLQZ" TargetMode="External"/><Relationship Id="rId17" Type="http://schemas.openxmlformats.org/officeDocument/2006/relationships/hyperlink" Target="https://www.zotero.org/google-docs/?JhSncl" TargetMode="External"/><Relationship Id="rId25" Type="http://schemas.openxmlformats.org/officeDocument/2006/relationships/hyperlink" Target="https://www.zotero.org/google-docs/?VuXWBT" TargetMode="External"/><Relationship Id="rId33" Type="http://schemas.openxmlformats.org/officeDocument/2006/relationships/hyperlink" Target="https://www.zotero.org/google-docs/?0Iq8yl" TargetMode="External"/><Relationship Id="rId38" Type="http://schemas.openxmlformats.org/officeDocument/2006/relationships/hyperlink" Target="https://www.zotero.org/google-docs/?Svw3V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56</TotalTime>
  <Pages>14</Pages>
  <Words>3423</Words>
  <Characters>19513</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Reviewer</dc:creator>
  <cp:keywords/>
  <dc:description/>
  <cp:lastModifiedBy>Reviewer</cp:lastModifiedBy>
  <cp:revision>1</cp:revision>
  <dcterms:created xsi:type="dcterms:W3CDTF">2024-11-25T13:03:00Z</dcterms:created>
  <dcterms:modified xsi:type="dcterms:W3CDTF">2024-11-25T14:07:00Z</dcterms:modified>
</cp:coreProperties>
</file>