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3207FB28" w14:textId="5B03B321"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0E5CB554"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sidR="00BC20B9">
        <w:rPr>
          <w:rFonts w:ascii="Arial" w:eastAsia="Times New Roman" w:hAnsi="Arial" w:cs="Arial"/>
          <w:kern w:val="0"/>
          <w14:ligatures w14:val="none"/>
        </w:rPr>
        <w:t xml:space="preserve"> a</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 Response</w:t>
      </w:r>
    </w:p>
    <w:p w14:paraId="744A76D8" w14:textId="39B94A68" w:rsidR="00207381"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Assessing PFAS and Cadmium</w:t>
      </w:r>
      <w:r w:rsidR="00797A47">
        <w:rPr>
          <w:rFonts w:ascii="Arial" w:eastAsia="Times New Roman" w:hAnsi="Arial" w:cs="Arial"/>
          <w:kern w:val="0"/>
          <w14:ligatures w14:val="none"/>
        </w:rPr>
        <w:t xml:space="preserve"> Impacts</w:t>
      </w:r>
      <w:r w:rsidR="0045384D">
        <w:rPr>
          <w:rFonts w:ascii="Arial" w:eastAsia="Times New Roman" w:hAnsi="Arial" w:cs="Arial"/>
          <w:kern w:val="0"/>
          <w14:ligatures w14:val="none"/>
        </w:rPr>
        <w:t xml:space="preserve"> </w:t>
      </w:r>
      <w:r>
        <w:rPr>
          <w:rFonts w:ascii="Arial" w:eastAsia="Times New Roman" w:hAnsi="Arial" w:cs="Arial"/>
          <w:kern w:val="0"/>
          <w14:ligatures w14:val="none"/>
        </w:rPr>
        <w:t>on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07E60EE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207381">
      <w:pPr>
        <w:spacing w:line="480" w:lineRule="auto"/>
        <w:rPr>
          <w:rFonts w:ascii="Arial" w:eastAsia="Times New Roman" w:hAnsi="Arial" w:cs="Arial"/>
          <w:kern w:val="0"/>
          <w14:ligatures w14:val="none"/>
        </w:rPr>
      </w:pP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2A7FB885" w14:textId="65E4ADC1"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w:t>
      </w:r>
      <w:r w:rsidRPr="00797A47">
        <w:rPr>
          <w:rFonts w:ascii="Arial" w:eastAsia="Times New Roman" w:hAnsi="Arial" w:cs="Arial"/>
          <w:kern w:val="0"/>
          <w:highlight w:val="yellow"/>
          <w14:ligatures w14:val="none"/>
        </w:rPr>
        <w:t>Please include a ~50-word Lay Summary on the Title Page of your manuscript. This summary will appear in the online table of contents. It should explain the context and significance of your findings in a way that can be understood by a nonspecialist reader, and should not include abbreviations or acronyms.</w:t>
      </w:r>
      <w:r>
        <w:rPr>
          <w:rFonts w:ascii="Arial" w:eastAsia="Times New Roman" w:hAnsi="Arial" w:cs="Arial"/>
          <w:kern w:val="0"/>
          <w14:ligatures w14:val="none"/>
        </w:rPr>
        <w:t>”</w:t>
      </w:r>
    </w:p>
    <w:p w14:paraId="0B575CAA" w14:textId="77777777" w:rsidR="00797A47" w:rsidRPr="00122893" w:rsidRDefault="00797A47" w:rsidP="00207381">
      <w:pPr>
        <w:spacing w:line="480" w:lineRule="auto"/>
        <w:rPr>
          <w:rFonts w:ascii="Arial" w:eastAsia="Times New Roman" w:hAnsi="Arial" w:cs="Arial"/>
          <w:kern w:val="0"/>
          <w14:ligatures w14:val="none"/>
        </w:rPr>
      </w:pP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p>
    <w:p w14:paraId="0EE85165" w14:textId="660D3922" w:rsidR="00B81BD4" w:rsidRPr="00B81BD4" w:rsidRDefault="00797A47"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w:t>
      </w:r>
      <w:r w:rsidRPr="00797A47">
        <w:rPr>
          <w:rFonts w:ascii="Arial" w:eastAsia="Times New Roman" w:hAnsi="Arial" w:cs="Arial"/>
          <w:color w:val="000000"/>
          <w:kern w:val="0"/>
          <w:highlight w:val="yellow"/>
          <w14:ligatures w14:val="none"/>
        </w:rPr>
        <w:t>The second page of the manuscript should contain the Abstract, which should not exceed 300 words. The Abstract should be comprehensible without reference to the full manuscript, and should not include reference citations and acronyms or abbreviations. It is essential for the Abstract to clearly state the biological and conservation/management importance of the work described in the paper.</w:t>
      </w:r>
      <w:r>
        <w:rPr>
          <w:rFonts w:ascii="Arial" w:eastAsia="Times New Roman" w:hAnsi="Arial" w:cs="Arial"/>
          <w:color w:val="000000"/>
          <w:kern w:val="0"/>
          <w14:ligatures w14:val="none"/>
        </w:rPr>
        <w:t>”</w:t>
      </w:r>
    </w:p>
    <w:p w14:paraId="3CD3804C" w14:textId="77777777" w:rsidR="00B81BD4" w:rsidRPr="00122893" w:rsidRDefault="00B81BD4" w:rsidP="00207381">
      <w:pPr>
        <w:spacing w:line="480" w:lineRule="auto"/>
        <w:rPr>
          <w:rFonts w:ascii="Arial" w:eastAsia="Times New Roman" w:hAnsi="Arial" w:cs="Arial"/>
          <w:kern w:val="0"/>
          <w14:ligatures w14:val="none"/>
        </w:rPr>
      </w:pPr>
    </w:p>
    <w:p w14:paraId="18273507" w14:textId="77777777" w:rsidR="00122893" w:rsidRDefault="00122893"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w:t>
      </w:r>
      <w:r w:rsidRPr="00292FF5">
        <w:rPr>
          <w:rFonts w:ascii="Arial" w:eastAsia="Times New Roman" w:hAnsi="Arial" w:cs="Arial"/>
          <w:color w:val="000000"/>
          <w:kern w:val="0"/>
          <w14:ligatures w14:val="none"/>
        </w:rPr>
        <w:lastRenderedPageBreak/>
        <w:t xml:space="preserve">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207381">
      <w:pPr>
        <w:spacing w:line="480" w:lineRule="auto"/>
        <w:rPr>
          <w:rFonts w:ascii="Arial" w:eastAsia="Times New Roman" w:hAnsi="Arial" w:cs="Arial"/>
          <w:color w:val="000000"/>
          <w:kern w:val="0"/>
          <w14:ligatures w14:val="none"/>
        </w:rPr>
      </w:pPr>
    </w:p>
    <w:p w14:paraId="5CBE7306" w14:textId="77777777" w:rsidR="00D62511" w:rsidRDefault="00D62511" w:rsidP="0020738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1CAE74DE" w14:textId="259F56AE" w:rsidR="00797A47" w:rsidRPr="00122893" w:rsidRDefault="00797A47" w:rsidP="00797A47">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p>
    <w:p w14:paraId="2EBF68A4" w14:textId="77777777" w:rsidR="00797A47" w:rsidRDefault="00797A47" w:rsidP="00207381">
      <w:pPr>
        <w:spacing w:line="480" w:lineRule="auto"/>
        <w:rPr>
          <w:rFonts w:ascii="Arial" w:eastAsia="Times New Roman" w:hAnsi="Arial" w:cs="Arial"/>
          <w:color w:val="000000"/>
          <w:kern w:val="0"/>
          <w14:ligatures w14:val="none"/>
        </w:rPr>
      </w:pPr>
    </w:p>
    <w:p w14:paraId="4BB8462D" w14:textId="77777777" w:rsidR="00797A47" w:rsidRDefault="00797A47" w:rsidP="00207381">
      <w:pPr>
        <w:spacing w:line="480" w:lineRule="auto"/>
        <w:rPr>
          <w:rFonts w:ascii="Arial" w:eastAsia="Times New Roman" w:hAnsi="Arial" w:cs="Arial"/>
          <w:color w:val="000000"/>
          <w:kern w:val="0"/>
          <w14:ligatures w14:val="none"/>
        </w:rPr>
      </w:pP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1C27FD58"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sidR="00B81BD4">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sidR="00E33DF7">
        <w:rPr>
          <w:rFonts w:ascii="Arial" w:eastAsia="Times New Roman" w:hAnsi="Arial" w:cs="Arial"/>
          <w:color w:val="000000"/>
          <w:kern w:val="0"/>
          <w14:ligatures w14:val="none"/>
        </w:rPr>
        <w:t>extensive</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sidR="00B81BD4">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sidR="009360F3">
        <w:rPr>
          <w:rFonts w:ascii="Arial" w:eastAsia="Times New Roman" w:hAnsi="Arial" w:cs="Arial"/>
          <w:color w:val="000000"/>
          <w:kern w:val="0"/>
          <w14:ligatures w14:val="none"/>
        </w:rPr>
        <w:t xml:space="preserve"> </w:t>
      </w:r>
      <w:r w:rsidR="009360F3">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sidR="009360F3">
        <w:rPr>
          <w:rFonts w:ascii="Arial" w:eastAsia="Times New Roman" w:hAnsi="Arial" w:cs="Arial"/>
          <w:color w:val="000000"/>
          <w:kern w:val="0"/>
          <w14:ligatures w14:val="none"/>
        </w:rPr>
        <w:fldChar w:fldCharType="separate"/>
      </w:r>
      <w:r w:rsidR="009360F3" w:rsidRPr="009360F3">
        <w:rPr>
          <w:rFonts w:ascii="Arial" w:hAnsi="Arial" w:cs="Arial"/>
          <w:color w:val="000000"/>
          <w:kern w:val="0"/>
        </w:rPr>
        <w:t xml:space="preserve">(Gangloff </w:t>
      </w:r>
      <w:r w:rsidR="009360F3" w:rsidRPr="009360F3">
        <w:rPr>
          <w:rFonts w:ascii="Arial" w:hAnsi="Arial" w:cs="Arial"/>
          <w:i/>
          <w:iCs/>
          <w:color w:val="000000"/>
          <w:kern w:val="0"/>
        </w:rPr>
        <w:t>et al.</w:t>
      </w:r>
      <w:r w:rsidR="009360F3" w:rsidRPr="009360F3">
        <w:rPr>
          <w:rFonts w:ascii="Arial" w:hAnsi="Arial" w:cs="Arial"/>
          <w:color w:val="000000"/>
          <w:kern w:val="0"/>
        </w:rPr>
        <w:t xml:space="preserve">, 2016; Sabater </w:t>
      </w:r>
      <w:r w:rsidR="009360F3" w:rsidRPr="009360F3">
        <w:rPr>
          <w:rFonts w:ascii="Arial" w:hAnsi="Arial" w:cs="Arial"/>
          <w:i/>
          <w:iCs/>
          <w:color w:val="000000"/>
          <w:kern w:val="0"/>
        </w:rPr>
        <w:t>et al.</w:t>
      </w:r>
      <w:r w:rsidR="009360F3" w:rsidRPr="009360F3">
        <w:rPr>
          <w:rFonts w:ascii="Arial" w:hAnsi="Arial" w:cs="Arial"/>
          <w:color w:val="000000"/>
          <w:kern w:val="0"/>
        </w:rPr>
        <w:t>, 2018)</w:t>
      </w:r>
      <w:r w:rsidR="009360F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t xml:space="preserve">As humans </w:t>
      </w:r>
      <w:r w:rsidR="00EE02AE">
        <w:rPr>
          <w:rFonts w:ascii="Arial" w:eastAsia="Times New Roman" w:hAnsi="Arial" w:cs="Arial"/>
          <w:color w:val="000000"/>
          <w:kern w:val="0"/>
          <w14:ligatures w14:val="none"/>
        </w:rPr>
        <w:t xml:space="preserve">continue to </w:t>
      </w:r>
      <w:r w:rsidR="00E33DF7">
        <w:rPr>
          <w:rFonts w:ascii="Arial" w:eastAsia="Times New Roman" w:hAnsi="Arial" w:cs="Arial"/>
          <w:color w:val="000000"/>
          <w:kern w:val="0"/>
          <w14:ligatures w14:val="none"/>
        </w:rPr>
        <w:t>influence</w:t>
      </w:r>
      <w:r w:rsidR="0092197F">
        <w:rPr>
          <w:rFonts w:ascii="Arial" w:eastAsia="Times New Roman" w:hAnsi="Arial" w:cs="Arial"/>
          <w:color w:val="000000"/>
          <w:kern w:val="0"/>
          <w14:ligatures w14:val="none"/>
        </w:rPr>
        <w:t xml:space="preserve"> species richness and abundance, </w:t>
      </w:r>
      <w:r w:rsidR="00EE02AE">
        <w:rPr>
          <w:rFonts w:ascii="Arial" w:eastAsia="Times New Roman" w:hAnsi="Arial" w:cs="Arial"/>
          <w:color w:val="000000"/>
          <w:kern w:val="0"/>
          <w14:ligatures w14:val="none"/>
        </w:rPr>
        <w:t xml:space="preserve">it is </w:t>
      </w:r>
      <w:r w:rsidR="00E33DF7">
        <w:rPr>
          <w:rFonts w:ascii="Arial" w:eastAsia="Times New Roman" w:hAnsi="Arial" w:cs="Arial"/>
          <w:color w:val="000000"/>
          <w:kern w:val="0"/>
          <w14:ligatures w14:val="none"/>
        </w:rPr>
        <w:t>important</w:t>
      </w:r>
      <w:r w:rsidR="00EE02AE">
        <w:rPr>
          <w:rFonts w:ascii="Arial" w:eastAsia="Times New Roman" w:hAnsi="Arial" w:cs="Arial"/>
          <w:color w:val="000000"/>
          <w:kern w:val="0"/>
          <w14:ligatures w14:val="none"/>
        </w:rPr>
        <w:t xml:space="preserve"> to remember that </w:t>
      </w:r>
      <w:r w:rsidR="0092197F">
        <w:rPr>
          <w:rFonts w:ascii="Arial" w:eastAsia="Times New Roman" w:hAnsi="Arial" w:cs="Arial"/>
          <w:color w:val="000000"/>
          <w:kern w:val="0"/>
          <w14:ligatures w14:val="none"/>
        </w:rPr>
        <w:t>a</w:t>
      </w:r>
      <w:r w:rsidR="00FC318B">
        <w:rPr>
          <w:rFonts w:ascii="Arial" w:eastAsia="Times New Roman" w:hAnsi="Arial" w:cs="Arial"/>
          <w:color w:val="000000"/>
          <w:kern w:val="0"/>
          <w14:ligatures w14:val="none"/>
        </w:rPr>
        <w:t>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w:t>
      </w:r>
      <w:r w:rsidR="00EE02AE">
        <w:rPr>
          <w:rFonts w:ascii="Arial" w:eastAsia="Times New Roman" w:hAnsi="Arial" w:cs="Arial"/>
          <w:color w:val="000000"/>
          <w:kern w:val="0"/>
          <w14:ligatures w14:val="none"/>
        </w:rPr>
        <w:t xml:space="preserve"> ecosystem services, including</w:t>
      </w:r>
      <w:r w:rsidR="00FC318B">
        <w:rPr>
          <w:rFonts w:ascii="Arial" w:eastAsia="Times New Roman" w:hAnsi="Arial" w:cs="Arial"/>
          <w:color w:val="000000"/>
          <w:kern w:val="0"/>
          <w14:ligatures w14:val="none"/>
        </w:rPr>
        <w:t xml:space="preserve"> economic, recreational, cultural,</w:t>
      </w:r>
      <w:r w:rsidR="00EE02AE" w:rsidRPr="00EE02AE">
        <w:rPr>
          <w:rFonts w:ascii="Arial" w:eastAsia="Times New Roman" w:hAnsi="Arial" w:cs="Arial"/>
          <w:color w:val="000000"/>
          <w:kern w:val="0"/>
          <w14:ligatures w14:val="none"/>
        </w:rPr>
        <w:t xml:space="preserve"> </w:t>
      </w:r>
      <w:r w:rsidR="00EE02AE">
        <w:rPr>
          <w:rFonts w:ascii="Arial" w:eastAsia="Times New Roman" w:hAnsi="Arial" w:cs="Arial"/>
          <w:color w:val="000000"/>
          <w:kern w:val="0"/>
          <w14:ligatures w14:val="none"/>
        </w:rPr>
        <w:t>scientific,</w:t>
      </w:r>
      <w:r w:rsidR="00FC318B">
        <w:rPr>
          <w:rFonts w:ascii="Arial" w:eastAsia="Times New Roman" w:hAnsi="Arial" w:cs="Arial"/>
          <w:color w:val="000000"/>
          <w:kern w:val="0"/>
          <w14:ligatures w14:val="none"/>
        </w:rPr>
        <w:t xml:space="preserve"> and aesthetic </w:t>
      </w:r>
      <w:r w:rsidR="00EE02AE">
        <w:rPr>
          <w:rFonts w:ascii="Arial" w:eastAsia="Times New Roman" w:hAnsi="Arial" w:cs="Arial"/>
          <w:color w:val="000000"/>
          <w:kern w:val="0"/>
          <w14:ligatures w14:val="none"/>
        </w:rPr>
        <w:t>benefits</w:t>
      </w:r>
      <w:r w:rsidR="009360F3">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sidR="0092197F">
        <w:rPr>
          <w:rFonts w:ascii="Arial" w:eastAsia="Times New Roman" w:hAnsi="Arial" w:cs="Arial"/>
          <w:color w:val="000000"/>
          <w:kern w:val="0"/>
          <w14:ligatures w14:val="none"/>
        </w:rPr>
        <w:fldChar w:fldCharType="separate"/>
      </w:r>
      <w:r w:rsidR="0092197F" w:rsidRPr="0092197F">
        <w:rPr>
          <w:rFonts w:ascii="Arial" w:hAnsi="Arial" w:cs="Arial"/>
          <w:color w:val="000000"/>
          <w:kern w:val="0"/>
        </w:rPr>
        <w:t xml:space="preserve">(Dudgeon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2006; Paukert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2017; Carlson </w:t>
      </w:r>
      <w:r w:rsidR="0092197F" w:rsidRPr="0092197F">
        <w:rPr>
          <w:rFonts w:ascii="Arial" w:hAnsi="Arial" w:cs="Arial"/>
          <w:i/>
          <w:iCs/>
          <w:color w:val="000000"/>
          <w:kern w:val="0"/>
        </w:rPr>
        <w:t>et al.</w:t>
      </w:r>
      <w:r w:rsidR="0092197F" w:rsidRPr="0092197F">
        <w:rPr>
          <w:rFonts w:ascii="Arial" w:hAnsi="Arial" w:cs="Arial"/>
          <w:color w:val="000000"/>
          <w:kern w:val="0"/>
        </w:rPr>
        <w:t>, 2024)</w:t>
      </w:r>
      <w:r w:rsidR="0092197F">
        <w:rPr>
          <w:rFonts w:ascii="Arial" w:eastAsia="Times New Roman" w:hAnsi="Arial" w:cs="Arial"/>
          <w:color w:val="000000"/>
          <w:kern w:val="0"/>
          <w14:ligatures w14:val="none"/>
        </w:rPr>
        <w:fldChar w:fldCharType="end"/>
      </w:r>
      <w:r w:rsidR="00FC318B">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t>U</w:t>
      </w:r>
      <w:r w:rsidR="003A62B7">
        <w:rPr>
          <w:rFonts w:ascii="Arial" w:eastAsia="Times New Roman" w:hAnsi="Arial" w:cs="Arial"/>
          <w:color w:val="000000"/>
          <w:kern w:val="0"/>
          <w14:ligatures w14:val="none"/>
        </w:rPr>
        <w:t xml:space="preserve">nderstanding </w:t>
      </w:r>
      <w:r w:rsidR="0092197F">
        <w:rPr>
          <w:rFonts w:ascii="Arial" w:eastAsia="Times New Roman" w:hAnsi="Arial" w:cs="Arial"/>
          <w:color w:val="000000"/>
          <w:kern w:val="0"/>
          <w14:ligatures w14:val="none"/>
        </w:rPr>
        <w:t xml:space="preserve">the </w:t>
      </w:r>
      <w:r w:rsidR="003A62B7">
        <w:rPr>
          <w:rFonts w:ascii="Arial" w:eastAsia="Times New Roman" w:hAnsi="Arial" w:cs="Arial"/>
          <w:color w:val="000000"/>
          <w:kern w:val="0"/>
          <w14:ligatures w14:val="none"/>
        </w:rPr>
        <w:t>functional and mechanistic responses of organisms, populations, and ecosystems to environmental change</w:t>
      </w:r>
      <w:r w:rsidR="00E33DF7">
        <w:rPr>
          <w:rFonts w:ascii="Arial" w:eastAsia="Times New Roman" w:hAnsi="Arial" w:cs="Arial"/>
          <w:color w:val="000000"/>
          <w:kern w:val="0"/>
          <w14:ligatures w14:val="none"/>
        </w:rPr>
        <w:t>s</w:t>
      </w:r>
      <w:r w:rsidR="003A62B7">
        <w:rPr>
          <w:rFonts w:ascii="Arial" w:eastAsia="Times New Roman" w:hAnsi="Arial" w:cs="Arial"/>
          <w:color w:val="000000"/>
          <w:kern w:val="0"/>
          <w14:ligatures w14:val="none"/>
        </w:rPr>
        <w:t xml:space="preserve"> and potential stressors is </w:t>
      </w:r>
      <w:r w:rsidR="0092197F">
        <w:rPr>
          <w:rFonts w:ascii="Arial" w:eastAsia="Times New Roman" w:hAnsi="Arial" w:cs="Arial"/>
          <w:color w:val="000000"/>
          <w:kern w:val="0"/>
          <w14:ligatures w14:val="none"/>
        </w:rPr>
        <w:t xml:space="preserve">a key aspect of </w:t>
      </w:r>
      <w:r w:rsidR="003A62B7">
        <w:rPr>
          <w:rFonts w:ascii="Arial" w:eastAsia="Times New Roman" w:hAnsi="Arial" w:cs="Arial"/>
          <w:color w:val="000000"/>
          <w:kern w:val="0"/>
          <w14:ligatures w14:val="none"/>
        </w:rPr>
        <w:t>conservation physiology</w:t>
      </w:r>
      <w:r w:rsidR="009921F6">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fldChar w:fldCharType="begin"/>
      </w:r>
      <w:r w:rsidR="009921F6">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9921F6">
        <w:rPr>
          <w:rFonts w:ascii="Arial" w:eastAsia="Times New Roman" w:hAnsi="Arial" w:cs="Arial"/>
          <w:color w:val="000000"/>
          <w:kern w:val="0"/>
          <w14:ligatures w14:val="none"/>
        </w:rPr>
        <w:fldChar w:fldCharType="separate"/>
      </w:r>
      <w:r w:rsidR="009921F6" w:rsidRPr="009921F6">
        <w:rPr>
          <w:rFonts w:ascii="Arial" w:hAnsi="Arial" w:cs="Arial"/>
          <w:color w:val="000000"/>
          <w:kern w:val="0"/>
        </w:rPr>
        <w:t xml:space="preserve">(Cooke </w:t>
      </w:r>
      <w:r w:rsidR="009921F6" w:rsidRPr="009921F6">
        <w:rPr>
          <w:rFonts w:ascii="Arial" w:hAnsi="Arial" w:cs="Arial"/>
          <w:i/>
          <w:iCs/>
          <w:color w:val="000000"/>
          <w:kern w:val="0"/>
        </w:rPr>
        <w:t>et al.</w:t>
      </w:r>
      <w:r w:rsidR="009921F6" w:rsidRPr="009921F6">
        <w:rPr>
          <w:rFonts w:ascii="Arial" w:hAnsi="Arial" w:cs="Arial"/>
          <w:color w:val="000000"/>
          <w:kern w:val="0"/>
        </w:rPr>
        <w:t>, 2013)</w:t>
      </w:r>
      <w:r w:rsidR="009921F6">
        <w:rPr>
          <w:rFonts w:ascii="Arial" w:eastAsia="Times New Roman" w:hAnsi="Arial" w:cs="Arial"/>
          <w:color w:val="000000"/>
          <w:kern w:val="0"/>
          <w14:ligatures w14:val="none"/>
        </w:rPr>
        <w:fldChar w:fldCharType="end"/>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the </w:t>
      </w:r>
      <w:r w:rsidR="009921F6">
        <w:rPr>
          <w:rFonts w:ascii="Arial" w:eastAsia="Times New Roman" w:hAnsi="Arial" w:cs="Arial"/>
          <w:color w:val="000000"/>
          <w:kern w:val="0"/>
          <w14:ligatures w14:val="none"/>
        </w:rPr>
        <w:t>extent</w:t>
      </w:r>
      <w:r>
        <w:rPr>
          <w:rFonts w:ascii="Arial" w:eastAsia="Times New Roman" w:hAnsi="Arial" w:cs="Arial"/>
          <w:color w:val="000000"/>
          <w:kern w:val="0"/>
          <w14:ligatures w14:val="none"/>
        </w:rPr>
        <w:t xml:space="preserve"> of damage, 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natural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(Feder, 1987; Wikelski and Cooke, 2006; Cooke </w:t>
      </w:r>
      <w:r w:rsidR="00CE79DD" w:rsidRPr="00CE79DD">
        <w:rPr>
          <w:rFonts w:ascii="Arial" w:hAnsi="Arial" w:cs="Arial"/>
          <w:i/>
          <w:iCs/>
          <w:color w:val="000000"/>
          <w:kern w:val="0"/>
        </w:rPr>
        <w:t>et al.</w:t>
      </w:r>
      <w:r w:rsidR="00CE79DD" w:rsidRPr="00CE79DD">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Metrics such as comparative leukocyte profiles (</w:t>
      </w:r>
      <w:commentRangeStart w:id="2"/>
      <w:r>
        <w:rPr>
          <w:rFonts w:ascii="Arial" w:eastAsia="Times New Roman" w:hAnsi="Arial" w:cs="Arial"/>
          <w:color w:val="000000"/>
          <w:kern w:val="0"/>
          <w14:ligatures w14:val="none"/>
        </w:rPr>
        <w:t>XXXX</w:t>
      </w:r>
      <w:commentRangeEnd w:id="2"/>
      <w:r w:rsidR="00A639BC">
        <w:rPr>
          <w:rStyle w:val="CommentReference"/>
        </w:rPr>
        <w:commentReference w:id="2"/>
      </w:r>
      <w:r>
        <w:rPr>
          <w:rFonts w:ascii="Arial" w:eastAsia="Times New Roman" w:hAnsi="Arial" w:cs="Arial"/>
          <w:color w:val="000000"/>
          <w:kern w:val="0"/>
          <w14:ligatures w14:val="none"/>
        </w:rPr>
        <w:t>), endocrine markers (</w:t>
      </w:r>
      <w:commentRangeStart w:id="3"/>
      <w:r>
        <w:rPr>
          <w:rFonts w:ascii="Arial" w:eastAsia="Times New Roman" w:hAnsi="Arial" w:cs="Arial"/>
          <w:color w:val="000000"/>
          <w:kern w:val="0"/>
          <w14:ligatures w14:val="none"/>
        </w:rPr>
        <w:t>XXXX</w:t>
      </w:r>
      <w:commentRangeEnd w:id="3"/>
      <w:r w:rsidR="00A639BC">
        <w:rPr>
          <w:rStyle w:val="CommentReference"/>
        </w:rPr>
        <w:commentReference w:id="3"/>
      </w:r>
      <w:r>
        <w:rPr>
          <w:rFonts w:ascii="Arial" w:eastAsia="Times New Roman" w:hAnsi="Arial" w:cs="Arial"/>
          <w:color w:val="000000"/>
          <w:kern w:val="0"/>
          <w14:ligatures w14:val="none"/>
        </w:rPr>
        <w:t>), and relative performance (</w:t>
      </w:r>
      <w:commentRangeStart w:id="4"/>
      <w:r>
        <w:rPr>
          <w:rFonts w:ascii="Arial" w:eastAsia="Times New Roman" w:hAnsi="Arial" w:cs="Arial"/>
          <w:color w:val="000000"/>
          <w:kern w:val="0"/>
          <w14:ligatures w14:val="none"/>
        </w:rPr>
        <w:t>XXXX</w:t>
      </w:r>
      <w:commentRangeEnd w:id="4"/>
      <w:r w:rsidR="00A639BC">
        <w:rPr>
          <w:rStyle w:val="CommentReference"/>
        </w:rPr>
        <w:commentReference w:id="4"/>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 (</w:t>
      </w:r>
      <w:commentRangeStart w:id="5"/>
      <w:r>
        <w:rPr>
          <w:rFonts w:ascii="Arial" w:eastAsia="Times New Roman" w:hAnsi="Arial" w:cs="Arial"/>
          <w:color w:val="000000"/>
          <w:kern w:val="0"/>
          <w14:ligatures w14:val="none"/>
        </w:rPr>
        <w:t>XXXX</w:t>
      </w:r>
      <w:commentRangeEnd w:id="5"/>
      <w:r w:rsidR="00A639BC">
        <w:rPr>
          <w:rStyle w:val="CommentReference"/>
        </w:rPr>
        <w:commentReference w:id="5"/>
      </w:r>
      <w:r>
        <w:rPr>
          <w:rFonts w:ascii="Arial" w:eastAsia="Times New Roman" w:hAnsi="Arial" w:cs="Arial"/>
          <w:color w:val="000000"/>
          <w:kern w:val="0"/>
          <w14:ligatures w14:val="none"/>
        </w:rPr>
        <w:t xml:space="preserve">), the absence of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B81BD4">
        <w:rPr>
          <w:rFonts w:ascii="Arial" w:eastAsia="Times New Roman" w:hAnsi="Arial" w:cs="Arial"/>
          <w:color w:val="000000"/>
          <w:kern w:val="0"/>
          <w14:ligatures w14:val="none"/>
        </w:rPr>
        <w:t>autonomy</w:t>
      </w:r>
      <w:r>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which can affect individual fitness and 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based models to estimate population</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E33DF7" w:rsidRPr="00E33DF7">
        <w:rPr>
          <w:rFonts w:ascii="Arial" w:hAnsi="Arial" w:cs="Arial"/>
          <w:color w:val="000000"/>
          <w:kern w:val="0"/>
        </w:rPr>
        <w:t xml:space="preserve">(Watson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2020; Brosset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2021; Mallett </w:t>
      </w:r>
      <w:r w:rsidR="00E33DF7" w:rsidRPr="00E33DF7">
        <w:rPr>
          <w:rFonts w:ascii="Arial" w:hAnsi="Arial" w:cs="Arial"/>
          <w:i/>
          <w:iCs/>
          <w:color w:val="000000"/>
          <w:kern w:val="0"/>
        </w:rPr>
        <w:t>et al.</w:t>
      </w:r>
      <w:r w:rsidR="00E33DF7" w:rsidRPr="00E33DF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45384D">
        <w:rPr>
          <w:rFonts w:ascii="Arial" w:eastAsia="Times New Roman" w:hAnsi="Arial" w:cs="Arial"/>
          <w:color w:val="000000"/>
          <w:kern w:val="0"/>
          <w14:ligatures w14:val="none"/>
        </w:rPr>
        <w:t xml:space="preserve">. </w:t>
      </w:r>
    </w:p>
    <w:p w14:paraId="3FE29132" w14:textId="43E675CC" w:rsidR="00AF634C" w:rsidRDefault="00D12BE3"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lastRenderedPageBreak/>
        <w:t>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CE79DD">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(Ritter, 2002; Murray </w:t>
      </w:r>
      <w:r w:rsidR="00CE79DD" w:rsidRPr="00CE79DD">
        <w:rPr>
          <w:rFonts w:ascii="Arial" w:hAnsi="Arial" w:cs="Arial"/>
          <w:i/>
          <w:iCs/>
          <w:color w:val="000000"/>
          <w:kern w:val="0"/>
        </w:rPr>
        <w:t>et al.</w:t>
      </w:r>
      <w:r w:rsidR="00CE79DD" w:rsidRPr="00CE79DD">
        <w:rPr>
          <w:rFonts w:ascii="Arial" w:hAnsi="Arial" w:cs="Arial"/>
          <w:color w:val="000000"/>
          <w:kern w:val="0"/>
        </w:rPr>
        <w:t xml:space="preserve">, 2004; Sloman and Wilson, 2005; Santana </w:t>
      </w:r>
      <w:r w:rsidR="00CE79DD" w:rsidRPr="00CE79DD">
        <w:rPr>
          <w:rFonts w:ascii="Arial" w:hAnsi="Arial" w:cs="Arial"/>
          <w:i/>
          <w:iCs/>
          <w:color w:val="000000"/>
          <w:kern w:val="0"/>
        </w:rPr>
        <w:t>et al.</w:t>
      </w:r>
      <w:r w:rsidR="00CE79DD" w:rsidRPr="00CE79DD">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64343">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E64343" w:rsidRPr="00E64343">
        <w:rPr>
          <w:rFonts w:ascii="Arial" w:hAnsi="Arial" w:cs="Arial"/>
          <w:color w:val="000000"/>
          <w:kern w:val="0"/>
        </w:rPr>
        <w:t xml:space="preserve">(Wu </w:t>
      </w:r>
      <w:r w:rsidR="00E64343" w:rsidRPr="00E64343">
        <w:rPr>
          <w:rFonts w:ascii="Arial" w:hAnsi="Arial" w:cs="Arial"/>
          <w:i/>
          <w:iCs/>
          <w:color w:val="000000"/>
          <w:kern w:val="0"/>
        </w:rPr>
        <w:t>et al.</w:t>
      </w:r>
      <w:r w:rsidR="00E64343" w:rsidRPr="00E64343">
        <w:rPr>
          <w:rFonts w:ascii="Arial" w:hAnsi="Arial" w:cs="Arial"/>
          <w:color w:val="000000"/>
          <w:kern w:val="0"/>
        </w:rPr>
        <w:t xml:space="preserve">, 2016; Kahlon </w:t>
      </w:r>
      <w:r w:rsidR="00E64343" w:rsidRPr="00E64343">
        <w:rPr>
          <w:rFonts w:ascii="Arial" w:hAnsi="Arial" w:cs="Arial"/>
          <w:i/>
          <w:iCs/>
          <w:color w:val="000000"/>
          <w:kern w:val="0"/>
        </w:rPr>
        <w:t>et al.</w:t>
      </w:r>
      <w:r w:rsidR="00E64343" w:rsidRPr="00E64343">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they</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Pr>
          <w:rFonts w:ascii="Arial" w:eastAsia="Times New Roman" w:hAnsi="Arial" w:cs="Arial"/>
          <w:color w:val="000000"/>
          <w:kern w:val="0"/>
          <w14:ligatures w14:val="none"/>
        </w:rPr>
        <w:t xml:space="preserve"> and </w:t>
      </w:r>
      <w:r w:rsidR="00AF634C" w:rsidRPr="00292FF5">
        <w:rPr>
          <w:rFonts w:ascii="Arial" w:eastAsia="Times New Roman" w:hAnsi="Arial" w:cs="Arial"/>
          <w:color w:val="000000"/>
          <w:kern w:val="0"/>
          <w14:ligatures w14:val="none"/>
        </w:rPr>
        <w:t>non-essential with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(Spitz and Trudinger, 2019; Bibi </w:t>
      </w:r>
      <w:r w:rsidR="00CE1082" w:rsidRPr="00CE1082">
        <w:rPr>
          <w:rFonts w:ascii="Arial" w:hAnsi="Arial" w:cs="Arial"/>
          <w:i/>
          <w:iCs/>
          <w:color w:val="000000"/>
          <w:kern w:val="0"/>
        </w:rPr>
        <w:t>et al.</w:t>
      </w:r>
      <w:r w:rsidR="00CE1082" w:rsidRPr="00CE1082">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(Marini </w:t>
      </w:r>
      <w:r w:rsidR="00CE1082" w:rsidRPr="00CE1082">
        <w:rPr>
          <w:rFonts w:ascii="Arial" w:hAnsi="Arial" w:cs="Arial"/>
          <w:i/>
          <w:iCs/>
          <w:color w:val="000000"/>
          <w:kern w:val="0"/>
        </w:rPr>
        <w:t>et al.</w:t>
      </w:r>
      <w:r w:rsidR="00CE1082" w:rsidRPr="00CE1082">
        <w:rPr>
          <w:rFonts w:ascii="Arial" w:hAnsi="Arial" w:cs="Arial"/>
          <w:color w:val="000000"/>
          <w:kern w:val="0"/>
        </w:rPr>
        <w:t xml:space="preserve">, 2020; Singh </w:t>
      </w:r>
      <w:r w:rsidR="00CE1082" w:rsidRPr="00CE1082">
        <w:rPr>
          <w:rFonts w:ascii="Arial" w:hAnsi="Arial" w:cs="Arial"/>
          <w:i/>
          <w:iCs/>
          <w:color w:val="000000"/>
          <w:kern w:val="0"/>
        </w:rPr>
        <w:t>et al.</w:t>
      </w:r>
      <w:r w:rsidR="00CE1082" w:rsidRPr="00CE1082">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D12BE3">
        <w:rPr>
          <w:rFonts w:ascii="Arial" w:hAnsi="Arial" w:cs="Arial"/>
          <w:color w:val="000000"/>
          <w:kern w:val="0"/>
        </w:rPr>
        <w:t xml:space="preserve">(Croteau </w:t>
      </w:r>
      <w:r w:rsidRPr="00D12BE3">
        <w:rPr>
          <w:rFonts w:ascii="Arial" w:hAnsi="Arial" w:cs="Arial"/>
          <w:i/>
          <w:iCs/>
          <w:color w:val="000000"/>
          <w:kern w:val="0"/>
        </w:rPr>
        <w:t>et al.</w:t>
      </w:r>
      <w:r w:rsidRPr="00D12BE3">
        <w:rPr>
          <w:rFonts w:ascii="Arial" w:hAnsi="Arial" w:cs="Arial"/>
          <w:color w:val="000000"/>
          <w:kern w:val="0"/>
        </w:rPr>
        <w:t xml:space="preserve">, 2005; Ali </w:t>
      </w:r>
      <w:r w:rsidRPr="00D12BE3">
        <w:rPr>
          <w:rFonts w:ascii="Arial" w:hAnsi="Arial" w:cs="Arial"/>
          <w:i/>
          <w:iCs/>
          <w:color w:val="000000"/>
          <w:kern w:val="0"/>
        </w:rPr>
        <w:t>et al.</w:t>
      </w:r>
      <w:r w:rsidRPr="00D12BE3">
        <w:rPr>
          <w:rFonts w:ascii="Arial" w:hAnsi="Arial" w:cs="Arial"/>
          <w:color w:val="000000"/>
          <w:kern w:val="0"/>
        </w:rPr>
        <w:t xml:space="preserve">, 2019; Edo </w:t>
      </w:r>
      <w:r w:rsidRPr="00D12BE3">
        <w:rPr>
          <w:rFonts w:ascii="Arial" w:hAnsi="Arial" w:cs="Arial"/>
          <w:i/>
          <w:iCs/>
          <w:color w:val="000000"/>
          <w:kern w:val="0"/>
        </w:rPr>
        <w:t>et al.</w:t>
      </w:r>
      <w:r w:rsidRPr="00D12BE3">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w:t>
      </w:r>
      <w:r>
        <w:rPr>
          <w:rFonts w:ascii="Arial" w:eastAsia="Times New Roman" w:hAnsi="Arial" w:cs="Arial"/>
          <w:color w:val="000000"/>
          <w:kern w:val="0"/>
          <w14:ligatures w14:val="none"/>
        </w:rPr>
        <w:t>A prime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exampl</w:t>
      </w:r>
      <w:r w:rsidR="00AF634C" w:rsidRPr="00292FF5">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is the deliberate release of</w:t>
      </w:r>
      <w:r w:rsidR="00AF634C" w:rsidRPr="00292FF5">
        <w:rPr>
          <w:rFonts w:ascii="Arial" w:eastAsia="Times New Roman" w:hAnsi="Arial" w:cs="Arial"/>
          <w:color w:val="000000"/>
          <w:kern w:val="0"/>
          <w14:ligatures w14:val="none"/>
        </w:rPr>
        <w:t xml:space="preserve"> </w:t>
      </w:r>
      <w:r w:rsidR="00AF634C" w:rsidRPr="00AF634C">
        <w:rPr>
          <w:rFonts w:ascii="Arial" w:eastAsia="Times New Roman" w:hAnsi="Arial" w:cs="Arial"/>
          <w:color w:val="000000"/>
          <w:kern w:val="0"/>
          <w14:ligatures w14:val="none"/>
        </w:rPr>
        <w:t>dichloro-diphenyl-trichloroethane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to control pests and diseases, </w:t>
      </w:r>
      <w:r w:rsidR="00692828">
        <w:rPr>
          <w:rFonts w:ascii="Arial" w:eastAsia="Times New Roman" w:hAnsi="Arial" w:cs="Arial"/>
          <w:color w:val="000000"/>
          <w:kern w:val="0"/>
          <w14:ligatures w14:val="none"/>
        </w:rPr>
        <w:t>while</w:t>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DDT</w:t>
      </w:r>
      <w:r w:rsidR="00AF634C" w:rsidRPr="00292FF5">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t>has</w:t>
      </w:r>
      <w:r w:rsidR="00AF634C" w:rsidRPr="00292FF5">
        <w:rPr>
          <w:rFonts w:ascii="Arial" w:eastAsia="Times New Roman" w:hAnsi="Arial" w:cs="Arial"/>
          <w:color w:val="000000"/>
          <w:kern w:val="0"/>
          <w14:ligatures w14:val="none"/>
        </w:rPr>
        <w:t xml:space="preserve"> also been </w:t>
      </w:r>
      <w:r w:rsidR="00FB49AE">
        <w:rPr>
          <w:rFonts w:ascii="Arial" w:eastAsia="Times New Roman" w:hAnsi="Arial" w:cs="Arial"/>
          <w:color w:val="000000"/>
          <w:kern w:val="0"/>
          <w14:ligatures w14:val="none"/>
        </w:rPr>
        <w:t>accident</w:t>
      </w:r>
      <w:r w:rsidR="00AF634C" w:rsidRPr="00292FF5">
        <w:rPr>
          <w:rFonts w:ascii="Arial" w:eastAsia="Times New Roman" w:hAnsi="Arial" w:cs="Arial"/>
          <w:color w:val="000000"/>
          <w:kern w:val="0"/>
          <w14:ligatures w14:val="none"/>
        </w:rPr>
        <w:t xml:space="preserve">ally released </w:t>
      </w:r>
      <w:r>
        <w:rPr>
          <w:rFonts w:ascii="Arial" w:eastAsia="Times New Roman" w:hAnsi="Arial" w:cs="Arial"/>
          <w:color w:val="000000"/>
          <w:kern w:val="0"/>
          <w14:ligatures w14:val="none"/>
        </w:rPr>
        <w:t xml:space="preserve">through </w:t>
      </w:r>
      <w:r w:rsidR="00AF634C" w:rsidRPr="00292FF5">
        <w:rPr>
          <w:rFonts w:ascii="Arial" w:eastAsia="Times New Roman" w:hAnsi="Arial" w:cs="Arial"/>
          <w:color w:val="000000"/>
          <w:kern w:val="0"/>
          <w14:ligatures w14:val="none"/>
        </w:rPr>
        <w:t>chemical spills</w:t>
      </w:r>
      <w:r>
        <w:rPr>
          <w:rFonts w:ascii="Arial" w:eastAsia="Times New Roman" w:hAnsi="Arial" w:cs="Arial"/>
          <w:color w:val="000000"/>
          <w:kern w:val="0"/>
          <w14:ligatures w14:val="none"/>
        </w:rPr>
        <w:t xml:space="preserve"> (e.g., pipe breaks, </w:t>
      </w:r>
      <w:r w:rsidR="00692828">
        <w:rPr>
          <w:rFonts w:ascii="Arial" w:eastAsia="Times New Roman" w:hAnsi="Arial" w:cs="Arial"/>
          <w:color w:val="000000"/>
          <w:kern w:val="0"/>
          <w14:ligatures w14:val="none"/>
        </w:rPr>
        <w:t>vehicle</w:t>
      </w:r>
      <w:r>
        <w:rPr>
          <w:rFonts w:ascii="Arial" w:eastAsia="Times New Roman" w:hAnsi="Arial" w:cs="Arial"/>
          <w:color w:val="000000"/>
          <w:kern w:val="0"/>
          <w14:ligatures w14:val="none"/>
        </w:rPr>
        <w:t xml:space="preserve"> accidents)</w:t>
      </w:r>
      <w:r w:rsidR="00692828">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all of which are </w:t>
      </w:r>
      <w:r>
        <w:rPr>
          <w:rFonts w:ascii="Arial" w:eastAsia="Times New Roman" w:hAnsi="Arial" w:cs="Arial"/>
          <w:color w:val="000000"/>
          <w:kern w:val="0"/>
          <w14:ligatures w14:val="none"/>
        </w:rPr>
        <w:t>known</w:t>
      </w:r>
      <w:r w:rsidR="00AF634C" w:rsidRPr="00292FF5">
        <w:rPr>
          <w:rFonts w:ascii="Arial" w:eastAsia="Times New Roman" w:hAnsi="Arial" w:cs="Arial"/>
          <w:color w:val="000000"/>
          <w:kern w:val="0"/>
          <w14:ligatures w14:val="none"/>
        </w:rPr>
        <w:t xml:space="preserve"> to cause adverse effects on </w:t>
      </w:r>
      <w:r w:rsidR="00FB49AE">
        <w:rPr>
          <w:rFonts w:ascii="Arial" w:eastAsia="Times New Roman" w:hAnsi="Arial" w:cs="Arial"/>
          <w:color w:val="000000"/>
          <w:kern w:val="0"/>
          <w14:ligatures w14:val="none"/>
        </w:rPr>
        <w:t>animals</w:t>
      </w:r>
      <w:r>
        <w:rPr>
          <w:rFonts w:ascii="Arial" w:eastAsia="Times New Roman" w:hAnsi="Arial" w:cs="Arial"/>
          <w:color w:val="000000"/>
          <w:kern w:val="0"/>
          <w14:ligatures w14:val="none"/>
        </w:rPr>
        <w:t xml:space="preserve"> and the environment</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692828">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692828">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2389D7EE"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Unfortunately, many xenobiotic substances end up in water systems</w:t>
      </w:r>
      <w:r w:rsidR="00EF7EE6">
        <w:rPr>
          <w:rFonts w:ascii="Arial" w:eastAsia="Times New Roman" w:hAnsi="Arial" w:cs="Arial"/>
          <w:color w:val="000000"/>
          <w:kern w:val="0"/>
          <w14:ligatures w14:val="none"/>
        </w:rPr>
        <w:t xml:space="preserve"> and</w:t>
      </w:r>
      <w:r w:rsidRPr="00292FF5">
        <w:rPr>
          <w:rFonts w:ascii="Arial" w:eastAsia="Times New Roman" w:hAnsi="Arial" w:cs="Arial"/>
          <w:color w:val="000000"/>
          <w:kern w:val="0"/>
          <w14:ligatures w14:val="none"/>
        </w:rPr>
        <w:t xml:space="preserve"> </w:t>
      </w:r>
      <w:r w:rsidR="00EF7EE6">
        <w:rPr>
          <w:rFonts w:ascii="Arial" w:eastAsia="Times New Roman" w:hAnsi="Arial" w:cs="Arial"/>
          <w:color w:val="000000"/>
          <w:kern w:val="0"/>
          <w14:ligatures w14:val="none"/>
        </w:rPr>
        <w:t xml:space="preserve">are unintentionally </w:t>
      </w:r>
      <w:r w:rsidR="001C75DF">
        <w:rPr>
          <w:rFonts w:ascii="Arial" w:eastAsia="Times New Roman" w:hAnsi="Arial" w:cs="Arial"/>
          <w:color w:val="000000"/>
          <w:kern w:val="0"/>
          <w14:ligatures w14:val="none"/>
        </w:rPr>
        <w:t>transported</w:t>
      </w:r>
      <w:r w:rsidRPr="00292FF5">
        <w:rPr>
          <w:rFonts w:ascii="Arial" w:eastAsia="Times New Roman" w:hAnsi="Arial" w:cs="Arial"/>
          <w:color w:val="000000"/>
          <w:kern w:val="0"/>
          <w14:ligatures w14:val="none"/>
        </w:rPr>
        <w:t xml:space="preserve"> from the</w:t>
      </w:r>
      <w:r w:rsidR="00EF7EE6">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original source. Once in water, these toxins pose a risk to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w:t>
      </w:r>
      <w:r w:rsidR="0071106E">
        <w:rPr>
          <w:rFonts w:ascii="Arial" w:eastAsia="Times New Roman" w:hAnsi="Arial" w:cs="Arial"/>
          <w:color w:val="000000"/>
          <w:kern w:val="0"/>
          <w14:ligatures w14:val="none"/>
        </w:rPr>
        <w:t xml:space="preserve"> toxins</w:t>
      </w:r>
      <w:r w:rsidRPr="00292FF5">
        <w:rPr>
          <w:rFonts w:ascii="Arial" w:eastAsia="Times New Roman" w:hAnsi="Arial" w:cs="Arial"/>
          <w:color w:val="000000"/>
          <w:kern w:val="0"/>
          <w14:ligatures w14:val="none"/>
        </w:rPr>
        <w:t xml:space="preserve"> can enter the body</w:t>
      </w:r>
      <w:r w:rsidR="00EF7EE6">
        <w:rPr>
          <w:rFonts w:ascii="Arial" w:eastAsia="Times New Roman" w:hAnsi="Arial" w:cs="Arial"/>
          <w:color w:val="000000"/>
          <w:kern w:val="0"/>
          <w14:ligatures w14:val="none"/>
        </w:rPr>
        <w:t xml:space="preserve"> </w:t>
      </w:r>
      <w:r w:rsidR="00EF7EE6" w:rsidRPr="00292FF5">
        <w:rPr>
          <w:rFonts w:ascii="Arial" w:eastAsia="Times New Roman" w:hAnsi="Arial" w:cs="Arial"/>
          <w:color w:val="000000"/>
          <w:kern w:val="0"/>
          <w14:ligatures w14:val="none"/>
        </w:rPr>
        <w:t>activel</w:t>
      </w:r>
      <w:r w:rsidR="00EF7EE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 through digestion </w:t>
      </w:r>
      <w:r w:rsidR="00EF7EE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passively through contact with </w:t>
      </w:r>
      <w:r w:rsidR="00EF7EE6">
        <w:rPr>
          <w:rFonts w:ascii="Arial" w:eastAsia="Times New Roman" w:hAnsi="Arial" w:cs="Arial"/>
          <w:color w:val="000000"/>
          <w:kern w:val="0"/>
          <w14:ligatures w14:val="none"/>
        </w:rPr>
        <w:t xml:space="preserve">the </w:t>
      </w:r>
      <w:r w:rsidRPr="00292FF5">
        <w:rPr>
          <w:rFonts w:ascii="Arial" w:eastAsia="Times New Roman" w:hAnsi="Arial" w:cs="Arial"/>
          <w:color w:val="000000"/>
          <w:kern w:val="0"/>
          <w14:ligatures w14:val="none"/>
        </w:rPr>
        <w:t>skin or gills</w:t>
      </w:r>
      <w:r w:rsidR="00800A8A">
        <w:rPr>
          <w:rFonts w:ascii="Arial" w:eastAsia="Times New Roman" w:hAnsi="Arial" w:cs="Arial"/>
          <w:color w:val="000000"/>
          <w:kern w:val="0"/>
          <w14:ligatures w14:val="none"/>
        </w:rPr>
        <w:t xml:space="preserve"> </w:t>
      </w:r>
      <w:r w:rsidR="00800A8A">
        <w:rPr>
          <w:rFonts w:ascii="Arial" w:eastAsia="Times New Roman" w:hAnsi="Arial" w:cs="Arial"/>
          <w:color w:val="000000"/>
          <w:kern w:val="0"/>
          <w14:ligatures w14:val="none"/>
        </w:rPr>
        <w:fldChar w:fldCharType="begin"/>
      </w:r>
      <w:r w:rsidR="00800A8A">
        <w:rPr>
          <w:rFonts w:ascii="Arial" w:eastAsia="Times New Roman" w:hAnsi="Arial" w:cs="Arial"/>
          <w:color w:val="000000"/>
          <w:kern w:val="0"/>
          <w14:ligatures w14:val="none"/>
        </w:rPr>
        <w:instrText xml:space="preserve"> ADDIN ZOTERO_ITEM CSL_CITATION {"citationID":"pCDbLtil","properties":{"formattedCitation":"(Evans, 1987; Di Giulio and Hinton, 2008; Kleinow {\\i{}et al.}, 2008; Wood, 2017)","plainCitation":"(Evans, 1987; Di Giulio and Hinton, 2008; Kleinow et al., 2008; Wood, 2017)","noteIndex":0},"citationItems":[{"id":142,"uris":["http://zotero.org/users/4161640/items/DAZURQV3"],"itemData":{"id":142,"type":"article-journal","container-title":"Environmental Health Perspectives","DOI":"10.1289/ehp.877147","ISSN":"0091-6765, 1552-9924","journalAbbreviation":"Environ Health Perspect","language":"en","page":"47-58","source":"DOI.org (Crossref)","title":"The fish gill: site of action and model for toxic effects of environmental pollutants.","title-short":"The fish gill","volume":"71","author":[{"family":"Evans","given":"D H"}],"issued":{"date-parts":[["1987",4]]}}},{"id":146,"uris":["http://zotero.org/users/4161640/items/3V34VDFG"],"itemData":{"id":146,"type":"book","ISBN":"978-0-203-64729-5","language":"en","note":"DOI: 10.1201/9780203647295","publisher":"CRC Press","source":"DOI.org (Crossref)","title":"The Toxicology of Fishes","URL":"https://www.taylorfrancis.com/books/9780203647295","editor":[{"family":"Di Giulio","given":"Richard T."},{"family":"Hinton","given":"David E."}],"accessed":{"date-parts":[["2025",6,25]]},"issued":{"date-parts":[["2008",2,25]]}}},{"id":145,"uris":["http://zotero.org/users/4161640/items/AZGNJ825"],"itemData":{"id":145,"type":"chapter","container-title":"The Toxicology of Fishes","ISBN":"978-0-429-18896-1","note":"publisher: CRC Press Boca Raton, FL, USA","page":"55–152","publisher":"CRC Press","title":"Toxicokinetics in fishes","author":[{"family":"Kleinow","given":"Kevin M"},{"family":"Nichols","given":"John W"},{"family":"Hayton","given":"William L"},{"family":"McKim","given":"James M"},{"family":"Barron","given":"Mace G"}],"issued":{"date-parts":[["2008"]]}}},{"id":144,"uris":["http://zotero.org/users/4161640/items/I4PUVM7V"],"itemData":{"id":144,"type":"chapter","container-title":"Target Organ Toxicity in Marine and Freshwater Teleosts","page":"1–89","publisher":"CRC Press","title":"Toxic responses of the gill","author":[{"family":"Wood","given":"Chris M"}],"issued":{"date-parts":[["2017"]]}}}],"schema":"https://github.com/citation-style-language/schema/raw/master/csl-citation.json"} </w:instrText>
      </w:r>
      <w:r w:rsidR="00800A8A">
        <w:rPr>
          <w:rFonts w:ascii="Arial" w:eastAsia="Times New Roman" w:hAnsi="Arial" w:cs="Arial"/>
          <w:color w:val="000000"/>
          <w:kern w:val="0"/>
          <w14:ligatures w14:val="none"/>
        </w:rPr>
        <w:fldChar w:fldCharType="separate"/>
      </w:r>
      <w:r w:rsidR="00800A8A" w:rsidRPr="00800A8A">
        <w:rPr>
          <w:rFonts w:ascii="Arial" w:hAnsi="Arial" w:cs="Arial"/>
          <w:color w:val="000000"/>
          <w:kern w:val="0"/>
        </w:rPr>
        <w:t xml:space="preserve">(Evans, 1987; Di Giulio and Hinton, 2008; Kleinow </w:t>
      </w:r>
      <w:r w:rsidR="00800A8A" w:rsidRPr="00800A8A">
        <w:rPr>
          <w:rFonts w:ascii="Arial" w:hAnsi="Arial" w:cs="Arial"/>
          <w:i/>
          <w:iCs/>
          <w:color w:val="000000"/>
          <w:kern w:val="0"/>
        </w:rPr>
        <w:t>et al.</w:t>
      </w:r>
      <w:r w:rsidR="00800A8A" w:rsidRPr="00800A8A">
        <w:rPr>
          <w:rFonts w:ascii="Arial" w:hAnsi="Arial" w:cs="Arial"/>
          <w:color w:val="000000"/>
          <w:kern w:val="0"/>
        </w:rPr>
        <w:t>, 2008; Wood, 2017)</w:t>
      </w:r>
      <w:r w:rsidR="00800A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15584C">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15584C" w:rsidRPr="0015584C">
        <w:rPr>
          <w:rFonts w:ascii="Arial" w:hAnsi="Arial" w:cs="Arial"/>
          <w:color w:val="000000"/>
          <w:kern w:val="0"/>
        </w:rPr>
        <w:t xml:space="preserve">(Hontela </w:t>
      </w:r>
      <w:r w:rsidR="0015584C" w:rsidRPr="0015584C">
        <w:rPr>
          <w:rFonts w:ascii="Arial" w:hAnsi="Arial" w:cs="Arial"/>
          <w:i/>
          <w:iCs/>
          <w:color w:val="000000"/>
          <w:kern w:val="0"/>
        </w:rPr>
        <w:t>et al.</w:t>
      </w:r>
      <w:r w:rsidR="0015584C" w:rsidRPr="0015584C">
        <w:rPr>
          <w:rFonts w:ascii="Arial" w:hAnsi="Arial" w:cs="Arial"/>
          <w:color w:val="000000"/>
          <w:kern w:val="0"/>
        </w:rPr>
        <w:t xml:space="preserve">, 1992; Bard, 2000; Farah </w:t>
      </w:r>
      <w:r w:rsidR="0015584C" w:rsidRPr="0015584C">
        <w:rPr>
          <w:rFonts w:ascii="Arial" w:hAnsi="Arial" w:cs="Arial"/>
          <w:i/>
          <w:iCs/>
          <w:color w:val="000000"/>
          <w:kern w:val="0"/>
        </w:rPr>
        <w:t>et al.</w:t>
      </w:r>
      <w:r w:rsidR="0015584C" w:rsidRPr="0015584C">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w:t>
      </w:r>
      <w:r w:rsidRPr="00292FF5">
        <w:rPr>
          <w:rFonts w:ascii="Arial" w:eastAsia="Times New Roman" w:hAnsi="Arial" w:cs="Arial"/>
          <w:color w:val="000000"/>
          <w:kern w:val="0"/>
          <w14:ligatures w14:val="none"/>
        </w:rPr>
        <w:lastRenderedPageBreak/>
        <w:t>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C75DF">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1C75DF" w:rsidRPr="001C75DF">
        <w:rPr>
          <w:rFonts w:ascii="Arial" w:hAnsi="Arial" w:cs="Arial"/>
          <w:color w:val="000000"/>
          <w:kern w:val="0"/>
        </w:rPr>
        <w:t xml:space="preserve">(Pankhurst and Van Der Kraak, 1997; Contreras-Sánchez </w:t>
      </w:r>
      <w:r w:rsidR="001C75DF" w:rsidRPr="001C75DF">
        <w:rPr>
          <w:rFonts w:ascii="Arial" w:hAnsi="Arial" w:cs="Arial"/>
          <w:i/>
          <w:iCs/>
          <w:color w:val="000000"/>
          <w:kern w:val="0"/>
        </w:rPr>
        <w:t>et al.</w:t>
      </w:r>
      <w:r w:rsidR="001C75DF" w:rsidRPr="001C75DF">
        <w:rPr>
          <w:rFonts w:ascii="Arial" w:hAnsi="Arial" w:cs="Arial"/>
          <w:color w:val="000000"/>
          <w:kern w:val="0"/>
        </w:rPr>
        <w:t xml:space="preserve">, 1998; Schreck </w:t>
      </w:r>
      <w:r w:rsidR="001C75DF" w:rsidRPr="001C75DF">
        <w:rPr>
          <w:rFonts w:ascii="Arial" w:hAnsi="Arial" w:cs="Arial"/>
          <w:i/>
          <w:iCs/>
          <w:color w:val="000000"/>
          <w:kern w:val="0"/>
        </w:rPr>
        <w:t>et al.</w:t>
      </w:r>
      <w:r w:rsidR="001C75DF" w:rsidRPr="001C75DF">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701E2">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fold) for these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1701E2" w:rsidRPr="001701E2">
        <w:rPr>
          <w:rFonts w:ascii="Arial" w:hAnsi="Arial" w:cs="Arial"/>
          <w:color w:val="000000"/>
          <w:kern w:val="0"/>
        </w:rPr>
        <w:t xml:space="preserve">(Pinheiro </w:t>
      </w:r>
      <w:r w:rsidR="001701E2" w:rsidRPr="001701E2">
        <w:rPr>
          <w:rFonts w:ascii="Arial" w:hAnsi="Arial" w:cs="Arial"/>
          <w:i/>
          <w:iCs/>
          <w:color w:val="000000"/>
          <w:kern w:val="0"/>
        </w:rPr>
        <w:t>et al.</w:t>
      </w:r>
      <w:r w:rsidR="001701E2" w:rsidRPr="001701E2">
        <w:rPr>
          <w:rFonts w:ascii="Arial" w:hAnsi="Arial" w:cs="Arial"/>
          <w:color w:val="000000"/>
          <w:kern w:val="0"/>
        </w:rPr>
        <w:t xml:space="preserve">, 2021; Sharma </w:t>
      </w:r>
      <w:r w:rsidR="001701E2" w:rsidRPr="001701E2">
        <w:rPr>
          <w:rFonts w:ascii="Arial" w:hAnsi="Arial" w:cs="Arial"/>
          <w:i/>
          <w:iCs/>
          <w:color w:val="000000"/>
          <w:kern w:val="0"/>
        </w:rPr>
        <w:t>et al.</w:t>
      </w:r>
      <w:r w:rsidR="001701E2" w:rsidRPr="001701E2">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AD7E086"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3E7E30" w:rsidRPr="003E7E30">
        <w:rPr>
          <w:rFonts w:ascii="Arial" w:hAnsi="Arial" w:cs="Arial"/>
          <w:color w:val="000000"/>
          <w:kern w:val="0"/>
        </w:rPr>
        <w:t xml:space="preserve">(Carlson and Isermann, 2010; Claussen, 2015; Taylor </w:t>
      </w:r>
      <w:r w:rsidR="003E7E30" w:rsidRPr="003E7E30">
        <w:rPr>
          <w:rFonts w:ascii="Arial" w:hAnsi="Arial" w:cs="Arial"/>
          <w:i/>
          <w:iCs/>
          <w:color w:val="000000"/>
          <w:kern w:val="0"/>
        </w:rPr>
        <w:t>et al.</w:t>
      </w:r>
      <w:r w:rsidR="003E7E30" w:rsidRPr="003E7E30">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w:t>
      </w:r>
      <w:r w:rsidR="00C6688A">
        <w:rPr>
          <w:rFonts w:ascii="Arial" w:eastAsia="Times New Roman" w:hAnsi="Arial" w:cs="Arial"/>
          <w:color w:val="000000"/>
          <w:kern w:val="0"/>
          <w14:ligatures w14:val="none"/>
        </w:rPr>
        <w:t xml:space="preserve">annually </w:t>
      </w:r>
      <w:r w:rsidRPr="00292FF5">
        <w:rPr>
          <w:rFonts w:ascii="Arial" w:eastAsia="Times New Roman" w:hAnsi="Arial" w:cs="Arial"/>
          <w:color w:val="000000"/>
          <w:kern w:val="0"/>
          <w14:ligatures w14:val="none"/>
        </w:rPr>
        <w:t xml:space="preserve">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 for the</w:t>
      </w:r>
      <w:r w:rsidR="002B7DFC">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economy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71106E">
        <w:rPr>
          <w:rFonts w:ascii="Arial" w:eastAsia="Times New Roman" w:hAnsi="Arial" w:cs="Arial"/>
          <w:color w:val="000000"/>
          <w:kern w:val="0"/>
          <w14:ligatures w14:val="none"/>
        </w:rPr>
        <w:t>The b</w:t>
      </w:r>
      <w:r w:rsidR="002B7DFC">
        <w:rPr>
          <w:rFonts w:ascii="Arial" w:eastAsia="Times New Roman" w:hAnsi="Arial" w:cs="Arial"/>
          <w:color w:val="000000"/>
          <w:kern w:val="0"/>
          <w14:ligatures w14:val="none"/>
        </w:rPr>
        <w:t>ass</w:t>
      </w:r>
      <w:r w:rsidR="0071106E">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A52B25">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 xml:space="preserve">(Tringali </w:t>
      </w:r>
      <w:r w:rsidR="00A52B25" w:rsidRPr="00A52B25">
        <w:rPr>
          <w:rFonts w:ascii="Arial" w:hAnsi="Arial" w:cs="Arial"/>
          <w:i/>
          <w:iCs/>
          <w:color w:val="000000"/>
          <w:kern w:val="0"/>
        </w:rPr>
        <w:t>et al.</w:t>
      </w:r>
      <w:r w:rsidR="00A52B25" w:rsidRPr="00A52B25">
        <w:rPr>
          <w:rFonts w:ascii="Arial" w:hAnsi="Arial" w:cs="Arial"/>
          <w:color w:val="000000"/>
          <w:kern w:val="0"/>
        </w:rPr>
        <w:t xml:space="preserve">, 2015; Taylor </w:t>
      </w:r>
      <w:r w:rsidR="00A52B25" w:rsidRPr="00A52B25">
        <w:rPr>
          <w:rFonts w:ascii="Arial" w:hAnsi="Arial" w:cs="Arial"/>
          <w:i/>
          <w:iCs/>
          <w:color w:val="000000"/>
          <w:kern w:val="0"/>
        </w:rPr>
        <w:t>et al.</w:t>
      </w:r>
      <w:r w:rsidR="00A52B25" w:rsidRPr="00A52B25">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w:t>
      </w:r>
      <w:r w:rsidR="002B7DFC">
        <w:rPr>
          <w:rFonts w:ascii="Arial" w:eastAsia="Times New Roman" w:hAnsi="Arial" w:cs="Arial"/>
          <w:color w:val="000000"/>
          <w:kern w:val="0"/>
          <w14:ligatures w14:val="none"/>
        </w:rPr>
        <w:t>in</w:t>
      </w:r>
      <w:r w:rsidRPr="00292FF5">
        <w:rPr>
          <w:rFonts w:ascii="Arial" w:eastAsia="Times New Roman" w:hAnsi="Arial" w:cs="Arial"/>
          <w:color w:val="000000"/>
          <w:kern w:val="0"/>
          <w14:ligatures w14:val="none"/>
        </w:rPr>
        <w:t xml:space="preserve">to freshwater systems </w:t>
      </w:r>
      <w:r w:rsidR="00DC5F05">
        <w:rPr>
          <w:rFonts w:ascii="Arial" w:eastAsia="Times New Roman" w:hAnsi="Arial" w:cs="Arial"/>
          <w:color w:val="000000"/>
          <w:kern w:val="0"/>
          <w14:ligatures w14:val="none"/>
        </w:rPr>
        <w:t>worldwide</w:t>
      </w:r>
      <w:r w:rsidR="00331B8D">
        <w:rPr>
          <w:rFonts w:ascii="Arial" w:eastAsia="Times New Roman" w:hAnsi="Arial" w:cs="Arial"/>
          <w:color w:val="000000"/>
          <w:kern w:val="0"/>
          <w14:ligatures w14:val="none"/>
        </w:rPr>
        <w:t xml:space="preserve"> </w:t>
      </w:r>
      <w:r w:rsidR="00331B8D">
        <w:rPr>
          <w:rFonts w:ascii="Arial" w:eastAsia="Times New Roman" w:hAnsi="Arial" w:cs="Arial"/>
          <w:color w:val="000000"/>
          <w:kern w:val="0"/>
          <w14:ligatures w14:val="none"/>
        </w:rPr>
        <w:fldChar w:fldCharType="begin"/>
      </w:r>
      <w:r w:rsidR="00331B8D">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331B8D">
        <w:rPr>
          <w:rFonts w:ascii="Cambria Math" w:eastAsia="Times New Roman" w:hAnsi="Cambria Math" w:cs="Cambria Math"/>
          <w:color w:val="000000"/>
          <w:kern w:val="0"/>
          <w14:ligatures w14:val="none"/>
        </w:rPr>
        <w:instrText>‐</w:instrText>
      </w:r>
      <w:r w:rsidR="00331B8D">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331B8D">
        <w:rPr>
          <w:rFonts w:ascii="Arial" w:eastAsia="Times New Roman" w:hAnsi="Arial" w:cs="Arial"/>
          <w:color w:val="000000"/>
          <w:kern w:val="0"/>
          <w14:ligatures w14:val="none"/>
        </w:rPr>
        <w:fldChar w:fldCharType="separate"/>
      </w:r>
      <w:r w:rsidR="00331B8D">
        <w:rPr>
          <w:rFonts w:ascii="Arial" w:eastAsia="Times New Roman" w:hAnsi="Arial" w:cs="Arial"/>
          <w:noProof/>
          <w:color w:val="000000"/>
          <w:kern w:val="0"/>
          <w14:ligatures w14:val="none"/>
        </w:rPr>
        <w:t>(Gratwicke and Marshall, 2001; Takamura, 2007)</w:t>
      </w:r>
      <w:r w:rsidR="00331B8D">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w:t>
      </w:r>
      <w:r w:rsidR="00331B8D">
        <w:rPr>
          <w:rFonts w:ascii="Arial" w:eastAsia="Times New Roman" w:hAnsi="Arial" w:cs="Arial"/>
          <w:color w:val="000000"/>
          <w:kern w:val="0"/>
          <w14:ligatures w14:val="none"/>
        </w:rPr>
        <w:t xml:space="preserve"> </w:t>
      </w:r>
      <w:r w:rsidR="00F935B6">
        <w:rPr>
          <w:rFonts w:ascii="Arial" w:eastAsia="Times New Roman" w:hAnsi="Arial" w:cs="Arial"/>
          <w:color w:val="000000"/>
          <w:kern w:val="0"/>
          <w14:ligatures w14:val="none"/>
        </w:rPr>
        <w:fldChar w:fldCharType="begin"/>
      </w:r>
      <w:r w:rsidR="00F935B6">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F935B6" w:rsidRPr="00F935B6">
        <w:rPr>
          <w:rFonts w:ascii="Arial" w:hAnsi="Arial" w:cs="Arial"/>
          <w:color w:val="000000"/>
          <w:kern w:val="0"/>
        </w:rPr>
        <w:t xml:space="preserve">(Cambray, 2003; Weyl and Lewis, 2006; Weyl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2010; Wasserman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2011; Frehse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2020; Sammons </w:t>
      </w:r>
      <w:r w:rsidR="00F935B6" w:rsidRPr="00F935B6">
        <w:rPr>
          <w:rFonts w:ascii="Arial" w:hAnsi="Arial" w:cs="Arial"/>
          <w:i/>
          <w:iCs/>
          <w:color w:val="000000"/>
          <w:kern w:val="0"/>
        </w:rPr>
        <w:t>et al.</w:t>
      </w:r>
      <w:r w:rsidR="00F935B6" w:rsidRPr="00F935B6">
        <w:rPr>
          <w:rFonts w:ascii="Arial" w:hAnsi="Arial" w:cs="Arial"/>
          <w:color w:val="000000"/>
          <w:kern w:val="0"/>
        </w:rPr>
        <w:t>, 2023)</w:t>
      </w:r>
      <w:r w:rsidR="00F935B6">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331B8D">
        <w:rPr>
          <w:rFonts w:ascii="Arial" w:eastAsia="Times New Roman" w:hAnsi="Arial" w:cs="Arial"/>
          <w:color w:val="000000"/>
          <w:kern w:val="0"/>
          <w14:ligatures w14:val="none"/>
        </w:rPr>
        <w:t xml:space="preserve">adding additional value </w:t>
      </w:r>
      <w:r w:rsidR="0071106E">
        <w:rPr>
          <w:rFonts w:ascii="Arial" w:eastAsia="Times New Roman" w:hAnsi="Arial" w:cs="Arial"/>
          <w:color w:val="000000"/>
          <w:kern w:val="0"/>
          <w14:ligatures w14:val="none"/>
        </w:rPr>
        <w:t>to understanding</w:t>
      </w:r>
      <w:r w:rsidR="00331B8D">
        <w:rPr>
          <w:rFonts w:ascii="Arial" w:eastAsia="Times New Roman" w:hAnsi="Arial" w:cs="Arial"/>
          <w:color w:val="000000"/>
          <w:kern w:val="0"/>
          <w14:ligatures w14:val="none"/>
        </w:rPr>
        <w:t xml:space="preserve"> this</w:t>
      </w:r>
      <w:r>
        <w:rPr>
          <w:rFonts w:ascii="Arial" w:eastAsia="Times New Roman" w:hAnsi="Arial" w:cs="Arial"/>
          <w:color w:val="000000"/>
          <w:kern w:val="0"/>
          <w14:ligatures w14:val="none"/>
        </w:rPr>
        <w:t xml:space="preserve">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bass reproduce easily</w:t>
      </w:r>
      <w:r w:rsidR="002B7DFC">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exhibit</w:t>
      </w:r>
      <w:r w:rsidR="002B7DFC">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high fecundity and growth rates and low mortality</w:t>
      </w:r>
      <w:r w:rsidR="002B7DFC">
        <w:rPr>
          <w:rFonts w:ascii="Arial" w:eastAsia="Times New Roman" w:hAnsi="Arial" w:cs="Arial"/>
          <w:color w:val="000000"/>
          <w:kern w:val="0"/>
          <w14:ligatures w14:val="none"/>
        </w:rPr>
        <w:t xml:space="preserve"> </w:t>
      </w:r>
      <w:r w:rsidR="002B7DFC">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0 and age</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1 Largemouth Bass in 15 Alabama small impoundments.ResultAfter treatment, Largemouth Bass age</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0 densities declined and mean age</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Management","DOI":"10.1002/nafm.10953","ISSN":"0275-5947","issue":"1","journalAbbreviation":"North American Journal of Fisheries Management","page":"57-69","source":"Silverchair","title":"Evaluation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2B7DFC">
        <w:rPr>
          <w:rFonts w:ascii="Arial" w:eastAsia="Times New Roman" w:hAnsi="Arial" w:cs="Arial"/>
          <w:color w:val="000000"/>
          <w:kern w:val="0"/>
          <w14:ligatures w14:val="none"/>
        </w:rPr>
        <w:fldChar w:fldCharType="separate"/>
      </w:r>
      <w:r w:rsidR="003E7E30" w:rsidRPr="003E7E30">
        <w:rPr>
          <w:rFonts w:ascii="Arial" w:hAnsi="Arial" w:cs="Arial"/>
          <w:color w:val="000000"/>
          <w:kern w:val="0"/>
        </w:rPr>
        <w:t xml:space="preserve">(Ludsin and DeVries, 1997; Post </w:t>
      </w:r>
      <w:r w:rsidR="003E7E30" w:rsidRPr="003E7E30">
        <w:rPr>
          <w:rFonts w:ascii="Arial" w:hAnsi="Arial" w:cs="Arial"/>
          <w:i/>
          <w:iCs/>
          <w:color w:val="000000"/>
          <w:kern w:val="0"/>
        </w:rPr>
        <w:t>et al.</w:t>
      </w:r>
      <w:r w:rsidR="003E7E30" w:rsidRPr="003E7E30">
        <w:rPr>
          <w:rFonts w:ascii="Arial" w:hAnsi="Arial" w:cs="Arial"/>
          <w:color w:val="000000"/>
          <w:kern w:val="0"/>
        </w:rPr>
        <w:t xml:space="preserve">, 1998; Coleman </w:t>
      </w:r>
      <w:r w:rsidR="003E7E30" w:rsidRPr="003E7E30">
        <w:rPr>
          <w:rFonts w:ascii="Arial" w:hAnsi="Arial" w:cs="Arial"/>
          <w:i/>
          <w:iCs/>
          <w:color w:val="000000"/>
          <w:kern w:val="0"/>
        </w:rPr>
        <w:t>et al.</w:t>
      </w:r>
      <w:r w:rsidR="003E7E30" w:rsidRPr="003E7E30">
        <w:rPr>
          <w:rFonts w:ascii="Arial" w:hAnsi="Arial" w:cs="Arial"/>
          <w:color w:val="000000"/>
          <w:kern w:val="0"/>
        </w:rPr>
        <w:t>, 2024)</w:t>
      </w:r>
      <w:r w:rsidR="002B7DFC">
        <w:rPr>
          <w:rFonts w:ascii="Arial" w:eastAsia="Times New Roman" w:hAnsi="Arial" w:cs="Arial"/>
          <w:color w:val="000000"/>
          <w:kern w:val="0"/>
          <w14:ligatures w14:val="none"/>
        </w:rPr>
        <w:fldChar w:fldCharType="end"/>
      </w:r>
      <w:r w:rsidR="002B7DFC">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4D1EAB36"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lastRenderedPageBreak/>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 xml:space="preserve">a known environmental stressor (salinity) and </w:t>
      </w:r>
      <w:r w:rsidRPr="00292FF5">
        <w:rPr>
          <w:rFonts w:ascii="Arial" w:eastAsia="Times New Roman" w:hAnsi="Arial" w:cs="Arial"/>
          <w:color w:val="000000"/>
          <w:kern w:val="0"/>
          <w14:ligatures w14:val="none"/>
        </w:rPr>
        <w:t>two xenobiotic ecotoxicological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While previous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 stress</w:t>
      </w:r>
      <w:r>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indicators</w:t>
      </w:r>
      <w:r w:rsidRPr="00292FF5">
        <w:rPr>
          <w:rFonts w:ascii="Arial" w:eastAsia="Times New Roman" w:hAnsi="Arial" w:cs="Arial"/>
          <w:color w:val="000000"/>
          <w:kern w:val="0"/>
          <w14:ligatures w14:val="none"/>
        </w:rPr>
        <w:t xml:space="preserve"> in fishes </w:t>
      </w:r>
      <w:r w:rsidR="004C036E">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known environmental</w:t>
      </w:r>
      <w:r>
        <w:rPr>
          <w:rFonts w:ascii="Arial" w:eastAsia="Times New Roman" w:hAnsi="Arial" w:cs="Arial"/>
          <w:color w:val="000000"/>
          <w:kern w:val="0"/>
          <w14:ligatures w14:val="none"/>
        </w:rPr>
        <w:t xml:space="preserve"> physiological stressors in </w:t>
      </w:r>
      <w:r w:rsidR="004C036E">
        <w:rPr>
          <w:rFonts w:ascii="Arial" w:eastAsia="Times New Roman" w:hAnsi="Arial" w:cs="Arial"/>
          <w:color w:val="000000"/>
          <w:kern w:val="0"/>
          <w14:ligatures w14:val="none"/>
        </w:rPr>
        <w:t xml:space="preserve">largemouth </w:t>
      </w:r>
      <w:r w:rsidR="00CB3E06">
        <w:rPr>
          <w:rFonts w:ascii="Arial" w:eastAsia="Times New Roman" w:hAnsi="Arial" w:cs="Arial"/>
          <w:color w:val="000000"/>
          <w:kern w:val="0"/>
          <w14:ligatures w14:val="none"/>
        </w:rPr>
        <w:t>bass</w:t>
      </w:r>
      <w:r w:rsidRPr="00292FF5">
        <w:rPr>
          <w:rFonts w:ascii="Arial" w:eastAsia="Times New Roman" w:hAnsi="Arial" w:cs="Arial"/>
          <w:color w:val="000000"/>
          <w:kern w:val="0"/>
          <w14:ligatures w14:val="none"/>
        </w:rPr>
        <w:t>. Cd is among the environment’s most hazardous and mobile elements</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E4414">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1432-0614","issue":"6","journalAbbreviation":"Applied Microbiology and Biotechnology","license":"http://www.springer.com/tdm","page":"730-750","source":"DOI.org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5E4414" w:rsidRPr="005E4414">
        <w:rPr>
          <w:rFonts w:ascii="Arial" w:hAnsi="Arial" w:cs="Arial"/>
          <w:color w:val="000000"/>
          <w:kern w:val="0"/>
        </w:rPr>
        <w:t xml:space="preserve">(Alloway and Jackson, 1991; Jackson and Alloway, 1991; Nies, 1999, 2003; Kubier </w:t>
      </w:r>
      <w:r w:rsidR="005E4414" w:rsidRPr="005E4414">
        <w:rPr>
          <w:rFonts w:ascii="Arial" w:hAnsi="Arial" w:cs="Arial"/>
          <w:i/>
          <w:iCs/>
          <w:color w:val="000000"/>
          <w:kern w:val="0"/>
        </w:rPr>
        <w:t>et al.</w:t>
      </w:r>
      <w:r w:rsidR="005E4414" w:rsidRPr="005E4414">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R</w:t>
      </w:r>
      <w:r w:rsidRPr="00292FF5">
        <w:rPr>
          <w:rFonts w:ascii="Arial" w:eastAsia="Times New Roman" w:hAnsi="Arial" w:cs="Arial"/>
          <w:color w:val="000000"/>
          <w:kern w:val="0"/>
          <w14:ligatures w14:val="none"/>
        </w:rPr>
        <w:t xml:space="preserve">esearch on Cd has </w:t>
      </w:r>
      <w:r w:rsidR="00CB3E06">
        <w:rPr>
          <w:rFonts w:ascii="Arial" w:eastAsia="Times New Roman" w:hAnsi="Arial" w:cs="Arial"/>
          <w:color w:val="000000"/>
          <w:kern w:val="0"/>
          <w14:ligatures w14:val="none"/>
        </w:rPr>
        <w:t>surged</w:t>
      </w:r>
      <w:r w:rsidRPr="00292FF5">
        <w:rPr>
          <w:rFonts w:ascii="Arial" w:eastAsia="Times New Roman" w:hAnsi="Arial" w:cs="Arial"/>
          <w:color w:val="000000"/>
          <w:kern w:val="0"/>
          <w14:ligatures w14:val="none"/>
        </w:rPr>
        <w:t xml:space="preserve"> over the </w:t>
      </w:r>
      <w:r w:rsidR="00CB3E06">
        <w:rPr>
          <w:rFonts w:ascii="Arial" w:eastAsia="Times New Roman" w:hAnsi="Arial" w:cs="Arial"/>
          <w:color w:val="000000"/>
          <w:kern w:val="0"/>
          <w14:ligatures w14:val="none"/>
        </w:rPr>
        <w:t>past</w:t>
      </w:r>
      <w:r w:rsidRPr="00292FF5">
        <w:rPr>
          <w:rFonts w:ascii="Arial" w:eastAsia="Times New Roman" w:hAnsi="Arial" w:cs="Arial"/>
          <w:color w:val="000000"/>
          <w:kern w:val="0"/>
          <w14:ligatures w14:val="none"/>
        </w:rPr>
        <w:t xml:space="preserve"> 20 years</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E4414">
        <w:rPr>
          <w:rFonts w:ascii="Arial" w:eastAsia="Times New Roman" w:hAnsi="Arial" w:cs="Arial"/>
          <w:color w:val="000000"/>
          <w:kern w:val="0"/>
          <w14:ligatures w14:val="none"/>
        </w:rPr>
        <w:instrText xml:space="preserve"> ADDIN ZOTERO_ITEM CSL_CITATION {"citationID":"uSmnmqCm","properties":{"formattedCitation":"(Irfan {\\i{}et al.}, 2021)","plainCitation":"(Irfan et al., 2021)","noteIndex":0},"citationItems":[{"id":205,"uris":["http://zotero.org/users/4161640/items/FPHP42FW"],"itemData":{"id":205,"type":"article-journal","container-title":"Environmental Science and Pollution Research","DOI":"10.1007/s11356-021-13894-7","ISSN":"1614-7499","issue":"28","journalAbbreviation":"Environ Sci Pollut Res","language":"en","page":"71585-71598","source":"DOI.org (Crossref)","title":"The global research trend on cadmium in freshwater: a bibliometric review","title-short":"The global research trend on cadmium in freshwater","volume":"30","author":[{"family":"Irfan","given":"Muhammad"},{"family":"Liu","given":"Xianhua"},{"family":"Hussain","given":"Khalid"},{"family":"Mushtaq","given":"Suraya"},{"family":"Cabrera","given":"Jonnathan"},{"family":"Zhang","given":"Pingping"}],"issued":{"date-parts":[["2021",4,20]]}}}],"schema":"https://github.com/citation-style-language/schema/raw/master/csl-citation.json"} </w:instrText>
      </w:r>
      <w:r w:rsidR="005E4414">
        <w:rPr>
          <w:rFonts w:ascii="Arial" w:eastAsia="Times New Roman" w:hAnsi="Arial" w:cs="Arial"/>
          <w:color w:val="000000"/>
          <w:kern w:val="0"/>
          <w14:ligatures w14:val="none"/>
        </w:rPr>
        <w:fldChar w:fldCharType="separate"/>
      </w:r>
      <w:r w:rsidR="005E4414" w:rsidRPr="005E4414">
        <w:rPr>
          <w:rFonts w:ascii="Arial" w:hAnsi="Arial" w:cs="Arial"/>
          <w:color w:val="000000"/>
          <w:kern w:val="0"/>
        </w:rPr>
        <w:t xml:space="preserve">(Irfan </w:t>
      </w:r>
      <w:r w:rsidR="005E4414" w:rsidRPr="005E4414">
        <w:rPr>
          <w:rFonts w:ascii="Arial" w:hAnsi="Arial" w:cs="Arial"/>
          <w:i/>
          <w:iCs/>
          <w:color w:val="000000"/>
          <w:kern w:val="0"/>
        </w:rPr>
        <w:t>et al.</w:t>
      </w:r>
      <w:r w:rsidR="005E4414" w:rsidRPr="005E4414">
        <w:rPr>
          <w:rFonts w:ascii="Arial" w:hAnsi="Arial" w:cs="Arial"/>
          <w:color w:val="000000"/>
          <w:kern w:val="0"/>
        </w:rPr>
        <w:t>, 2021)</w:t>
      </w:r>
      <w:r w:rsidR="005E441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with </w:t>
      </w:r>
      <w:r w:rsidR="00CB3E06">
        <w:rPr>
          <w:rFonts w:ascii="Arial" w:eastAsia="Times New Roman" w:hAnsi="Arial" w:cs="Arial"/>
          <w:color w:val="000000"/>
          <w:kern w:val="0"/>
          <w14:ligatures w14:val="none"/>
        </w:rPr>
        <w:t>increased focus</w:t>
      </w:r>
      <w:r w:rsidRPr="00292FF5">
        <w:rPr>
          <w:rFonts w:ascii="Arial" w:eastAsia="Times New Roman" w:hAnsi="Arial" w:cs="Arial"/>
          <w:color w:val="000000"/>
          <w:kern w:val="0"/>
          <w14:ligatures w14:val="none"/>
        </w:rPr>
        <w:t xml:space="preserve"> on Cd toxicity due to </w:t>
      </w:r>
      <w:r w:rsidR="00CB3E06">
        <w:rPr>
          <w:rFonts w:ascii="Arial" w:eastAsia="Times New Roman" w:hAnsi="Arial" w:cs="Arial"/>
          <w:color w:val="000000"/>
          <w:kern w:val="0"/>
          <w14:ligatures w14:val="none"/>
        </w:rPr>
        <w:t xml:space="preserve">concerns about </w:t>
      </w:r>
      <w:r w:rsidRPr="00292FF5">
        <w:rPr>
          <w:rFonts w:ascii="Arial" w:eastAsia="Times New Roman" w:hAnsi="Arial" w:cs="Arial"/>
          <w:color w:val="000000"/>
          <w:kern w:val="0"/>
          <w14:ligatures w14:val="none"/>
        </w:rPr>
        <w:t>human health and wildlife exposure</w:t>
      </w:r>
      <w:r w:rsidR="00A6080A">
        <w:rPr>
          <w:rFonts w:ascii="Arial" w:eastAsia="Times New Roman" w:hAnsi="Arial" w:cs="Arial"/>
          <w:color w:val="000000"/>
          <w:kern w:val="0"/>
          <w14:ligatures w14:val="none"/>
        </w:rPr>
        <w:t xml:space="preserve"> </w:t>
      </w:r>
      <w:r w:rsidR="00A6080A">
        <w:rPr>
          <w:rFonts w:ascii="Arial" w:eastAsia="Times New Roman" w:hAnsi="Arial" w:cs="Arial"/>
          <w:color w:val="000000"/>
          <w:kern w:val="0"/>
          <w14:ligatures w14:val="none"/>
        </w:rPr>
        <w:fldChar w:fldCharType="begin"/>
      </w:r>
      <w:r w:rsidR="00A6080A">
        <w:rPr>
          <w:rFonts w:ascii="Arial" w:eastAsia="Times New Roman" w:hAnsi="Arial" w:cs="Arial"/>
          <w:color w:val="000000"/>
          <w:kern w:val="0"/>
          <w14:ligatures w14:val="none"/>
        </w:rPr>
        <w:instrText xml:space="preserve"> ADDIN ZOTERO_ITEM CSL_CITATION {"citationID":"u0QrCF1a","properties":{"formattedCitation":"(Genchi {\\i{}et al.}, 2020; Liu {\\i{}et al.}, 2022; Huang {\\i{}et al.}, 2024)","plainCitation":"(Genchi et al., 2020; Liu et al., 2022; Huang et al., 2024)","noteIndex":0},"citationItems":[{"id":206,"uris":["http://zotero.org/users/4161640/items/LAZYP8AY"],"itemData":{"id":206,"type":"article-journal","abstract":"Cadmium (Cd) is a toxic non-essential transition metal that poses a health risk for both humans and animals. It is naturally occurring in the environment as a pollutant that is derived from agricultural and industrial sources. Exposure to cadmium primarily occurs through the ingestion of contaminated food and water and, to a significant extent, through inhalation and cigarette smoking. Cadmium accumulates in plants and animals with a long half-life of about 25–30 years. Epidemiological data suggest that occupational and environmental cadmium exposure may be related to various types of cancer, including breast, lung, prostate, nasopharynx, pancreas, and kidney cancers. It has been also demonstrated that environmental cadmium may be a risk factor for osteoporosis. The liver and kidneys are extremely sensitive to cadmium’s toxic effects. This may be due to the ability of these tissues to synthesize metallothioneins (MT), which are Cd-inducible proteins that protect the cell by tightly binding the toxic cadmium ions. The oxidative stress induced by this xenobiotic may be one of the mechanisms responsible for several liver and kidney diseases. Mitochondria damage is highly plausible given that these organelles play a crucial role in the formation of ROS (reactive oxygen species) and are known to be among the key intracellular targets for cadmium. When mitochondria become dysfunctional after exposure to Cd, they produce less energy (ATP) and more ROS. Recent studies show that cadmium induces various epigenetic changes in mammalian cells, both in vivo and in vitro, causing pathogenic risks and the development of various types of cancers. The epigenetics present themselves as chemical modifications of DNA and histones that alter the chromatin without changing the sequence of the DNA nucleotide. DNA methyltransferase, histone acetyltransferase, histone deacetylase and histone methyltransferase, and micro RNA are involved in the epigenetic changes. Recently, investigations of the capability of sunflower (Helianthus annuus L.), Indian mustard (Brassica juncea), and river red gum (Eucalyptus camaldulensis) to remove cadmium from polluted soil and water have been carried out. Moreover, nanoparticles of TiO2 and Al2O3 have been used to efficiently remove cadmium from wastewater and soil. Finally, microbial fermentation has been studied as a promising method for removing cadmium from food. This review provides an update on the effects of Cd exposure on human health, focusing on the cellular and molecular alterations involved.","container-title":"International Journal of Environmental Research and Public Health","DOI":"10.3390/ijerph17113782","ISSN":"1660-4601","issue":"11","journalAbbreviation":"Int J Environ Res Public Health","language":"en","license":"https://creativecommons.org/licenses/by/4.0/","page":"3782","source":"DOI.org (Crossref)","title":"The effects of cadmium toxicity","volume":"17","author":[{"family":"Genchi","given":"Giuseppe"},{"family":"Sinicropi","given":"Maria Stefania"},{"family":"Lauria","given":"Graziantonio"},{"family":"Carocci","given":"Alessia"},{"family":"Catalano","given":"Alessia"}],"issued":{"date-parts":[["2020",5,26]]}}},{"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id":210,"uris":["http://zotero.org/users/4161640/items/M7MHDCIR"],"itemData":{"id":210,"type":"article-journal","container-title":"Critical Reviews in Food Science and Nutrition","DOI":"10.1080/10408398.2024.2403036","ISSN":"1040-8398, 1549-7852","journalAbbreviation":"Crit Rev Food Sci Nutr","language":"en","page":"1-23","source":"DOI.org (Crossref)","title":"Cadmium exposure in infants and children: toxicity, health effects, dietary risk assessment and mitigation strategies","title-short":"Cadmium exposure in infants and children","author":[{"family":"Huang","given":"Nan"},{"family":"Wang","given":"Baozhen"},{"family":"Liu","given":"Shufang"},{"family":"Wang","given":"Kebo"},{"family":"Wang","given":"Ruike"},{"family":"Liu","given":"Fengquan"},{"family":"Chen","given":"Chen"}],"issued":{"date-parts":[["2024",9,12]]}}}],"schema":"https://github.com/citation-style-language/schema/raw/master/csl-citation.json"} </w:instrText>
      </w:r>
      <w:r w:rsidR="00A6080A">
        <w:rPr>
          <w:rFonts w:ascii="Arial" w:eastAsia="Times New Roman" w:hAnsi="Arial" w:cs="Arial"/>
          <w:color w:val="000000"/>
          <w:kern w:val="0"/>
          <w14:ligatures w14:val="none"/>
        </w:rPr>
        <w:fldChar w:fldCharType="separate"/>
      </w:r>
      <w:r w:rsidR="00A6080A" w:rsidRPr="00A6080A">
        <w:rPr>
          <w:rFonts w:ascii="Arial" w:hAnsi="Arial" w:cs="Arial"/>
          <w:color w:val="000000"/>
          <w:kern w:val="0"/>
        </w:rPr>
        <w:t xml:space="preserve">(Genchi </w:t>
      </w:r>
      <w:r w:rsidR="00A6080A" w:rsidRPr="00A6080A">
        <w:rPr>
          <w:rFonts w:ascii="Arial" w:hAnsi="Arial" w:cs="Arial"/>
          <w:i/>
          <w:iCs/>
          <w:color w:val="000000"/>
          <w:kern w:val="0"/>
        </w:rPr>
        <w:t>et al.</w:t>
      </w:r>
      <w:r w:rsidR="00A6080A" w:rsidRPr="00A6080A">
        <w:rPr>
          <w:rFonts w:ascii="Arial" w:hAnsi="Arial" w:cs="Arial"/>
          <w:color w:val="000000"/>
          <w:kern w:val="0"/>
        </w:rPr>
        <w:t xml:space="preserve">, 2020; Liu </w:t>
      </w:r>
      <w:r w:rsidR="00A6080A" w:rsidRPr="00A6080A">
        <w:rPr>
          <w:rFonts w:ascii="Arial" w:hAnsi="Arial" w:cs="Arial"/>
          <w:i/>
          <w:iCs/>
          <w:color w:val="000000"/>
          <w:kern w:val="0"/>
        </w:rPr>
        <w:t>et al.</w:t>
      </w:r>
      <w:r w:rsidR="00A6080A" w:rsidRPr="00A6080A">
        <w:rPr>
          <w:rFonts w:ascii="Arial" w:hAnsi="Arial" w:cs="Arial"/>
          <w:color w:val="000000"/>
          <w:kern w:val="0"/>
        </w:rPr>
        <w:t xml:space="preserve">, 2022; Huang </w:t>
      </w:r>
      <w:r w:rsidR="00A6080A" w:rsidRPr="00A6080A">
        <w:rPr>
          <w:rFonts w:ascii="Arial" w:hAnsi="Arial" w:cs="Arial"/>
          <w:i/>
          <w:iCs/>
          <w:color w:val="000000"/>
          <w:kern w:val="0"/>
        </w:rPr>
        <w:t>et al.</w:t>
      </w:r>
      <w:r w:rsidR="00A6080A" w:rsidRPr="00A6080A">
        <w:rPr>
          <w:rFonts w:ascii="Arial" w:hAnsi="Arial" w:cs="Arial"/>
          <w:color w:val="000000"/>
          <w:kern w:val="0"/>
        </w:rPr>
        <w:t>, 2024)</w:t>
      </w:r>
      <w:r w:rsidR="00A6080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I</w:t>
      </w:r>
      <w:r w:rsidR="009C3189">
        <w:rPr>
          <w:rFonts w:ascii="Arial" w:eastAsia="Times New Roman" w:hAnsi="Arial" w:cs="Arial"/>
          <w:color w:val="000000"/>
          <w:kern w:val="0"/>
          <w14:ligatures w14:val="none"/>
        </w:rPr>
        <w:t>n fishes</w:t>
      </w:r>
      <w:r w:rsidR="009C3189" w:rsidRPr="00292FF5">
        <w:rPr>
          <w:rFonts w:ascii="Arial" w:eastAsia="Times New Roman" w:hAnsi="Arial" w:cs="Arial"/>
          <w:color w:val="000000"/>
          <w:kern w:val="0"/>
          <w14:ligatures w14:val="none"/>
        </w:rPr>
        <w:t xml:space="preserve">, Cd </w:t>
      </w:r>
      <w:r w:rsidR="009C3189">
        <w:rPr>
          <w:rFonts w:ascii="Arial" w:eastAsia="Times New Roman" w:hAnsi="Arial" w:cs="Arial"/>
          <w:color w:val="000000"/>
          <w:kern w:val="0"/>
          <w14:ligatures w14:val="none"/>
        </w:rPr>
        <w:t>has been</w:t>
      </w:r>
      <w:r w:rsidR="009C3189" w:rsidRPr="00292FF5">
        <w:rPr>
          <w:rFonts w:ascii="Arial" w:eastAsia="Times New Roman" w:hAnsi="Arial" w:cs="Arial"/>
          <w:color w:val="000000"/>
          <w:kern w:val="0"/>
          <w14:ligatures w14:val="none"/>
        </w:rPr>
        <w:t xml:space="preserve"> </w:t>
      </w:r>
      <w:r w:rsidR="009C3189">
        <w:rPr>
          <w:rFonts w:ascii="Arial" w:eastAsia="Times New Roman" w:hAnsi="Arial" w:cs="Arial"/>
          <w:color w:val="000000"/>
          <w:kern w:val="0"/>
          <w14:ligatures w14:val="none"/>
        </w:rPr>
        <w:t>link</w:t>
      </w:r>
      <w:r w:rsidR="009C3189" w:rsidRPr="00292FF5">
        <w:rPr>
          <w:rFonts w:ascii="Arial" w:eastAsia="Times New Roman" w:hAnsi="Arial" w:cs="Arial"/>
          <w:color w:val="000000"/>
          <w:kern w:val="0"/>
          <w14:ligatures w14:val="none"/>
        </w:rPr>
        <w:t xml:space="preserve">ed </w:t>
      </w:r>
      <w:r w:rsidR="009C3189">
        <w:rPr>
          <w:rFonts w:ascii="Arial" w:eastAsia="Times New Roman" w:hAnsi="Arial" w:cs="Arial"/>
          <w:color w:val="000000"/>
          <w:kern w:val="0"/>
          <w14:ligatures w14:val="none"/>
        </w:rPr>
        <w:t>to</w:t>
      </w:r>
      <w:r w:rsidR="009C3189" w:rsidRPr="00292FF5">
        <w:rPr>
          <w:rFonts w:ascii="Arial" w:eastAsia="Times New Roman" w:hAnsi="Arial" w:cs="Arial"/>
          <w:color w:val="000000"/>
          <w:kern w:val="0"/>
          <w14:ligatures w14:val="none"/>
        </w:rPr>
        <w:t xml:space="preserve"> </w:t>
      </w:r>
      <w:r w:rsidR="009C3189">
        <w:rPr>
          <w:rFonts w:ascii="Arial" w:eastAsia="Times New Roman" w:hAnsi="Arial" w:cs="Arial"/>
          <w:color w:val="000000"/>
          <w:kern w:val="0"/>
          <w14:ligatures w14:val="none"/>
        </w:rPr>
        <w:t>advers</w:t>
      </w:r>
      <w:r w:rsidR="009C3189" w:rsidRPr="00292FF5">
        <w:rPr>
          <w:rFonts w:ascii="Arial" w:eastAsia="Times New Roman" w:hAnsi="Arial" w:cs="Arial"/>
          <w:color w:val="000000"/>
          <w:kern w:val="0"/>
          <w14:ligatures w14:val="none"/>
        </w:rPr>
        <w:t xml:space="preserve">e </w:t>
      </w:r>
      <w:r w:rsidR="009C3189">
        <w:rPr>
          <w:rFonts w:ascii="Arial" w:eastAsia="Times New Roman" w:hAnsi="Arial" w:cs="Arial"/>
          <w:color w:val="000000"/>
          <w:kern w:val="0"/>
          <w14:ligatures w14:val="none"/>
        </w:rPr>
        <w:t>effe</w:t>
      </w:r>
      <w:r w:rsidR="009C3189" w:rsidRPr="00292FF5">
        <w:rPr>
          <w:rFonts w:ascii="Arial" w:eastAsia="Times New Roman" w:hAnsi="Arial" w:cs="Arial"/>
          <w:color w:val="000000"/>
          <w:kern w:val="0"/>
          <w14:ligatures w14:val="none"/>
        </w:rPr>
        <w:t xml:space="preserve">cts on the endocrine, immune, and nervous systems, </w:t>
      </w:r>
      <w:r w:rsidR="007108BE">
        <w:rPr>
          <w:rFonts w:ascii="Arial" w:eastAsia="Times New Roman" w:hAnsi="Arial" w:cs="Arial"/>
          <w:color w:val="000000"/>
          <w:kern w:val="0"/>
          <w14:ligatures w14:val="none"/>
        </w:rPr>
        <w:t>leading to</w:t>
      </w:r>
      <w:r w:rsidR="009C3189" w:rsidRPr="00292FF5">
        <w:rPr>
          <w:rFonts w:ascii="Arial" w:eastAsia="Times New Roman" w:hAnsi="Arial" w:cs="Arial"/>
          <w:color w:val="000000"/>
          <w:kern w:val="0"/>
          <w14:ligatures w14:val="none"/>
        </w:rPr>
        <w:t xml:space="preserve"> significant reduction</w:t>
      </w:r>
      <w:r w:rsidR="007108BE">
        <w:rPr>
          <w:rFonts w:ascii="Arial" w:eastAsia="Times New Roman" w:hAnsi="Arial" w:cs="Arial"/>
          <w:color w:val="000000"/>
          <w:kern w:val="0"/>
          <w14:ligatures w14:val="none"/>
        </w:rPr>
        <w:t>s</w:t>
      </w:r>
      <w:r w:rsidR="009C3189" w:rsidRPr="00292FF5">
        <w:rPr>
          <w:rFonts w:ascii="Arial" w:eastAsia="Times New Roman" w:hAnsi="Arial" w:cs="Arial"/>
          <w:color w:val="000000"/>
          <w:kern w:val="0"/>
          <w14:ligatures w14:val="none"/>
        </w:rPr>
        <w:t xml:space="preserve"> in fitness and</w:t>
      </w:r>
      <w:r w:rsidR="00CB3E06">
        <w:rPr>
          <w:rFonts w:ascii="Arial" w:eastAsia="Times New Roman" w:hAnsi="Arial" w:cs="Arial"/>
          <w:color w:val="000000"/>
          <w:kern w:val="0"/>
          <w14:ligatures w14:val="none"/>
        </w:rPr>
        <w:t xml:space="preserve"> increased </w:t>
      </w:r>
      <w:r w:rsidR="009C3189" w:rsidRPr="00292FF5">
        <w:rPr>
          <w:rFonts w:ascii="Arial" w:eastAsia="Times New Roman" w:hAnsi="Arial" w:cs="Arial"/>
          <w:color w:val="000000"/>
          <w:kern w:val="0"/>
          <w14:ligatures w14:val="none"/>
        </w:rPr>
        <w:t>mortality</w:t>
      </w:r>
      <w:r w:rsidR="009C3189">
        <w:rPr>
          <w:rFonts w:ascii="Arial" w:eastAsia="Times New Roman" w:hAnsi="Arial" w:cs="Arial"/>
          <w:color w:val="000000"/>
          <w:kern w:val="0"/>
          <w14:ligatures w14:val="none"/>
        </w:rPr>
        <w:t xml:space="preserve"> </w:t>
      </w:r>
      <w:r w:rsidR="009C3189">
        <w:rPr>
          <w:rFonts w:ascii="Arial" w:eastAsia="Times New Roman" w:hAnsi="Arial" w:cs="Arial"/>
          <w:color w:val="000000"/>
          <w:kern w:val="0"/>
          <w14:ligatures w14:val="none"/>
        </w:rPr>
        <w:fldChar w:fldCharType="begin"/>
      </w:r>
      <w:r w:rsidR="009C3189">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9C3189">
        <w:rPr>
          <w:rFonts w:ascii="Arial" w:eastAsia="Times New Roman" w:hAnsi="Arial" w:cs="Arial"/>
          <w:color w:val="000000"/>
          <w:kern w:val="0"/>
          <w14:ligatures w14:val="none"/>
        </w:rPr>
        <w:fldChar w:fldCharType="separate"/>
      </w:r>
      <w:r w:rsidR="009C3189" w:rsidRPr="009C3189">
        <w:rPr>
          <w:rFonts w:ascii="Arial" w:hAnsi="Arial" w:cs="Arial"/>
          <w:color w:val="000000"/>
          <w:kern w:val="0"/>
        </w:rPr>
        <w:t xml:space="preserve">(Liu </w:t>
      </w:r>
      <w:r w:rsidR="009C3189" w:rsidRPr="009C3189">
        <w:rPr>
          <w:rFonts w:ascii="Arial" w:hAnsi="Arial" w:cs="Arial"/>
          <w:i/>
          <w:iCs/>
          <w:color w:val="000000"/>
          <w:kern w:val="0"/>
        </w:rPr>
        <w:t>et al.</w:t>
      </w:r>
      <w:r w:rsidR="009C3189" w:rsidRPr="009C3189">
        <w:rPr>
          <w:rFonts w:ascii="Arial" w:hAnsi="Arial" w:cs="Arial"/>
          <w:color w:val="000000"/>
          <w:kern w:val="0"/>
        </w:rPr>
        <w:t>, 2022)</w:t>
      </w:r>
      <w:r w:rsidR="009C3189">
        <w:rPr>
          <w:rFonts w:ascii="Arial" w:eastAsia="Times New Roman" w:hAnsi="Arial" w:cs="Arial"/>
          <w:color w:val="000000"/>
          <w:kern w:val="0"/>
          <w14:ligatures w14:val="none"/>
        </w:rPr>
        <w:fldChar w:fldCharType="end"/>
      </w:r>
      <w:r w:rsidR="009C3189">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per- and polyfluorinated substances (PFAS)</w:t>
      </w:r>
      <w:r w:rsidR="00CB3E06">
        <w:rPr>
          <w:rFonts w:ascii="Arial" w:eastAsia="Times New Roman" w:hAnsi="Arial" w:cs="Arial"/>
          <w:color w:val="000000"/>
          <w:kern w:val="0"/>
          <w14:ligatures w14:val="none"/>
        </w:rPr>
        <w:t xml:space="preserve">. PFAS </w:t>
      </w:r>
      <w:r w:rsidR="007108BE">
        <w:rPr>
          <w:rFonts w:ascii="Arial" w:eastAsia="Times New Roman" w:hAnsi="Arial" w:cs="Arial"/>
          <w:color w:val="000000"/>
          <w:kern w:val="0"/>
          <w14:ligatures w14:val="none"/>
        </w:rPr>
        <w:t>include</w:t>
      </w:r>
      <w:r w:rsidRPr="00292FF5">
        <w:rPr>
          <w:rFonts w:ascii="Arial" w:eastAsia="Times New Roman" w:hAnsi="Arial" w:cs="Arial"/>
          <w:color w:val="000000"/>
          <w:kern w:val="0"/>
          <w14:ligatures w14:val="none"/>
        </w:rPr>
        <w:t xml:space="preserve"> over 4,000 chemicals</w:t>
      </w:r>
      <w:r w:rsidR="003A3E8C">
        <w:rPr>
          <w:rFonts w:ascii="Arial" w:eastAsia="Times New Roman" w:hAnsi="Arial" w:cs="Arial"/>
          <w:color w:val="000000"/>
          <w:kern w:val="0"/>
          <w14:ligatures w14:val="none"/>
        </w:rPr>
        <w:t xml:space="preserve"> and 100 million compounds </w:t>
      </w:r>
      <w:r w:rsidR="003A3E8C">
        <w:rPr>
          <w:rFonts w:ascii="Arial" w:eastAsia="Times New Roman" w:hAnsi="Arial" w:cs="Arial"/>
          <w:color w:val="000000"/>
          <w:kern w:val="0"/>
          <w14:ligatures w14:val="none"/>
        </w:rPr>
        <w:fldChar w:fldCharType="begin"/>
      </w:r>
      <w:r w:rsidR="003A3E8C">
        <w:rPr>
          <w:rFonts w:ascii="Arial" w:eastAsia="Times New Roman" w:hAnsi="Arial" w:cs="Arial"/>
          <w:color w:val="000000"/>
          <w:kern w:val="0"/>
          <w14:ligatures w14:val="none"/>
        </w:rPr>
        <w:instrText xml:space="preserve"> ADDIN ZOTERO_ITEM CSL_CITATION {"citationID":"H2ruCSWp","properties":{"formattedCitation":"(OECD, 2021; Schymanski {\\i{}et al.}, 2023)","plainCitation":"(OECD, 2021; Schymanski et al., 2023)","noteIndex":0},"citationItems":[{"id":213,"uris":["http://zotero.org/users/4161640/items/C6EXHM3R"],"itemData":{"id":213,"type":"report","publisher":"Organisation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3A3E8C">
        <w:rPr>
          <w:rFonts w:ascii="Arial" w:eastAsia="Times New Roman" w:hAnsi="Arial" w:cs="Arial"/>
          <w:color w:val="000000"/>
          <w:kern w:val="0"/>
          <w14:ligatures w14:val="none"/>
        </w:rPr>
        <w:fldChar w:fldCharType="separate"/>
      </w:r>
      <w:r w:rsidR="003A3E8C" w:rsidRPr="003A3E8C">
        <w:rPr>
          <w:rFonts w:ascii="Arial" w:hAnsi="Arial" w:cs="Arial"/>
          <w:color w:val="000000"/>
          <w:kern w:val="0"/>
        </w:rPr>
        <w:t xml:space="preserve">(OECD, 2021; Schymanski </w:t>
      </w:r>
      <w:r w:rsidR="003A3E8C" w:rsidRPr="003A3E8C">
        <w:rPr>
          <w:rFonts w:ascii="Arial" w:hAnsi="Arial" w:cs="Arial"/>
          <w:i/>
          <w:iCs/>
          <w:color w:val="000000"/>
          <w:kern w:val="0"/>
        </w:rPr>
        <w:t>et al.</w:t>
      </w:r>
      <w:r w:rsidR="003A3E8C" w:rsidRPr="003A3E8C">
        <w:rPr>
          <w:rFonts w:ascii="Arial" w:hAnsi="Arial" w:cs="Arial"/>
          <w:color w:val="000000"/>
          <w:kern w:val="0"/>
        </w:rPr>
        <w:t>, 2023)</w:t>
      </w:r>
      <w:r w:rsidR="003A3E8C">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PFAS chemicals are resistan</w:t>
      </w:r>
      <w:r w:rsidR="003A3E8C">
        <w:rPr>
          <w:rFonts w:ascii="Arial" w:eastAsia="Times New Roman" w:hAnsi="Arial" w:cs="Arial"/>
          <w:color w:val="000000"/>
          <w:kern w:val="0"/>
          <w14:ligatures w14:val="none"/>
        </w:rPr>
        <w:t>t</w:t>
      </w:r>
      <w:r w:rsidRPr="00292FF5">
        <w:rPr>
          <w:rFonts w:ascii="Arial" w:eastAsia="Times New Roman" w:hAnsi="Arial" w:cs="Arial"/>
          <w:color w:val="000000"/>
          <w:kern w:val="0"/>
          <w14:ligatures w14:val="none"/>
        </w:rPr>
        <w:t xml:space="preserv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w:t>
      </w:r>
      <w:r w:rsidR="00CB3E06">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been </w:t>
      </w:r>
      <w:r w:rsidR="00C47742">
        <w:rPr>
          <w:rFonts w:ascii="Arial" w:eastAsia="Times New Roman" w:hAnsi="Arial" w:cs="Arial"/>
          <w:color w:val="000000"/>
          <w:kern w:val="0"/>
          <w14:ligatures w14:val="none"/>
        </w:rPr>
        <w:t>used</w:t>
      </w:r>
      <w:r w:rsidRPr="00292FF5">
        <w:rPr>
          <w:rFonts w:ascii="Arial" w:eastAsia="Times New Roman" w:hAnsi="Arial" w:cs="Arial"/>
          <w:color w:val="000000"/>
          <w:kern w:val="0"/>
          <w14:ligatures w14:val="none"/>
        </w:rPr>
        <w:t xml:space="preserve"> in </w:t>
      </w:r>
      <w:r w:rsidR="003A3E8C">
        <w:rPr>
          <w:rFonts w:ascii="Arial" w:eastAsia="Times New Roman" w:hAnsi="Arial" w:cs="Arial"/>
          <w:color w:val="000000"/>
          <w:kern w:val="0"/>
          <w14:ligatures w14:val="none"/>
        </w:rPr>
        <w:t>various</w:t>
      </w:r>
      <w:r w:rsidRPr="00292FF5">
        <w:rPr>
          <w:rFonts w:ascii="Arial" w:eastAsia="Times New Roman" w:hAnsi="Arial" w:cs="Arial"/>
          <w:color w:val="000000"/>
          <w:kern w:val="0"/>
          <w14:ligatures w14:val="none"/>
        </w:rPr>
        <w:t xml:space="preserve"> industrial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C47742">
        <w:rPr>
          <w:rFonts w:ascii="Arial" w:eastAsia="Times New Roman" w:hAnsi="Arial" w:cs="Arial"/>
          <w:color w:val="000000"/>
          <w:kern w:val="0"/>
          <w14:ligatures w14:val="none"/>
        </w:rPr>
        <w:instrText xml:space="preserve"> ADDIN ZOTERO_ITEM CSL_CITATION {"citationID":"yOoFdb7n","properties":{"formattedCitation":"(Buck {\\i{}et al.}, 2011, 2021; Abunada {\\i{}et al.}, 2020; Gaines, 2023)","plainCitation":"(Buck et al., 2011, 2021; Abunada et al., 2020; Gaines,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K."}],"issued":{"date-parts":[["2020",12,21]]}}},{"id":222,"uris":["http://zotero.org/users/4161640/items/H8NWSC7H"],"itemData":{"id":222,"type":"article-journal","abstract":"Abstract\n            \n              Background\n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C47742">
        <w:rPr>
          <w:rFonts w:ascii="Arial" w:eastAsia="Times New Roman" w:hAnsi="Arial" w:cs="Arial"/>
          <w:color w:val="000000"/>
          <w:kern w:val="0"/>
          <w14:ligatures w14:val="none"/>
        </w:rPr>
        <w:fldChar w:fldCharType="separate"/>
      </w:r>
      <w:r w:rsidR="00C47742" w:rsidRPr="00C47742">
        <w:rPr>
          <w:rFonts w:ascii="Arial" w:hAnsi="Arial" w:cs="Arial"/>
          <w:color w:val="000000"/>
          <w:kern w:val="0"/>
        </w:rPr>
        <w:t xml:space="preserve">(Buck </w:t>
      </w:r>
      <w:r w:rsidR="00C47742" w:rsidRPr="00C47742">
        <w:rPr>
          <w:rFonts w:ascii="Arial" w:hAnsi="Arial" w:cs="Arial"/>
          <w:i/>
          <w:iCs/>
          <w:color w:val="000000"/>
          <w:kern w:val="0"/>
        </w:rPr>
        <w:t>et al.</w:t>
      </w:r>
      <w:r w:rsidR="00C47742" w:rsidRPr="00C47742">
        <w:rPr>
          <w:rFonts w:ascii="Arial" w:hAnsi="Arial" w:cs="Arial"/>
          <w:color w:val="000000"/>
          <w:kern w:val="0"/>
        </w:rPr>
        <w:t xml:space="preserve">, 2011, 2021; Abunada </w:t>
      </w:r>
      <w:r w:rsidR="00C47742" w:rsidRPr="00C47742">
        <w:rPr>
          <w:rFonts w:ascii="Arial" w:hAnsi="Arial" w:cs="Arial"/>
          <w:i/>
          <w:iCs/>
          <w:color w:val="000000"/>
          <w:kern w:val="0"/>
        </w:rPr>
        <w:t>et al.</w:t>
      </w:r>
      <w:r w:rsidR="00C47742" w:rsidRPr="00C47742">
        <w:rPr>
          <w:rFonts w:ascii="Arial" w:hAnsi="Arial" w:cs="Arial"/>
          <w:color w:val="000000"/>
          <w:kern w:val="0"/>
        </w:rPr>
        <w:t>, 2020; Gaines, 2023)</w:t>
      </w:r>
      <w:r w:rsidR="00C47742">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resulting</w:t>
      </w:r>
      <w:r>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in</w:t>
      </w:r>
      <w:r>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t xml:space="preserve">widespread </w:t>
      </w:r>
      <w:r w:rsidR="003E7E30">
        <w:rPr>
          <w:rFonts w:ascii="Arial" w:eastAsia="Times New Roman" w:hAnsi="Arial" w:cs="Arial"/>
          <w:color w:val="000000"/>
          <w:kern w:val="0"/>
          <w14:ligatures w14:val="none"/>
        </w:rPr>
        <w:t>contamination</w:t>
      </w:r>
      <w:r>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of</w:t>
      </w:r>
      <w:r>
        <w:rPr>
          <w:rFonts w:ascii="Arial" w:eastAsia="Times New Roman" w:hAnsi="Arial" w:cs="Arial"/>
          <w:color w:val="000000"/>
          <w:kern w:val="0"/>
          <w14:ligatures w14:val="none"/>
        </w:rPr>
        <w:t xml:space="preserve"> natural systems. </w:t>
      </w:r>
      <w:r w:rsidRPr="00292FF5">
        <w:rPr>
          <w:rFonts w:ascii="Arial" w:eastAsia="Times New Roman" w:hAnsi="Arial" w:cs="Arial"/>
          <w:color w:val="000000"/>
          <w:kern w:val="0"/>
          <w14:ligatures w14:val="none"/>
        </w:rPr>
        <w:t xml:space="preserve">However, the toxic effects of </w:t>
      </w:r>
      <w:r w:rsidR="00AE52CC">
        <w:rPr>
          <w:rFonts w:ascii="Arial" w:eastAsia="Times New Roman" w:hAnsi="Arial" w:cs="Arial"/>
          <w:color w:val="000000"/>
          <w:kern w:val="0"/>
          <w14:ligatures w14:val="none"/>
        </w:rPr>
        <w:t xml:space="preserve">only </w:t>
      </w:r>
      <w:r w:rsidRPr="00292FF5">
        <w:rPr>
          <w:rFonts w:ascii="Arial" w:eastAsia="Times New Roman" w:hAnsi="Arial" w:cs="Arial"/>
          <w:color w:val="000000"/>
          <w:kern w:val="0"/>
          <w14:ligatures w14:val="none"/>
        </w:rPr>
        <w:t>a few PFAS chemicals are well understood</w:t>
      </w:r>
      <w:r w:rsidR="007108BE">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fldChar w:fldCharType="begin"/>
      </w:r>
      <w:r w:rsidR="007108BE">
        <w:rPr>
          <w:rFonts w:ascii="Arial" w:eastAsia="Times New Roman" w:hAnsi="Arial" w:cs="Arial"/>
          <w:color w:val="000000"/>
          <w:kern w:val="0"/>
          <w14:ligatures w14:val="none"/>
        </w:rPr>
        <w:instrText xml:space="preserve"> ADDIN ZOTERO_ITEM CSL_CITATION {"citationID":"8pF0Guw6","properties":{"formattedCitation":"(Fenton {\\i{}et al.}, 2021)","plainCitation":"(Fenton et al., 2021)","noteIndex":0},"citationItems":[{"id":223,"uris":["http://zotero.org/users/4161640/items/H6SKQNEG"],"itemData":{"id":223,"type":"article-journal","container-title":"Environmental Toxicology and Chemistry","DOI":"10.1002/etc.4890","ISSN":"0730-7268, 1552-8618","issue":"3","journalAbbreviation":"Environ Toxicol Chem","language":"en","license":"https://academic.oup.com/pages/standard-publication-reuse-rights","page":"606-630","source":"DOI.org (Crossref)","title":"Per- and polyfluoroalkyl substance toxicity and human health review: current state of knowledge and strategies for informing future research","title-short":"Per- and Polyfluoroalkyl Substance Toxicity and Human Health Review","volume":"40","author":[{"family":"Fenton","given":"Suzanne E."},{"family":"Ducatman","given":"Alan"},{"family":"Boobis","given":"Alan"},{"family":"DeWitt","given":"Jamie C."},{"family":"Lau","given":"Christopher"},{"family":"Ng","given":"Carla"},{"family":"Smith","given":"James S."},{"family":"Roberts","given":"Stephen M."}],"issued":{"date-parts":[["2021"]]}}}],"schema":"https://github.com/citation-style-language/schema/raw/master/csl-citation.json"} </w:instrText>
      </w:r>
      <w:r w:rsidR="007108BE">
        <w:rPr>
          <w:rFonts w:ascii="Arial" w:eastAsia="Times New Roman" w:hAnsi="Arial" w:cs="Arial"/>
          <w:color w:val="000000"/>
          <w:kern w:val="0"/>
          <w14:ligatures w14:val="none"/>
        </w:rPr>
        <w:fldChar w:fldCharType="separate"/>
      </w:r>
      <w:r w:rsidR="007108BE" w:rsidRPr="007108BE">
        <w:rPr>
          <w:rFonts w:ascii="Arial" w:hAnsi="Arial" w:cs="Arial"/>
          <w:color w:val="000000"/>
          <w:kern w:val="0"/>
        </w:rPr>
        <w:t xml:space="preserve">(Fenton </w:t>
      </w:r>
      <w:r w:rsidR="007108BE" w:rsidRPr="007108BE">
        <w:rPr>
          <w:rFonts w:ascii="Arial" w:hAnsi="Arial" w:cs="Arial"/>
          <w:i/>
          <w:iCs/>
          <w:color w:val="000000"/>
          <w:kern w:val="0"/>
        </w:rPr>
        <w:t>et al.</w:t>
      </w:r>
      <w:r w:rsidR="007108BE" w:rsidRPr="007108BE">
        <w:rPr>
          <w:rFonts w:ascii="Arial" w:hAnsi="Arial" w:cs="Arial"/>
          <w:color w:val="000000"/>
          <w:kern w:val="0"/>
        </w:rPr>
        <w:t>, 2021)</w:t>
      </w:r>
      <w:r w:rsidR="007108B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t>Similar to</w:t>
      </w:r>
      <w:r w:rsidRPr="00292FF5">
        <w:rPr>
          <w:rFonts w:ascii="Arial" w:eastAsia="Times New Roman" w:hAnsi="Arial" w:cs="Arial"/>
          <w:color w:val="000000"/>
          <w:kern w:val="0"/>
          <w14:ligatures w14:val="none"/>
        </w:rPr>
        <w:t xml:space="preserve"> Cd, </w:t>
      </w:r>
      <w:r w:rsidR="007108BE">
        <w:rPr>
          <w:rFonts w:ascii="Arial" w:eastAsia="Times New Roman" w:hAnsi="Arial" w:cs="Arial"/>
          <w:color w:val="000000"/>
          <w:kern w:val="0"/>
          <w14:ligatures w14:val="none"/>
        </w:rPr>
        <w:t>many</w:t>
      </w:r>
      <w:r w:rsidRPr="00292FF5">
        <w:rPr>
          <w:rFonts w:ascii="Arial" w:eastAsia="Times New Roman" w:hAnsi="Arial" w:cs="Arial"/>
          <w:color w:val="000000"/>
          <w:kern w:val="0"/>
          <w14:ligatures w14:val="none"/>
        </w:rPr>
        <w:t xml:space="preserve"> PFAS chemicals </w:t>
      </w:r>
      <w:r w:rsidR="007108BE">
        <w:rPr>
          <w:rFonts w:ascii="Arial" w:eastAsia="Times New Roman" w:hAnsi="Arial" w:cs="Arial"/>
          <w:color w:val="000000"/>
          <w:kern w:val="0"/>
          <w14:ligatures w14:val="none"/>
        </w:rPr>
        <w:t>harm</w:t>
      </w:r>
      <w:r w:rsidRPr="00292FF5">
        <w:rPr>
          <w:rFonts w:ascii="Arial" w:eastAsia="Times New Roman" w:hAnsi="Arial" w:cs="Arial"/>
          <w:color w:val="000000"/>
          <w:kern w:val="0"/>
          <w14:ligatures w14:val="none"/>
        </w:rPr>
        <w:t xml:space="preserve"> fishes </w:t>
      </w:r>
      <w:r w:rsidR="007108BE">
        <w:rPr>
          <w:rFonts w:ascii="Arial" w:eastAsia="Times New Roman" w:hAnsi="Arial" w:cs="Arial"/>
          <w:color w:val="000000"/>
          <w:kern w:val="0"/>
          <w14:ligatures w14:val="none"/>
        </w:rPr>
        <w:t>by disrupting</w:t>
      </w:r>
      <w:r w:rsidRPr="00292FF5">
        <w:rPr>
          <w:rFonts w:ascii="Arial" w:eastAsia="Times New Roman" w:hAnsi="Arial" w:cs="Arial"/>
          <w:color w:val="000000"/>
          <w:kern w:val="0"/>
          <w14:ligatures w14:val="none"/>
        </w:rPr>
        <w:t xml:space="preserve"> endocrine function</w:t>
      </w:r>
      <w:r w:rsidR="003E7E30">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fldChar w:fldCharType="begin"/>
      </w:r>
      <w:r w:rsidR="009F15B3">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9F15B3" w:rsidRPr="009F15B3">
        <w:rPr>
          <w:rFonts w:ascii="Arial" w:hAnsi="Arial" w:cs="Arial"/>
          <w:color w:val="000000"/>
          <w:kern w:val="0"/>
        </w:rPr>
        <w:t xml:space="preserve">(Coperchini </w:t>
      </w:r>
      <w:r w:rsidR="009F15B3" w:rsidRPr="009F15B3">
        <w:rPr>
          <w:rFonts w:ascii="Arial" w:hAnsi="Arial" w:cs="Arial"/>
          <w:i/>
          <w:iCs/>
          <w:color w:val="000000"/>
          <w:kern w:val="0"/>
        </w:rPr>
        <w:t>et al.</w:t>
      </w:r>
      <w:r w:rsidR="009F15B3" w:rsidRPr="009F15B3">
        <w:rPr>
          <w:rFonts w:ascii="Arial" w:hAnsi="Arial" w:cs="Arial"/>
          <w:color w:val="000000"/>
          <w:kern w:val="0"/>
        </w:rPr>
        <w:t xml:space="preserve">, 2021, 2024; Nayak </w:t>
      </w:r>
      <w:r w:rsidR="009F15B3" w:rsidRPr="009F15B3">
        <w:rPr>
          <w:rFonts w:ascii="Arial" w:hAnsi="Arial" w:cs="Arial"/>
          <w:i/>
          <w:iCs/>
          <w:color w:val="000000"/>
          <w:kern w:val="0"/>
        </w:rPr>
        <w:t>et al.</w:t>
      </w:r>
      <w:r w:rsidR="009F15B3" w:rsidRPr="009F15B3">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lastRenderedPageBreak/>
        <w:t>modulati</w:t>
      </w:r>
      <w:r w:rsidR="007108BE">
        <w:rPr>
          <w:rFonts w:ascii="Arial" w:eastAsia="Times New Roman" w:hAnsi="Arial" w:cs="Arial"/>
          <w:color w:val="000000"/>
          <w:kern w:val="0"/>
          <w14:ligatures w14:val="none"/>
        </w:rPr>
        <w:t>ng</w:t>
      </w:r>
      <w:r w:rsidRPr="00292FF5">
        <w:rPr>
          <w:rFonts w:ascii="Arial" w:eastAsia="Times New Roman" w:hAnsi="Arial" w:cs="Arial"/>
          <w:color w:val="000000"/>
          <w:kern w:val="0"/>
          <w14:ligatures w14:val="none"/>
        </w:rPr>
        <w:t xml:space="preserve"> the immune system</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685B95">
        <w:rPr>
          <w:rFonts w:ascii="Arial" w:eastAsia="Times New Roman" w:hAnsi="Arial" w:cs="Arial"/>
          <w:color w:val="000000"/>
          <w:kern w:val="0"/>
          <w14:ligatures w14:val="none"/>
        </w:rPr>
        <w:instrText xml:space="preserve"> ADDIN ZOTERO_ITEM CSL_CITATION {"citationID":"jt2KKONa","properties":{"formattedCitation":"(Fang {\\i{}et al.}, 2013; Guillette {\\i{}et al.}, 2020; Fang {\\i{}et al.}, 2026)","plainCitation":"(Fang et al., 2013; Guillette et al., 2020; Fang et al., 2026)","noteIndex":0},"citationItems":[{"id":230,"uris":["http://zotero.org/users/4161640/items/IYYY9Z2E"],"itemData":{"id":230,"type":"article-journal","abstract":"Perfluorooctane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Safety","DOI":"10.1016/j.ecoenv.2013.03.005","ISSN":"0147-6513","journalAbbreviation":"Ecotoxicology and Environmental Safety","page":"104-111","source":"ScienceDirect","title":"Embryonic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Research","DOI":"10.1016/j.envres.2025.123211","ISSN":"0013-9351","journalAbbreviation":"Environmental Research","page":"123211","source":"ScienceDirect","title":"Temporal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International","DOI":"10.1016/j.envint.2019.105358","ISSN":"0160-4120","journalAbbreviation":"Environment International","page":"105358","source":"ScienceDirect","title":"Elevated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685B95" w:rsidRPr="00685B95">
        <w:rPr>
          <w:rFonts w:ascii="Arial" w:hAnsi="Arial" w:cs="Arial"/>
          <w:color w:val="000000"/>
          <w:kern w:val="0"/>
        </w:rPr>
        <w:t xml:space="preserve">(Fang </w:t>
      </w:r>
      <w:r w:rsidR="00685B95" w:rsidRPr="00685B95">
        <w:rPr>
          <w:rFonts w:ascii="Arial" w:hAnsi="Arial" w:cs="Arial"/>
          <w:i/>
          <w:iCs/>
          <w:color w:val="000000"/>
          <w:kern w:val="0"/>
        </w:rPr>
        <w:t>et al.</w:t>
      </w:r>
      <w:r w:rsidR="00685B95" w:rsidRPr="00685B95">
        <w:rPr>
          <w:rFonts w:ascii="Arial" w:hAnsi="Arial" w:cs="Arial"/>
          <w:color w:val="000000"/>
          <w:kern w:val="0"/>
        </w:rPr>
        <w:t xml:space="preserve">, 2013; Guillette </w:t>
      </w:r>
      <w:r w:rsidR="00685B95" w:rsidRPr="00685B95">
        <w:rPr>
          <w:rFonts w:ascii="Arial" w:hAnsi="Arial" w:cs="Arial"/>
          <w:i/>
          <w:iCs/>
          <w:color w:val="000000"/>
          <w:kern w:val="0"/>
        </w:rPr>
        <w:t>et al.</w:t>
      </w:r>
      <w:r w:rsidR="00685B95" w:rsidRPr="00685B95">
        <w:rPr>
          <w:rFonts w:ascii="Arial" w:hAnsi="Arial" w:cs="Arial"/>
          <w:color w:val="000000"/>
          <w:kern w:val="0"/>
        </w:rPr>
        <w:t xml:space="preserve">, 2020; Fang </w:t>
      </w:r>
      <w:r w:rsidR="00685B95" w:rsidRPr="00685B95">
        <w:rPr>
          <w:rFonts w:ascii="Arial" w:hAnsi="Arial" w:cs="Arial"/>
          <w:i/>
          <w:iCs/>
          <w:color w:val="000000"/>
          <w:kern w:val="0"/>
        </w:rPr>
        <w:t>et al.</w:t>
      </w:r>
      <w:r w:rsidR="00685B95" w:rsidRPr="00685B95">
        <w:rPr>
          <w:rFonts w:ascii="Arial" w:hAnsi="Arial" w:cs="Arial"/>
          <w:color w:val="000000"/>
          <w:kern w:val="0"/>
        </w:rPr>
        <w:t>, 2026)</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and </w:t>
      </w:r>
      <w:r w:rsidR="007108BE">
        <w:rPr>
          <w:rFonts w:ascii="Arial" w:eastAsia="Times New Roman" w:hAnsi="Arial" w:cs="Arial"/>
          <w:color w:val="000000"/>
          <w:kern w:val="0"/>
          <w14:ligatures w14:val="none"/>
        </w:rPr>
        <w:t>damaging</w:t>
      </w:r>
      <w:r w:rsidRPr="00292FF5">
        <w:rPr>
          <w:rFonts w:ascii="Arial" w:eastAsia="Times New Roman" w:hAnsi="Arial" w:cs="Arial"/>
          <w:color w:val="000000"/>
          <w:kern w:val="0"/>
          <w14:ligatures w14:val="none"/>
        </w:rPr>
        <w:t xml:space="preserve"> the nervous system, </w:t>
      </w:r>
      <w:r w:rsidR="007108BE">
        <w:rPr>
          <w:rFonts w:ascii="Arial" w:eastAsia="Times New Roman" w:hAnsi="Arial" w:cs="Arial"/>
          <w:color w:val="000000"/>
          <w:kern w:val="0"/>
          <w14:ligatures w14:val="none"/>
        </w:rPr>
        <w:t>which alters</w:t>
      </w:r>
      <w:r w:rsidRPr="00292FF5">
        <w:rPr>
          <w:rFonts w:ascii="Arial" w:eastAsia="Times New Roman" w:hAnsi="Arial" w:cs="Arial"/>
          <w:color w:val="000000"/>
          <w:kern w:val="0"/>
          <w14:ligatures w14:val="none"/>
        </w:rPr>
        <w:t xml:space="preserve"> brain function and behavior</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9F15B3">
        <w:rPr>
          <w:rFonts w:ascii="Arial" w:eastAsia="Times New Roman" w:hAnsi="Arial" w:cs="Arial"/>
          <w:color w:val="000000"/>
          <w:kern w:val="0"/>
          <w14:ligatures w14:val="none"/>
        </w:rPr>
        <w:instrText xml:space="preserve"> ADDIN ZOTERO_ITEM CSL_CITATION {"citationID":"mFdZ52T3","properties":{"formattedCitation":"(Starnes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9F15B3" w:rsidRPr="009F15B3">
        <w:rPr>
          <w:rFonts w:ascii="Arial" w:hAnsi="Arial" w:cs="Arial"/>
          <w:color w:val="000000"/>
          <w:kern w:val="0"/>
        </w:rPr>
        <w:t xml:space="preserve">(Starnes </w:t>
      </w:r>
      <w:r w:rsidR="009F15B3" w:rsidRPr="009F15B3">
        <w:rPr>
          <w:rFonts w:ascii="Arial" w:hAnsi="Arial" w:cs="Arial"/>
          <w:i/>
          <w:iCs/>
          <w:color w:val="000000"/>
          <w:kern w:val="0"/>
        </w:rPr>
        <w:t>et al.</w:t>
      </w:r>
      <w:r w:rsidR="009F15B3" w:rsidRPr="009F15B3">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7C3B1FDC" w14:textId="3E94DC68"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FA7CE2">
        <w:rPr>
          <w:rFonts w:ascii="Arial" w:eastAsia="Times New Roman" w:hAnsi="Arial" w:cs="Arial"/>
          <w:color w:val="000000"/>
          <w:kern w:val="0"/>
          <w14:ligatures w14:val="none"/>
        </w:rPr>
        <w:instrText xml:space="preserve"> ADDIN ZOTERO_ITEM CSL_CITATION {"citationID":"FAh2cnSL","properties":{"formattedCitation":"(Davis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9F15B3">
        <w:rPr>
          <w:rFonts w:ascii="Arial" w:eastAsia="Times New Roman" w:hAnsi="Arial" w:cs="Arial"/>
          <w:color w:val="000000"/>
          <w:kern w:val="0"/>
          <w14:ligatures w14:val="none"/>
        </w:rPr>
        <w:fldChar w:fldCharType="separate"/>
      </w:r>
      <w:r w:rsidR="00FA7CE2" w:rsidRPr="00FA7CE2">
        <w:rPr>
          <w:rFonts w:ascii="Arial" w:hAnsi="Arial" w:cs="Arial"/>
          <w:color w:val="000000"/>
          <w:kern w:val="0"/>
        </w:rPr>
        <w:t xml:space="preserve">(Davis </w:t>
      </w:r>
      <w:r w:rsidR="00FA7CE2" w:rsidRPr="00FA7CE2">
        <w:rPr>
          <w:rFonts w:ascii="Arial" w:hAnsi="Arial" w:cs="Arial"/>
          <w:i/>
          <w:iCs/>
          <w:color w:val="000000"/>
          <w:kern w:val="0"/>
        </w:rPr>
        <w:t>et al.</w:t>
      </w:r>
      <w:r w:rsidR="00FA7CE2" w:rsidRPr="00FA7CE2">
        <w:rPr>
          <w:rFonts w:ascii="Arial" w:hAnsi="Arial" w:cs="Arial"/>
          <w:color w:val="000000"/>
          <w:kern w:val="0"/>
        </w:rPr>
        <w:t xml:space="preserve">, 2008; Goessling </w:t>
      </w:r>
      <w:r w:rsidR="00FA7CE2" w:rsidRPr="00FA7CE2">
        <w:rPr>
          <w:rFonts w:ascii="Arial" w:hAnsi="Arial" w:cs="Arial"/>
          <w:i/>
          <w:iCs/>
          <w:color w:val="000000"/>
          <w:kern w:val="0"/>
        </w:rPr>
        <w:t>et al.</w:t>
      </w:r>
      <w:r w:rsidR="00FA7CE2" w:rsidRPr="00FA7CE2">
        <w:rPr>
          <w:rFonts w:ascii="Arial" w:hAnsi="Arial" w:cs="Arial"/>
          <w:color w:val="000000"/>
          <w:kern w:val="0"/>
        </w:rPr>
        <w:t>, 2015)</w:t>
      </w:r>
      <w:r w:rsidR="009F15B3">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w:t>
      </w:r>
      <w:r w:rsidR="00CB3E06">
        <w:rPr>
          <w:rFonts w:ascii="Arial" w:eastAsia="Times New Roman" w:hAnsi="Arial" w:cs="Arial"/>
          <w:color w:val="000000"/>
          <w:kern w:val="0"/>
          <w14:ligatures w14:val="none"/>
        </w:rPr>
        <w:t>crucial for conservation and management, as persistently stressful conditions can</w:t>
      </w:r>
      <w:r w:rsidRPr="003E2565">
        <w:rPr>
          <w:rFonts w:ascii="Arial" w:eastAsia="Times New Roman" w:hAnsi="Arial" w:cs="Arial"/>
          <w:color w:val="000000"/>
          <w:kern w:val="0"/>
          <w14:ligatures w14:val="none"/>
        </w:rPr>
        <w:t xml:space="preserve">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{"citationID":"FLmWqTDf","properties":{"formattedCitation":"(Tokarz and Summers, 2011)","plainCitation":"(Tokarz and Summers, 2011)","noteIndex":0},"citationItems":[{"id":240,"uris":["http://zotero.org/users/4161640/items/IN5IFXZQ"],"itemData":{"id":240,"type":"chapter","abstract":"Studies of reptiles have shown that a variety of stressors induce a stress response with an increase in plasma corticosterone (CORT) levels and that this increase in corticosterone may affect gonadal function, reproductive behavior, pregnancy and egg-laying success, survival, and other aspects of fitness. There is also evidence that the effects of stress in reptiles may be modulated by environment, sex, reproductive state, season, mating strategy, and tradeoffs between survival probability and reproductive success. This chapter describes behavioral, endocrine, and neural stress responses and their effects on reproduction in reptiles. It proposes a functional definition of stress for both acute and chronic conditions. The effects of stress on reproduction within the context of natural life histories are discussed. A summary of the pertinent findings of the reviewed literature is also presented. Stress in reptiles can inhibit male behaviors that are necessary for successful reproduction. In reptiles, CORT appears to inhibit male behavior by mechanisms that are largely independent of changes in circulating androgens. Evidence from studies of the green anole lizard suggests that stressor-induced increases in plasma CORT might affect how males respond in future social interactions.","container-title":"Hormones and Reproduction of Vertebrates","event-place":"London","ISBN":"978-0-12-374930-7","note":"DOI: 10.1016/B978-0-12-374930-7.10007-X","page":"169-213","publisher":"Academic Press","publisher-place":"London","source":"ScienceDirect","title":"Chapter 7: Stress and reproduction in reptiles","URL":"https://www.sciencedirect.com/science/article/pii/B978012374930710007X","author":[{"family":"Tokarz","given":"Richard R."},{"family":"Summers","given":"Cliff H."}],"editor":[{"family":"Norris","given":"David O."},{"family":"Lopez","given":"Kristin H."}],"accessed":{"date-parts":[["2025",10,30]]},"issued":{"date-parts":[["2011",1,1]]}}}],"schema":"https://github.com/citation-style-language/schema/raw/master/csl-citation.json"} </w:instrText>
      </w:r>
      <w:r w:rsidR="00FA7CE2">
        <w:rPr>
          <w:rFonts w:ascii="Arial" w:eastAsia="Times New Roman" w:hAnsi="Arial" w:cs="Arial"/>
          <w:color w:val="000000"/>
          <w:kern w:val="0"/>
          <w14:ligatures w14:val="none"/>
        </w:rPr>
        <w:fldChar w:fldCharType="separate"/>
      </w:r>
      <w:r w:rsidR="00FA7CE2">
        <w:rPr>
          <w:rFonts w:ascii="Arial" w:eastAsia="Times New Roman" w:hAnsi="Arial" w:cs="Arial"/>
          <w:noProof/>
          <w:color w:val="000000"/>
          <w:kern w:val="0"/>
          <w14:ligatures w14:val="none"/>
        </w:rPr>
        <w:t>(Tokarz and Summers, 2011)</w:t>
      </w:r>
      <w:r w:rsidR="00FA7CE2">
        <w:rPr>
          <w:rFonts w:ascii="Arial" w:eastAsia="Times New Roman" w:hAnsi="Arial" w:cs="Arial"/>
          <w:color w:val="000000"/>
          <w:kern w:val="0"/>
          <w14:ligatures w14:val="none"/>
        </w:rPr>
        <w:fldChar w:fldCharType="end"/>
      </w:r>
      <w:r w:rsidRPr="003E256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Thus, </w:t>
      </w:r>
      <w:r w:rsidR="00CB3E06">
        <w:rPr>
          <w:rFonts w:ascii="Arial" w:eastAsia="Times New Roman" w:hAnsi="Arial" w:cs="Arial"/>
          <w:color w:val="000000"/>
          <w:kern w:val="0"/>
          <w14:ligatures w14:val="none"/>
        </w:rPr>
        <w:t xml:space="preserve">we utilize </w:t>
      </w:r>
      <w:r>
        <w:rPr>
          <w:rFonts w:ascii="Arial" w:eastAsia="Times New Roman" w:hAnsi="Arial" w:cs="Arial"/>
          <w:color w:val="000000"/>
          <w:kern w:val="0"/>
          <w14:ligatures w14:val="none"/>
        </w:rPr>
        <w:t xml:space="preserve">leukocyte profiles </w:t>
      </w:r>
      <w:r w:rsidR="00CB3E06">
        <w:rPr>
          <w:rFonts w:ascii="Arial" w:eastAsia="Times New Roman" w:hAnsi="Arial" w:cs="Arial"/>
          <w:color w:val="000000"/>
          <w:kern w:val="0"/>
          <w14:ligatures w14:val="none"/>
        </w:rPr>
        <w:t>herein</w:t>
      </w:r>
      <w:r>
        <w:rPr>
          <w:rFonts w:ascii="Arial" w:eastAsia="Times New Roman" w:hAnsi="Arial" w:cs="Arial"/>
          <w:color w:val="000000"/>
          <w:kern w:val="0"/>
          <w14:ligatures w14:val="none"/>
        </w:rPr>
        <w:t>.</w:t>
      </w:r>
    </w:p>
    <w:p w14:paraId="0342416C" w14:textId="29D2FCCC"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when interacting with 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 xml:space="preserve">following </w:t>
      </w:r>
      <w:r w:rsidR="00FA7CE2">
        <w:rPr>
          <w:rFonts w:ascii="Arial" w:eastAsia="Times New Roman" w:hAnsi="Arial" w:cs="Arial"/>
          <w:color w:val="000000"/>
          <w:kern w:val="0"/>
          <w14:ligatures w14:val="none"/>
        </w:rPr>
        <w:t xml:space="preserve">abrupt </w:t>
      </w:r>
      <w:r w:rsidRPr="00292FF5">
        <w:rPr>
          <w:rFonts w:ascii="Arial" w:eastAsia="Times New Roman" w:hAnsi="Arial" w:cs="Arial"/>
          <w:color w:val="000000"/>
          <w:kern w:val="0"/>
          <w14:ligatures w14:val="none"/>
        </w:rPr>
        <w:t>exposure to an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289B1F1A"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7DE841D0" w:rsidR="0056648E" w:rsidRPr="00122893" w:rsidRDefault="0056648E"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Notably,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 of 34 mg/L has not been observed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Environment","DOI":"10.1016/j.scitotenv.2014.06.033","ISSN":"0048-9697","journalAbbreviation":"Science of The Total Environment","page":"580-587","source":"ScienceDirect","title":"Spatiotemporal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(Pan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2014; Lescord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2015; Mussabek </w:t>
      </w:r>
      <w:r w:rsidR="00260CC1" w:rsidRPr="00260CC1">
        <w:rPr>
          <w:rFonts w:ascii="Arial" w:hAnsi="Arial" w:cs="Arial"/>
          <w:i/>
          <w:iCs/>
          <w:color w:val="000000"/>
          <w:kern w:val="0"/>
        </w:rPr>
        <w:t>et al.</w:t>
      </w:r>
      <w:r w:rsidR="00260CC1" w:rsidRPr="00260CC1">
        <w:rPr>
          <w:rFonts w:ascii="Arial" w:hAnsi="Arial" w:cs="Arial"/>
          <w:color w:val="000000"/>
          <w:kern w:val="0"/>
        </w:rPr>
        <w:t>, 2023)</w:t>
      </w:r>
      <w:r w:rsidR="00FA7CE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Environment","DOI":"10.1016/j.scitotenv.2021.151003","ISSN":"0048-9697","journalAbbreviation":"Science of The Total Environment","page":"151003","source":"ScienceDirect","title":"&lt;i&gt;Per&lt;/i&gt;-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proofErr w:type="spellStart"/>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reported that water sources typically had concentrations below 3.4 mg/L, which we used as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Research","DOI":"10.1016/0141-1136(88)90352-2","ISSN":"0141-1136","issue":"4","journalAbbreviation":"Marine Environmental Research","page":"265-284","source":"ScienceDirect","title":"Cadmium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While we recognize that the toxin doses used here may not currently reflect ecologically relevant values (i.e., not yet found in natural systems), we developed and applied toxin dose groups using an order-of-magnitude scale to enable broad testing of the potential effects of toxin exposure on bass stress. We find that administering doses that encompass and exceed </w:t>
      </w:r>
      <w:r>
        <w:rPr>
          <w:rFonts w:ascii="Arial" w:eastAsia="Times New Roman" w:hAnsi="Arial" w:cs="Arial"/>
          <w:color w:val="000000"/>
          <w:kern w:val="0"/>
          <w14:ligatures w14:val="none"/>
        </w:rPr>
        <w:lastRenderedPageBreak/>
        <w:t>environmentally relevant concentrations facilitates the detection of both subtle and pronounced physiological responses</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Pharmacology","DOI":"10.1016/j.yrtph.2024.105585","ISSN":"0273-2300","journalAbbreviation":"Regulatory Toxicology and Pharmacology","page":"105585","source":"ScienceDirect","title":"Considerations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(Everds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2013; Lewis </w:t>
      </w:r>
      <w:r w:rsidR="00260CC1" w:rsidRPr="00260CC1">
        <w:rPr>
          <w:rFonts w:ascii="Arial" w:hAnsi="Arial" w:cs="Arial"/>
          <w:i/>
          <w:iCs/>
          <w:color w:val="000000"/>
          <w:kern w:val="0"/>
        </w:rPr>
        <w:t>et al.</w:t>
      </w:r>
      <w:r w:rsidR="00260CC1" w:rsidRPr="00260CC1">
        <w:rPr>
          <w:rFonts w:ascii="Arial" w:hAnsi="Arial" w:cs="Arial"/>
          <w:color w:val="000000"/>
          <w:kern w:val="0"/>
        </w:rPr>
        <w:t>, 2024)</w:t>
      </w:r>
      <w:r w:rsidR="00260CC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This approach is particularly valuable when limited data exist on a toxin’s impact—similar to what we have here—allowing for the identification and better understanding of dose-response relationships.</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3DE568E8"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w:t>
      </w:r>
      <w:r w:rsidRPr="00122893">
        <w:rPr>
          <w:rFonts w:ascii="Arial" w:eastAsia="Times New Roman" w:hAnsi="Arial" w:cs="Arial"/>
          <w:color w:val="000000"/>
          <w:kern w:val="0"/>
          <w14:ligatures w14:val="none"/>
        </w:rPr>
        <w:lastRenderedPageBreak/>
        <w:t xml:space="preserve">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 xml:space="preserv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 xml:space="preserv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2D1D29B"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19026F">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medicine","issue":"1","note":"publisher: Elsevier","page":"1–14","title":"Blood film preparation and staining procedures","volume":"22","author":[{"family":"Houwen","given":"Berend"}],"issued":{"date-parts":[["2002"]]}}},{"id":252,"uris":["http://zotero.org/users/4161640/items/MDG3KWR9"],"itemData":{"id":252,"type":"article-journal","container-title":"Ichthyology &amp; Herpetology","issue":"2","note":"publisher: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19026F" w:rsidRPr="0019026F">
        <w:rPr>
          <w:rFonts w:ascii="Arial" w:hAnsi="Arial" w:cs="Arial"/>
          <w:color w:val="000000"/>
          <w:kern w:val="0"/>
        </w:rPr>
        <w:t xml:space="preserve">(Houwen, 2002; Murray </w:t>
      </w:r>
      <w:r w:rsidR="0019026F" w:rsidRPr="0019026F">
        <w:rPr>
          <w:rFonts w:ascii="Arial" w:hAnsi="Arial" w:cs="Arial"/>
          <w:i/>
          <w:iCs/>
          <w:color w:val="000000"/>
          <w:kern w:val="0"/>
        </w:rPr>
        <w:t>et al.</w:t>
      </w:r>
      <w:r w:rsidR="0019026F" w:rsidRPr="0019026F">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464D0BFC"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t>
      </w:r>
      <w:r w:rsidRPr="00122893">
        <w:rPr>
          <w:rFonts w:ascii="Arial" w:eastAsia="Times New Roman" w:hAnsi="Arial" w:cs="Arial"/>
          <w:color w:val="000000"/>
          <w:kern w:val="0"/>
          <w14:ligatures w14:val="none"/>
        </w:rPr>
        <w:lastRenderedPageBreak/>
        <w:t xml:space="preserve">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19026F">
        <w:rPr>
          <w:rFonts w:ascii="Arial" w:eastAsia="Times New Roman" w:hAnsi="Arial" w:cs="Arial"/>
          <w:color w:val="000000"/>
          <w:kern w:val="0"/>
          <w14:ligatures w14:val="none"/>
        </w:rPr>
        <w:t>before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and on day 17 to verify the intentional salinity increase. We double-rinsed the YSI instrument in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t>
      </w:r>
      <w:r w:rsidR="0019026F">
        <w:rPr>
          <w:rFonts w:ascii="Arial" w:eastAsia="Times New Roman" w:hAnsi="Arial" w:cs="Arial"/>
          <w:color w:val="000000"/>
          <w:kern w:val="0"/>
          <w14:ligatures w14:val="none"/>
        </w:rPr>
        <w:t>between</w:t>
      </w:r>
      <w:r w:rsidRPr="00122893">
        <w:rPr>
          <w:rFonts w:ascii="Arial" w:eastAsia="Times New Roman" w:hAnsi="Arial" w:cs="Arial"/>
          <w:color w:val="000000"/>
          <w:kern w:val="0"/>
          <w14:ligatures w14:val="none"/>
        </w:rPr>
        <w:t xml:space="preserve"> tanks.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 quality data to </w:t>
      </w:r>
      <w:r w:rsidR="0019026F">
        <w:rPr>
          <w:rFonts w:ascii="Arial" w:eastAsia="Times New Roman" w:hAnsi="Arial" w:cs="Arial"/>
          <w:color w:val="000000"/>
          <w:kern w:val="0"/>
          <w14:ligatures w14:val="none"/>
        </w:rPr>
        <w:t xml:space="preserve">qualitatively </w:t>
      </w:r>
      <w:r w:rsidR="00373EEB">
        <w:rPr>
          <w:rFonts w:ascii="Arial" w:eastAsia="Times New Roman" w:hAnsi="Arial" w:cs="Arial"/>
          <w:color w:val="000000"/>
          <w:kern w:val="0"/>
          <w14:ligatures w14:val="none"/>
        </w:rPr>
        <w:t>assess variation among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5203B0CF"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A406C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15CCC92" w:rsidR="00292FF5"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equation 1).</w:t>
      </w:r>
    </w:p>
    <w:p w14:paraId="4ADE4DD3" w14:textId="62073009" w:rsidR="00292FF5" w:rsidRPr="001252F7" w:rsidRDefault="00000000" w:rsidP="00207381">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BD5B644" w:rsidR="00BC047E"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commentRangeStart w:id="6"/>
      <w:commentRangeEnd w:id="6"/>
      <w:r w:rsidR="001252F7">
        <w:rPr>
          <w:rStyle w:val="CommentReference"/>
        </w:rPr>
        <w:commentReference w:id="6"/>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555E68F0"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C20E9B">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B194CC7" w:rsidR="00C04669" w:rsidRDefault="00C04669" w:rsidP="00207381">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w:t>
      </w:r>
      <w:r>
        <w:rPr>
          <w:rFonts w:ascii="Arial" w:hAnsi="Arial" w:cs="Arial"/>
        </w:rPr>
        <w:lastRenderedPageBreak/>
        <w:t xml:space="preserve">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w:t>
      </w:r>
      <w:r w:rsidR="00C20E9B">
        <w:rPr>
          <w:rFonts w:ascii="Arial" w:hAnsi="Arial" w:cs="Arial"/>
        </w:rPr>
        <w:t xml:space="preserve">, and NLR ranged from </w:t>
      </w:r>
      <w:r>
        <w:rPr>
          <w:rFonts w:ascii="Arial" w:hAnsi="Arial" w:cs="Arial"/>
        </w:rPr>
        <w:t>0.44 to 6.64.</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4F83BF22" w:rsidR="004F6348" w:rsidRDefault="00991BBD" w:rsidP="00207381">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w:t>
      </w:r>
      <w:r w:rsidR="007A4C34">
        <w:rPr>
          <w:rFonts w:ascii="Arial" w:hAnsi="Arial" w:cs="Arial"/>
        </w:rPr>
        <w:t>increased</w:t>
      </w:r>
      <w:r w:rsidRPr="00991BBD">
        <w:rPr>
          <w:rFonts w:ascii="Arial" w:hAnsi="Arial" w:cs="Arial"/>
        </w:rPr>
        <w:t xml:space="preserve"> </w:t>
      </w:r>
      <w:r w:rsidR="007A4C34">
        <w:rPr>
          <w:rFonts w:ascii="Arial" w:hAnsi="Arial" w:cs="Arial"/>
        </w:rPr>
        <w:t>only</w:t>
      </w:r>
      <w:r w:rsidRPr="00991BBD">
        <w:rPr>
          <w:rFonts w:ascii="Arial" w:hAnsi="Arial" w:cs="Arial"/>
        </w:rPr>
        <w:t xml:space="preserve"> after we added salt, from a mean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207381">
      <w:pPr>
        <w:spacing w:line="480" w:lineRule="auto"/>
        <w:rPr>
          <w:rFonts w:ascii="Arial" w:hAnsi="Arial" w:cs="Arial"/>
        </w:rPr>
      </w:pPr>
    </w:p>
    <w:p w14:paraId="286ED3CE" w14:textId="37742343"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207381">
      <w:pPr>
        <w:spacing w:line="480" w:lineRule="auto"/>
        <w:rPr>
          <w:rFonts w:ascii="Arial" w:hAnsi="Arial" w:cs="Arial"/>
          <w:i/>
          <w:iCs/>
        </w:rPr>
      </w:pPr>
      <w:r>
        <w:rPr>
          <w:rFonts w:ascii="Arial" w:hAnsi="Arial" w:cs="Arial"/>
          <w:i/>
          <w:iCs/>
        </w:rPr>
        <w:t xml:space="preserve">3.3.1. </w:t>
      </w:r>
      <w:commentRangeStart w:id="7"/>
      <w:r>
        <w:rPr>
          <w:rFonts w:ascii="Arial" w:hAnsi="Arial" w:cs="Arial"/>
          <w:i/>
          <w:iCs/>
        </w:rPr>
        <w:t>Blood samples 1 versus 2</w:t>
      </w:r>
      <w:commentRangeEnd w:id="7"/>
      <w:r w:rsidR="00D8586B">
        <w:rPr>
          <w:rStyle w:val="CommentReference"/>
        </w:rPr>
        <w:commentReference w:id="7"/>
      </w:r>
    </w:p>
    <w:p w14:paraId="50B670E3" w14:textId="3E2C557F" w:rsidR="00991BBD" w:rsidRDefault="000E4487" w:rsidP="00207381">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introduction </w:t>
      </w:r>
      <w:r w:rsidR="007A4C34">
        <w:rPr>
          <w:rFonts w:ascii="Arial" w:hAnsi="Arial" w:cs="Arial"/>
        </w:rPr>
        <w:t>period</w:t>
      </w:r>
      <w:r w:rsidR="00025F21">
        <w:rPr>
          <w:rFonts w:ascii="Arial" w:hAnsi="Arial" w:cs="Arial"/>
        </w:rPr>
        <w:t xml:space="preserve">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lastRenderedPageBreak/>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207381">
      <w:pPr>
        <w:spacing w:line="480" w:lineRule="auto"/>
        <w:rPr>
          <w:rFonts w:ascii="Arial" w:hAnsi="Arial" w:cs="Arial"/>
          <w:i/>
          <w:iCs/>
        </w:rPr>
      </w:pPr>
      <w:r>
        <w:rPr>
          <w:rFonts w:ascii="Arial" w:hAnsi="Arial" w:cs="Arial"/>
          <w:i/>
          <w:iCs/>
        </w:rPr>
        <w:t xml:space="preserve">3.3.2. </w:t>
      </w:r>
      <w:commentRangeStart w:id="8"/>
      <w:r>
        <w:rPr>
          <w:rFonts w:ascii="Arial" w:hAnsi="Arial" w:cs="Arial"/>
          <w:i/>
          <w:iCs/>
        </w:rPr>
        <w:t>Blood samples 2 versus 3</w:t>
      </w:r>
      <w:commentRangeEnd w:id="8"/>
      <w:r w:rsidR="00D8586B">
        <w:rPr>
          <w:rStyle w:val="CommentReference"/>
        </w:rPr>
        <w:commentReference w:id="8"/>
      </w:r>
    </w:p>
    <w:p w14:paraId="0574ED57" w14:textId="7C6035A1" w:rsidR="00AC1393" w:rsidRDefault="00837774" w:rsidP="00207381">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8605B2">
        <w:rPr>
          <w:rFonts w:ascii="Arial" w:hAnsi="Arial" w:cs="Arial"/>
        </w:rPr>
        <w:t xml:space="preserve">Interestingly,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207381">
      <w:pPr>
        <w:spacing w:line="480" w:lineRule="auto"/>
        <w:rPr>
          <w:rFonts w:ascii="Arial" w:hAnsi="Arial" w:cs="Arial"/>
          <w:i/>
          <w:iCs/>
        </w:rPr>
      </w:pPr>
      <w:r>
        <w:rPr>
          <w:rFonts w:ascii="Arial" w:hAnsi="Arial" w:cs="Arial"/>
          <w:i/>
          <w:iCs/>
        </w:rPr>
        <w:t xml:space="preserve">3.3.3. </w:t>
      </w:r>
      <w:commentRangeStart w:id="9"/>
      <w:r>
        <w:rPr>
          <w:rFonts w:ascii="Arial" w:hAnsi="Arial" w:cs="Arial"/>
          <w:i/>
          <w:iCs/>
        </w:rPr>
        <w:t>Blood samples 3 versus 4</w:t>
      </w:r>
      <w:commentRangeEnd w:id="9"/>
      <w:r w:rsidR="00D8586B">
        <w:rPr>
          <w:rStyle w:val="CommentReference"/>
        </w:rPr>
        <w:commentReference w:id="9"/>
      </w:r>
    </w:p>
    <w:p w14:paraId="01377D82" w14:textId="3E80A452" w:rsidR="008D4890" w:rsidRDefault="00C30F28" w:rsidP="00207381">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7A4C34">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7A4C34">
        <w:rPr>
          <w:rFonts w:ascii="Arial" w:hAnsi="Arial" w:cs="Arial"/>
        </w:rPr>
        <w:t xml:space="preserve">, </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w:t>
      </w:r>
      <w:r w:rsidR="00511F43">
        <w:rPr>
          <w:rFonts w:ascii="Arial" w:hAnsi="Arial" w:cs="Arial"/>
        </w:rPr>
        <w:lastRenderedPageBreak/>
        <w:t>123% (-2–407%; 95% CL) compared to the control group from blood sample 3 to 4</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At the end of the study</w:t>
      </w:r>
      <w:r w:rsidR="0056648E">
        <w:rPr>
          <w:rFonts w:ascii="Arial" w:hAnsi="Arial" w:cs="Arial"/>
        </w:rPr>
        <w:t>,</w:t>
      </w:r>
      <w:r w:rsidR="008B42F9">
        <w:rPr>
          <w:rFonts w:ascii="Arial" w:hAnsi="Arial" w:cs="Arial"/>
        </w:rPr>
        <w:t xml:space="preserve"> when the final blood sample was collected, </w:t>
      </w:r>
      <w:proofErr w:type="spellStart"/>
      <w:r w:rsidR="008B42F9">
        <w:rPr>
          <w:rFonts w:ascii="Arial" w:hAnsi="Arial" w:cs="Arial"/>
        </w:rPr>
        <w:t>PFPeA</w:t>
      </w:r>
      <w:proofErr w:type="spellEnd"/>
      <w:r w:rsidR="008B42F9">
        <w:rPr>
          <w:rFonts w:ascii="Arial" w:hAnsi="Arial" w:cs="Arial"/>
        </w:rPr>
        <w:t xml:space="preserve"> high</w:t>
      </w:r>
      <w:r w:rsidR="00247A31">
        <w:rPr>
          <w:rFonts w:ascii="Arial" w:hAnsi="Arial" w:cs="Arial"/>
        </w:rPr>
        <w:t>-</w:t>
      </w:r>
      <w:r w:rsidR="008B42F9">
        <w:rPr>
          <w:rFonts w:ascii="Arial" w:hAnsi="Arial" w:cs="Arial"/>
        </w:rPr>
        <w:t xml:space="preserve">bass NLR was significantly higher than </w:t>
      </w:r>
      <w:r w:rsidR="00247A31">
        <w:rPr>
          <w:rFonts w:ascii="Arial" w:hAnsi="Arial" w:cs="Arial"/>
        </w:rPr>
        <w:t xml:space="preserve">in </w:t>
      </w:r>
      <w:r w:rsidR="008B42F9">
        <w:rPr>
          <w:rFonts w:ascii="Arial" w:hAnsi="Arial" w:cs="Arial"/>
        </w:rPr>
        <w:t xml:space="preserve">the other four groups (all </w:t>
      </w:r>
      <w:r w:rsidR="008B42F9">
        <w:rPr>
          <w:rFonts w:ascii="Arial" w:hAnsi="Arial" w:cs="Arial"/>
          <w:i/>
          <w:iCs/>
        </w:rPr>
        <w:t xml:space="preserve">p </w:t>
      </w:r>
      <w:r w:rsidR="008B42F9">
        <w:rPr>
          <w:rFonts w:ascii="Arial" w:hAnsi="Arial" w:cs="Arial"/>
        </w:rPr>
        <w:t>&lt; 0.001; Figure 4)</w:t>
      </w:r>
      <w:r w:rsidR="00247A31">
        <w:rPr>
          <w:rFonts w:ascii="Arial" w:hAnsi="Arial" w:cs="Arial"/>
        </w:rPr>
        <w:t xml:space="preserve">, and none of those groups—control, Cd low, Cd high, </w:t>
      </w:r>
      <w:proofErr w:type="spellStart"/>
      <w:r w:rsidR="00247A31">
        <w:rPr>
          <w:rFonts w:ascii="Arial" w:hAnsi="Arial" w:cs="Arial"/>
        </w:rPr>
        <w:t>PFPeA</w:t>
      </w:r>
      <w:proofErr w:type="spellEnd"/>
      <w:r w:rsidR="00247A31">
        <w:rPr>
          <w:rFonts w:ascii="Arial" w:hAnsi="Arial" w:cs="Arial"/>
        </w:rPr>
        <w:t xml:space="preserve"> low—were different from each other (Figure 4)</w:t>
      </w:r>
      <w:r w:rsidR="008B42F9">
        <w:rPr>
          <w:rFonts w:ascii="Arial" w:hAnsi="Arial" w:cs="Arial"/>
        </w:rPr>
        <w:t>.</w:t>
      </w:r>
    </w:p>
    <w:p w14:paraId="549D6A89" w14:textId="77777777"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4859D24B"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erfluoropentanoic acid</w:t>
      </w:r>
      <w:r>
        <w:rPr>
          <w:rFonts w:ascii="Arial" w:eastAsia="Times New Roman" w:hAnsi="Arial" w:cs="Arial"/>
          <w:i/>
          <w:iCs/>
          <w:color w:val="000000"/>
          <w:kern w:val="0"/>
          <w14:ligatures w14:val="none"/>
        </w:rPr>
        <w:t>, not cadmium, triggered bass stress</w:t>
      </w:r>
    </w:p>
    <w:p w14:paraId="04E2165E" w14:textId="470593E0" w:rsidR="009D0723" w:rsidRDefault="003E7284" w:rsidP="00D8586B">
      <w:pPr>
        <w:spacing w:line="480" w:lineRule="auto"/>
        <w:ind w:firstLine="720"/>
        <w:rPr>
          <w:rFonts w:ascii="Arial" w:eastAsia="Times New Roman" w:hAnsi="Arial" w:cs="Arial"/>
          <w:color w:val="000000"/>
          <w:kern w:val="0"/>
          <w14:ligatures w14:val="none"/>
        </w:rPr>
      </w:pPr>
      <w:commentRangeStart w:id="10"/>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10"/>
      <w:r w:rsidR="00FB27A1">
        <w:rPr>
          <w:rStyle w:val="CommentReference"/>
        </w:rPr>
        <w:commentReference w:id="10"/>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AE1B47">
        <w:rPr>
          <w:rFonts w:ascii="Arial" w:eastAsia="Times New Roman" w:hAnsi="Arial" w:cs="Arial"/>
          <w:color w:val="000000"/>
          <w:kern w:val="0"/>
          <w14:ligatures w14:val="none"/>
        </w:rPr>
        <w:t>Our</w:t>
      </w:r>
      <w:r w:rsidR="00207381">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results</w:t>
      </w:r>
      <w:r w:rsidR="00AE1B47">
        <w:rPr>
          <w:rFonts w:ascii="Arial" w:eastAsia="Times New Roman" w:hAnsi="Arial" w:cs="Arial"/>
          <w:color w:val="000000"/>
          <w:kern w:val="0"/>
          <w14:ligatures w14:val="none"/>
        </w:rPr>
        <w:t xml:space="preserve"> indicate</w:t>
      </w:r>
      <w:r w:rsidR="00207381">
        <w:rPr>
          <w:rFonts w:ascii="Arial" w:eastAsia="Times New Roman" w:hAnsi="Arial" w:cs="Arial"/>
          <w:color w:val="000000"/>
          <w:kern w:val="0"/>
          <w14:ligatures w14:val="none"/>
        </w:rPr>
        <w:t>d that</w:t>
      </w:r>
      <w:r w:rsidR="00D31E11">
        <w:rPr>
          <w:rFonts w:ascii="Arial" w:eastAsia="Times New Roman" w:hAnsi="Arial" w:cs="Arial"/>
          <w:color w:val="000000"/>
          <w:kern w:val="0"/>
          <w14:ligatures w14:val="none"/>
        </w:rPr>
        <w:t xml:space="preserve"> the control,</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and </w:t>
      </w:r>
      <w:r w:rsidR="00AE1B47">
        <w:rPr>
          <w:rFonts w:ascii="Arial" w:eastAsia="Times New Roman" w:hAnsi="Arial" w:cs="Arial"/>
          <w:color w:val="000000"/>
          <w:kern w:val="0"/>
          <w14:ligatures w14:val="none"/>
        </w:rPr>
        <w:t>high</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cadmium,</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low</w:t>
      </w:r>
      <w:r w:rsidR="00AE1B47">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 groups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 in</w:t>
      </w:r>
      <w:r w:rsidR="001A7A49">
        <w:rPr>
          <w:rFonts w:ascii="Arial" w:eastAsia="Times New Roman" w:hAnsi="Arial" w:cs="Arial"/>
          <w:color w:val="000000"/>
          <w:kern w:val="0"/>
          <w14:ligatures w14:val="none"/>
        </w:rPr>
        <w:t xml:space="preserve"> </w:t>
      </w:r>
      <w:r w:rsidR="00B24DA3">
        <w:rPr>
          <w:rFonts w:ascii="Arial" w:eastAsia="Times New Roman" w:hAnsi="Arial" w:cs="Arial"/>
          <w:color w:val="000000"/>
          <w:kern w:val="0"/>
          <w14:ligatures w14:val="none"/>
        </w:rPr>
        <w:t xml:space="preserve">the </w:t>
      </w:r>
      <w:r w:rsidR="00AE1B47">
        <w:rPr>
          <w:rFonts w:ascii="Arial" w:eastAsia="Times New Roman" w:hAnsi="Arial" w:cs="Arial"/>
          <w:color w:val="000000"/>
          <w:kern w:val="0"/>
          <w14:ligatures w14:val="none"/>
        </w:rPr>
        <w:t>bass</w:t>
      </w:r>
      <w:r w:rsidR="001A7A49">
        <w:rPr>
          <w:rFonts w:ascii="Arial" w:eastAsia="Times New Roman" w:hAnsi="Arial" w:cs="Arial"/>
          <w:color w:val="000000"/>
          <w:kern w:val="0"/>
          <w14:ligatures w14:val="none"/>
        </w:rPr>
        <w:t xml:space="preserve">. We hypothesized that all toxins would increase </w:t>
      </w:r>
      <w:r w:rsidR="00AE1B47">
        <w:rPr>
          <w:rFonts w:ascii="Arial" w:eastAsia="Times New Roman" w:hAnsi="Arial" w:cs="Arial"/>
          <w:color w:val="000000"/>
          <w:kern w:val="0"/>
          <w14:ligatures w14:val="none"/>
        </w:rPr>
        <w:t>the</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bass's</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NLR,</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with</w:t>
      </w:r>
      <w:r w:rsidR="001A7A49">
        <w:rPr>
          <w:rFonts w:ascii="Arial" w:eastAsia="Times New Roman" w:hAnsi="Arial" w:cs="Arial"/>
          <w:color w:val="000000"/>
          <w:kern w:val="0"/>
          <w14:ligatures w14:val="none"/>
        </w:rPr>
        <w:t xml:space="preserve"> higher</w:t>
      </w:r>
      <w:r w:rsidR="00D31E1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doses </w:t>
      </w:r>
      <w:r w:rsidR="00AE1B47">
        <w:rPr>
          <w:rFonts w:ascii="Arial" w:eastAsia="Times New Roman" w:hAnsi="Arial" w:cs="Arial"/>
          <w:color w:val="000000"/>
          <w:kern w:val="0"/>
          <w14:ligatures w14:val="none"/>
        </w:rPr>
        <w:t>leading</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great</w:t>
      </w:r>
      <w:r w:rsidR="001A7A49">
        <w:rPr>
          <w:rFonts w:ascii="Arial" w:eastAsia="Times New Roman" w:hAnsi="Arial" w:cs="Arial"/>
          <w:color w:val="000000"/>
          <w:kern w:val="0"/>
          <w14:ligatures w14:val="none"/>
        </w:rPr>
        <w:t>er stress levels</w:t>
      </w:r>
      <w:r w:rsidR="00D31E11">
        <w:rPr>
          <w:rFonts w:ascii="Arial" w:eastAsia="Times New Roman" w:hAnsi="Arial" w:cs="Arial"/>
          <w:color w:val="000000"/>
          <w:kern w:val="0"/>
          <w14:ligatures w14:val="none"/>
        </w:rPr>
        <w:t>, while the control group</w:t>
      </w:r>
      <w:r w:rsidR="00AE1B47">
        <w:rPr>
          <w:rFonts w:ascii="Arial" w:eastAsia="Times New Roman" w:hAnsi="Arial" w:cs="Arial"/>
          <w:color w:val="000000"/>
          <w:kern w:val="0"/>
          <w14:ligatures w14:val="none"/>
        </w:rPr>
        <w:t>’s</w:t>
      </w:r>
      <w:r w:rsidR="00D31E11">
        <w:rPr>
          <w:rFonts w:ascii="Arial" w:eastAsia="Times New Roman" w:hAnsi="Arial" w:cs="Arial"/>
          <w:color w:val="000000"/>
          <w:kern w:val="0"/>
          <w14:ligatures w14:val="none"/>
        </w:rPr>
        <w:t xml:space="preserve"> NLR would remain cons</w:t>
      </w:r>
      <w:r w:rsidR="00AE1B47">
        <w:rPr>
          <w:rFonts w:ascii="Arial" w:eastAsia="Times New Roman" w:hAnsi="Arial" w:cs="Arial"/>
          <w:color w:val="000000"/>
          <w:kern w:val="0"/>
          <w14:ligatures w14:val="none"/>
        </w:rPr>
        <w:t>iste</w:t>
      </w:r>
      <w:r w:rsidR="00D31E11">
        <w:rPr>
          <w:rFonts w:ascii="Arial" w:eastAsia="Times New Roman" w:hAnsi="Arial" w:cs="Arial"/>
          <w:color w:val="000000"/>
          <w:kern w:val="0"/>
          <w14:ligatures w14:val="none"/>
        </w:rPr>
        <w:t>ntly low</w:t>
      </w:r>
      <w:r w:rsidR="001A7A49">
        <w:rPr>
          <w:rFonts w:ascii="Arial" w:eastAsia="Times New Roman" w:hAnsi="Arial" w:cs="Arial"/>
          <w:color w:val="000000"/>
          <w:kern w:val="0"/>
          <w14:ligatures w14:val="none"/>
        </w:rPr>
        <w:t>. However, all bass NLR</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remained relatively </w:t>
      </w:r>
      <w:r w:rsidR="00D31E11">
        <w:rPr>
          <w:rFonts w:ascii="Arial" w:eastAsia="Times New Roman" w:hAnsi="Arial" w:cs="Arial"/>
          <w:color w:val="000000"/>
          <w:kern w:val="0"/>
          <w14:ligatures w14:val="none"/>
        </w:rPr>
        <w:t>low</w:t>
      </w:r>
      <w:r w:rsidR="00AE1B47">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except </w:t>
      </w:r>
      <w:r w:rsidR="00AE1B47">
        <w:rPr>
          <w:rFonts w:ascii="Arial" w:eastAsia="Times New Roman" w:hAnsi="Arial" w:cs="Arial"/>
          <w:color w:val="000000"/>
          <w:kern w:val="0"/>
          <w14:ligatures w14:val="none"/>
        </w:rPr>
        <w:t>those</w:t>
      </w:r>
      <w:r w:rsidR="001A7A49">
        <w:rPr>
          <w:rFonts w:ascii="Arial" w:eastAsia="Times New Roman" w:hAnsi="Arial" w:cs="Arial"/>
          <w:color w:val="000000"/>
          <w:kern w:val="0"/>
          <w14:ligatures w14:val="none"/>
        </w:rPr>
        <w:t xml:space="preserve"> in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group</w:t>
      </w:r>
      <w:r w:rsidR="00AE1B47">
        <w:rPr>
          <w:rFonts w:ascii="Arial" w:eastAsia="Times New Roman" w:hAnsi="Arial" w:cs="Arial"/>
          <w:color w:val="000000"/>
          <w:kern w:val="0"/>
          <w14:ligatures w14:val="none"/>
        </w:rPr>
        <w:t>, which</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 xml:space="preserve">seemed to </w:t>
      </w:r>
      <w:r w:rsidR="001A7A49">
        <w:rPr>
          <w:rFonts w:ascii="Arial" w:eastAsia="Times New Roman" w:hAnsi="Arial" w:cs="Arial"/>
          <w:color w:val="000000"/>
          <w:kern w:val="0"/>
          <w14:ligatures w14:val="none"/>
        </w:rPr>
        <w:t xml:space="preserve">exhibit a significant stress response to the toxin. </w:t>
      </w:r>
      <w:r w:rsidR="00AE1B47">
        <w:rPr>
          <w:rFonts w:ascii="Arial" w:eastAsia="Times New Roman" w:hAnsi="Arial" w:cs="Arial"/>
          <w:color w:val="000000"/>
          <w:kern w:val="0"/>
          <w14:ligatures w14:val="none"/>
        </w:rPr>
        <w:t>After introduc</w:t>
      </w:r>
      <w:r w:rsidR="001A7A49">
        <w:rPr>
          <w:rFonts w:ascii="Arial" w:eastAsia="Times New Roman" w:hAnsi="Arial" w:cs="Arial"/>
          <w:color w:val="000000"/>
          <w:kern w:val="0"/>
          <w14:ligatures w14:val="none"/>
        </w:rPr>
        <w:t>ing the environmental stressor, we hypothesized that stress</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across</w:t>
      </w:r>
      <w:r w:rsidR="001A7A49">
        <w:rPr>
          <w:rFonts w:ascii="Arial" w:eastAsia="Times New Roman" w:hAnsi="Arial" w:cs="Arial"/>
          <w:color w:val="000000"/>
          <w:kern w:val="0"/>
          <w14:ligatures w14:val="none"/>
        </w:rPr>
        <w:t xml:space="preserve"> all five groups would continu</w:t>
      </w:r>
      <w:r w:rsidR="00247A31">
        <w:rPr>
          <w:rFonts w:ascii="Arial" w:eastAsia="Times New Roman" w:hAnsi="Arial" w:cs="Arial"/>
          <w:color w:val="000000"/>
          <w:kern w:val="0"/>
          <w14:ligatures w14:val="none"/>
        </w:rPr>
        <w:t>e 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ri</w:t>
      </w:r>
      <w:r w:rsidR="001A7A49">
        <w:rPr>
          <w:rFonts w:ascii="Arial" w:eastAsia="Times New Roman" w:hAnsi="Arial" w:cs="Arial"/>
          <w:color w:val="000000"/>
          <w:kern w:val="0"/>
          <w14:ligatures w14:val="none"/>
        </w:rPr>
        <w:t xml:space="preserve">se until the </w:t>
      </w:r>
      <w:r w:rsidR="00AE1B47">
        <w:rPr>
          <w:rFonts w:ascii="Arial" w:eastAsia="Times New Roman" w:hAnsi="Arial" w:cs="Arial"/>
          <w:color w:val="000000"/>
          <w:kern w:val="0"/>
          <w14:ligatures w14:val="none"/>
        </w:rPr>
        <w:t>study</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concluded</w:t>
      </w:r>
      <w:r w:rsidR="001A7A49">
        <w:rPr>
          <w:rFonts w:ascii="Arial" w:eastAsia="Times New Roman" w:hAnsi="Arial" w:cs="Arial"/>
          <w:color w:val="000000"/>
          <w:kern w:val="0"/>
          <w14:ligatures w14:val="none"/>
        </w:rPr>
        <w:t xml:space="preserve">. Instead, only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w:t>
      </w:r>
      <w:r w:rsidR="00AE1B47">
        <w:rPr>
          <w:rFonts w:ascii="Arial" w:eastAsia="Times New Roman" w:hAnsi="Arial" w:cs="Arial"/>
          <w:color w:val="000000"/>
          <w:kern w:val="0"/>
          <w14:ligatures w14:val="none"/>
        </w:rPr>
        <w:t>group</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display</w:t>
      </w:r>
      <w:r w:rsidR="001A7A49">
        <w:rPr>
          <w:rFonts w:ascii="Arial" w:eastAsia="Times New Roman" w:hAnsi="Arial" w:cs="Arial"/>
          <w:color w:val="000000"/>
          <w:kern w:val="0"/>
          <w14:ligatures w14:val="none"/>
        </w:rPr>
        <w:t>ed a continuous stress response</w:t>
      </w:r>
      <w:r w:rsidR="00247A31">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In contrast,</w:t>
      </w:r>
      <w:r w:rsidR="001A7A49">
        <w:rPr>
          <w:rFonts w:ascii="Arial" w:eastAsia="Times New Roman" w:hAnsi="Arial" w:cs="Arial"/>
          <w:color w:val="000000"/>
          <w:kern w:val="0"/>
          <w14:ligatures w14:val="none"/>
        </w:rPr>
        <w:t xml:space="preserve"> the </w:t>
      </w:r>
      <w:r w:rsidR="00AE1B47">
        <w:rPr>
          <w:rFonts w:ascii="Arial" w:eastAsia="Times New Roman" w:hAnsi="Arial" w:cs="Arial"/>
          <w:color w:val="000000"/>
          <w:kern w:val="0"/>
          <w14:ligatures w14:val="none"/>
        </w:rPr>
        <w:t xml:space="preserve">NLR of the </w:t>
      </w:r>
      <w:r w:rsidR="001A7A49">
        <w:rPr>
          <w:rFonts w:ascii="Arial" w:eastAsia="Times New Roman" w:hAnsi="Arial" w:cs="Arial"/>
          <w:color w:val="000000"/>
          <w:kern w:val="0"/>
          <w14:ligatures w14:val="none"/>
        </w:rPr>
        <w:t xml:space="preserve">other four groups </w:t>
      </w:r>
      <w:r w:rsidR="00AE1B47">
        <w:rPr>
          <w:rFonts w:ascii="Arial" w:eastAsia="Times New Roman" w:hAnsi="Arial" w:cs="Arial"/>
          <w:color w:val="000000"/>
          <w:kern w:val="0"/>
          <w14:ligatures w14:val="none"/>
        </w:rPr>
        <w:t>returned</w:t>
      </w:r>
      <w:r w:rsidR="001A7A49">
        <w:rPr>
          <w:rFonts w:ascii="Arial" w:eastAsia="Times New Roman" w:hAnsi="Arial" w:cs="Arial"/>
          <w:color w:val="000000"/>
          <w:kern w:val="0"/>
          <w14:ligatures w14:val="none"/>
        </w:rPr>
        <w:t xml:space="preserve"> to </w:t>
      </w:r>
      <w:r w:rsidR="00D31E11">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levels</w:t>
      </w:r>
      <w:r w:rsidR="00AE1B47">
        <w:rPr>
          <w:rFonts w:ascii="Arial" w:eastAsia="Times New Roman" w:hAnsi="Arial" w:cs="Arial"/>
          <w:color w:val="000000"/>
          <w:kern w:val="0"/>
          <w14:ligatures w14:val="none"/>
        </w:rPr>
        <w:t xml:space="preserve"> following the initial increase in stress after the salinity introduction</w:t>
      </w:r>
      <w:r w:rsidR="001A7A49">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1D78FB03"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To date, PFAS exposure has been associated with various pathologies</w:t>
      </w:r>
      <w:r w:rsidR="007262FD">
        <w:rPr>
          <w:rFonts w:ascii="Arial" w:eastAsia="Times New Roman" w:hAnsi="Arial" w:cs="Arial"/>
          <w:color w:val="000000"/>
          <w:kern w:val="0"/>
          <w14:ligatures w14:val="none"/>
        </w:rPr>
        <w:t xml:space="preserve"> with substantial consequences </w:t>
      </w:r>
      <w:r w:rsidR="007262FD">
        <w:rPr>
          <w:rFonts w:ascii="Arial" w:eastAsia="Times New Roman" w:hAnsi="Arial" w:cs="Arial"/>
          <w:color w:val="000000"/>
          <w:kern w:val="0"/>
          <w14:ligatures w14:val="none"/>
        </w:rPr>
        <w:fldChar w:fldCharType="begin"/>
      </w:r>
      <w:r w:rsidR="007262FD">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7262FD" w:rsidRPr="007262FD">
        <w:rPr>
          <w:rFonts w:ascii="Arial" w:hAnsi="Arial" w:cs="Arial"/>
          <w:color w:val="000000"/>
          <w:kern w:val="0"/>
        </w:rPr>
        <w:t xml:space="preserve">(Mallett </w:t>
      </w:r>
      <w:r w:rsidR="007262FD" w:rsidRPr="007262FD">
        <w:rPr>
          <w:rFonts w:ascii="Arial" w:hAnsi="Arial" w:cs="Arial"/>
          <w:i/>
          <w:iCs/>
          <w:color w:val="000000"/>
          <w:kern w:val="0"/>
        </w:rPr>
        <w:t>et al.</w:t>
      </w:r>
      <w:r w:rsidR="007262FD" w:rsidRPr="007262FD">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w:t>
      </w:r>
      <w:proofErr w:type="spellStart"/>
      <w:r w:rsidR="003160EE" w:rsidRPr="003160EE">
        <w:rPr>
          <w:rFonts w:ascii="Arial" w:hAnsi="Arial" w:cs="Arial"/>
          <w:color w:val="000000"/>
          <w:kern w:val="0"/>
        </w:rPr>
        <w:t>Coperchini</w:t>
      </w:r>
      <w:proofErr w:type="spellEnd"/>
      <w:r w:rsidR="003160EE" w:rsidRPr="003160EE">
        <w:rPr>
          <w:rFonts w:ascii="Arial" w:hAnsi="Arial" w:cs="Arial"/>
          <w:color w:val="000000"/>
          <w:kern w:val="0"/>
        </w:rPr>
        <w:t xml:space="preserve"> </w:t>
      </w:r>
      <w:r w:rsidR="003160EE" w:rsidRPr="003160EE">
        <w:rPr>
          <w:rFonts w:ascii="Arial" w:hAnsi="Arial" w:cs="Arial"/>
          <w:i/>
          <w:iCs/>
          <w:color w:val="000000"/>
          <w:kern w:val="0"/>
        </w:rPr>
        <w:t>et al.</w:t>
      </w:r>
      <w:r w:rsidR="003160EE" w:rsidRPr="003160EE">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and alterations in liver function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(Costello </w:t>
      </w:r>
      <w:r w:rsidR="003160EE" w:rsidRPr="003160EE">
        <w:rPr>
          <w:rFonts w:ascii="Arial" w:hAnsi="Arial" w:cs="Arial"/>
          <w:i/>
          <w:iCs/>
          <w:color w:val="000000"/>
          <w:kern w:val="0"/>
        </w:rPr>
        <w:t>et al.</w:t>
      </w:r>
      <w:r w:rsidR="003160EE" w:rsidRPr="003160EE">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while reducing 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(Chambers </w:t>
      </w:r>
      <w:r w:rsidR="003160EE" w:rsidRPr="003160EE">
        <w:rPr>
          <w:rFonts w:ascii="Arial" w:hAnsi="Arial" w:cs="Arial"/>
          <w:i/>
          <w:iCs/>
          <w:color w:val="000000"/>
          <w:kern w:val="0"/>
        </w:rPr>
        <w:t>et al.</w:t>
      </w:r>
      <w:r w:rsidR="003160EE" w:rsidRPr="003160EE">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However, these</w:t>
      </w:r>
      <w:r w:rsidR="003160EE">
        <w:rPr>
          <w:rFonts w:ascii="Arial" w:eastAsia="Times New Roman" w:hAnsi="Arial" w:cs="Arial"/>
          <w:color w:val="000000"/>
          <w:kern w:val="0"/>
          <w14:ligatures w14:val="none"/>
        </w:rPr>
        <w:t xml:space="preserve"> associations remain uncertain, as research on PFAS exposure is relatively new, sometimes yields conflicting results, primarily focuses on a few PFASs, and is mainly limited to a few organisms. We strongly believe our work herein provides </w:t>
      </w:r>
      <w:r w:rsidR="005E1EBB">
        <w:rPr>
          <w:rFonts w:ascii="Arial" w:eastAsia="Times New Roman" w:hAnsi="Arial" w:cs="Arial"/>
          <w:color w:val="000000"/>
          <w:kern w:val="0"/>
          <w14:ligatures w14:val="none"/>
        </w:rPr>
        <w:t xml:space="preserve">an </w:t>
      </w:r>
      <w:r w:rsidR="003160EE">
        <w:rPr>
          <w:rFonts w:ascii="Arial" w:eastAsia="Times New Roman" w:hAnsi="Arial" w:cs="Arial"/>
          <w:color w:val="000000"/>
          <w:kern w:val="0"/>
          <w14:ligatures w14:val="none"/>
        </w:rPr>
        <w:t>insightful context</w:t>
      </w:r>
      <w:r w:rsidR="005E1EBB">
        <w:rPr>
          <w:rFonts w:ascii="Arial" w:eastAsia="Times New Roman" w:hAnsi="Arial" w:cs="Arial"/>
          <w:color w:val="000000"/>
          <w:kern w:val="0"/>
          <w14:ligatures w14:val="none"/>
        </w:rPr>
        <w:t xml:space="preserve"> for</w:t>
      </w:r>
      <w:r w:rsidR="003160EE">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t>the</w:t>
      </w:r>
      <w:r w:rsidR="007262FD">
        <w:rPr>
          <w:rFonts w:ascii="Arial" w:eastAsia="Times New Roman" w:hAnsi="Arial" w:cs="Arial"/>
          <w:color w:val="000000"/>
          <w:kern w:val="0"/>
          <w14:ligatures w14:val="none"/>
        </w:rPr>
        <w:t xml:space="preserve"> field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(Cooke </w:t>
      </w:r>
      <w:r w:rsidR="003160EE" w:rsidRPr="003160EE">
        <w:rPr>
          <w:rFonts w:ascii="Arial" w:hAnsi="Arial" w:cs="Arial"/>
          <w:i/>
          <w:iCs/>
          <w:color w:val="000000"/>
          <w:kern w:val="0"/>
        </w:rPr>
        <w:t>et al.</w:t>
      </w:r>
      <w:r w:rsidR="003160EE" w:rsidRPr="003160EE">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7C6141C1" w14:textId="25C02733"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4.2. Biotic and abiotic variable consistency</w:t>
      </w:r>
    </w:p>
    <w:p w14:paraId="48FEBCF8" w14:textId="5FB910CB" w:rsidR="009A25A6" w:rsidRDefault="009A25A6" w:rsidP="00207381">
      <w:pPr>
        <w:spacing w:line="480" w:lineRule="auto"/>
        <w:ind w:firstLine="720"/>
        <w:rPr>
          <w:rFonts w:ascii="Arial" w:eastAsia="Times New Roman" w:hAnsi="Arial" w:cs="Arial"/>
          <w:color w:val="000000"/>
          <w:kern w:val="0"/>
          <w14:ligatures w14:val="none"/>
        </w:rPr>
      </w:pPr>
      <w:commentRangeStart w:id="11"/>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11"/>
      <w:r w:rsidR="007C1291">
        <w:rPr>
          <w:rStyle w:val="CommentReference"/>
        </w:rPr>
        <w:commentReference w:id="11"/>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1B0B3B">
        <w:rPr>
          <w:rFonts w:ascii="Arial" w:eastAsia="Times New Roman" w:hAnsi="Arial" w:cs="Arial"/>
          <w:color w:val="000000"/>
          <w:kern w:val="0"/>
          <w14:ligatures w14:val="none"/>
        </w:rPr>
        <w:t>implemented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measure</w:t>
      </w:r>
      <w:r w:rsidRPr="003E7284">
        <w:rPr>
          <w:rFonts w:ascii="Arial" w:eastAsia="Times New Roman" w:hAnsi="Arial" w:cs="Arial"/>
          <w:color w:val="000000"/>
          <w:kern w:val="0"/>
          <w14:ligatures w14:val="none"/>
        </w:rPr>
        <w:t xml:space="preserve">s to ensure consistency and mitigate confounding variables. </w:t>
      </w:r>
      <w:r w:rsidR="001B0B3B">
        <w:rPr>
          <w:rFonts w:ascii="Arial" w:eastAsia="Times New Roman" w:hAnsi="Arial" w:cs="Arial"/>
          <w:color w:val="000000"/>
          <w:kern w:val="0"/>
          <w14:ligatures w14:val="none"/>
        </w:rPr>
        <w:t xml:space="preserve">For </w:t>
      </w:r>
      <w:r w:rsidR="005032D7">
        <w:rPr>
          <w:rFonts w:ascii="Arial" w:eastAsia="Times New Roman" w:hAnsi="Arial" w:cs="Arial"/>
          <w:color w:val="000000"/>
          <w:kern w:val="0"/>
          <w14:ligatures w14:val="none"/>
        </w:rPr>
        <w:t>instanc</w:t>
      </w:r>
      <w:r w:rsidR="001B0B3B">
        <w:rPr>
          <w:rFonts w:ascii="Arial" w:eastAsia="Times New Roman" w:hAnsi="Arial" w:cs="Arial"/>
          <w:color w:val="000000"/>
          <w:kern w:val="0"/>
          <w14:ligatures w14:val="none"/>
        </w:rPr>
        <w:t>e, we</w:t>
      </w:r>
      <w:r w:rsidRPr="003E7284">
        <w:rPr>
          <w:rFonts w:ascii="Arial" w:eastAsia="Times New Roman" w:hAnsi="Arial" w:cs="Arial"/>
          <w:color w:val="000000"/>
          <w:kern w:val="0"/>
          <w14:ligatures w14:val="none"/>
        </w:rPr>
        <w:t xml:space="preserve"> intentionally selected </w:t>
      </w:r>
      <w:r w:rsidR="001B0B3B">
        <w:rPr>
          <w:rFonts w:ascii="Arial" w:eastAsia="Times New Roman" w:hAnsi="Arial" w:cs="Arial"/>
          <w:color w:val="000000"/>
          <w:kern w:val="0"/>
          <w14:ligatures w14:val="none"/>
        </w:rPr>
        <w:t>bass of similar size</w:t>
      </w:r>
      <w:r w:rsidRPr="003E7284">
        <w:rPr>
          <w:rFonts w:ascii="Arial" w:eastAsia="Times New Roman" w:hAnsi="Arial" w:cs="Arial"/>
          <w:color w:val="000000"/>
          <w:kern w:val="0"/>
          <w14:ligatures w14:val="none"/>
        </w:rPr>
        <w:t>s</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as w</w:t>
      </w:r>
      <w:r w:rsidRPr="003E7284">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sidR="005032D7">
        <w:rPr>
          <w:rFonts w:ascii="Arial" w:eastAsia="Times New Roman" w:hAnsi="Arial" w:cs="Arial"/>
          <w:color w:val="000000"/>
          <w:kern w:val="0"/>
          <w14:ligatures w14:val="none"/>
        </w:rPr>
        <w:t>reduc</w:t>
      </w:r>
      <w:r w:rsidR="001B0B3B">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size variation was </w:t>
      </w:r>
      <w:r w:rsidR="005032D7">
        <w:rPr>
          <w:rFonts w:ascii="Arial" w:eastAsia="Times New Roman" w:hAnsi="Arial" w:cs="Arial"/>
          <w:color w:val="000000"/>
          <w:kern w:val="0"/>
          <w14:ligatures w14:val="none"/>
        </w:rPr>
        <w:t>cruc</w:t>
      </w:r>
      <w:r w:rsidR="001B0B3B">
        <w:rPr>
          <w:rFonts w:ascii="Arial" w:eastAsia="Times New Roman" w:hAnsi="Arial" w:cs="Arial"/>
          <w:color w:val="000000"/>
          <w:kern w:val="0"/>
          <w14:ligatures w14:val="none"/>
        </w:rPr>
        <w:t>ial for this experiment</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Research</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ha</w:t>
      </w:r>
      <w:r w:rsidRPr="003E7284">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shown</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9A4B3F" w:rsidRPr="009A4B3F">
        <w:rPr>
          <w:rFonts w:ascii="Arial" w:hAnsi="Arial" w:cs="Arial"/>
          <w:color w:val="000000"/>
          <w:kern w:val="0"/>
        </w:rPr>
        <w:t xml:space="preserve">(Jaffer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2017; Downs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2020; </w:t>
      </w:r>
      <w:proofErr w:type="spellStart"/>
      <w:r w:rsidR="009A4B3F" w:rsidRPr="009A4B3F">
        <w:rPr>
          <w:rFonts w:ascii="Arial" w:hAnsi="Arial" w:cs="Arial"/>
          <w:color w:val="000000"/>
          <w:kern w:val="0"/>
        </w:rPr>
        <w:t>Naidenko</w:t>
      </w:r>
      <w:proofErr w:type="spellEnd"/>
      <w:r w:rsidR="009A4B3F" w:rsidRPr="009A4B3F">
        <w:rPr>
          <w:rFonts w:ascii="Arial" w:hAnsi="Arial" w:cs="Arial"/>
          <w:color w:val="000000"/>
          <w:kern w:val="0"/>
        </w:rPr>
        <w:t xml:space="preserve"> and </w:t>
      </w:r>
      <w:proofErr w:type="spellStart"/>
      <w:r w:rsidR="009A4B3F" w:rsidRPr="009A4B3F">
        <w:rPr>
          <w:rFonts w:ascii="Arial" w:hAnsi="Arial" w:cs="Arial"/>
          <w:color w:val="000000"/>
          <w:kern w:val="0"/>
        </w:rPr>
        <w:t>Alshinetskiy</w:t>
      </w:r>
      <w:proofErr w:type="spellEnd"/>
      <w:r w:rsidR="009A4B3F" w:rsidRPr="009A4B3F">
        <w:rPr>
          <w:rFonts w:ascii="Arial" w:hAnsi="Arial" w:cs="Arial"/>
          <w:color w:val="000000"/>
          <w:kern w:val="0"/>
        </w:rPr>
        <w:t xml:space="preserve">, 2020; Cornelius </w:t>
      </w:r>
      <w:proofErr w:type="spellStart"/>
      <w:r w:rsidR="009A4B3F" w:rsidRPr="009A4B3F">
        <w:rPr>
          <w:rFonts w:ascii="Arial" w:hAnsi="Arial" w:cs="Arial"/>
          <w:color w:val="000000"/>
          <w:kern w:val="0"/>
        </w:rPr>
        <w:t>Ruhs</w:t>
      </w:r>
      <w:proofErr w:type="spellEnd"/>
      <w:r w:rsidR="009A4B3F" w:rsidRPr="009A4B3F">
        <w:rPr>
          <w:rFonts w:ascii="Arial" w:hAnsi="Arial" w:cs="Arial"/>
          <w:color w:val="000000"/>
          <w:kern w:val="0"/>
        </w:rPr>
        <w:t xml:space="preserve"> </w:t>
      </w:r>
      <w:r w:rsidR="009A4B3F" w:rsidRPr="009A4B3F">
        <w:rPr>
          <w:rFonts w:ascii="Arial" w:hAnsi="Arial" w:cs="Arial"/>
          <w:i/>
          <w:iCs/>
          <w:color w:val="000000"/>
          <w:kern w:val="0"/>
        </w:rPr>
        <w:t>et al.</w:t>
      </w:r>
      <w:r w:rsidR="009A4B3F" w:rsidRPr="009A4B3F">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Additionally,</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(Micropterus salmoides)","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9A4B3F" w:rsidRPr="009A4B3F">
        <w:rPr>
          <w:rFonts w:ascii="Arial" w:hAnsi="Arial" w:cs="Arial"/>
          <w:color w:val="000000"/>
          <w:kern w:val="0"/>
        </w:rPr>
        <w:t xml:space="preserve">(Song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2024; Xie </w:t>
      </w:r>
      <w:r w:rsidR="009A4B3F" w:rsidRPr="009A4B3F">
        <w:rPr>
          <w:rFonts w:ascii="Arial" w:hAnsi="Arial" w:cs="Arial"/>
          <w:i/>
          <w:iCs/>
          <w:color w:val="000000"/>
          <w:kern w:val="0"/>
        </w:rPr>
        <w:t>et al.</w:t>
      </w:r>
      <w:r w:rsidR="009A4B3F" w:rsidRPr="009A4B3F">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001B0B3B">
        <w:rPr>
          <w:rFonts w:ascii="Arial" w:eastAsia="Times New Roman" w:hAnsi="Arial" w:cs="Arial"/>
          <w:color w:val="000000"/>
          <w:kern w:val="0"/>
          <w14:ligatures w14:val="none"/>
        </w:rPr>
        <w:t>the</w:t>
      </w:r>
      <w:r w:rsidR="006D31C5">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 xml:space="preserve">bass’s </w:t>
      </w:r>
      <w:r w:rsidRPr="003E7284">
        <w:rPr>
          <w:rFonts w:ascii="Arial" w:eastAsia="Times New Roman" w:hAnsi="Arial" w:cs="Arial"/>
          <w:color w:val="000000"/>
          <w:kern w:val="0"/>
          <w14:ligatures w14:val="none"/>
        </w:rPr>
        <w:t>relative weight</w:t>
      </w:r>
      <w:r w:rsidR="005032D7">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Lastly</w:t>
      </w:r>
      <w:r w:rsidR="006D31C5">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the </w:t>
      </w:r>
      <w:r w:rsidR="006D31C5">
        <w:rPr>
          <w:rFonts w:ascii="Arial" w:eastAsia="Times New Roman" w:hAnsi="Arial" w:cs="Arial"/>
          <w:color w:val="000000"/>
          <w:kern w:val="0"/>
          <w14:ligatures w14:val="none"/>
        </w:rPr>
        <w:t>w</w:t>
      </w:r>
      <w:r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tanks </w:t>
      </w:r>
      <w:r w:rsidR="005032D7">
        <w:rPr>
          <w:rFonts w:ascii="Arial" w:eastAsia="Times New Roman" w:hAnsi="Arial" w:cs="Arial"/>
          <w:color w:val="000000"/>
          <w:kern w:val="0"/>
          <w14:ligatures w14:val="none"/>
        </w:rPr>
        <w:lastRenderedPageBreak/>
        <w:t>display</w:t>
      </w:r>
      <w:r>
        <w:rPr>
          <w:rFonts w:ascii="Arial" w:eastAsia="Times New Roman" w:hAnsi="Arial" w:cs="Arial"/>
          <w:color w:val="000000"/>
          <w:kern w:val="0"/>
          <w14:ligatures w14:val="none"/>
        </w:rPr>
        <w:t>ed minimal</w:t>
      </w:r>
      <w:r w:rsidR="001B0B3B">
        <w:rPr>
          <w:rFonts w:ascii="Arial" w:eastAsia="Times New Roman" w:hAnsi="Arial" w:cs="Arial"/>
          <w:color w:val="000000"/>
          <w:kern w:val="0"/>
          <w14:ligatures w14:val="none"/>
        </w:rPr>
        <w:t xml:space="preserve"> variation</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Pr="003E7284">
        <w:rPr>
          <w:rFonts w:ascii="Arial" w:eastAsia="Times New Roman" w:hAnsi="Arial" w:cs="Arial"/>
          <w:color w:val="000000"/>
          <w:kern w:val="0"/>
          <w14:ligatures w14:val="none"/>
        </w:rPr>
        <w:t xml:space="preserve"> water conditions </w:t>
      </w:r>
      <w:r w:rsidR="00642F95">
        <w:rPr>
          <w:rFonts w:ascii="Arial" w:eastAsia="Times New Roman" w:hAnsi="Arial" w:cs="Arial"/>
          <w:color w:val="000000"/>
          <w:kern w:val="0"/>
          <w14:ligatures w14:val="none"/>
        </w:rPr>
        <w:t>may</w:t>
      </w:r>
      <w:r>
        <w:rPr>
          <w:rFonts w:ascii="Arial" w:eastAsia="Times New Roman" w:hAnsi="Arial" w:cs="Arial"/>
          <w:color w:val="000000"/>
          <w:kern w:val="0"/>
          <w14:ligatures w14:val="none"/>
        </w:rPr>
        <w:t xml:space="preserve"> also</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(Corrêa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2017; Shahjahan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2018; </w:t>
      </w:r>
      <w:proofErr w:type="spellStart"/>
      <w:r w:rsidR="004D1032" w:rsidRPr="004D1032">
        <w:rPr>
          <w:rFonts w:ascii="Arial" w:hAnsi="Arial" w:cs="Arial"/>
          <w:color w:val="000000"/>
          <w:kern w:val="0"/>
        </w:rPr>
        <w:t>Hertika</w:t>
      </w:r>
      <w:proofErr w:type="spellEnd"/>
      <w:r w:rsidR="004D1032" w:rsidRPr="004D1032">
        <w:rPr>
          <w:rFonts w:ascii="Arial" w:hAnsi="Arial" w:cs="Arial"/>
          <w:color w:val="000000"/>
          <w:kern w:val="0"/>
        </w:rPr>
        <w:t xml:space="preserve"> </w:t>
      </w:r>
      <w:r w:rsidR="004D1032" w:rsidRPr="004D1032">
        <w:rPr>
          <w:rFonts w:ascii="Arial" w:hAnsi="Arial" w:cs="Arial"/>
          <w:i/>
          <w:iCs/>
          <w:color w:val="000000"/>
          <w:kern w:val="0"/>
        </w:rPr>
        <w:t>et al.</w:t>
      </w:r>
      <w:r w:rsidR="004D1032" w:rsidRPr="004D1032">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7D07DD5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commentRangeStart w:id="12"/>
      <w:r>
        <w:rPr>
          <w:rFonts w:ascii="Arial" w:hAnsi="Arial" w:cs="Arial"/>
          <w:i/>
          <w:iCs/>
        </w:rPr>
        <w:t xml:space="preserve">Blood samples 1 versus </w:t>
      </w:r>
      <w:commentRangeEnd w:id="12"/>
      <w:r>
        <w:rPr>
          <w:rFonts w:ascii="Arial" w:hAnsi="Arial" w:cs="Arial"/>
          <w:i/>
          <w:iCs/>
        </w:rPr>
        <w:t>2</w:t>
      </w:r>
      <w:r>
        <w:rPr>
          <w:rStyle w:val="CommentReference"/>
        </w:rPr>
        <w:commentReference w:id="12"/>
      </w:r>
    </w:p>
    <w:p w14:paraId="564D1AD4" w14:textId="1DD78A36" w:rsidR="003E7284" w:rsidRDefault="003E7284" w:rsidP="004B6151">
      <w:pPr>
        <w:spacing w:line="480" w:lineRule="auto"/>
        <w:ind w:firstLine="720"/>
        <w:rPr>
          <w:rFonts w:ascii="Arial" w:eastAsia="Times New Roman" w:hAnsi="Arial" w:cs="Arial"/>
          <w:color w:val="000000"/>
          <w:kern w:val="0"/>
          <w14:ligatures w14:val="none"/>
        </w:rPr>
      </w:pPr>
      <w:commentRangeStart w:id="13"/>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13"/>
      <w:r w:rsidR="007C1291">
        <w:rPr>
          <w:rStyle w:val="CommentReference"/>
        </w:rPr>
        <w:commentReference w:id="13"/>
      </w:r>
      <w:r w:rsidRPr="003E7284">
        <w:rPr>
          <w:rFonts w:ascii="Arial" w:eastAsia="Times New Roman" w:hAnsi="Arial" w:cs="Arial"/>
          <w:color w:val="000000"/>
          <w:kern w:val="0"/>
          <w14:ligatures w14:val="none"/>
        </w:rPr>
        <w:t xml:space="preserve">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005032D7">
        <w:rPr>
          <w:rFonts w:ascii="Arial" w:eastAsia="Times New Roman" w:hAnsi="Arial" w:cs="Arial"/>
          <w:color w:val="000000"/>
          <w:kern w:val="0"/>
          <w14:ligatures w14:val="none"/>
        </w:rPr>
        <w:t xml:space="preserve"> and further identifies the response variable, NLR, as a robust proxy for </w:t>
      </w:r>
      <w:r w:rsidR="00B24DA3">
        <w:rPr>
          <w:rFonts w:ascii="Arial" w:eastAsia="Times New Roman" w:hAnsi="Arial" w:cs="Arial"/>
          <w:color w:val="000000"/>
          <w:kern w:val="0"/>
          <w14:ligatures w14:val="none"/>
        </w:rPr>
        <w:t>animal stress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(Davis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2008; Goessling </w:t>
      </w:r>
      <w:r w:rsidR="004D1032" w:rsidRPr="004D1032">
        <w:rPr>
          <w:rFonts w:ascii="Arial" w:hAnsi="Arial" w:cs="Arial"/>
          <w:i/>
          <w:iCs/>
          <w:color w:val="000000"/>
          <w:kern w:val="0"/>
        </w:rPr>
        <w:t>et al.</w:t>
      </w:r>
      <w:r w:rsidR="004D1032" w:rsidRPr="004D1032">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642F95">
        <w:rPr>
          <w:rFonts w:ascii="Arial" w:eastAsia="Times New Roman" w:hAnsi="Arial" w:cs="Arial"/>
          <w:color w:val="000000"/>
          <w:kern w:val="0"/>
          <w14:ligatures w14:val="none"/>
        </w:rPr>
        <w:t>. In contrast,</w:t>
      </w:r>
      <w:r w:rsidR="00F57B95">
        <w:rPr>
          <w:rFonts w:ascii="Arial" w:eastAsia="Times New Roman" w:hAnsi="Arial" w:cs="Arial"/>
          <w:color w:val="000000"/>
          <w:kern w:val="0"/>
          <w14:ligatures w14:val="none"/>
        </w:rPr>
        <w:t xml:space="preserve"> the other groups</w:t>
      </w:r>
      <w:r w:rsidR="00C77121">
        <w:rPr>
          <w:rFonts w:ascii="Arial" w:eastAsia="Times New Roman" w:hAnsi="Arial" w:cs="Arial"/>
          <w:color w:val="000000"/>
          <w:kern w:val="0"/>
          <w14:ligatures w14:val="none"/>
        </w:rPr>
        <w:t xml:space="preserve">—cadmium 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relatively low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cadmium groups were an order of magnitude greater than </w:t>
      </w:r>
      <w:r w:rsidR="004B6151">
        <w:rPr>
          <w:rFonts w:ascii="Arial" w:eastAsia="Times New Roman" w:hAnsi="Arial" w:cs="Arial"/>
          <w:color w:val="000000"/>
          <w:kern w:val="0"/>
          <w14:ligatures w14:val="none"/>
        </w:rPr>
        <w:t xml:space="preserve">the </w:t>
      </w:r>
      <w:r w:rsidR="003A5F48">
        <w:rPr>
          <w:rFonts w:ascii="Arial" w:eastAsia="Times New Roman" w:hAnsi="Arial" w:cs="Arial"/>
          <w:color w:val="000000"/>
          <w:kern w:val="0"/>
          <w14:ligatures w14:val="none"/>
        </w:rPr>
        <w:t xml:space="preserve">doses currently detected in natural systems. We </w:t>
      </w:r>
      <w:r w:rsidR="004B6151">
        <w:rPr>
          <w:rFonts w:ascii="Arial" w:eastAsia="Times New Roman" w:hAnsi="Arial" w:cs="Arial"/>
          <w:color w:val="000000"/>
          <w:kern w:val="0"/>
          <w14:ligatures w14:val="none"/>
        </w:rPr>
        <w:t>us</w:t>
      </w:r>
      <w:r w:rsidR="003A5F48">
        <w:rPr>
          <w:rFonts w:ascii="Arial" w:eastAsia="Times New Roman" w:hAnsi="Arial" w:cs="Arial"/>
          <w:color w:val="000000"/>
          <w:kern w:val="0"/>
          <w14:ligatures w14:val="none"/>
        </w:rPr>
        <w:t>ed an order-of-magnitude dosing scale in our controlled setting because this</w:t>
      </w:r>
      <w:r w:rsidR="00C77121">
        <w:rPr>
          <w:rFonts w:ascii="Arial" w:eastAsia="Times New Roman" w:hAnsi="Arial" w:cs="Arial"/>
          <w:color w:val="000000"/>
          <w:kern w:val="0"/>
          <w14:ligatures w14:val="none"/>
        </w:rPr>
        <w:t xml:space="preserve"> methodology</w:t>
      </w:r>
      <w:r w:rsidR="003A5F48">
        <w:rPr>
          <w:rFonts w:ascii="Arial" w:eastAsia="Times New Roman" w:hAnsi="Arial" w:cs="Arial"/>
          <w:color w:val="000000"/>
          <w:kern w:val="0"/>
          <w14:ligatures w14:val="none"/>
        </w:rPr>
        <w:t xml:space="preserve"> is 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N</w:t>
      </w:r>
      <w:r w:rsidR="004B6151">
        <w:rPr>
          <w:rFonts w:ascii="Arial" w:eastAsia="Times New Roman" w:hAnsi="Arial" w:cs="Arial"/>
          <w:color w:val="000000"/>
          <w:kern w:val="0"/>
          <w14:ligatures w14:val="none"/>
        </w:rPr>
        <w:t>ever</w:t>
      </w:r>
      <w:r w:rsidR="00C77121">
        <w:rPr>
          <w:rFonts w:ascii="Arial" w:eastAsia="Times New Roman" w:hAnsi="Arial" w:cs="Arial"/>
          <w:color w:val="000000"/>
          <w:kern w:val="0"/>
          <w14:ligatures w14:val="none"/>
        </w:rPr>
        <w:t>theless, our findings support previous studies indicating that PFAS can elevate stress levels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significant challenge for fisheries conservation and management, as chronic stress </w:t>
      </w:r>
      <w:r w:rsidR="004D1032">
        <w:rPr>
          <w:rFonts w:ascii="Arial" w:eastAsia="Times New Roman" w:hAnsi="Arial" w:cs="Arial"/>
          <w:color w:val="000000"/>
          <w:kern w:val="0"/>
          <w14:ligatures w14:val="none"/>
        </w:rPr>
        <w:t>may</w:t>
      </w:r>
      <w:r w:rsidR="004D1032">
        <w:rPr>
          <w:rFonts w:ascii="Arial" w:eastAsia="Times New Roman" w:hAnsi="Arial" w:cs="Arial"/>
          <w:color w:val="000000"/>
          <w:kern w:val="0"/>
          <w14:ligatures w14:val="none"/>
        </w:rPr>
        <w:t xml:space="preserve">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5F5221A5" w:rsidR="002A1E95" w:rsidRDefault="00D0262C" w:rsidP="002A1E95">
      <w:pPr>
        <w:spacing w:line="480" w:lineRule="auto"/>
        <w:ind w:firstLine="720"/>
        <w:rPr>
          <w:rFonts w:ascii="Arial" w:eastAsia="Times New Roman" w:hAnsi="Arial" w:cs="Arial"/>
          <w:color w:val="000000"/>
          <w:kern w:val="0"/>
          <w14:ligatures w14:val="none"/>
        </w:rPr>
      </w:pPr>
      <w:commentRangeStart w:id="14"/>
      <w:r>
        <w:rPr>
          <w:rFonts w:ascii="Arial" w:eastAsia="Times New Roman" w:hAnsi="Arial" w:cs="Arial"/>
          <w:color w:val="000000"/>
          <w:kern w:val="0"/>
          <w14:ligatures w14:val="none"/>
        </w:rPr>
        <w:lastRenderedPageBreak/>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w:t>
      </w:r>
      <w:commentRangeEnd w:id="14"/>
      <w:r w:rsidR="007C1291">
        <w:rPr>
          <w:rStyle w:val="CommentReference"/>
        </w:rPr>
        <w:commentReference w:id="14"/>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cadmium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cadmium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 xml:space="preserve">the </w:t>
      </w:r>
      <w:r w:rsidR="00642F95">
        <w:rPr>
          <w:rFonts w:ascii="Arial" w:eastAsia="Times New Roman" w:hAnsi="Arial" w:cs="Arial"/>
          <w:color w:val="000000"/>
          <w:kern w:val="0"/>
          <w14:ligatures w14:val="none"/>
        </w:rPr>
        <w:t>study</w:t>
      </w:r>
      <w:r w:rsidR="004D1032">
        <w:rPr>
          <w:rFonts w:ascii="Arial" w:eastAsia="Times New Roman" w:hAnsi="Arial" w:cs="Arial"/>
          <w:color w:val="000000"/>
          <w:kern w:val="0"/>
          <w14:ligatures w14:val="none"/>
        </w:rPr>
        <w:t>’s</w:t>
      </w:r>
      <w:r w:rsidR="00642F95">
        <w:rPr>
          <w:rFonts w:ascii="Arial" w:eastAsia="Times New Roman" w:hAnsi="Arial" w:cs="Arial"/>
          <w:color w:val="000000"/>
          <w:kern w:val="0"/>
          <w14:ligatures w14:val="none"/>
        </w:rPr>
        <w:t xml:space="preserve"> duration</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 xml:space="preserve">has been shown to </w:t>
      </w:r>
      <w:r w:rsidR="001C65FA">
        <w:rPr>
          <w:rFonts w:ascii="Arial" w:eastAsia="Times New Roman" w:hAnsi="Arial" w:cs="Arial"/>
          <w:color w:val="000000"/>
          <w:kern w:val="0"/>
          <w14:ligatures w14:val="none"/>
        </w:rPr>
        <w:t>negativ</w:t>
      </w:r>
      <w:r w:rsidR="002A1E95">
        <w:rPr>
          <w:rFonts w:ascii="Arial" w:eastAsia="Times New Roman" w:hAnsi="Arial" w:cs="Arial"/>
          <w:color w:val="000000"/>
          <w:kern w:val="0"/>
          <w14:ligatures w14:val="none"/>
        </w:rPr>
        <w:t>ely</w:t>
      </w:r>
      <w:r w:rsidR="007549CF"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affect fish over extended periods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hAnsi="Arial" w:cs="Arial"/>
          <w:color w:val="000000"/>
          <w:kern w:val="0"/>
          <w14:ligatures w14:val="none"/>
        </w:rPr>
        <w:t xml:space="preserve">(Cai </w:t>
      </w:r>
      <w:r w:rsidR="00C73E19">
        <w:rPr>
          <w:rFonts w:ascii="Arial" w:hAnsi="Arial" w:cs="Arial"/>
          <w:i/>
          <w:iCs/>
          <w:color w:val="000000"/>
          <w:kern w:val="0"/>
          <w14:ligatures w14:val="none"/>
        </w:rPr>
        <w:t>et al.</w:t>
      </w:r>
      <w:r w:rsidR="00C73E19">
        <w:rPr>
          <w:rFonts w:ascii="Arial" w:hAnsi="Arial" w:cs="Arial"/>
          <w:color w:val="000000"/>
          <w:kern w:val="0"/>
          <w14:ligatures w14:val="none"/>
        </w:rPr>
        <w:t xml:space="preserve">, 2020; Hu </w:t>
      </w:r>
      <w:r w:rsidR="00C73E19">
        <w:rPr>
          <w:rFonts w:ascii="Arial" w:hAnsi="Arial" w:cs="Arial"/>
          <w:i/>
          <w:iCs/>
          <w:color w:val="000000"/>
          <w:kern w:val="0"/>
          <w14:ligatures w14:val="none"/>
        </w:rPr>
        <w:t>et al.</w:t>
      </w:r>
      <w:r w:rsidR="00C73E19">
        <w:rPr>
          <w:rFonts w:ascii="Arial" w:hAnsi="Arial" w:cs="Arial"/>
          <w:color w:val="000000"/>
          <w:kern w:val="0"/>
          <w14:ligatures w14:val="none"/>
        </w:rPr>
        <w:t xml:space="preserve">, 2021; Liu </w:t>
      </w:r>
      <w:r w:rsidR="00C73E19">
        <w:rPr>
          <w:rFonts w:ascii="Arial" w:hAnsi="Arial" w:cs="Arial"/>
          <w:i/>
          <w:iCs/>
          <w:color w:val="000000"/>
          <w:kern w:val="0"/>
          <w14:ligatures w14:val="none"/>
        </w:rPr>
        <w:t>et al.</w:t>
      </w:r>
      <w:r w:rsidR="00C73E19">
        <w:rPr>
          <w:rFonts w:ascii="Arial" w:hAnsi="Arial" w:cs="Arial"/>
          <w:color w:val="000000"/>
          <w:kern w:val="0"/>
          <w14:ligatures w14:val="none"/>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and other heavy metals may significantly affect hematological parameters in fish</w:t>
      </w:r>
      <w:r w:rsidR="00C73E19">
        <w:rPr>
          <w:rFonts w:ascii="Arial" w:eastAsia="Times New Roman" w:hAnsi="Arial" w:cs="Arial"/>
          <w:color w:val="000000"/>
          <w:kern w:val="0"/>
          <w14:ligatures w14:val="none"/>
        </w:rPr>
        <w:t>es</w:t>
      </w:r>
      <w:r w:rsidR="00C73E19">
        <w:rPr>
          <w:rFonts w:ascii="Arial" w:eastAsia="Times New Roman" w:hAnsi="Arial" w:cs="Arial"/>
          <w:color w:val="000000"/>
          <w:kern w:val="0"/>
          <w14:ligatures w14:val="none"/>
        </w:rPr>
        <w:t xml:space="preserve">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sidRPr="00C73E19">
        <w:rPr>
          <w:rFonts w:ascii="Arial" w:hAnsi="Arial" w:cs="Arial"/>
          <w:color w:val="000000"/>
          <w:kern w:val="0"/>
        </w:rPr>
        <w:t>(</w:t>
      </w:r>
      <w:proofErr w:type="spellStart"/>
      <w:r w:rsidR="00C73E19" w:rsidRPr="00C73E19">
        <w:rPr>
          <w:rFonts w:ascii="Arial" w:hAnsi="Arial" w:cs="Arial"/>
          <w:color w:val="000000"/>
          <w:kern w:val="0"/>
        </w:rPr>
        <w:t>Seriani</w:t>
      </w:r>
      <w:proofErr w:type="spellEnd"/>
      <w:r w:rsidR="00C73E19" w:rsidRPr="00C73E19">
        <w:rPr>
          <w:rFonts w:ascii="Arial" w:hAnsi="Arial" w:cs="Arial"/>
          <w:color w:val="000000"/>
          <w:kern w:val="0"/>
        </w:rPr>
        <w:t xml:space="preserve"> </w:t>
      </w:r>
      <w:r w:rsidR="00C73E19" w:rsidRPr="00C73E19">
        <w:rPr>
          <w:rFonts w:ascii="Arial" w:hAnsi="Arial" w:cs="Arial"/>
          <w:i/>
          <w:iCs/>
          <w:color w:val="000000"/>
          <w:kern w:val="0"/>
        </w:rPr>
        <w:t>et al.</w:t>
      </w:r>
      <w:r w:rsidR="00C73E19" w:rsidRPr="00C73E19">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Research","DOI":"10.1016/0013-9351(85)90028-3","ISSN":"0013-9351","issue":"2","journalAbbreviation":"Environmental Research","page":"327-337","source":"ScienceDirect","title":"Erythrocytic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642F95">
        <w:rPr>
          <w:rFonts w:ascii="Arial" w:eastAsia="Times New Roman" w:hAnsi="Arial" w:cs="Arial"/>
          <w:color w:val="000000"/>
          <w:kern w:val="0"/>
          <w14:ligatures w14:val="none"/>
        </w:rPr>
        <w:t>cadmium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cadmium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given the duration of our study and</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the</w:t>
      </w:r>
      <w:r w:rsidR="004B6151">
        <w:rPr>
          <w:rFonts w:ascii="Arial" w:eastAsia="Times New Roman" w:hAnsi="Arial" w:cs="Arial"/>
          <w:color w:val="000000"/>
          <w:kern w:val="0"/>
          <w14:ligatures w14:val="none"/>
        </w:rPr>
        <w:t xml:space="preserve"> NLR approach</w:t>
      </w:r>
      <w:r w:rsidR="00C73E19">
        <w:rPr>
          <w:rFonts w:ascii="Arial" w:eastAsia="Times New Roman" w:hAnsi="Arial" w:cs="Arial"/>
          <w:color w:val="000000"/>
          <w:kern w:val="0"/>
          <w14:ligatures w14:val="none"/>
        </w:rPr>
        <w:t xml:space="preserve"> used</w:t>
      </w:r>
      <w:r w:rsidR="002A1E95">
        <w:rPr>
          <w:rFonts w:ascii="Arial" w:eastAsia="Times New Roman" w:hAnsi="Arial" w:cs="Arial"/>
          <w:color w:val="000000"/>
          <w:kern w:val="0"/>
          <w14:ligatures w14:val="none"/>
        </w:rPr>
        <w:t xml:space="preserve">. Over </w:t>
      </w:r>
      <w:r w:rsidR="00C73E19">
        <w:rPr>
          <w:rFonts w:ascii="Arial" w:eastAsia="Times New Roman" w:hAnsi="Arial" w:cs="Arial"/>
          <w:color w:val="000000"/>
          <w:kern w:val="0"/>
          <w14:ligatures w14:val="none"/>
        </w:rPr>
        <w:t>1</w:t>
      </w:r>
      <w:r w:rsidR="002A1E95">
        <w:rPr>
          <w:rFonts w:ascii="Arial" w:eastAsia="Times New Roman" w:hAnsi="Arial" w:cs="Arial"/>
          <w:color w:val="000000"/>
          <w:kern w:val="0"/>
          <w14:ligatures w14:val="none"/>
        </w:rPr>
        <w:t xml:space="preserve">2 days, </w:t>
      </w:r>
      <w:r w:rsidR="00C73E19">
        <w:rPr>
          <w:rFonts w:ascii="Arial" w:eastAsia="Times New Roman" w:hAnsi="Arial" w:cs="Arial"/>
          <w:color w:val="000000"/>
          <w:kern w:val="0"/>
          <w14:ligatures w14:val="none"/>
        </w:rPr>
        <w:t>we may be</w:t>
      </w:r>
      <w:r w:rsidR="001C65FA">
        <w:rPr>
          <w:rFonts w:ascii="Arial" w:eastAsia="Times New Roman" w:hAnsi="Arial" w:cs="Arial"/>
          <w:color w:val="000000"/>
          <w:kern w:val="0"/>
          <w14:ligatures w14:val="none"/>
        </w:rPr>
        <w:t xml:space="preserve"> unable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assess</w:t>
      </w:r>
      <w:r w:rsidRPr="003E7284">
        <w:rPr>
          <w:rFonts w:ascii="Arial" w:eastAsia="Times New Roman" w:hAnsi="Arial" w:cs="Arial"/>
          <w:color w:val="000000"/>
          <w:kern w:val="0"/>
          <w14:ligatures w14:val="none"/>
        </w:rPr>
        <w:t xml:space="preserve"> the effects of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sidR="00C73E19">
        <w:rPr>
          <w:rFonts w:ascii="Arial" w:eastAsia="Times New Roman" w:hAnsi="Arial" w:cs="Arial"/>
          <w:color w:val="000000"/>
          <w:kern w:val="0"/>
          <w14:ligatures w14:val="none"/>
        </w:rPr>
        <w:t>, specifically the long-term effects</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cadmium on </w:t>
      </w:r>
      <w:r w:rsidR="002A1E95">
        <w:rPr>
          <w:rFonts w:ascii="Arial" w:eastAsia="Times New Roman" w:hAnsi="Arial" w:cs="Arial"/>
          <w:color w:val="000000"/>
          <w:kern w:val="0"/>
          <w14:ligatures w14:val="none"/>
        </w:rPr>
        <w:t xml:space="preserve">fish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In polluted aquatic ecosystems, influenced by factors such as industrial activity and agricultural runoff, cadmium concentrations can be </w:t>
      </w:r>
      <w:r w:rsidR="001C65FA">
        <w:rPr>
          <w:rFonts w:ascii="Arial" w:eastAsia="Times New Roman" w:hAnsi="Arial" w:cs="Arial"/>
          <w:color w:val="000000"/>
          <w:kern w:val="0"/>
          <w14:ligatures w14:val="none"/>
        </w:rPr>
        <w:t>extreme</w:t>
      </w:r>
      <w:r w:rsidR="002A1E95">
        <w:rPr>
          <w:rFonts w:ascii="Arial" w:eastAsia="Times New Roman" w:hAnsi="Arial" w:cs="Arial"/>
          <w:color w:val="000000"/>
          <w:kern w:val="0"/>
          <w14:ligatures w14:val="none"/>
        </w:rPr>
        <w:t xml:space="preserve">ly </w:t>
      </w:r>
      <w:r w:rsidR="001C65FA">
        <w:rPr>
          <w:rFonts w:ascii="Arial" w:eastAsia="Times New Roman" w:hAnsi="Arial" w:cs="Arial"/>
          <w:color w:val="000000"/>
          <w:kern w:val="0"/>
          <w14:ligatures w14:val="none"/>
        </w:rPr>
        <w:t>harmfu</w:t>
      </w:r>
      <w:r w:rsidR="002A1E95">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1FA0191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commentRangeStart w:id="15"/>
      <w:r>
        <w:rPr>
          <w:rFonts w:ascii="Arial" w:hAnsi="Arial" w:cs="Arial"/>
          <w:i/>
          <w:iCs/>
        </w:rPr>
        <w:t>Blood samples 2 versus 3</w:t>
      </w:r>
      <w:commentRangeEnd w:id="15"/>
      <w:r>
        <w:rPr>
          <w:rStyle w:val="CommentReference"/>
        </w:rPr>
        <w:commentReference w:id="15"/>
      </w:r>
    </w:p>
    <w:p w14:paraId="7B06564B" w14:textId="26A06AD3" w:rsidR="007549CF" w:rsidRDefault="003E7284" w:rsidP="002A1E95">
      <w:pPr>
        <w:spacing w:line="480" w:lineRule="auto"/>
        <w:ind w:firstLine="720"/>
        <w:rPr>
          <w:rFonts w:ascii="Arial" w:eastAsia="Times New Roman" w:hAnsi="Arial" w:cs="Arial"/>
          <w:color w:val="000000"/>
          <w:kern w:val="0"/>
          <w14:ligatures w14:val="none"/>
        </w:rPr>
      </w:pPr>
      <w:commentRangeStart w:id="16"/>
      <w:r w:rsidRPr="003E7284">
        <w:rPr>
          <w:rFonts w:ascii="Arial" w:eastAsia="Times New Roman" w:hAnsi="Arial" w:cs="Arial"/>
          <w:color w:val="000000"/>
          <w:kern w:val="0"/>
          <w14:ligatures w14:val="none"/>
        </w:rPr>
        <w:t xml:space="preserve">Saltwater intrusion </w:t>
      </w:r>
      <w:commentRangeEnd w:id="16"/>
      <w:r w:rsidR="007C1291">
        <w:rPr>
          <w:rStyle w:val="CommentReference"/>
        </w:rPr>
        <w:commentReference w:id="16"/>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104F83">
        <w:rPr>
          <w:rFonts w:ascii="Arial" w:eastAsia="Times New Roman" w:hAnsi="Arial" w:cs="Arial"/>
          <w:color w:val="000000"/>
          <w:kern w:val="0"/>
          <w14:ligatures w14:val="none"/>
        </w:rPr>
        <w:t>significant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A713E8">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A713E8" w:rsidRPr="00A713E8">
        <w:rPr>
          <w:rFonts w:ascii="Arial" w:hAnsi="Arial" w:cs="Arial"/>
          <w:color w:val="000000"/>
          <w:kern w:val="0"/>
        </w:rPr>
        <w:t xml:space="preserve">(Barlow and Reichard, 2010; Velasco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2018; </w:t>
      </w:r>
      <w:proofErr w:type="spellStart"/>
      <w:r w:rsidR="00A713E8" w:rsidRPr="00A713E8">
        <w:rPr>
          <w:rFonts w:ascii="Arial" w:hAnsi="Arial" w:cs="Arial"/>
          <w:color w:val="000000"/>
          <w:kern w:val="0"/>
        </w:rPr>
        <w:t>Bhattachan</w:t>
      </w:r>
      <w:proofErr w:type="spellEnd"/>
      <w:r w:rsidR="00A713E8" w:rsidRPr="00A713E8">
        <w:rPr>
          <w:rFonts w:ascii="Arial" w:hAnsi="Arial" w:cs="Arial"/>
          <w:color w:val="000000"/>
          <w:kern w:val="0"/>
        </w:rPr>
        <w:t xml:space="preserve">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2019; Tully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2019; </w:t>
      </w:r>
      <w:r w:rsidR="00A713E8" w:rsidRPr="00A713E8">
        <w:rPr>
          <w:rFonts w:ascii="Arial" w:hAnsi="Arial" w:cs="Arial"/>
          <w:color w:val="000000"/>
          <w:kern w:val="0"/>
        </w:rPr>
        <w:lastRenderedPageBreak/>
        <w:t xml:space="preserve">Cao </w:t>
      </w:r>
      <w:r w:rsidR="00A713E8" w:rsidRPr="00A713E8">
        <w:rPr>
          <w:rFonts w:ascii="Arial" w:hAnsi="Arial" w:cs="Arial"/>
          <w:i/>
          <w:iCs/>
          <w:color w:val="000000"/>
          <w:kern w:val="0"/>
        </w:rPr>
        <w:t>et al.</w:t>
      </w:r>
      <w:r w:rsidR="00A713E8" w:rsidRPr="00A713E8">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 salt to induce a stress response,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 xml:space="preserve">essentially </w:t>
      </w:r>
      <w:r w:rsidRPr="003E7284">
        <w:rPr>
          <w:rFonts w:ascii="Arial" w:eastAsia="Times New Roman" w:hAnsi="Arial" w:cs="Arial"/>
          <w:color w:val="000000"/>
          <w:kern w:val="0"/>
          <w14:ligatures w14:val="none"/>
        </w:rPr>
        <w:t>simulat</w:t>
      </w:r>
      <w:r w:rsidR="00A713E8">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saltwater intrusion </w:t>
      </w:r>
      <w:r w:rsidR="00A713E8">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interactions between saltwater and xenobiotic substances. 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 H</w:t>
      </w:r>
      <w:r w:rsidR="00F708FE">
        <w:rPr>
          <w:rFonts w:ascii="Arial" w:eastAsia="Times New Roman" w:hAnsi="Arial" w:cs="Arial"/>
          <w:color w:val="000000"/>
          <w:kern w:val="0"/>
          <w14:ligatures w14:val="none"/>
        </w:rPr>
        <w:t>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The </w:t>
      </w:r>
      <w:r w:rsidR="00104F83">
        <w:rPr>
          <w:rFonts w:ascii="Arial" w:eastAsia="Times New Roman" w:hAnsi="Arial" w:cs="Arial"/>
          <w:color w:val="000000"/>
          <w:kern w:val="0"/>
          <w14:ligatures w14:val="none"/>
        </w:rPr>
        <w:t xml:space="preserve">stress responses of the </w:t>
      </w:r>
      <w:r w:rsidR="00FB27A1">
        <w:rPr>
          <w:rFonts w:ascii="Arial" w:eastAsia="Times New Roman" w:hAnsi="Arial" w:cs="Arial"/>
          <w:color w:val="000000"/>
          <w:kern w:val="0"/>
          <w14:ligatures w14:val="none"/>
        </w:rPr>
        <w:t xml:space="preserve">cadmium low, cadmium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 were all significantly greater than that of the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high group—the only group that had previously </w:t>
      </w:r>
      <w:r w:rsidR="00104F83">
        <w:rPr>
          <w:rFonts w:ascii="Arial" w:eastAsia="Times New Roman" w:hAnsi="Arial" w:cs="Arial"/>
          <w:color w:val="000000"/>
          <w:kern w:val="0"/>
          <w14:ligatures w14:val="none"/>
        </w:rPr>
        <w:t>shown</w:t>
      </w:r>
      <w:r w:rsidR="00FB27A1">
        <w:rPr>
          <w:rFonts w:ascii="Arial" w:eastAsia="Times New Roman" w:hAnsi="Arial" w:cs="Arial"/>
          <w:color w:val="000000"/>
          <w:kern w:val="0"/>
          <w14:ligatures w14:val="none"/>
        </w:rPr>
        <w:t xml:space="preserve"> a stress response. </w:t>
      </w:r>
      <w:commentRangeStart w:id="17"/>
      <w:r w:rsidR="007549CF" w:rsidRPr="00B57896">
        <w:rPr>
          <w:rFonts w:ascii="Arial" w:eastAsia="Times New Roman" w:hAnsi="Arial" w:cs="Arial"/>
          <w:color w:val="000000"/>
          <w:kern w:val="0"/>
          <w:highlight w:val="yellow"/>
          <w14:ligatures w14:val="none"/>
        </w:rPr>
        <w:t>DESCRIBE WHY</w:t>
      </w:r>
      <w:r w:rsidR="00FB27A1" w:rsidRPr="00B57896">
        <w:rPr>
          <w:rFonts w:ascii="Arial" w:eastAsia="Times New Roman" w:hAnsi="Arial" w:cs="Arial"/>
          <w:color w:val="000000"/>
          <w:kern w:val="0"/>
          <w:highlight w:val="yellow"/>
          <w14:ligatures w14:val="none"/>
        </w:rPr>
        <w:t xml:space="preserve"> HERE</w:t>
      </w:r>
      <w:commentRangeEnd w:id="17"/>
      <w:r w:rsidR="007C1291" w:rsidRPr="00B57896">
        <w:rPr>
          <w:rStyle w:val="CommentReference"/>
          <w:highlight w:val="yellow"/>
        </w:rPr>
        <w:commentReference w:id="17"/>
      </w:r>
      <w:r w:rsidR="00B57896" w:rsidRPr="00B57896">
        <w:rPr>
          <w:rFonts w:ascii="Arial" w:eastAsia="Times New Roman" w:hAnsi="Arial" w:cs="Arial"/>
          <w:color w:val="000000"/>
          <w:kern w:val="0"/>
          <w:highlight w:val="yellow"/>
          <w14:ligatures w14:val="none"/>
        </w:rPr>
        <w:t>??</w:t>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t xml:space="preserve">Of note, the </w:t>
      </w:r>
      <w:proofErr w:type="spellStart"/>
      <w:r w:rsidR="00685B95">
        <w:rPr>
          <w:rFonts w:ascii="Arial" w:eastAsia="Times New Roman" w:hAnsi="Arial" w:cs="Arial"/>
          <w:color w:val="000000"/>
          <w:kern w:val="0"/>
          <w14:ligatures w14:val="none"/>
        </w:rPr>
        <w:t>PFPeA</w:t>
      </w:r>
      <w:proofErr w:type="spellEnd"/>
      <w:r w:rsidR="00685B95">
        <w:rPr>
          <w:rFonts w:ascii="Arial" w:eastAsia="Times New Roman" w:hAnsi="Arial" w:cs="Arial"/>
          <w:color w:val="000000"/>
          <w:kern w:val="0"/>
          <w14:ligatures w14:val="none"/>
        </w:rPr>
        <w:t xml:space="preserve"> high group was the only group to show a continuous increase in NLR throughout the experiment.</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04BEE93"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commentRangeStart w:id="18"/>
      <w:r>
        <w:rPr>
          <w:rFonts w:ascii="Arial" w:hAnsi="Arial" w:cs="Arial"/>
          <w:i/>
          <w:iCs/>
        </w:rPr>
        <w:t xml:space="preserve">Blood samples 3 versus </w:t>
      </w:r>
      <w:commentRangeEnd w:id="18"/>
      <w:r>
        <w:rPr>
          <w:rStyle w:val="CommentReference"/>
        </w:rPr>
        <w:commentReference w:id="18"/>
      </w:r>
      <w:r>
        <w:rPr>
          <w:rFonts w:ascii="Arial" w:hAnsi="Arial" w:cs="Arial"/>
          <w:i/>
          <w:iCs/>
        </w:rPr>
        <w:t>4</w:t>
      </w:r>
    </w:p>
    <w:p w14:paraId="5F888BF7" w14:textId="61C6EFA6" w:rsidR="003E7284" w:rsidRDefault="007549CF" w:rsidP="00207381">
      <w:pPr>
        <w:spacing w:line="480" w:lineRule="auto"/>
        <w:ind w:firstLine="720"/>
        <w:rPr>
          <w:rFonts w:ascii="Arial" w:eastAsia="Times New Roman" w:hAnsi="Arial" w:cs="Arial"/>
          <w:color w:val="000000"/>
          <w:kern w:val="0"/>
          <w14:ligatures w14:val="none"/>
        </w:rPr>
      </w:pPr>
      <w:commentRangeStart w:id="19"/>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commentRangeEnd w:id="19"/>
      <w:r w:rsidR="007C1291">
        <w:rPr>
          <w:rStyle w:val="CommentReference"/>
        </w:rPr>
        <w:commentReference w:id="19"/>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H</w:t>
      </w:r>
      <w:r w:rsidR="004348D0">
        <w:rPr>
          <w:rFonts w:ascii="Arial" w:eastAsia="Times New Roman" w:hAnsi="Arial" w:cs="Arial"/>
          <w:color w:val="000000"/>
          <w:kern w:val="0"/>
          <w14:ligatures w14:val="none"/>
        </w:rPr>
        <w:t>owever</w:t>
      </w:r>
      <w:r w:rsidR="00104F83">
        <w:rPr>
          <w:rFonts w:ascii="Arial" w:eastAsia="Times New Roman" w:hAnsi="Arial" w:cs="Arial"/>
          <w:color w:val="000000"/>
          <w:kern w:val="0"/>
          <w14:ligatures w14:val="none"/>
        </w:rPr>
        <w:t>, as we anticipated</w:t>
      </w:r>
      <w:r w:rsidR="004348D0">
        <w:rPr>
          <w:rFonts w:ascii="Arial" w:eastAsia="Times New Roman" w:hAnsi="Arial" w:cs="Arial"/>
          <w:color w:val="000000"/>
          <w:kern w:val="0"/>
          <w14:ligatures w14:val="none"/>
        </w:rPr>
        <w:t xml:space="preserve">,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1C65FA" w:rsidRPr="001C65FA">
        <w:rPr>
          <w:rFonts w:ascii="Arial" w:eastAsia="Times New Roman" w:hAnsi="Arial" w:cs="Arial"/>
          <w:color w:val="000000"/>
          <w:kern w:val="0"/>
          <w14:ligatures w14:val="none"/>
        </w:rPr>
        <w:t>Although PFAS has previously been shown to alter fish leukocytes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685B95">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International","DOI":"10.1016/j.envint.2019.105358","ISSN":"0160-4120","journalAbbreviation":"Environment International","page":"105358","source":"ScienceDirect","title":"Elevated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685B95" w:rsidRPr="00685B95">
        <w:rPr>
          <w:rFonts w:ascii="Arial" w:hAnsi="Arial" w:cs="Arial"/>
          <w:color w:val="000000"/>
          <w:kern w:val="0"/>
        </w:rPr>
        <w:t xml:space="preserve">(Guillette </w:t>
      </w:r>
      <w:r w:rsidR="00685B95" w:rsidRPr="00685B95">
        <w:rPr>
          <w:rFonts w:ascii="Arial" w:hAnsi="Arial" w:cs="Arial"/>
          <w:i/>
          <w:iCs/>
          <w:color w:val="000000"/>
          <w:kern w:val="0"/>
        </w:rPr>
        <w:t>et al.</w:t>
      </w:r>
      <w:r w:rsidR="00685B95" w:rsidRPr="00685B95">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impact other physiological processes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3050C">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53050C" w:rsidRPr="0053050C">
        <w:rPr>
          <w:rFonts w:ascii="Arial" w:hAnsi="Arial" w:cs="Arial"/>
          <w:color w:val="000000"/>
          <w:kern w:val="0"/>
        </w:rPr>
        <w:t xml:space="preserve">(Piva </w:t>
      </w:r>
      <w:r w:rsidR="0053050C" w:rsidRPr="0053050C">
        <w:rPr>
          <w:rFonts w:ascii="Arial" w:hAnsi="Arial" w:cs="Arial"/>
          <w:i/>
          <w:iCs/>
          <w:color w:val="000000"/>
          <w:kern w:val="0"/>
        </w:rPr>
        <w:t>et al.</w:t>
      </w:r>
      <w:r w:rsidR="0053050C" w:rsidRPr="0053050C">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53050C">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53050C" w:rsidRPr="0053050C">
        <w:rPr>
          <w:rFonts w:ascii="Arial" w:hAnsi="Arial" w:cs="Arial"/>
          <w:color w:val="000000"/>
          <w:kern w:val="0"/>
        </w:rPr>
        <w:t xml:space="preserve">(Ask </w:t>
      </w:r>
      <w:r w:rsidR="0053050C" w:rsidRPr="0053050C">
        <w:rPr>
          <w:rFonts w:ascii="Arial" w:hAnsi="Arial" w:cs="Arial"/>
          <w:i/>
          <w:iCs/>
          <w:color w:val="000000"/>
          <w:kern w:val="0"/>
        </w:rPr>
        <w:t>et al.</w:t>
      </w:r>
      <w:r w:rsidR="0053050C" w:rsidRPr="0053050C">
        <w:rPr>
          <w:rFonts w:ascii="Arial" w:hAnsi="Arial" w:cs="Arial"/>
          <w:color w:val="000000"/>
          <w:kern w:val="0"/>
        </w:rPr>
        <w:t xml:space="preserve">, 2021; Birgersson </w:t>
      </w:r>
      <w:r w:rsidR="0053050C" w:rsidRPr="0053050C">
        <w:rPr>
          <w:rFonts w:ascii="Arial" w:hAnsi="Arial" w:cs="Arial"/>
          <w:i/>
          <w:iCs/>
          <w:color w:val="000000"/>
          <w:kern w:val="0"/>
        </w:rPr>
        <w:t>et al.</w:t>
      </w:r>
      <w:r w:rsidR="0053050C" w:rsidRPr="0053050C">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1C65FA">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to our knowledge, this is the first evidence that a PFAS compound may increase NLR</w:t>
      </w:r>
      <w:r w:rsidR="001C65FA">
        <w:rPr>
          <w:rFonts w:ascii="Arial" w:eastAsia="Times New Roman" w:hAnsi="Arial" w:cs="Arial"/>
          <w:color w:val="000000"/>
          <w:kern w:val="0"/>
          <w14:ligatures w14:val="none"/>
        </w:rPr>
        <w:t xml:space="preserve">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w:t>
      </w:r>
      <w:r w:rsidR="00104F83">
        <w:rPr>
          <w:rFonts w:ascii="Arial" w:eastAsia="Times New Roman" w:hAnsi="Arial" w:cs="Arial"/>
          <w:color w:val="000000"/>
          <w:kern w:val="0"/>
          <w14:ligatures w14:val="none"/>
        </w:rPr>
        <w:t>other</w:t>
      </w:r>
      <w:r w:rsidR="004348D0">
        <w:rPr>
          <w:rFonts w:ascii="Arial" w:eastAsia="Times New Roman" w:hAnsi="Arial" w:cs="Arial"/>
          <w:color w:val="000000"/>
          <w:kern w:val="0"/>
          <w14:ligatures w14:val="none"/>
        </w:rPr>
        <w:t xml:space="preserve"> group</w:t>
      </w:r>
      <w:r w:rsidR="00104F83">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w:t>
      </w:r>
      <w:r w:rsidR="008D357E" w:rsidRPr="003E7284">
        <w:rPr>
          <w:rFonts w:ascii="Arial" w:eastAsia="Times New Roman" w:hAnsi="Arial" w:cs="Arial"/>
          <w:color w:val="000000"/>
          <w:kern w:val="0"/>
          <w14:ligatures w14:val="none"/>
        </w:rPr>
        <w:lastRenderedPageBreak/>
        <w:t xml:space="preserve">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632BB6">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53050C">
        <w:rPr>
          <w:rFonts w:ascii="Arial" w:eastAsia="Times New Roman" w:hAnsi="Arial" w:cs="Arial"/>
          <w:color w:val="000000"/>
          <w:kern w:val="0"/>
          <w14:ligatures w14:val="none"/>
        </w:rPr>
        <w:t xml:space="preserve"> (5–10 ppt)</w:t>
      </w:r>
      <w:r w:rsidR="00632BB6">
        <w:rPr>
          <w:rFonts w:ascii="Arial" w:eastAsia="Times New Roman" w:hAnsi="Arial" w:cs="Arial"/>
          <w:color w:val="000000"/>
          <w:kern w:val="0"/>
          <w14:ligatures w14:val="none"/>
        </w:rPr>
        <w:t xml:space="preserve">, and </w:t>
      </w:r>
      <w:r w:rsidR="00632BB6">
        <w:rPr>
          <w:rFonts w:ascii="Arial" w:eastAsia="Times New Roman" w:hAnsi="Arial" w:cs="Arial"/>
          <w:color w:val="000000"/>
          <w:kern w:val="0"/>
          <w14:ligatures w14:val="none"/>
        </w:rPr>
        <w:fldChar w:fldCharType="begin"/>
      </w:r>
      <w:r w:rsidR="00632BB6">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2025)","noteIndex":0},"citationItems":[{"id":283,"uris":["http://zotero.org/users/4161640/items/RMHPRX4T"],"itemData":{"id":283,"type":"article-journal","container-title":"Estuaries and Coasts","issue":"5","note":"publisher: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proofErr w:type="spellStart"/>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w:t>
      </w:r>
      <w:r w:rsidR="00632BB6">
        <w:rPr>
          <w:rFonts w:ascii="Arial" w:hAnsi="Arial" w:cs="Arial"/>
          <w:color w:val="000000"/>
          <w:kern w:val="0"/>
        </w:rPr>
        <w:t>(</w:t>
      </w:r>
      <w:r w:rsidR="00632BB6" w:rsidRPr="00632BB6">
        <w:rPr>
          <w:rFonts w:ascii="Arial" w:hAnsi="Arial" w:cs="Arial"/>
          <w:color w:val="000000"/>
          <w:kern w:val="0"/>
        </w:rPr>
        <w:t>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who found bass occurrence was positively affected by salinity levels below 8.7 ppt. However, salinity regimes of roughly 15 ppt may be lethal for bass </w:t>
      </w:r>
      <w:r w:rsidR="00632BB6">
        <w:rPr>
          <w:rFonts w:ascii="Arial" w:eastAsia="Times New Roman" w:hAnsi="Arial" w:cs="Arial"/>
          <w:color w:val="000000"/>
          <w:kern w:val="0"/>
          <w14:ligatures w14:val="none"/>
        </w:rPr>
        <w:fldChar w:fldCharType="begin"/>
      </w:r>
      <w:r w:rsidR="00632BB6">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(Norris </w:t>
      </w:r>
      <w:r w:rsidR="00632BB6" w:rsidRPr="00632BB6">
        <w:rPr>
          <w:rFonts w:ascii="Arial" w:hAnsi="Arial" w:cs="Arial"/>
          <w:i/>
          <w:iCs/>
          <w:color w:val="000000"/>
          <w:kern w:val="0"/>
        </w:rPr>
        <w:t>et al.</w:t>
      </w:r>
      <w:r w:rsidR="00632BB6" w:rsidRPr="00632BB6">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sidR="004348D0">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sidR="004348D0">
        <w:rPr>
          <w:rFonts w:ascii="Arial" w:eastAsia="Times New Roman" w:hAnsi="Arial" w:cs="Arial"/>
          <w:color w:val="000000"/>
          <w:kern w:val="0"/>
          <w14:ligatures w14:val="none"/>
        </w:rPr>
        <w:t xml:space="preserve"> cadmium</w:t>
      </w:r>
      <w:r w:rsidR="00104F83">
        <w:rPr>
          <w:rFonts w:ascii="Arial" w:eastAsia="Times New Roman" w:hAnsi="Arial" w:cs="Arial"/>
          <w:color w:val="000000"/>
          <w:kern w:val="0"/>
          <w14:ligatures w14:val="none"/>
        </w:rPr>
        <w:t xml:space="preserve"> low, cadmium high,</w:t>
      </w:r>
      <w:r w:rsidR="004348D0">
        <w:rPr>
          <w:rFonts w:ascii="Arial" w:eastAsia="Times New Roman" w:hAnsi="Arial" w:cs="Arial"/>
          <w:color w:val="000000"/>
          <w:kern w:val="0"/>
          <w14:ligatures w14:val="none"/>
        </w:rPr>
        <w:t xml:space="preserve">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4348D0">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is </w:t>
      </w:r>
      <w:r w:rsidR="004348D0">
        <w:rPr>
          <w:rFonts w:ascii="Arial" w:eastAsia="Times New Roman" w:hAnsi="Arial" w:cs="Arial"/>
          <w:color w:val="000000"/>
          <w:kern w:val="0"/>
          <w14:ligatures w14:val="none"/>
        </w:rPr>
        <w:t xml:space="preserve">no interactive effect between these heavy metals and </w:t>
      </w:r>
      <w:r w:rsidR="00632BB6">
        <w:rPr>
          <w:rFonts w:ascii="Arial" w:eastAsia="Times New Roman" w:hAnsi="Arial" w:cs="Arial"/>
          <w:color w:val="000000"/>
          <w:kern w:val="0"/>
          <w14:ligatures w14:val="none"/>
        </w:rPr>
        <w:t>saltwater intrusion</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when draw</w:t>
      </w:r>
      <w:r w:rsidR="008D357E" w:rsidRPr="003E7284">
        <w:rPr>
          <w:rFonts w:ascii="Arial" w:eastAsia="Times New Roman" w:hAnsi="Arial" w:cs="Arial"/>
          <w:color w:val="000000"/>
          <w:kern w:val="0"/>
          <w14:ligatures w14:val="none"/>
        </w:rPr>
        <w:t xml:space="preserve">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w:t>
      </w:r>
      <w:r w:rsidR="00104F83">
        <w:rPr>
          <w:rFonts w:ascii="Arial" w:eastAsia="Times New Roman" w:hAnsi="Arial" w:cs="Arial"/>
          <w:color w:val="000000"/>
          <w:kern w:val="0"/>
          <w14:ligatures w14:val="none"/>
        </w:rPr>
        <w:t xml:space="preserve">per group </w:t>
      </w:r>
      <w:r w:rsidR="00632BB6">
        <w:rPr>
          <w:rFonts w:ascii="Arial" w:eastAsia="Times New Roman" w:hAnsi="Arial" w:cs="Arial"/>
          <w:color w:val="000000"/>
          <w:kern w:val="0"/>
          <w14:ligatures w14:val="none"/>
        </w:rPr>
        <w:t>within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0E12F624" w14:textId="7C2CE075" w:rsidR="004D3F45" w:rsidRDefault="00D62511" w:rsidP="005E1EBB">
      <w:pPr>
        <w:spacing w:line="480" w:lineRule="auto"/>
        <w:ind w:firstLine="720"/>
        <w:rPr>
          <w:rFonts w:ascii="Arial" w:eastAsia="Times New Roman" w:hAnsi="Arial" w:cs="Arial"/>
          <w:color w:val="000000"/>
          <w:kern w:val="0"/>
          <w14:ligatures w14:val="none"/>
        </w:rPr>
      </w:pPr>
      <w:commentRangeStart w:id="20"/>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20"/>
      <w:r w:rsidR="007C1291">
        <w:rPr>
          <w:rStyle w:val="CommentReference"/>
        </w:rPr>
        <w:commentReference w:id="20"/>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sidRPr="00B57896">
        <w:rPr>
          <w:rFonts w:ascii="Arial" w:hAnsi="Arial" w:cs="Arial"/>
          <w:color w:val="000000"/>
          <w:kern w:val="0"/>
        </w:rPr>
        <w:t xml:space="preserve">(Davis </w:t>
      </w:r>
      <w:r w:rsidR="00B57896" w:rsidRPr="00B57896">
        <w:rPr>
          <w:rFonts w:ascii="Arial" w:hAnsi="Arial" w:cs="Arial"/>
          <w:i/>
          <w:iCs/>
          <w:color w:val="000000"/>
          <w:kern w:val="0"/>
        </w:rPr>
        <w:t>et al.</w:t>
      </w:r>
      <w:r w:rsidR="00B57896" w:rsidRPr="00B57896">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stress levels </w:t>
      </w:r>
      <w:r w:rsidR="00B57896">
        <w:rPr>
          <w:rFonts w:ascii="Arial" w:eastAsia="Times New Roman" w:hAnsi="Arial" w:cs="Arial"/>
          <w:color w:val="000000"/>
          <w:kern w:val="0"/>
          <w14:ligatures w14:val="none"/>
        </w:rPr>
        <w:t>across</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w:t>
      </w:r>
      <w:r w:rsidR="00B57896">
        <w:rPr>
          <w:rFonts w:ascii="Arial" w:eastAsia="Times New Roman" w:hAnsi="Arial" w:cs="Arial"/>
          <w:color w:val="000000"/>
          <w:kern w:val="0"/>
          <w14:ligatures w14:val="none"/>
        </w:rPr>
        <w:t xml:space="preserve"> and temporal scales</w:t>
      </w:r>
      <w:r w:rsidR="00D0262C"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For example, r</w:t>
      </w:r>
      <w:commentRangeStart w:id="21"/>
      <w:r w:rsidR="00B57896" w:rsidRPr="003E7284">
        <w:rPr>
          <w:rFonts w:ascii="Arial" w:eastAsia="Times New Roman" w:hAnsi="Arial" w:cs="Arial"/>
          <w:color w:val="000000"/>
          <w:kern w:val="0"/>
          <w14:ligatures w14:val="none"/>
        </w:rPr>
        <w:t xml:space="preserve">esearch using mice </w:t>
      </w:r>
      <w:r w:rsidR="00B57896">
        <w:rPr>
          <w:rFonts w:ascii="Arial" w:eastAsia="Times New Roman" w:hAnsi="Arial" w:cs="Arial"/>
          <w:color w:val="000000"/>
          <w:kern w:val="0"/>
          <w14:ligatures w14:val="none"/>
        </w:rPr>
        <w:t>indicated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lymphocytes and neutrophils</w:t>
      </w:r>
      <w:r w:rsidR="00B57896">
        <w:rPr>
          <w:rFonts w:ascii="Arial" w:eastAsia="Times New Roman" w:hAnsi="Arial" w:cs="Arial"/>
          <w:color w:val="000000"/>
          <w:kern w:val="0"/>
          <w14:ligatures w14:val="none"/>
        </w:rPr>
        <w:t xml:space="preserve"> differently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sidRPr="00BC1AEE">
        <w:rPr>
          <w:rFonts w:ascii="Arial" w:hAnsi="Arial" w:cs="Arial"/>
          <w:color w:val="000000"/>
          <w:kern w:val="0"/>
        </w:rPr>
        <w:t xml:space="preserve">(Qazi </w:t>
      </w:r>
      <w:r w:rsidR="00B57896" w:rsidRPr="00BC1AEE">
        <w:rPr>
          <w:rFonts w:ascii="Arial" w:hAnsi="Arial" w:cs="Arial"/>
          <w:i/>
          <w:iCs/>
          <w:color w:val="000000"/>
          <w:kern w:val="0"/>
        </w:rPr>
        <w:t>et al.</w:t>
      </w:r>
      <w:r w:rsidR="00B57896" w:rsidRPr="00BC1AEE">
        <w:rPr>
          <w:rFonts w:ascii="Arial" w:hAnsi="Arial" w:cs="Arial"/>
          <w:color w:val="000000"/>
          <w:kern w:val="0"/>
        </w:rPr>
        <w:t>, 2009)</w:t>
      </w:r>
      <w:r w:rsidR="00B57896">
        <w:rPr>
          <w:rFonts w:ascii="Arial" w:eastAsia="Times New Roman" w:hAnsi="Arial" w:cs="Arial"/>
          <w:color w:val="000000"/>
          <w:kern w:val="0"/>
          <w14:ligatures w14:val="none"/>
        </w:rPr>
        <w:fldChar w:fldCharType="end"/>
      </w:r>
      <w:commentRangeEnd w:id="21"/>
      <w:r w:rsidR="00B57896">
        <w:rPr>
          <w:rStyle w:val="CommentReference"/>
        </w:rPr>
        <w:commentReference w:id="21"/>
      </w:r>
      <w:r w:rsidR="00B57896" w:rsidRPr="003E7284">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 xml:space="preserve">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w:t>
      </w:r>
      <w:r w:rsidR="00B57896">
        <w:rPr>
          <w:rFonts w:ascii="Arial" w:eastAsia="Times New Roman" w:hAnsi="Arial" w:cs="Arial"/>
          <w:color w:val="000000"/>
          <w:kern w:val="0"/>
          <w14:ligatures w14:val="none"/>
        </w:rPr>
        <w:t>s</w:t>
      </w:r>
      <w:r w:rsidR="00115EDC">
        <w:rPr>
          <w:rFonts w:ascii="Arial" w:eastAsia="Times New Roman" w:hAnsi="Arial" w:cs="Arial"/>
          <w:color w:val="000000"/>
          <w:kern w:val="0"/>
          <w14:ligatures w14:val="none"/>
        </w:rPr>
        <w:t>ed</w:t>
      </w:r>
      <w:r w:rsidR="00D0262C" w:rsidRPr="003E7284">
        <w:rPr>
          <w:rFonts w:ascii="Arial" w:eastAsia="Times New Roman" w:hAnsi="Arial" w:cs="Arial"/>
          <w:color w:val="000000"/>
          <w:kern w:val="0"/>
          <w14:ligatures w14:val="none"/>
        </w:rPr>
        <w:t xml:space="preserve"> since at least the </w:t>
      </w:r>
      <w:r w:rsidR="00D0262C" w:rsidRPr="003E7284">
        <w:rPr>
          <w:rFonts w:ascii="Arial" w:eastAsia="Times New Roman" w:hAnsi="Arial" w:cs="Arial"/>
          <w:color w:val="000000"/>
          <w:kern w:val="0"/>
          <w14:ligatures w14:val="none"/>
        </w:rPr>
        <w:lastRenderedPageBreak/>
        <w:t xml:space="preserve">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{"citationID":"1jwgfybr","properties":{"formattedCitation":"(Gaines, 2023)","plainCitation":"(Gaines, 2023)","noteIndex":0},"citationItems":[{"id":222,"uris":["http://zotero.org/users/4161640/items/H8NWSC7H"],"itemData":{"id":222,"type":"article-journal","abstract":"Abstract\n            \n              Background\n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Pr>
          <w:rFonts w:ascii="Arial" w:eastAsia="Times New Roman" w:hAnsi="Arial" w:cs="Arial"/>
          <w:noProof/>
          <w:color w:val="000000"/>
          <w:kern w:val="0"/>
          <w14:ligatures w14:val="none"/>
        </w:rPr>
        <w:t>(Gaines, 2023)</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w:t>
      </w:r>
      <w:r w:rsidR="00B57896">
        <w:rPr>
          <w:rFonts w:ascii="Arial" w:eastAsia="Times New Roman" w:hAnsi="Arial" w:cs="Arial"/>
          <w:color w:val="000000"/>
          <w:kern w:val="0"/>
          <w14:ligatures w14:val="none"/>
        </w:rPr>
        <w:t>s</w:t>
      </w:r>
      <w:r w:rsidR="00D0262C" w:rsidRPr="003E7284">
        <w:rPr>
          <w:rFonts w:ascii="Arial" w:eastAsia="Times New Roman" w:hAnsi="Arial" w:cs="Arial"/>
          <w:color w:val="000000"/>
          <w:kern w:val="0"/>
          <w14:ligatures w14:val="none"/>
        </w:rPr>
        <w:t xml:space="preserve"> are being developed with little understanding of their po</w:t>
      </w:r>
      <w:r w:rsidR="00B57896">
        <w:rPr>
          <w:rFonts w:ascii="Arial" w:eastAsia="Times New Roman" w:hAnsi="Arial" w:cs="Arial"/>
          <w:color w:val="000000"/>
          <w:kern w:val="0"/>
          <w14:ligatures w14:val="none"/>
        </w:rPr>
        <w:t>tential environmental</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 xml:space="preserve">s.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B57896">
        <w:rPr>
          <w:rFonts w:ascii="Arial" w:eastAsia="Times New Roman" w:hAnsi="Arial" w:cs="Arial"/>
          <w:color w:val="000000"/>
          <w:kern w:val="0"/>
          <w14:ligatures w14:val="none"/>
        </w:rPr>
        <w:t>characterized</w:t>
      </w:r>
      <w:r w:rsidR="00D0262C"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by</w:t>
      </w:r>
      <w:r w:rsidR="00D0262C" w:rsidRPr="003E7284">
        <w:rPr>
          <w:rFonts w:ascii="Arial" w:eastAsia="Times New Roman" w:hAnsi="Arial" w:cs="Arial"/>
          <w:color w:val="000000"/>
          <w:kern w:val="0"/>
          <w14:ligatures w14:val="none"/>
        </w:rPr>
        <w:t xml:space="preserve">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w:t>
      </w:r>
      <w:r w:rsidR="00B57896">
        <w:rPr>
          <w:rFonts w:ascii="Arial" w:eastAsia="Times New Roman" w:hAnsi="Arial" w:cs="Arial"/>
          <w:color w:val="000000"/>
          <w:kern w:val="0"/>
          <w14:ligatures w14:val="none"/>
        </w:rPr>
        <w:t>the environment</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w:t>
      </w:r>
      <w:r w:rsidR="00B57896">
        <w:rPr>
          <w:rFonts w:ascii="Arial" w:eastAsia="Times New Roman" w:hAnsi="Arial" w:cs="Arial"/>
          <w:color w:val="000000"/>
          <w:kern w:val="0"/>
          <w14:ligatures w14:val="none"/>
        </w:rPr>
        <w:t>and</w:t>
      </w:r>
      <w:r w:rsidR="00D0262C" w:rsidRPr="003E7284">
        <w:rPr>
          <w:rFonts w:ascii="Arial" w:eastAsia="Times New Roman" w:hAnsi="Arial" w:cs="Arial"/>
          <w:color w:val="000000"/>
          <w:kern w:val="0"/>
          <w14:ligatures w14:val="none"/>
        </w:rPr>
        <w:t xml:space="preserve">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5E1EBB">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Environment","DOI":"10.1016/j.scitotenv.2021.151003","ISSN":"0048-9697","journalAbbreviation":"Science of The Total Environment","page":"151003","source":"ScienceDirect","title":"&lt;i&gt;Per&lt;/i&gt;-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5E1EBB" w:rsidRPr="005E1EBB">
        <w:rPr>
          <w:rFonts w:ascii="Arial" w:hAnsi="Arial" w:cs="Arial"/>
          <w:color w:val="000000"/>
          <w:kern w:val="0"/>
        </w:rPr>
        <w:t>(</w:t>
      </w:r>
      <w:proofErr w:type="spellStart"/>
      <w:r w:rsidR="005E1EBB" w:rsidRPr="005E1EBB">
        <w:rPr>
          <w:rFonts w:ascii="Arial" w:hAnsi="Arial" w:cs="Arial"/>
          <w:color w:val="000000"/>
          <w:kern w:val="0"/>
        </w:rPr>
        <w:t>Kurwadkar</w:t>
      </w:r>
      <w:proofErr w:type="spellEnd"/>
      <w:r w:rsidR="005E1EBB" w:rsidRPr="005E1EBB">
        <w:rPr>
          <w:rFonts w:ascii="Arial" w:hAnsi="Arial" w:cs="Arial"/>
          <w:color w:val="000000"/>
          <w:kern w:val="0"/>
        </w:rPr>
        <w:t xml:space="preserve"> </w:t>
      </w:r>
      <w:r w:rsidR="005E1EBB" w:rsidRPr="005E1EBB">
        <w:rPr>
          <w:rFonts w:ascii="Arial" w:hAnsi="Arial" w:cs="Arial"/>
          <w:i/>
          <w:iCs/>
          <w:color w:val="000000"/>
          <w:kern w:val="0"/>
        </w:rPr>
        <w:t>et al.</w:t>
      </w:r>
      <w:r w:rsidR="005E1EBB" w:rsidRPr="005E1EBB">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72E453E4" w:rsidR="004D3F45" w:rsidRDefault="004D3F45" w:rsidP="00122893">
      <w:pPr>
        <w:spacing w:line="480" w:lineRule="auto"/>
        <w:rPr>
          <w:rFonts w:ascii="Arial" w:hAnsi="Arial" w:cs="Arial"/>
        </w:rPr>
      </w:pPr>
      <w:r>
        <w:rPr>
          <w:rFonts w:ascii="Arial" w:hAnsi="Arial" w:cs="Arial"/>
        </w:rPr>
        <w:t>Something here.</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commentRangeStart w:id="22"/>
      <w:r>
        <w:rPr>
          <w:rFonts w:ascii="Arial" w:hAnsi="Arial" w:cs="Arial"/>
        </w:rPr>
        <w:lastRenderedPageBreak/>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commentRangeEnd w:id="22"/>
      <w:r w:rsidR="004D3F45">
        <w:rPr>
          <w:rStyle w:val="CommentReference"/>
        </w:rPr>
        <w:commentReference w:id="22"/>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5A93E1E" w:rsidR="007B242C" w:rsidRDefault="007C0C20" w:rsidP="007B242C">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2109C3CC" w14:textId="77777777" w:rsidR="007B242C" w:rsidRDefault="007B242C" w:rsidP="00122893">
      <w:pPr>
        <w:spacing w:line="480" w:lineRule="auto"/>
        <w:rPr>
          <w:rFonts w:ascii="Arial" w:hAnsi="Arial" w:cs="Arial"/>
        </w:rPr>
      </w:pPr>
    </w:p>
    <w:p w14:paraId="707610BE" w14:textId="77777777" w:rsidR="004D3F45" w:rsidRDefault="004D3F45" w:rsidP="004D3F45">
      <w:pPr>
        <w:rPr>
          <w:rFonts w:ascii="Arial" w:hAnsi="Arial" w:cs="Arial"/>
        </w:rPr>
      </w:pPr>
      <w:r>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77777777" w:rsidR="004D3F45" w:rsidRDefault="004D3F45" w:rsidP="004D3F45">
      <w:pPr>
        <w:spacing w:line="480" w:lineRule="auto"/>
        <w:rPr>
          <w:rFonts w:ascii="Arial" w:hAnsi="Arial" w:cs="Arial"/>
        </w:rPr>
      </w:pPr>
    </w:p>
    <w:p w14:paraId="53F054EA" w14:textId="7EF6CBD2" w:rsidR="004D3F45" w:rsidRDefault="004D3F45" w:rsidP="004D3F45">
      <w:pPr>
        <w:spacing w:line="480" w:lineRule="auto"/>
        <w:rPr>
          <w:rFonts w:ascii="Arial" w:hAnsi="Arial" w:cs="Arial"/>
        </w:rPr>
      </w:pPr>
      <w:r>
        <w:rPr>
          <w:rFonts w:ascii="Arial" w:hAnsi="Arial" w:cs="Arial"/>
        </w:rPr>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w:t>
      </w:r>
      <w:r>
        <w:rPr>
          <w:rFonts w:ascii="Arial" w:hAnsi="Arial" w:cs="Arial"/>
        </w:rPr>
        <w:lastRenderedPageBreak/>
        <w:t xml:space="preserve">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77777777" w:rsidR="00EB0471" w:rsidRDefault="00EB0471" w:rsidP="004D3F45">
      <w:pPr>
        <w:spacing w:line="480" w:lineRule="auto"/>
        <w:rPr>
          <w:rFonts w:ascii="Arial" w:hAnsi="Arial" w:cs="Arial"/>
        </w:rPr>
      </w:pPr>
    </w:p>
    <w:p w14:paraId="3DCBD29E" w14:textId="2A2C5C1A" w:rsidR="00EB0471" w:rsidRDefault="004D3F45" w:rsidP="004D3F45">
      <w:pPr>
        <w:spacing w:line="480" w:lineRule="auto"/>
        <w:rPr>
          <w:rFonts w:ascii="Arial" w:hAnsi="Arial" w:cs="Arial"/>
        </w:rPr>
      </w:pPr>
      <w:r>
        <w:rPr>
          <w:rFonts w:ascii="Arial" w:hAnsi="Arial" w:cs="Arial"/>
        </w:rPr>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005E1EB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59ADF0F3" w:rsidR="00207381" w:rsidRDefault="00207381">
      <w:pPr>
        <w:pStyle w:val="CommentText"/>
      </w:pPr>
      <w:r>
        <w:rPr>
          <w:rStyle w:val="CommentReference"/>
        </w:rPr>
        <w:annotationRef/>
      </w:r>
      <w:r>
        <w:t>Especially for</w:t>
      </w:r>
      <w:r w:rsidR="00797A47">
        <w:t xml:space="preserve"> Conservation Phys</w:t>
      </w:r>
    </w:p>
    <w:p w14:paraId="0178D3B9" w14:textId="77777777" w:rsidR="00207381" w:rsidRDefault="00207381">
      <w:pPr>
        <w:pStyle w:val="CommentText"/>
      </w:pPr>
    </w:p>
    <w:p w14:paraId="70939F77" w14:textId="6682A406" w:rsidR="00207381" w:rsidRDefault="00207381">
      <w:pPr>
        <w:pStyle w:val="CommentText"/>
      </w:pPr>
      <w:r>
        <w:t>I added some ideas below… Chris</w:t>
      </w:r>
      <w:r w:rsidR="00797A47">
        <w:t xml:space="preserve">, please, </w:t>
      </w:r>
      <w:r>
        <w:t>pick/write one</w:t>
      </w:r>
      <w:r w:rsidR="00797A47">
        <w:t xml:space="preserve"> (or tell me the first one is good and tell me to shut up)</w:t>
      </w:r>
    </w:p>
  </w:comment>
  <w:comment w:id="2" w:author="Reviewer" w:date="2025-06-25T09:08:00Z" w:initials="R">
    <w:p w14:paraId="643199D1" w14:textId="6E3BF60E" w:rsidR="00A639BC" w:rsidRDefault="00A639BC">
      <w:pPr>
        <w:pStyle w:val="CommentText"/>
      </w:pPr>
      <w:r>
        <w:rPr>
          <w:rStyle w:val="CommentReference"/>
        </w:rPr>
        <w:annotationRef/>
      </w:r>
      <w:r>
        <w:t>Chris</w:t>
      </w:r>
    </w:p>
  </w:comment>
  <w:comment w:id="3" w:author="Reviewer" w:date="2025-06-25T09:09:00Z" w:initials="R">
    <w:p w14:paraId="697E5EE2" w14:textId="6E649A44" w:rsidR="00A639BC" w:rsidRDefault="00A639BC">
      <w:pPr>
        <w:pStyle w:val="CommentText"/>
      </w:pPr>
      <w:r>
        <w:rPr>
          <w:rStyle w:val="CommentReference"/>
        </w:rPr>
        <w:annotationRef/>
      </w:r>
      <w:r>
        <w:t>Chris</w:t>
      </w:r>
    </w:p>
  </w:comment>
  <w:comment w:id="4" w:author="Reviewer" w:date="2025-06-25T09:09:00Z" w:initials="R">
    <w:p w14:paraId="5F439385" w14:textId="3B969D52" w:rsidR="00A639BC" w:rsidRDefault="00A639BC">
      <w:pPr>
        <w:pStyle w:val="CommentText"/>
      </w:pPr>
      <w:r>
        <w:rPr>
          <w:rStyle w:val="CommentReference"/>
        </w:rPr>
        <w:annotationRef/>
      </w:r>
      <w:r>
        <w:t>Chris</w:t>
      </w:r>
    </w:p>
  </w:comment>
  <w:comment w:id="5" w:author="Reviewer" w:date="2025-06-25T09:09:00Z" w:initials="R">
    <w:p w14:paraId="6946D590" w14:textId="790C3A51" w:rsidR="00A639BC" w:rsidRDefault="00A639BC">
      <w:pPr>
        <w:pStyle w:val="CommentText"/>
      </w:pPr>
      <w:r>
        <w:rPr>
          <w:rStyle w:val="CommentReference"/>
        </w:rPr>
        <w:annotationRef/>
      </w:r>
      <w:r>
        <w:t>Chris</w:t>
      </w:r>
    </w:p>
  </w:comment>
  <w:comment w:id="6"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w:t>
      </w:r>
      <w:proofErr w:type="gramStart"/>
      <w:r>
        <w:rPr>
          <w:rFonts w:ascii="Roboto" w:hAnsi="Roboto"/>
          <w:color w:val="444746"/>
          <w:spacing w:val="3"/>
          <w:sz w:val="21"/>
          <w:szCs w:val="21"/>
        </w:rPr>
        <w:t>Neumann ,</w:t>
      </w:r>
      <w:proofErr w:type="gramEnd"/>
      <w:r>
        <w:rPr>
          <w:rFonts w:ascii="Roboto" w:hAnsi="Roboto"/>
          <w:color w:val="444746"/>
          <w:spacing w:val="3"/>
          <w:sz w:val="21"/>
          <w:szCs w:val="21"/>
        </w:rPr>
        <w:t xml:space="preserve"> R. M. </w:t>
      </w:r>
      <w:proofErr w:type="gramStart"/>
      <w:r>
        <w:rPr>
          <w:rFonts w:ascii="Roboto" w:hAnsi="Roboto"/>
          <w:color w:val="444746"/>
          <w:spacing w:val="3"/>
          <w:sz w:val="21"/>
          <w:szCs w:val="21"/>
        </w:rPr>
        <w:t>1996 .</w:t>
      </w:r>
      <w:proofErr w:type="gramEnd"/>
      <w:r>
        <w:rPr>
          <w:rFonts w:ascii="Roboto" w:hAnsi="Roboto"/>
          <w:color w:val="444746"/>
          <w:spacing w:val="3"/>
          <w:sz w:val="21"/>
          <w:szCs w:val="21"/>
        </w:rPr>
        <w:t xml:space="preserve">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proofErr w:type="gramStart"/>
      <w:r>
        <w:rPr>
          <w:rFonts w:ascii="Roboto" w:hAnsi="Roboto"/>
          <w:color w:val="444746"/>
          <w:spacing w:val="3"/>
          <w:sz w:val="21"/>
          <w:szCs w:val="21"/>
        </w:rPr>
        <w:t>ifndices</w:t>
      </w:r>
      <w:proofErr w:type="spellEnd"/>
      <w:r>
        <w:rPr>
          <w:rFonts w:ascii="Roboto" w:hAnsi="Roboto"/>
          <w:color w:val="444746"/>
          <w:spacing w:val="3"/>
          <w:sz w:val="21"/>
          <w:szCs w:val="21"/>
        </w:rPr>
        <w:t xml:space="preserve"> ”</w:t>
      </w:r>
      <w:proofErr w:type="gramEnd"/>
      <w:r>
        <w:rPr>
          <w:rFonts w:ascii="Roboto" w:hAnsi="Roboto"/>
          <w:color w:val="444746"/>
          <w:spacing w:val="3"/>
          <w:sz w:val="21"/>
          <w:szCs w:val="21"/>
        </w:rPr>
        <w:t xml:space="preserve">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w:t>
      </w:r>
      <w:proofErr w:type="gramStart"/>
      <w:r>
        <w:rPr>
          <w:rFonts w:ascii="Roboto" w:hAnsi="Roboto"/>
          <w:color w:val="444746"/>
          <w:spacing w:val="3"/>
          <w:sz w:val="21"/>
          <w:szCs w:val="21"/>
        </w:rPr>
        <w:t>Murphy ,</w:t>
      </w:r>
      <w:proofErr w:type="gramEnd"/>
      <w:r>
        <w:rPr>
          <w:rFonts w:ascii="Roboto" w:hAnsi="Roboto"/>
          <w:color w:val="444746"/>
          <w:spacing w:val="3"/>
          <w:sz w:val="21"/>
          <w:szCs w:val="21"/>
        </w:rPr>
        <w:t xml:space="preserve"> B. R. and </w:t>
      </w:r>
      <w:proofErr w:type="gramStart"/>
      <w:r>
        <w:rPr>
          <w:rFonts w:ascii="Roboto" w:hAnsi="Roboto"/>
          <w:color w:val="444746"/>
          <w:spacing w:val="3"/>
          <w:sz w:val="21"/>
          <w:szCs w:val="21"/>
        </w:rPr>
        <w:t>Willis ,</w:t>
      </w:r>
      <w:proofErr w:type="gramEnd"/>
      <w:r>
        <w:rPr>
          <w:rFonts w:ascii="Roboto" w:hAnsi="Roboto"/>
          <w:color w:val="444746"/>
          <w:spacing w:val="3"/>
          <w:sz w:val="21"/>
          <w:szCs w:val="21"/>
        </w:rPr>
        <w:t xml:space="preserve"> D. W. 447 – </w:t>
      </w:r>
      <w:proofErr w:type="gramStart"/>
      <w:r>
        <w:rPr>
          <w:rFonts w:ascii="Roboto" w:hAnsi="Roboto"/>
          <w:color w:val="444746"/>
          <w:spacing w:val="3"/>
          <w:sz w:val="21"/>
          <w:szCs w:val="21"/>
        </w:rPr>
        <w:t>482 .</w:t>
      </w:r>
      <w:proofErr w:type="gramEnd"/>
      <w:r>
        <w:rPr>
          <w:rFonts w:ascii="Roboto" w:hAnsi="Roboto"/>
          <w:color w:val="444746"/>
          <w:spacing w:val="3"/>
          <w:sz w:val="21"/>
          <w:szCs w:val="21"/>
        </w:rPr>
        <w:t xml:space="preserve">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w:t>
      </w:r>
      <w:proofErr w:type="gramStart"/>
      <w:r>
        <w:rPr>
          <w:rFonts w:ascii="Roboto" w:hAnsi="Roboto"/>
          <w:color w:val="444746"/>
          <w:spacing w:val="3"/>
          <w:sz w:val="21"/>
          <w:szCs w:val="21"/>
        </w:rPr>
        <w:t>Society .</w:t>
      </w:r>
      <w:proofErr w:type="gramEnd"/>
    </w:p>
  </w:comment>
  <w:comment w:id="7" w:author="Reviewer" w:date="2025-03-24T17:48:00Z" w:initials="R">
    <w:p w14:paraId="7A870F1A" w14:textId="6B0A5977" w:rsidR="00D8586B" w:rsidRDefault="00D8586B">
      <w:pPr>
        <w:pStyle w:val="CommentText"/>
      </w:pPr>
      <w:r>
        <w:rPr>
          <w:rStyle w:val="CommentReference"/>
        </w:rPr>
        <w:annotationRef/>
      </w:r>
      <w:r>
        <w:t>Better word(s)?</w:t>
      </w:r>
    </w:p>
  </w:comment>
  <w:comment w:id="8" w:author="Reviewer" w:date="2025-03-24T17:49:00Z" w:initials="R">
    <w:p w14:paraId="2DB04059" w14:textId="7E1025B6" w:rsidR="00D8586B" w:rsidRDefault="00D8586B">
      <w:pPr>
        <w:pStyle w:val="CommentText"/>
      </w:pPr>
      <w:r>
        <w:rPr>
          <w:rStyle w:val="CommentReference"/>
        </w:rPr>
        <w:annotationRef/>
      </w:r>
      <w:r>
        <w:t>Better word(s)?</w:t>
      </w:r>
    </w:p>
  </w:comment>
  <w:comment w:id="9" w:author="Reviewer" w:date="2025-03-24T17:49:00Z" w:initials="R">
    <w:p w14:paraId="48F30751" w14:textId="58BC685A" w:rsidR="00D8586B" w:rsidRDefault="00D8586B">
      <w:pPr>
        <w:pStyle w:val="CommentText"/>
      </w:pPr>
      <w:r>
        <w:rPr>
          <w:rStyle w:val="CommentReference"/>
        </w:rPr>
        <w:annotationRef/>
      </w:r>
      <w:r>
        <w:t>Better word(s)?</w:t>
      </w:r>
    </w:p>
  </w:comment>
  <w:comment w:id="10"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11"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12" w:author="Reviewer" w:date="2025-03-24T17:49:00Z" w:initials="R">
    <w:p w14:paraId="60C21772" w14:textId="77777777" w:rsidR="00D8586B" w:rsidRDefault="00D8586B" w:rsidP="00D8586B">
      <w:pPr>
        <w:pStyle w:val="CommentText"/>
      </w:pPr>
      <w:r>
        <w:rPr>
          <w:rStyle w:val="CommentReference"/>
        </w:rPr>
        <w:annotationRef/>
      </w:r>
      <w:r>
        <w:t>Better word(s)?</w:t>
      </w:r>
    </w:p>
  </w:comment>
  <w:comment w:id="13"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4" w:author="Reviewer" w:date="2025-03-24T17:38:00Z" w:initials="R">
    <w:p w14:paraId="3F3F0451" w14:textId="35E3405E" w:rsidR="007C1291" w:rsidRDefault="007C1291">
      <w:pPr>
        <w:pStyle w:val="CommentText"/>
      </w:pPr>
      <w:r>
        <w:rPr>
          <w:rStyle w:val="CommentReference"/>
        </w:rPr>
        <w:annotationRef/>
      </w:r>
      <w:r>
        <w:t>Inference and interpretation for blood 1 vs blood 2 (cadmium focused) paragraph</w:t>
      </w:r>
    </w:p>
  </w:comment>
  <w:comment w:id="15" w:author="Reviewer" w:date="2025-03-24T17:49:00Z" w:initials="R">
    <w:p w14:paraId="0F765DA1" w14:textId="77777777" w:rsidR="00D8586B" w:rsidRDefault="00D8586B" w:rsidP="00D8586B">
      <w:pPr>
        <w:pStyle w:val="CommentText"/>
      </w:pPr>
      <w:r>
        <w:rPr>
          <w:rStyle w:val="CommentReference"/>
        </w:rPr>
        <w:annotationRef/>
      </w:r>
      <w:r>
        <w:t>Better word(s)?</w:t>
      </w:r>
    </w:p>
  </w:comment>
  <w:comment w:id="16" w:author="Reviewer" w:date="2025-03-24T17:39:00Z" w:initials="R">
    <w:p w14:paraId="744BB1AA" w14:textId="1269B1D0" w:rsidR="007C1291" w:rsidRDefault="007C1291">
      <w:pPr>
        <w:pStyle w:val="CommentText"/>
      </w:pPr>
      <w:r>
        <w:rPr>
          <w:rStyle w:val="CommentReference"/>
        </w:rPr>
        <w:annotationRef/>
      </w:r>
      <w:r>
        <w:t>Inference and interpretation for salt influence (blood 2 vs blood 3) paragraph</w:t>
      </w:r>
    </w:p>
  </w:comment>
  <w:comment w:id="17" w:author="Reviewer" w:date="2025-03-24T17:40:00Z" w:initials="R">
    <w:p w14:paraId="1DA238CA" w14:textId="305C6AF6" w:rsidR="007C1291" w:rsidRDefault="007C1291">
      <w:pPr>
        <w:pStyle w:val="CommentText"/>
      </w:pPr>
      <w:r>
        <w:rPr>
          <w:rStyle w:val="CommentReference"/>
        </w:rPr>
        <w:annotationRef/>
      </w:r>
      <w:r>
        <w:t>I need help.</w:t>
      </w:r>
    </w:p>
  </w:comment>
  <w:comment w:id="18" w:author="Reviewer" w:date="2025-03-24T17:49:00Z" w:initials="R">
    <w:p w14:paraId="66CD0556" w14:textId="77777777" w:rsidR="00D8586B" w:rsidRDefault="00D8586B" w:rsidP="00D8586B">
      <w:pPr>
        <w:pStyle w:val="CommentText"/>
      </w:pPr>
      <w:r>
        <w:rPr>
          <w:rStyle w:val="CommentReference"/>
        </w:rPr>
        <w:annotationRef/>
      </w:r>
      <w:r>
        <w:t>Better word(s)?</w:t>
      </w:r>
    </w:p>
  </w:comment>
  <w:comment w:id="19"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20"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21" w:author="Reviewer" w:date="2025-10-30T12:34:00Z" w:initials="R">
    <w:p w14:paraId="09B39A37" w14:textId="77777777" w:rsidR="00B57896" w:rsidRDefault="00B57896" w:rsidP="00B57896">
      <w:pPr>
        <w:pStyle w:val="CommentText"/>
      </w:pPr>
      <w:r>
        <w:rPr>
          <w:rStyle w:val="CommentReference"/>
        </w:rPr>
        <w:annotationRef/>
      </w:r>
      <w:r>
        <w:t>I’m not sure what to do with this sentence, but I think it could provide value… just no idea where.</w:t>
      </w:r>
    </w:p>
  </w:comment>
  <w:comment w:id="22" w:author="Reviewer" w:date="2025-05-28T10:01:00Z" w:initials="R">
    <w:p w14:paraId="08A12C64" w14:textId="54B1EF10" w:rsidR="004D3F45" w:rsidRDefault="004D3F45">
      <w:pPr>
        <w:pStyle w:val="CommentText"/>
      </w:pPr>
      <w:r>
        <w:rPr>
          <w:rStyle w:val="CommentReference"/>
        </w:rPr>
        <w:annotationRef/>
      </w:r>
      <w:r>
        <w:t>Anthony could try publishing the metadata and code for practice if he wants.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643199D1" w15:done="0"/>
  <w15:commentEx w15:paraId="697E5EE2" w15:done="0"/>
  <w15:commentEx w15:paraId="5F439385" w15:done="0"/>
  <w15:commentEx w15:paraId="6946D590" w15:done="0"/>
  <w15:commentEx w15:paraId="5454A01F" w15:done="0"/>
  <w15:commentEx w15:paraId="7A870F1A" w15:done="0"/>
  <w15:commentEx w15:paraId="2DB04059" w15:done="0"/>
  <w15:commentEx w15:paraId="48F30751" w15:done="0"/>
  <w15:commentEx w15:paraId="43D57742" w15:done="0"/>
  <w15:commentEx w15:paraId="704F606C" w15:done="0"/>
  <w15:commentEx w15:paraId="60C21772" w15:done="0"/>
  <w15:commentEx w15:paraId="273F0495" w15:done="0"/>
  <w15:commentEx w15:paraId="3F3F0451" w15:done="0"/>
  <w15:commentEx w15:paraId="0F765DA1" w15:done="0"/>
  <w15:commentEx w15:paraId="744BB1AA" w15:done="0"/>
  <w15:commentEx w15:paraId="1DA238CA" w15:done="0"/>
  <w15:commentEx w15:paraId="66CD0556" w15:done="0"/>
  <w15:commentEx w15:paraId="30B743E6" w15:done="0"/>
  <w15:commentEx w15:paraId="77AF0114" w15:done="0"/>
  <w15:commentEx w15:paraId="09B39A37" w15:done="0"/>
  <w15:commentEx w15:paraId="08A12C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1F091897" w16cex:dateUtc="2025-06-25T14:08:00Z"/>
  <w16cex:commentExtensible w16cex:durableId="6184F29E" w16cex:dateUtc="2025-06-25T14:09:00Z"/>
  <w16cex:commentExtensible w16cex:durableId="423F7FE2" w16cex:dateUtc="2025-06-25T14:09:00Z"/>
  <w16cex:commentExtensible w16cex:durableId="3FA68E07" w16cex:dateUtc="2025-06-25T14:09:00Z"/>
  <w16cex:commentExtensible w16cex:durableId="590A1288" w16cex:dateUtc="2025-02-26T14:27:00Z"/>
  <w16cex:commentExtensible w16cex:durableId="430CCF59" w16cex:dateUtc="2025-03-24T22:48:00Z"/>
  <w16cex:commentExtensible w16cex:durableId="1557EF57" w16cex:dateUtc="2025-03-24T22:49:00Z"/>
  <w16cex:commentExtensible w16cex:durableId="3919923F" w16cex:dateUtc="2025-03-24T22:49:00Z"/>
  <w16cex:commentExtensible w16cex:durableId="4AB70273" w16cex:dateUtc="2025-03-24T22:36:00Z"/>
  <w16cex:commentExtensible w16cex:durableId="7E2572AD" w16cex:dateUtc="2025-03-24T22:37:00Z"/>
  <w16cex:commentExtensible w16cex:durableId="53CC46F7" w16cex:dateUtc="2025-03-24T22:49:00Z"/>
  <w16cex:commentExtensible w16cex:durableId="5F6FB655" w16cex:dateUtc="2025-03-24T22:37:00Z"/>
  <w16cex:commentExtensible w16cex:durableId="401E1760" w16cex:dateUtc="2025-03-24T22:38:00Z"/>
  <w16cex:commentExtensible w16cex:durableId="045176E9" w16cex:dateUtc="2025-03-24T22:49:00Z"/>
  <w16cex:commentExtensible w16cex:durableId="61A18382" w16cex:dateUtc="2025-03-24T22:39:00Z"/>
  <w16cex:commentExtensible w16cex:durableId="140CF97D" w16cex:dateUtc="2025-03-24T22:40:00Z"/>
  <w16cex:commentExtensible w16cex:durableId="2022491E" w16cex:dateUtc="2025-03-24T22:49:00Z"/>
  <w16cex:commentExtensible w16cex:durableId="62C14197" w16cex:dateUtc="2025-03-24T22:41:00Z"/>
  <w16cex:commentExtensible w16cex:durableId="7B799F46" w16cex:dateUtc="2025-03-24T22:46:00Z"/>
  <w16cex:commentExtensible w16cex:durableId="1B7D7FCE" w16cex:dateUtc="2025-10-30T17:34:00Z"/>
  <w16cex:commentExtensible w16cex:durableId="30448CF9" w16cex:dateUtc="2025-05-28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643199D1" w16cid:durableId="1F091897"/>
  <w16cid:commentId w16cid:paraId="697E5EE2" w16cid:durableId="6184F29E"/>
  <w16cid:commentId w16cid:paraId="5F439385" w16cid:durableId="423F7FE2"/>
  <w16cid:commentId w16cid:paraId="6946D590" w16cid:durableId="3FA68E07"/>
  <w16cid:commentId w16cid:paraId="5454A01F" w16cid:durableId="590A1288"/>
  <w16cid:commentId w16cid:paraId="7A870F1A" w16cid:durableId="430CCF59"/>
  <w16cid:commentId w16cid:paraId="2DB04059" w16cid:durableId="1557EF57"/>
  <w16cid:commentId w16cid:paraId="48F30751" w16cid:durableId="3919923F"/>
  <w16cid:commentId w16cid:paraId="43D57742" w16cid:durableId="4AB70273"/>
  <w16cid:commentId w16cid:paraId="704F606C" w16cid:durableId="7E2572AD"/>
  <w16cid:commentId w16cid:paraId="60C21772" w16cid:durableId="53CC46F7"/>
  <w16cid:commentId w16cid:paraId="273F0495" w16cid:durableId="5F6FB655"/>
  <w16cid:commentId w16cid:paraId="3F3F0451" w16cid:durableId="401E1760"/>
  <w16cid:commentId w16cid:paraId="0F765DA1" w16cid:durableId="045176E9"/>
  <w16cid:commentId w16cid:paraId="744BB1AA" w16cid:durableId="61A18382"/>
  <w16cid:commentId w16cid:paraId="1DA238CA" w16cid:durableId="140CF97D"/>
  <w16cid:commentId w16cid:paraId="66CD0556" w16cid:durableId="2022491E"/>
  <w16cid:commentId w16cid:paraId="30B743E6" w16cid:durableId="62C14197"/>
  <w16cid:commentId w16cid:paraId="77AF0114" w16cid:durableId="7B799F46"/>
  <w16cid:commentId w16cid:paraId="09B39A37" w16cid:durableId="1B7D7FCE"/>
  <w16cid:commentId w16cid:paraId="08A12C64" w16cid:durableId="30448C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B187E" w14:textId="77777777" w:rsidR="005C12A4" w:rsidRDefault="005C12A4" w:rsidP="00EB0471">
      <w:r>
        <w:separator/>
      </w:r>
    </w:p>
  </w:endnote>
  <w:endnote w:type="continuationSeparator" w:id="0">
    <w:p w14:paraId="5547C7B5" w14:textId="77777777" w:rsidR="005C12A4" w:rsidRDefault="005C12A4"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Roboto">
    <w:panose1 w:val="02000000000000000000"/>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E348C" w14:textId="77777777" w:rsidR="005C12A4" w:rsidRDefault="005C12A4" w:rsidP="00EB0471">
      <w:r>
        <w:separator/>
      </w:r>
    </w:p>
  </w:footnote>
  <w:footnote w:type="continuationSeparator" w:id="0">
    <w:p w14:paraId="7BB1926C" w14:textId="77777777" w:rsidR="005C12A4" w:rsidRDefault="005C12A4"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C0A4F"/>
    <w:rsid w:val="000C6123"/>
    <w:rsid w:val="000D0961"/>
    <w:rsid w:val="000E4487"/>
    <w:rsid w:val="000E64D2"/>
    <w:rsid w:val="000F19D5"/>
    <w:rsid w:val="00104F83"/>
    <w:rsid w:val="00115EDC"/>
    <w:rsid w:val="00122893"/>
    <w:rsid w:val="001252F7"/>
    <w:rsid w:val="0015584C"/>
    <w:rsid w:val="001701E2"/>
    <w:rsid w:val="0019026F"/>
    <w:rsid w:val="001A6161"/>
    <w:rsid w:val="001A7A49"/>
    <w:rsid w:val="001B0B3B"/>
    <w:rsid w:val="001C65FA"/>
    <w:rsid w:val="001C75DF"/>
    <w:rsid w:val="001D61EF"/>
    <w:rsid w:val="00202619"/>
    <w:rsid w:val="0020365B"/>
    <w:rsid w:val="00207381"/>
    <w:rsid w:val="00215459"/>
    <w:rsid w:val="00247A31"/>
    <w:rsid w:val="00260CC1"/>
    <w:rsid w:val="00292FF5"/>
    <w:rsid w:val="002A1E95"/>
    <w:rsid w:val="002B7DFC"/>
    <w:rsid w:val="002E30FE"/>
    <w:rsid w:val="002F400A"/>
    <w:rsid w:val="002F7ACA"/>
    <w:rsid w:val="00310A30"/>
    <w:rsid w:val="003160EE"/>
    <w:rsid w:val="00331B8D"/>
    <w:rsid w:val="003545BE"/>
    <w:rsid w:val="00373EEB"/>
    <w:rsid w:val="003A3E8C"/>
    <w:rsid w:val="003A5734"/>
    <w:rsid w:val="003A5F48"/>
    <w:rsid w:val="003A62B7"/>
    <w:rsid w:val="003E7284"/>
    <w:rsid w:val="003E7E30"/>
    <w:rsid w:val="0041037D"/>
    <w:rsid w:val="004348D0"/>
    <w:rsid w:val="00435094"/>
    <w:rsid w:val="0045384D"/>
    <w:rsid w:val="0045522C"/>
    <w:rsid w:val="00487AF7"/>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B5643"/>
    <w:rsid w:val="005C0EAA"/>
    <w:rsid w:val="005C12A4"/>
    <w:rsid w:val="005E1EBB"/>
    <w:rsid w:val="005E4414"/>
    <w:rsid w:val="005F1824"/>
    <w:rsid w:val="006152BC"/>
    <w:rsid w:val="00621C62"/>
    <w:rsid w:val="00632BB6"/>
    <w:rsid w:val="00642F95"/>
    <w:rsid w:val="0065523F"/>
    <w:rsid w:val="00660213"/>
    <w:rsid w:val="00661E69"/>
    <w:rsid w:val="0066778F"/>
    <w:rsid w:val="00676DE3"/>
    <w:rsid w:val="00685B95"/>
    <w:rsid w:val="00692828"/>
    <w:rsid w:val="006A4266"/>
    <w:rsid w:val="006D31C5"/>
    <w:rsid w:val="006D776E"/>
    <w:rsid w:val="006F2B00"/>
    <w:rsid w:val="006F55A5"/>
    <w:rsid w:val="007108BE"/>
    <w:rsid w:val="00710DD7"/>
    <w:rsid w:val="0071106E"/>
    <w:rsid w:val="0071739F"/>
    <w:rsid w:val="00724787"/>
    <w:rsid w:val="00726201"/>
    <w:rsid w:val="007262FD"/>
    <w:rsid w:val="00731DB9"/>
    <w:rsid w:val="00733DEC"/>
    <w:rsid w:val="007549CF"/>
    <w:rsid w:val="00796D02"/>
    <w:rsid w:val="00797A47"/>
    <w:rsid w:val="00797E81"/>
    <w:rsid w:val="007A4C34"/>
    <w:rsid w:val="007A6340"/>
    <w:rsid w:val="007B242C"/>
    <w:rsid w:val="007C0C20"/>
    <w:rsid w:val="007C1291"/>
    <w:rsid w:val="00800A8A"/>
    <w:rsid w:val="00802505"/>
    <w:rsid w:val="00837774"/>
    <w:rsid w:val="008605B2"/>
    <w:rsid w:val="00877B75"/>
    <w:rsid w:val="00883338"/>
    <w:rsid w:val="008B42F9"/>
    <w:rsid w:val="008D357E"/>
    <w:rsid w:val="008D4890"/>
    <w:rsid w:val="008F6D79"/>
    <w:rsid w:val="00914B51"/>
    <w:rsid w:val="0092197F"/>
    <w:rsid w:val="009360F3"/>
    <w:rsid w:val="00943450"/>
    <w:rsid w:val="00991BBD"/>
    <w:rsid w:val="009921F6"/>
    <w:rsid w:val="009A25A6"/>
    <w:rsid w:val="009A4B3F"/>
    <w:rsid w:val="009B7318"/>
    <w:rsid w:val="009C025E"/>
    <w:rsid w:val="009C3189"/>
    <w:rsid w:val="009D0723"/>
    <w:rsid w:val="009D7C83"/>
    <w:rsid w:val="009E6D23"/>
    <w:rsid w:val="009F15B3"/>
    <w:rsid w:val="00A16CA8"/>
    <w:rsid w:val="00A406CA"/>
    <w:rsid w:val="00A52B25"/>
    <w:rsid w:val="00A60268"/>
    <w:rsid w:val="00A6080A"/>
    <w:rsid w:val="00A639BC"/>
    <w:rsid w:val="00A67F34"/>
    <w:rsid w:val="00A713E8"/>
    <w:rsid w:val="00AB131F"/>
    <w:rsid w:val="00AC1393"/>
    <w:rsid w:val="00AE1B47"/>
    <w:rsid w:val="00AE52CC"/>
    <w:rsid w:val="00AF135C"/>
    <w:rsid w:val="00AF634C"/>
    <w:rsid w:val="00B24DA3"/>
    <w:rsid w:val="00B255A6"/>
    <w:rsid w:val="00B57896"/>
    <w:rsid w:val="00B81BD4"/>
    <w:rsid w:val="00BA0DB1"/>
    <w:rsid w:val="00BC047E"/>
    <w:rsid w:val="00BC1AEE"/>
    <w:rsid w:val="00BC20B9"/>
    <w:rsid w:val="00BE205A"/>
    <w:rsid w:val="00C04669"/>
    <w:rsid w:val="00C14026"/>
    <w:rsid w:val="00C20E9B"/>
    <w:rsid w:val="00C30F28"/>
    <w:rsid w:val="00C35271"/>
    <w:rsid w:val="00C47742"/>
    <w:rsid w:val="00C6688A"/>
    <w:rsid w:val="00C71E22"/>
    <w:rsid w:val="00C73E19"/>
    <w:rsid w:val="00C77121"/>
    <w:rsid w:val="00C86230"/>
    <w:rsid w:val="00CB3E06"/>
    <w:rsid w:val="00CD1F0F"/>
    <w:rsid w:val="00CD5079"/>
    <w:rsid w:val="00CE1082"/>
    <w:rsid w:val="00CE79DD"/>
    <w:rsid w:val="00CF1BF6"/>
    <w:rsid w:val="00D0262C"/>
    <w:rsid w:val="00D12BE3"/>
    <w:rsid w:val="00D15AC4"/>
    <w:rsid w:val="00D31E11"/>
    <w:rsid w:val="00D5525A"/>
    <w:rsid w:val="00D62511"/>
    <w:rsid w:val="00D76EBC"/>
    <w:rsid w:val="00D8586B"/>
    <w:rsid w:val="00DB5DB2"/>
    <w:rsid w:val="00DC5F05"/>
    <w:rsid w:val="00DC5F12"/>
    <w:rsid w:val="00DC6FD5"/>
    <w:rsid w:val="00E22878"/>
    <w:rsid w:val="00E33DF7"/>
    <w:rsid w:val="00E64343"/>
    <w:rsid w:val="00E70104"/>
    <w:rsid w:val="00E840D9"/>
    <w:rsid w:val="00EB0471"/>
    <w:rsid w:val="00EE02AE"/>
    <w:rsid w:val="00EF7EE6"/>
    <w:rsid w:val="00F02F5F"/>
    <w:rsid w:val="00F16408"/>
    <w:rsid w:val="00F304EE"/>
    <w:rsid w:val="00F47773"/>
    <w:rsid w:val="00F535C0"/>
    <w:rsid w:val="00F57B95"/>
    <w:rsid w:val="00F708FE"/>
    <w:rsid w:val="00F86C24"/>
    <w:rsid w:val="00F9017C"/>
    <w:rsid w:val="00F935B6"/>
    <w:rsid w:val="00FA7CE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2764</TotalTime>
  <Pages>32</Pages>
  <Words>35306</Words>
  <Characters>201250</Characters>
  <Application>Microsoft Office Word</Application>
  <DocSecurity>0</DocSecurity>
  <Lines>1677</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37</cp:revision>
  <cp:lastPrinted>2025-05-28T15:34:00Z</cp:lastPrinted>
  <dcterms:created xsi:type="dcterms:W3CDTF">2025-02-26T15:57:00Z</dcterms:created>
  <dcterms:modified xsi:type="dcterms:W3CDTF">2025-10-30T18:29:00Z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id="ZQPbKF0r"/&gt;&lt;style id="http://www.zotero.org/styles/conservation-physiology" hasBibliography="1" bibliographyStyleHasBeenSet="1"/&gt;&lt;prefs&gt;&lt;pref name="fieldType" value="Field"/&gt;&lt;/prefs&gt;&lt;/data&gt;</vt:lpwstr>
  </property>
</Properties>
</file>