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0092" w14:textId="086B4091" w:rsidR="000B1700" w:rsidRDefault="000B1700" w:rsidP="000B1700">
      <w:pPr>
        <w:spacing w:line="480" w:lineRule="auto"/>
        <w:rPr>
          <w:bCs/>
        </w:rPr>
      </w:pPr>
      <w:r>
        <w:rPr>
          <w:bCs/>
        </w:rPr>
        <w:t xml:space="preserve">Article Type:  </w:t>
      </w:r>
      <w:r w:rsidR="001406FC">
        <w:rPr>
          <w:bCs/>
        </w:rPr>
        <w:t>Article</w:t>
      </w:r>
    </w:p>
    <w:p w14:paraId="2283B915" w14:textId="77777777" w:rsidR="000B1700" w:rsidRDefault="000B1700" w:rsidP="000B1700">
      <w:pPr>
        <w:spacing w:line="480" w:lineRule="auto"/>
        <w:rPr>
          <w:bCs/>
        </w:rPr>
      </w:pPr>
    </w:p>
    <w:p w14:paraId="32601E84" w14:textId="77777777" w:rsidR="000B1700" w:rsidRPr="003852D0" w:rsidRDefault="000B1700" w:rsidP="000B1700">
      <w:pPr>
        <w:spacing w:line="480" w:lineRule="auto"/>
        <w:rPr>
          <w:bCs/>
        </w:rPr>
      </w:pPr>
      <w:r w:rsidRPr="003852D0">
        <w:rPr>
          <w:bCs/>
        </w:rPr>
        <w:t xml:space="preserve">Title: </w:t>
      </w:r>
      <w:r>
        <w:rPr>
          <w:bCs/>
        </w:rPr>
        <w:t xml:space="preserve"> </w:t>
      </w:r>
      <w:r w:rsidRPr="003852D0">
        <w:rPr>
          <w:b/>
        </w:rPr>
        <w:t>Evaluation of shoreline rotenone application to control Largemouth Bass</w:t>
      </w:r>
      <w:r>
        <w:rPr>
          <w:b/>
        </w:rPr>
        <w:t xml:space="preserve"> </w:t>
      </w:r>
      <w:r w:rsidRPr="003852D0">
        <w:rPr>
          <w:b/>
        </w:rPr>
        <w:t>recruitment in small impoundments</w:t>
      </w:r>
    </w:p>
    <w:p w14:paraId="2C7F7729" w14:textId="77777777" w:rsidR="000B1700" w:rsidRDefault="000B1700" w:rsidP="000B1700">
      <w:pPr>
        <w:spacing w:line="480" w:lineRule="auto"/>
      </w:pPr>
    </w:p>
    <w:p w14:paraId="21934C70" w14:textId="46C5BA88" w:rsidR="000B1700" w:rsidRDefault="000B1700" w:rsidP="000B1700">
      <w:pPr>
        <w:spacing w:line="480" w:lineRule="auto"/>
      </w:pPr>
      <w:r>
        <w:t xml:space="preserve">Running Head:  </w:t>
      </w:r>
      <w:r w:rsidR="00722561">
        <w:t>Shoreline rotenone application</w:t>
      </w:r>
      <w:r w:rsidR="004744DD">
        <w:t xml:space="preserve"> in small impoundments</w:t>
      </w:r>
    </w:p>
    <w:p w14:paraId="5A22BE93" w14:textId="77777777" w:rsidR="004744DD" w:rsidRDefault="004744DD" w:rsidP="000B1700">
      <w:pPr>
        <w:spacing w:line="480" w:lineRule="auto"/>
      </w:pPr>
    </w:p>
    <w:p w14:paraId="310B2521" w14:textId="3C750C46" w:rsidR="000B1700" w:rsidRPr="00DA62E1" w:rsidRDefault="000B1700" w:rsidP="000B1700">
      <w:pPr>
        <w:spacing w:line="480" w:lineRule="auto"/>
      </w:pPr>
      <w:r>
        <w:t>Authors:  Tyler Steven Coleman</w:t>
      </w:r>
      <w:r>
        <w:softHyphen/>
      </w:r>
      <w:proofErr w:type="gramStart"/>
      <w:r>
        <w:rPr>
          <w:vertAlign w:val="superscript"/>
        </w:rPr>
        <w:t>1,+</w:t>
      </w:r>
      <w:proofErr w:type="gramEnd"/>
      <w:r>
        <w:rPr>
          <w:vertAlign w:val="superscript"/>
        </w:rPr>
        <w:t>,a</w:t>
      </w:r>
      <w:r>
        <w:t>, Robert W. Eckelbecker</w:t>
      </w:r>
      <w:r>
        <w:rPr>
          <w:vertAlign w:val="subscript"/>
        </w:rPr>
        <w:softHyphen/>
      </w:r>
      <w:r>
        <w:softHyphen/>
      </w:r>
      <w:r>
        <w:softHyphen/>
      </w:r>
      <w:r>
        <w:rPr>
          <w:vertAlign w:val="subscript"/>
        </w:rPr>
        <w:softHyphen/>
      </w:r>
      <w:r>
        <w:rPr>
          <w:vertAlign w:val="superscript"/>
        </w:rPr>
        <w:t>1,†</w:t>
      </w:r>
      <w:r>
        <w:t>, Andrew K. Carlson</w:t>
      </w:r>
      <w:r>
        <w:softHyphen/>
      </w:r>
      <w:r>
        <w:rPr>
          <w:vertAlign w:val="superscript"/>
        </w:rPr>
        <w:t>2</w:t>
      </w:r>
      <w:r>
        <w:t>, Dennis R. DeVries</w:t>
      </w:r>
      <w:r>
        <w:rPr>
          <w:vertAlign w:val="superscript"/>
        </w:rPr>
        <w:t>1</w:t>
      </w:r>
      <w:r>
        <w:t>, Russell A. Wright</w:t>
      </w:r>
      <w:r>
        <w:rPr>
          <w:vertAlign w:val="superscript"/>
        </w:rPr>
        <w:t>1</w:t>
      </w:r>
      <w:r>
        <w:t>, Benjamin A. Staton</w:t>
      </w:r>
      <w:r>
        <w:rPr>
          <w:vertAlign w:val="superscript"/>
        </w:rPr>
        <w:t>1,◊</w:t>
      </w:r>
      <w:r>
        <w:t>, Stephen W. Parker</w:t>
      </w:r>
      <w:r>
        <w:rPr>
          <w:vertAlign w:val="superscript"/>
        </w:rPr>
        <w:t>3</w:t>
      </w:r>
      <w:r>
        <w:rPr>
          <w:vertAlign w:val="superscript"/>
        </w:rPr>
        <w:softHyphen/>
      </w:r>
      <w:r>
        <w:rPr>
          <w:vertAlign w:val="superscript"/>
        </w:rPr>
        <w:softHyphen/>
      </w:r>
      <w:r>
        <w:t>, Collin R. Chittam</w:t>
      </w:r>
      <w:r>
        <w:rPr>
          <w:vertAlign w:val="superscript"/>
        </w:rPr>
        <w:t>1,∞</w:t>
      </w:r>
      <w:r>
        <w:t>, Richard G. Lovell</w:t>
      </w:r>
      <w:r>
        <w:rPr>
          <w:vertAlign w:val="superscript"/>
        </w:rPr>
        <w:t>4</w:t>
      </w:r>
      <w:r>
        <w:t>, Matthew J. Catalano</w:t>
      </w:r>
      <w:r>
        <w:rPr>
          <w:vertAlign w:val="superscript"/>
        </w:rPr>
        <w:t>1</w:t>
      </w:r>
    </w:p>
    <w:p w14:paraId="139C3689" w14:textId="77777777" w:rsidR="000B1700" w:rsidRPr="00305BD1" w:rsidRDefault="000B1700" w:rsidP="000B1700">
      <w:pPr>
        <w:spacing w:line="480" w:lineRule="auto"/>
      </w:pPr>
    </w:p>
    <w:p w14:paraId="6AE4ED8C" w14:textId="5D93A450" w:rsidR="000B1700" w:rsidRDefault="000B1700" w:rsidP="000B1700">
      <w:pPr>
        <w:spacing w:line="480" w:lineRule="auto"/>
      </w:pPr>
      <w:r>
        <w:rPr>
          <w:vertAlign w:val="superscript"/>
        </w:rPr>
        <w:t>1</w:t>
      </w:r>
      <w:r>
        <w:t>School of Fisheries, Aquaculture, and Aquatic Sciences, Auburn University, 203 Swingle Hall, Auburn</w:t>
      </w:r>
      <w:r w:rsidR="00A52D92">
        <w:t>,</w:t>
      </w:r>
      <w:r>
        <w:t xml:space="preserve"> AL 36849, USA</w:t>
      </w:r>
    </w:p>
    <w:p w14:paraId="6B7A1482" w14:textId="49B6EEAE" w:rsidR="000B1700" w:rsidRDefault="000B1700" w:rsidP="000B1700">
      <w:pPr>
        <w:spacing w:line="480" w:lineRule="auto"/>
      </w:pPr>
      <w:r>
        <w:rPr>
          <w:vertAlign w:val="superscript"/>
        </w:rPr>
        <w:t>2</w:t>
      </w:r>
      <w:r>
        <w:t>U.S. Geological Survey, Florida Cooperative Fish and Wildlife Research Unit, School of Forest, Fisheries, and Geomatics Sciences</w:t>
      </w:r>
      <w:r w:rsidR="00EF3885">
        <w:t xml:space="preserve"> and Department of Wildlife Ecology and Conservation</w:t>
      </w:r>
      <w:r>
        <w:t xml:space="preserve">, University of Florida, 2295 Mowry Road, Gainesville, </w:t>
      </w:r>
      <w:r w:rsidR="00A52D92">
        <w:t>FL</w:t>
      </w:r>
      <w:r>
        <w:t xml:space="preserve"> 32611, USA</w:t>
      </w:r>
    </w:p>
    <w:p w14:paraId="4571BAC9" w14:textId="77777777" w:rsidR="000B1700" w:rsidRDefault="000B1700" w:rsidP="000B1700">
      <w:pPr>
        <w:spacing w:line="480" w:lineRule="auto"/>
      </w:pPr>
      <w:r>
        <w:rPr>
          <w:vertAlign w:val="superscript"/>
        </w:rPr>
        <w:t>3</w:t>
      </w:r>
      <w:r>
        <w:t xml:space="preserve">Department of Wildlife Ecology and Conservation, University of Florida, 110 </w:t>
      </w:r>
      <w:proofErr w:type="spellStart"/>
      <w:r>
        <w:t>Newins</w:t>
      </w:r>
      <w:proofErr w:type="spellEnd"/>
      <w:r>
        <w:t>-Ziegler Hall, Gainesville, FL 32611, USA</w:t>
      </w:r>
    </w:p>
    <w:p w14:paraId="371778BA" w14:textId="77777777" w:rsidR="000B1700" w:rsidRPr="00305BD1" w:rsidRDefault="000B1700" w:rsidP="000B1700">
      <w:pPr>
        <w:spacing w:line="480" w:lineRule="auto"/>
      </w:pPr>
      <w:r>
        <w:rPr>
          <w:vertAlign w:val="superscript"/>
        </w:rPr>
        <w:t>4</w:t>
      </w:r>
      <w:r>
        <w:t>Alabama Department of Conservation and Natural Resources, Auburn, AL 36830, USA</w:t>
      </w:r>
    </w:p>
    <w:p w14:paraId="1A7F4AE5" w14:textId="77777777" w:rsidR="000B1700" w:rsidRDefault="000B1700" w:rsidP="000B1700">
      <w:pPr>
        <w:spacing w:line="480" w:lineRule="auto"/>
      </w:pPr>
      <w:proofErr w:type="spellStart"/>
      <w:r>
        <w:rPr>
          <w:vertAlign w:val="superscript"/>
        </w:rPr>
        <w:t>a</w:t>
      </w:r>
      <w:r>
        <w:t>Corresponding</w:t>
      </w:r>
      <w:proofErr w:type="spellEnd"/>
      <w:r>
        <w:t xml:space="preserve"> Author:</w:t>
      </w:r>
      <w:r w:rsidRPr="00955134">
        <w:rPr>
          <w:bCs/>
        </w:rPr>
        <w:t xml:space="preserve"> </w:t>
      </w:r>
      <w:r>
        <w:rPr>
          <w:bCs/>
        </w:rPr>
        <w:t xml:space="preserve"> </w:t>
      </w:r>
      <w:r w:rsidRPr="00FA56D5">
        <w:rPr>
          <w:bCs/>
        </w:rPr>
        <w:t>tscoleman3@gmail.com</w:t>
      </w:r>
      <w:r>
        <w:rPr>
          <w:bCs/>
        </w:rPr>
        <w:t>; (716)777-0957</w:t>
      </w:r>
    </w:p>
    <w:p w14:paraId="2068E612" w14:textId="77777777" w:rsidR="000B1700" w:rsidRDefault="000B1700" w:rsidP="000B1700">
      <w:pPr>
        <w:spacing w:line="480" w:lineRule="auto"/>
      </w:pPr>
      <w:r>
        <w:rPr>
          <w:vertAlign w:val="superscript"/>
        </w:rPr>
        <w:t>+</w:t>
      </w:r>
      <w:r>
        <w:t>Current Address:  Florida Cooperative Fish and Wildlife Research Unit, Department of Wildlife Ecology and Conservation, University of Florida, 2295 Mowry Road, Gainesville, FL 32611</w:t>
      </w:r>
    </w:p>
    <w:p w14:paraId="734F00D3" w14:textId="77777777" w:rsidR="000B1700" w:rsidRDefault="000B1700" w:rsidP="000B1700">
      <w:pPr>
        <w:spacing w:line="480" w:lineRule="auto"/>
      </w:pPr>
      <w:r>
        <w:rPr>
          <w:vertAlign w:val="superscript"/>
        </w:rPr>
        <w:lastRenderedPageBreak/>
        <w:t>†</w:t>
      </w:r>
      <w:r>
        <w:t xml:space="preserve">Current Address:  </w:t>
      </w:r>
      <w:r w:rsidRPr="003A2869">
        <w:t>Montana Cooperative Fishery Research Unit, Department of Ecology, Montana State University, PO Box 173460, Bozeman, MT</w:t>
      </w:r>
      <w:r>
        <w:t xml:space="preserve"> </w:t>
      </w:r>
      <w:r w:rsidRPr="003A2869">
        <w:t>59717, USA</w:t>
      </w:r>
    </w:p>
    <w:p w14:paraId="38DF9903" w14:textId="14294EA9" w:rsidR="000B1700" w:rsidRDefault="000B1700" w:rsidP="000B1700">
      <w:pPr>
        <w:spacing w:line="480" w:lineRule="auto"/>
      </w:pPr>
      <w:r>
        <w:rPr>
          <w:vertAlign w:val="superscript"/>
        </w:rPr>
        <w:t>◊</w:t>
      </w:r>
      <w:r>
        <w:t>Current Address:  Quantitative Ecological Services, LLC, Portland, OR 97232, USA</w:t>
      </w:r>
    </w:p>
    <w:p w14:paraId="1FAE8654" w14:textId="58E06441" w:rsidR="000B1700" w:rsidRPr="00D809A2" w:rsidRDefault="000B1700" w:rsidP="000B1700">
      <w:pPr>
        <w:spacing w:line="480" w:lineRule="auto"/>
      </w:pPr>
      <w:r>
        <w:rPr>
          <w:vertAlign w:val="superscript"/>
        </w:rPr>
        <w:t>∞</w:t>
      </w:r>
      <w:r>
        <w:t>Current Address:  Black Belt Land Management, 7018 Brassie Bend, Montgomery, AL 36116, USA</w:t>
      </w:r>
    </w:p>
    <w:p w14:paraId="79114556" w14:textId="77777777" w:rsidR="00485D4D" w:rsidRDefault="00000000"/>
    <w:sectPr w:rsidR="00485D4D" w:rsidSect="00A700A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6CD5B" w14:textId="77777777" w:rsidR="00864ECB" w:rsidRDefault="00864ECB" w:rsidP="00D35DD6">
      <w:r>
        <w:separator/>
      </w:r>
    </w:p>
  </w:endnote>
  <w:endnote w:type="continuationSeparator" w:id="0">
    <w:p w14:paraId="1877DA52" w14:textId="77777777" w:rsidR="00864ECB" w:rsidRDefault="00864ECB" w:rsidP="00D3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7520837"/>
      <w:docPartObj>
        <w:docPartGallery w:val="Page Numbers (Bottom of Page)"/>
        <w:docPartUnique/>
      </w:docPartObj>
    </w:sdtPr>
    <w:sdtContent>
      <w:p w14:paraId="0B9508E5" w14:textId="0DAFA2EF" w:rsidR="00D35DD6" w:rsidRDefault="00D35DD6" w:rsidP="007F0FE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FEE49C" w14:textId="77777777" w:rsidR="00D35DD6" w:rsidRDefault="00D35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6591194"/>
      <w:docPartObj>
        <w:docPartGallery w:val="Page Numbers (Bottom of Page)"/>
        <w:docPartUnique/>
      </w:docPartObj>
    </w:sdtPr>
    <w:sdtContent>
      <w:p w14:paraId="00B74EB3" w14:textId="0745BE5C" w:rsidR="00D35DD6" w:rsidRDefault="00D35DD6" w:rsidP="007F0FE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ECA65F" w14:textId="77777777" w:rsidR="00D35DD6" w:rsidRDefault="00D35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16500" w14:textId="77777777" w:rsidR="00864ECB" w:rsidRDefault="00864ECB" w:rsidP="00D35DD6">
      <w:r>
        <w:separator/>
      </w:r>
    </w:p>
  </w:footnote>
  <w:footnote w:type="continuationSeparator" w:id="0">
    <w:p w14:paraId="2AFB7C89" w14:textId="77777777" w:rsidR="00864ECB" w:rsidRDefault="00864ECB" w:rsidP="00D35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00"/>
    <w:rsid w:val="000B1700"/>
    <w:rsid w:val="001406FC"/>
    <w:rsid w:val="003F034B"/>
    <w:rsid w:val="004744DD"/>
    <w:rsid w:val="0069401D"/>
    <w:rsid w:val="00722561"/>
    <w:rsid w:val="007B0559"/>
    <w:rsid w:val="00851C66"/>
    <w:rsid w:val="00864ECB"/>
    <w:rsid w:val="00870E19"/>
    <w:rsid w:val="008E2B45"/>
    <w:rsid w:val="00944D3B"/>
    <w:rsid w:val="00982951"/>
    <w:rsid w:val="00A52D92"/>
    <w:rsid w:val="00A54E5B"/>
    <w:rsid w:val="00A700AE"/>
    <w:rsid w:val="00B136E0"/>
    <w:rsid w:val="00B31B0B"/>
    <w:rsid w:val="00B928FB"/>
    <w:rsid w:val="00CA2966"/>
    <w:rsid w:val="00CD774F"/>
    <w:rsid w:val="00D3571C"/>
    <w:rsid w:val="00D35DD6"/>
    <w:rsid w:val="00D809A2"/>
    <w:rsid w:val="00E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0F3C6"/>
  <w14:defaultImageDpi w14:val="32767"/>
  <w15:chartTrackingRefBased/>
  <w15:docId w15:val="{F95B4B98-0DD2-E845-9CE3-8D9CE91A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B17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D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5D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DD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3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6</cp:revision>
  <dcterms:created xsi:type="dcterms:W3CDTF">2023-06-06T16:23:00Z</dcterms:created>
  <dcterms:modified xsi:type="dcterms:W3CDTF">2023-06-30T17:47:00Z</dcterms:modified>
</cp:coreProperties>
</file>