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53A2BF67" w:rsidR="001117F0" w:rsidRDefault="001117F0" w:rsidP="001117F0">
      <w:pPr>
        <w:spacing w:line="480" w:lineRule="auto"/>
        <w:ind w:firstLine="720"/>
      </w:pPr>
      <w:r>
        <w:t>Reducing Largemouth Bass</w:t>
      </w:r>
      <w:ins w:id="0" w:author="Reviewer" w:date="2023-06-06T15:15:00Z">
        <w:r w:rsidR="00D55765">
          <w:t xml:space="preserve"> </w:t>
        </w:r>
        <w:r w:rsidR="00D55765" w:rsidRPr="0049148B">
          <w:rPr>
            <w:i/>
          </w:rPr>
          <w:t>Micropterus salmoides</w:t>
        </w:r>
      </w:ins>
      <w:r>
        <w:t xml:space="preserve">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t>
      </w:r>
      <w:del w:id="1" w:author="Reviewer" w:date="2023-06-06T09:34:00Z">
        <w:r w:rsidDel="002803A7">
          <w:delText>would need to</w:delText>
        </w:r>
      </w:del>
      <w:ins w:id="2" w:author="Reviewer" w:date="2023-06-06T09:34:00Z">
        <w:r w:rsidR="002803A7">
          <w:t>should</w:t>
        </w:r>
      </w:ins>
      <w:r>
        <w:t xml:space="preserve"> </w:t>
      </w:r>
      <w:del w:id="3" w:author="Reviewer" w:date="2023-06-09T09:10:00Z">
        <w:r w:rsidDel="009D6E39">
          <w:delText>not reduce</w:delText>
        </w:r>
      </w:del>
      <w:ins w:id="4" w:author="Reviewer" w:date="2023-06-09T09:10:00Z">
        <w:r w:rsidR="009D6E39">
          <w:t>avoid</w:t>
        </w:r>
      </w:ins>
      <w:r>
        <w:t xml:space="preserve"> </w:t>
      </w:r>
      <w:ins w:id="5" w:author="Reviewer" w:date="2023-06-09T09:11:00Z">
        <w:r w:rsidR="009D6E39">
          <w:t xml:space="preserve">reducing </w:t>
        </w:r>
      </w:ins>
      <w:r>
        <w:t>the productivity of their primary prey species, Bluegill</w:t>
      </w:r>
      <w:ins w:id="6" w:author="Reviewer" w:date="2023-06-06T15:16:00Z">
        <w:r w:rsidR="00D55765">
          <w:t xml:space="preserve"> </w:t>
        </w:r>
        <w:r w:rsidR="00D55765" w:rsidRPr="0049148B">
          <w:rPr>
            <w:i/>
          </w:rPr>
          <w:t>Lepomis macrochiru</w:t>
        </w:r>
        <w:r w:rsidR="00D55765">
          <w:rPr>
            <w:i/>
          </w:rPr>
          <w:t>s</w:t>
        </w:r>
      </w:ins>
      <w:r>
        <w:t xml:space="preserve">. We tested this hypothesis by evaluating the effects of shoreline rotenone application on Bluegill and age-0 and age-1 Largemouth Bass density, growth, and survival in </w:t>
      </w:r>
      <w:del w:id="7" w:author="Reviewer" w:date="2023-06-08T10:52:00Z">
        <w:r w:rsidDel="000C3BD0">
          <w:delText xml:space="preserve">20 </w:delText>
        </w:r>
      </w:del>
      <w:ins w:id="8" w:author="Reviewer" w:date="2023-06-08T10:52:00Z">
        <w:r w:rsidR="000C3BD0">
          <w:t xml:space="preserve">15 </w:t>
        </w:r>
      </w:ins>
      <w:r>
        <w:t xml:space="preserve">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w:t>
      </w:r>
      <w:r>
        <w:lastRenderedPageBreak/>
        <w:t>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0C5FDFB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del w:id="9" w:author="Reviewer" w:date="2023-06-06T15:17:00Z">
        <w:r w:rsidDel="00D55765">
          <w:rPr>
            <w:iCs/>
          </w:rPr>
          <w:delText>(hereafter referred to as bass)</w:delText>
        </w:r>
        <w:r w:rsidRPr="0049148B" w:rsidDel="00D55765">
          <w:delText xml:space="preserve"> </w:delText>
        </w:r>
      </w:del>
      <w:r w:rsidRPr="0049148B">
        <w:t xml:space="preserve">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ins w:id="10" w:author="Reviewer" w:date="2023-06-06T15:18:00Z">
        <w:r w:rsidR="005F048F">
          <w:t>Largemouth B</w:t>
        </w:r>
      </w:ins>
      <w:del w:id="11" w:author="Reviewer" w:date="2023-06-06T15:18:00Z">
        <w:r w:rsidDel="005F048F">
          <w:delText>b</w:delText>
        </w:r>
      </w:del>
      <w:r w:rsidRPr="0049148B">
        <w:t xml:space="preserve">ass is a top-level piscivore that is the most sought-after, economically significant, and heavily managed fish in North America </w:t>
      </w:r>
      <w:r w:rsidRPr="0049148B">
        <w:fldChar w:fldCharType="begin"/>
      </w:r>
      <w:r w:rsidR="00A50BC1">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xml:space="preserve">, attracting nearly 9.6 million anglers in 2016 (USDOI </w:t>
      </w:r>
      <w:r w:rsidRPr="0049148B">
        <w:lastRenderedPageBreak/>
        <w:t>201</w:t>
      </w:r>
      <w:r>
        <w:t>8</w:t>
      </w:r>
      <w:r w:rsidRPr="0049148B">
        <w:t xml:space="preserve">). </w:t>
      </w:r>
      <w:r>
        <w:t xml:space="preserve">Both </w:t>
      </w:r>
      <w:ins w:id="12" w:author="Reviewer" w:date="2023-06-06T15:18:00Z">
        <w:r w:rsidR="005F048F">
          <w:t>Largemouth B</w:t>
        </w:r>
      </w:ins>
      <w:del w:id="13" w:author="Reviewer" w:date="2023-06-06T15:18:00Z">
        <w:r w:rsidDel="005F048F">
          <w:delText>b</w:delText>
        </w:r>
      </w:del>
      <w:r w:rsidRPr="0049148B">
        <w:t xml:space="preserve">ass and Bluegill are </w:t>
      </w:r>
      <w:r>
        <w:t>widespread</w:t>
      </w:r>
      <w:del w:id="14" w:author="Reviewer" w:date="2023-06-06T09:49:00Z">
        <w:r w:rsidDel="00D843AB">
          <w:delText>,</w:delText>
        </w:r>
      </w:del>
      <w:r>
        <w:t xml:space="preserve"> </w:t>
      </w:r>
      <w:del w:id="15" w:author="Reviewer" w:date="2023-06-06T09:48:00Z">
        <w:r w:rsidRPr="0049148B" w:rsidDel="00D843AB">
          <w:delText xml:space="preserve">highly productive, </w:delText>
        </w:r>
      </w:del>
      <w:r w:rsidRPr="0049148B">
        <w:t>popular sport fish</w:t>
      </w:r>
      <w:ins w:id="16" w:author="Reviewer" w:date="2023-06-06T15:13:00Z">
        <w:r w:rsidR="00EB265E">
          <w:t>es</w:t>
        </w:r>
      </w:ins>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75059094" w:rsidR="001117F0" w:rsidRPr="0049148B" w:rsidRDefault="001117F0" w:rsidP="001117F0">
      <w:pPr>
        <w:spacing w:line="480" w:lineRule="auto"/>
      </w:pPr>
      <w:r w:rsidRPr="0049148B">
        <w:tab/>
      </w:r>
      <w:r>
        <w:t xml:space="preserve">Along with maintaining </w:t>
      </w:r>
      <w:del w:id="17" w:author="Reviewer" w:date="2023-06-06T09:53:00Z">
        <w:r w:rsidDel="00D843AB">
          <w:delText xml:space="preserve">productive </w:delText>
        </w:r>
      </w:del>
      <w:del w:id="18" w:author="Reviewer" w:date="2023-06-08T10:58:00Z">
        <w:r w:rsidDel="000C3BD0">
          <w:delText xml:space="preserve">small impoundment </w:delText>
        </w:r>
      </w:del>
      <w:r>
        <w:t>habitat</w:t>
      </w:r>
      <w:del w:id="19" w:author="Reviewer" w:date="2023-06-08T10:58:00Z">
        <w:r w:rsidDel="000C3BD0">
          <w:delText>s</w:delText>
        </w:r>
      </w:del>
      <w:r>
        <w:t>, fisheries m</w:t>
      </w:r>
      <w:r w:rsidRPr="0049148B">
        <w:t>anagement in small impoundments involves manipulating population densities to achieve desired growth rates</w:t>
      </w:r>
      <w:r>
        <w:t xml:space="preserve"> and ultimately requested </w:t>
      </w:r>
      <w:ins w:id="20" w:author="Reviewer" w:date="2023-06-09T10:23:00Z">
        <w:r w:rsidR="008F2767">
          <w:t xml:space="preserve">body </w:t>
        </w:r>
      </w:ins>
      <w:r>
        <w:t xml:space="preserve">sizes of both </w:t>
      </w:r>
      <w:ins w:id="21" w:author="Reviewer" w:date="2023-06-06T15:19:00Z">
        <w:r w:rsidR="005F048F">
          <w:t>Largemouth B</w:t>
        </w:r>
      </w:ins>
      <w:del w:id="22" w:author="Reviewer" w:date="2023-06-06T15:19:00Z">
        <w:r w:rsidDel="005F048F">
          <w:delText>b</w:delText>
        </w:r>
      </w:del>
      <w:r>
        <w:t>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ins w:id="23" w:author="Reviewer" w:date="2023-06-06T15:19:00Z">
        <w:r w:rsidR="005F048F">
          <w:t>Largemouth B</w:t>
        </w:r>
      </w:ins>
      <w:del w:id="24" w:author="Reviewer" w:date="2023-06-06T15:19:00Z">
        <w:r w:rsidDel="005F048F">
          <w:delText>b</w:delText>
        </w:r>
      </w:del>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ins w:id="25" w:author="Reviewer" w:date="2023-06-06T15:19:00Z">
        <w:r w:rsidR="005F048F">
          <w:t>Largemouth B</w:t>
        </w:r>
      </w:ins>
      <w:del w:id="26" w:author="Reviewer" w:date="2023-06-06T15:19:00Z">
        <w:r w:rsidDel="005F048F">
          <w:delText>b</w:delText>
        </w:r>
      </w:del>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del w:id="27" w:author="Reviewer" w:date="2023-06-06T15:19:00Z">
        <w:r w:rsidRPr="0049148B" w:rsidDel="005F048F">
          <w:delText xml:space="preserve"> </w:delText>
        </w:r>
      </w:del>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ins w:id="28" w:author="Reviewer" w:date="2023-06-06T15:20:00Z">
        <w:r w:rsidR="005F048F">
          <w:t>Largemouth B</w:t>
        </w:r>
      </w:ins>
      <w:del w:id="29" w:author="Reviewer" w:date="2023-06-06T15:20:00Z">
        <w:r w:rsidDel="005F048F">
          <w:delText>b</w:delText>
        </w:r>
      </w:del>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ins w:id="30" w:author="Reviewer" w:date="2023-06-06T15:20:00Z">
        <w:r w:rsidR="005F048F">
          <w:t>Largemouth B</w:t>
        </w:r>
      </w:ins>
      <w:del w:id="31" w:author="Reviewer" w:date="2023-06-06T15:20:00Z">
        <w:r w:rsidDel="005F048F">
          <w:delText>b</w:delText>
        </w:r>
      </w:del>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42C4DD2F" w:rsidR="001117F0" w:rsidRPr="0049148B" w:rsidRDefault="001117F0" w:rsidP="001117F0">
      <w:pPr>
        <w:spacing w:line="480" w:lineRule="auto"/>
      </w:pPr>
      <w:r w:rsidRPr="0049148B">
        <w:tab/>
        <w:t xml:space="preserve">Over the last 30 years, </w:t>
      </w:r>
      <w:ins w:id="32" w:author="Reviewer" w:date="2023-06-06T15:20:00Z">
        <w:r w:rsidR="005F048F">
          <w:t>Largemouth B</w:t>
        </w:r>
      </w:ins>
      <w:del w:id="33" w:author="Reviewer" w:date="2023-06-06T15:20:00Z">
        <w:r w:rsidDel="005F048F">
          <w:delText>b</w:delText>
        </w:r>
      </w:del>
      <w:r>
        <w:t>ass</w:t>
      </w:r>
      <w:r w:rsidRPr="0049148B">
        <w:t xml:space="preserve"> anglers across North America have increasingly adopted catch-and-release fishing</w:t>
      </w:r>
      <w:r>
        <w:t xml:space="preserve">, which has led to increased bass densities and caused density-dependent growth reductions </w:t>
      </w:r>
      <w:del w:id="34" w:author="Reviewer" w:date="2023-06-06T12:44:00Z">
        <w:r w:rsidDel="00FD0AEA">
          <w:delText xml:space="preserve">in </w:delText>
        </w:r>
      </w:del>
      <w:ins w:id="35" w:author="Reviewer" w:date="2023-06-06T12:44:00Z">
        <w:r w:rsidR="00FD0AEA">
          <w:t xml:space="preserve">of </w:t>
        </w:r>
      </w:ins>
      <w:r>
        <w:t>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w:t>
      </w:r>
      <w:r w:rsidRPr="0049148B">
        <w:lastRenderedPageBreak/>
        <w:t>and Maceina 2005; Wright and Kraft 2012; Bonvechio et al. 2014)</w:t>
      </w:r>
      <w:r w:rsidRPr="0049148B">
        <w:fldChar w:fldCharType="end"/>
      </w:r>
      <w:r w:rsidRPr="0049148B">
        <w:t xml:space="preserve">. </w:t>
      </w:r>
      <w:ins w:id="36" w:author="Reviewer" w:date="2023-06-06T12:49:00Z">
        <w:r w:rsidR="00FD0AEA">
          <w:t xml:space="preserve">Additionally, Largemouth </w:t>
        </w:r>
      </w:ins>
      <w:r w:rsidRPr="0049148B">
        <w:t xml:space="preserve">Bass spawn annually at rates </w:t>
      </w:r>
      <w:r>
        <w:t>of 900–3200</w:t>
      </w:r>
      <w:r w:rsidRPr="0049148B">
        <w:t xml:space="preserve"> 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w:t>
      </w:r>
      <w:ins w:id="37" w:author="Reviewer" w:date="2023-06-06T12:50:00Z">
        <w:r w:rsidR="00FD0AEA">
          <w:t xml:space="preserve"> </w:t>
        </w:r>
      </w:ins>
      <w:ins w:id="38" w:author="Reviewer" w:date="2023-06-08T10:59:00Z">
        <w:r w:rsidR="000C3BD0">
          <w:t>increasing</w:t>
        </w:r>
      </w:ins>
      <w:ins w:id="39" w:author="Reviewer" w:date="2023-06-06T12:56:00Z">
        <w:r w:rsidR="00F50C5A">
          <w:t xml:space="preserve"> </w:t>
        </w:r>
      </w:ins>
      <w:ins w:id="40" w:author="Reviewer" w:date="2023-06-06T12:57:00Z">
        <w:r w:rsidR="00F50C5A">
          <w:t>their</w:t>
        </w:r>
      </w:ins>
      <w:del w:id="41" w:author="Reviewer" w:date="2023-06-06T12:56:00Z">
        <w:r w:rsidRPr="0049148B" w:rsidDel="00F50C5A">
          <w:delText xml:space="preserve"> making them</w:delText>
        </w:r>
      </w:del>
      <w:r w:rsidRPr="0049148B">
        <w:t xml:space="preserve"> </w:t>
      </w:r>
      <w:del w:id="42" w:author="Reviewer" w:date="2023-06-08T11:00:00Z">
        <w:r w:rsidRPr="0049148B" w:rsidDel="000C3BD0">
          <w:delText>high</w:delText>
        </w:r>
      </w:del>
      <w:del w:id="43" w:author="Reviewer" w:date="2023-06-06T12:57:00Z">
        <w:r w:rsidRPr="0049148B" w:rsidDel="00F50C5A">
          <w:delText>ly</w:delText>
        </w:r>
      </w:del>
      <w:del w:id="44" w:author="Reviewer" w:date="2023-06-08T11:00:00Z">
        <w:r w:rsidRPr="0049148B" w:rsidDel="000C3BD0">
          <w:delText xml:space="preserve"> </w:delText>
        </w:r>
      </w:del>
      <w:r w:rsidRPr="0049148B">
        <w:t>vulnerab</w:t>
      </w:r>
      <w:ins w:id="45" w:author="Reviewer" w:date="2023-06-06T12:57:00Z">
        <w:r w:rsidR="00F50C5A">
          <w:t>ility</w:t>
        </w:r>
      </w:ins>
      <w:del w:id="46" w:author="Reviewer" w:date="2023-06-06T12:57:00Z">
        <w:r w:rsidRPr="0049148B" w:rsidDel="00F50C5A">
          <w:delText>le</w:delText>
        </w:r>
      </w:del>
      <w:r w:rsidRPr="0049148B">
        <w:t xml:space="preserv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ins w:id="47" w:author="Reviewer" w:date="2023-06-06T15:20:00Z">
        <w:r w:rsidR="005F048F">
          <w:t>Largemouth B</w:t>
        </w:r>
      </w:ins>
      <w:del w:id="48" w:author="Reviewer" w:date="2023-06-06T15:20:00Z">
        <w:r w:rsidDel="005F048F">
          <w:delText>b</w:delText>
        </w:r>
      </w:del>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BC1691">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00BC1691">
        <w:t xml:space="preserve">(Swingle and Smith 1942; </w:t>
      </w:r>
      <w:r w:rsidR="00BC1691" w:rsidRPr="00BC1691">
        <w:rPr>
          <w:color w:val="FF0000"/>
          <w:rPrChange w:id="49" w:author="Reviewer" w:date="2023-06-06T13:37:00Z">
            <w:rPr/>
          </w:rPrChange>
        </w:rPr>
        <w:t>Davies et al. 1982</w:t>
      </w:r>
      <w:r w:rsidR="00BC1691">
        <w:t>;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w:t>
      </w:r>
      <w:del w:id="50" w:author="Reviewer" w:date="2023-06-06T15:21:00Z">
        <w:r w:rsidDel="005F048F">
          <w:delText>b</w:delText>
        </w:r>
      </w:del>
      <w:ins w:id="51" w:author="Reviewer" w:date="2023-06-06T15:21:00Z">
        <w:r w:rsidR="005F048F">
          <w:t>Largemouth B</w:t>
        </w:r>
      </w:ins>
      <w:r>
        <w:t xml:space="preserve">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(e.g., hook-and-line, electrofishing</w:t>
      </w:r>
      <w:ins w:id="52" w:author="Reviewer" w:date="2023-06-06T11:21:00Z">
        <w:r w:rsidR="005B317B">
          <w:t xml:space="preserve">) </w:t>
        </w:r>
        <w:r w:rsidR="005B317B" w:rsidRPr="0049148B">
          <w:t xml:space="preserve">are inefficient at capturing age-0 </w:t>
        </w:r>
      </w:ins>
      <w:ins w:id="53" w:author="Reviewer" w:date="2023-06-06T15:21:00Z">
        <w:r w:rsidR="005F048F">
          <w:t>Largemouth B</w:t>
        </w:r>
      </w:ins>
      <w:ins w:id="54" w:author="Reviewer" w:date="2023-06-06T11:21:00Z">
        <w:r w:rsidR="005B317B">
          <w:t>ass to reduce recruitment</w:t>
        </w:r>
      </w:ins>
      <w:ins w:id="55" w:author="Reviewer" w:date="2023-06-06T10:04:00Z">
        <w:r w:rsidR="00B54278">
          <w:t xml:space="preserve"> </w:t>
        </w:r>
      </w:ins>
      <w:r w:rsidR="00B54278" w:rsidRPr="00A50BC1">
        <w:rPr>
          <w:color w:val="FF0000"/>
          <w:rPrChange w:id="56" w:author="Reviewer" w:date="2023-06-06T10:04:00Z">
            <w:rPr/>
          </w:rPrChange>
        </w:rPr>
        <w:fldChar w:fldCharType="begin"/>
      </w:r>
      <w:r w:rsidR="00A50BC1" w:rsidRPr="00A50BC1">
        <w:rPr>
          <w:color w:val="FF0000"/>
          <w:rPrChange w:id="57" w:author="Reviewer" w:date="2023-06-06T10:04:00Z">
            <w:rPr/>
          </w:rPrChange>
        </w:rPr>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00B54278" w:rsidRPr="00A50BC1">
        <w:rPr>
          <w:color w:val="FF0000"/>
          <w:rPrChange w:id="58" w:author="Reviewer" w:date="2023-06-06T10:04:00Z">
            <w:rPr/>
          </w:rPrChange>
        </w:rPr>
        <w:fldChar w:fldCharType="separate"/>
      </w:r>
      <w:r w:rsidR="00A50BC1" w:rsidRPr="00A50BC1">
        <w:rPr>
          <w:noProof/>
          <w:color w:val="FF0000"/>
          <w:rPrChange w:id="59" w:author="Reviewer" w:date="2023-06-06T10:04:00Z">
            <w:rPr>
              <w:noProof/>
            </w:rPr>
          </w:rPrChange>
        </w:rPr>
        <w:t>(Sammons and Bettoli 1999; Dembkowski et al. 2020)</w:t>
      </w:r>
      <w:r w:rsidR="00B54278" w:rsidRPr="00A50BC1">
        <w:rPr>
          <w:color w:val="FF0000"/>
          <w:rPrChange w:id="60" w:author="Reviewer" w:date="2023-06-06T10:04:00Z">
            <w:rPr/>
          </w:rPrChange>
        </w:rPr>
        <w:fldChar w:fldCharType="end"/>
      </w:r>
      <w:del w:id="61" w:author="Reviewer" w:date="2023-06-06T10:04:00Z">
        <w:r w:rsidRPr="0049148B" w:rsidDel="00A50BC1">
          <w:delText>)</w:delText>
        </w:r>
      </w:del>
      <w:del w:id="62" w:author="Reviewer" w:date="2023-06-06T11:21:00Z">
        <w:r w:rsidRPr="0049148B" w:rsidDel="005B317B">
          <w:delText xml:space="preserve"> are inefficient at capturing age-0 </w:delText>
        </w:r>
        <w:r w:rsidDel="005B317B">
          <w:delText>bass to reduce recruitment</w:delText>
        </w:r>
      </w:del>
      <w:r>
        <w:t>. Moreover, c</w:t>
      </w:r>
      <w:r w:rsidRPr="0049148B">
        <w:t xml:space="preserve">onsistent </w:t>
      </w:r>
      <w:r>
        <w:t xml:space="preserve">high </w:t>
      </w:r>
      <w:r w:rsidRPr="0049148B">
        <w:t>annual recruitment of</w:t>
      </w:r>
      <w:r w:rsidRPr="002701FF">
        <w:t xml:space="preserve"> </w:t>
      </w:r>
      <w:ins w:id="63" w:author="Reviewer" w:date="2023-06-06T15:22:00Z">
        <w:r w:rsidR="005F048F">
          <w:t>Largemouth B</w:t>
        </w:r>
      </w:ins>
      <w:del w:id="64" w:author="Reviewer" w:date="2023-06-06T15:22:00Z">
        <w:r w:rsidDel="005F048F">
          <w:delText>b</w:delText>
        </w:r>
      </w:del>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w:t>
      </w:r>
      <w:ins w:id="65" w:author="Reviewer" w:date="2023-06-09T10:32:00Z">
        <w:r w:rsidR="00BD2214">
          <w:t xml:space="preserve">an improved </w:t>
        </w:r>
      </w:ins>
      <w:r w:rsidRPr="0049148B">
        <w:t>method</w:t>
      </w:r>
      <w:del w:id="66" w:author="Reviewer" w:date="2023-06-09T10:32:00Z">
        <w:r w:rsidRPr="0049148B" w:rsidDel="00BD2214">
          <w:delText>s</w:delText>
        </w:r>
      </w:del>
      <w:r w:rsidRPr="0049148B">
        <w:t xml:space="preserve"> for controlling </w:t>
      </w:r>
      <w:del w:id="67" w:author="Reviewer" w:date="2023-06-06T15:22:00Z">
        <w:r w:rsidDel="005F048F">
          <w:delText>b</w:delText>
        </w:r>
      </w:del>
      <w:ins w:id="68" w:author="Reviewer" w:date="2023-06-06T15:22:00Z">
        <w:r w:rsidR="005F048F">
          <w:t>Largemouth B</w:t>
        </w:r>
      </w:ins>
      <w:r w:rsidRPr="0049148B">
        <w:t>ass recruitme</w:t>
      </w:r>
      <w:r>
        <w:t>n</w:t>
      </w:r>
      <w:r w:rsidRPr="0049148B">
        <w:t xml:space="preserve">t. </w:t>
      </w:r>
    </w:p>
    <w:p w14:paraId="67D05E78" w14:textId="4E00811C"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w:t>
      </w:r>
      <w:ins w:id="69" w:author="Reviewer" w:date="2023-06-06T11:24:00Z">
        <w:r w:rsidR="005B317B">
          <w:t xml:space="preserve">early </w:t>
        </w:r>
      </w:ins>
      <w:ins w:id="70" w:author="Reviewer" w:date="2023-06-06T11:23:00Z">
        <w:r w:rsidR="005B317B">
          <w:t xml:space="preserve">summer </w:t>
        </w:r>
      </w:ins>
      <w:r w:rsidRPr="0049148B">
        <w:t>shoreline rotenone treatment</w:t>
      </w:r>
      <w:r>
        <w:t>s</w:t>
      </w:r>
      <w:r w:rsidRPr="0049148B">
        <w:t xml:space="preserve"> </w:t>
      </w:r>
      <w:r>
        <w:t>and</w:t>
      </w:r>
      <w:r w:rsidRPr="0049148B">
        <w:t xml:space="preserve"> </w:t>
      </w:r>
      <w:ins w:id="71" w:author="Reviewer" w:date="2023-06-06T11:23:00Z">
        <w:r w:rsidR="005B317B">
          <w:t xml:space="preserve">fall </w:t>
        </w:r>
      </w:ins>
      <w:r w:rsidRPr="0049148B">
        <w:t xml:space="preserve">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del w:id="72" w:author="Reviewer" w:date="2023-06-06T15:22:00Z">
        <w:r w:rsidDel="005F048F">
          <w:delText>b</w:delText>
        </w:r>
      </w:del>
      <w:ins w:id="73" w:author="Reviewer" w:date="2023-06-06T15:22:00Z">
        <w:r w:rsidR="005F048F">
          <w:t>Largemouth B</w:t>
        </w:r>
      </w:ins>
      <w:r w:rsidRPr="0049148B">
        <w:t>ass growth and improve</w:t>
      </w:r>
      <w:r>
        <w:t xml:space="preserve">d </w:t>
      </w:r>
      <w:r w:rsidRPr="0049148B">
        <w:lastRenderedPageBreak/>
        <w:t xml:space="preserve">Bluegill size structure and </w:t>
      </w:r>
      <w:r>
        <w:t>c</w:t>
      </w:r>
      <w:r w:rsidRPr="0049148B">
        <w:t xml:space="preserve">rappie </w:t>
      </w:r>
      <w:r w:rsidRPr="0049148B">
        <w:rPr>
          <w:i/>
          <w:iCs/>
        </w:rPr>
        <w:t>Pomoxis</w:t>
      </w:r>
      <w:r w:rsidRPr="0049148B">
        <w:t xml:space="preserve"> spp. recruitment.</w:t>
      </w:r>
      <w:ins w:id="74" w:author="Reviewer" w:date="2023-06-06T11:23:00Z">
        <w:r w:rsidR="005B317B" w:rsidRPr="005B317B">
          <w:t xml:space="preserve"> </w:t>
        </w:r>
        <w:r w:rsidR="005B317B">
          <w:t xml:space="preserve">Juvenile </w:t>
        </w:r>
      </w:ins>
      <w:ins w:id="75" w:author="Reviewer" w:date="2023-06-06T15:22:00Z">
        <w:r w:rsidR="005F048F">
          <w:t>Largemouth B</w:t>
        </w:r>
      </w:ins>
      <w:ins w:id="76" w:author="Reviewer" w:date="2023-06-06T11:23:00Z">
        <w:r w:rsidR="005B317B">
          <w:t xml:space="preserve">ass recruit in littoral areas of impoundments after dispersing from male-guarded fry schools in late spring </w:t>
        </w:r>
        <w:r w:rsidR="005B317B">
          <w:fldChar w:fldCharType="begin"/>
        </w:r>
        <w:r w:rsidR="005B317B">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5B317B">
          <w:fldChar w:fldCharType="separate"/>
        </w:r>
        <w:r w:rsidR="005B317B">
          <w:rPr>
            <w:noProof/>
          </w:rPr>
          <w:t>(Kramer and Smith 1962; Jackson and Noble 1995)</w:t>
        </w:r>
        <w:r w:rsidR="005B317B">
          <w:fldChar w:fldCharType="end"/>
        </w:r>
        <w:r w:rsidR="005B317B">
          <w:t>, at which time they are highly vulnerable to shoreline rotenone application (McHugh 1990).</w:t>
        </w:r>
      </w:ins>
      <w:r w:rsidRPr="0049148B">
        <w:t xml:space="preserve"> To date, no studies have evaluated shoreline rotenone treatments targeting </w:t>
      </w:r>
      <w:ins w:id="77" w:author="Reviewer" w:date="2023-06-06T15:23:00Z">
        <w:r w:rsidR="005F048F">
          <w:t>Largemouth B</w:t>
        </w:r>
      </w:ins>
      <w:del w:id="78" w:author="Reviewer" w:date="2023-06-06T15:23:00Z">
        <w:r w:rsidDel="005F048F">
          <w:delText>b</w:delText>
        </w:r>
      </w:del>
      <w:r w:rsidRPr="0049148B">
        <w:t>ass recruitment in impoundments ≤1</w:t>
      </w:r>
      <w:ins w:id="79" w:author="Reviewer" w:date="2023-06-06T13:02:00Z">
        <w:r w:rsidR="00F50C5A">
          <w:t>1</w:t>
        </w:r>
      </w:ins>
      <w:del w:id="80" w:author="Reviewer" w:date="2023-06-06T13:02:00Z">
        <w:r w:rsidRPr="0049148B" w:rsidDel="00F50C5A">
          <w:delText>0</w:delText>
        </w:r>
      </w:del>
      <w:r w:rsidRPr="0049148B">
        <w:t xml:space="preserve">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ins w:id="81" w:author="Reviewer" w:date="2023-06-06T15:23:00Z">
        <w:r w:rsidR="005F048F">
          <w:t>Largemouth B</w:t>
        </w:r>
      </w:ins>
      <w:del w:id="82" w:author="Reviewer" w:date="2023-06-06T15:23:00Z">
        <w:r w:rsidDel="005F048F">
          <w:delText>b</w:delText>
        </w:r>
      </w:del>
      <w:r w:rsidRPr="0049148B">
        <w:t>ass densities</w:t>
      </w:r>
      <w:r>
        <w:t xml:space="preserve"> in small impoundments</w:t>
      </w:r>
      <w:r w:rsidRPr="0049148B">
        <w:t xml:space="preserve">, (2) investigate compensatory density-dependent responses of </w:t>
      </w:r>
      <w:del w:id="83" w:author="Reviewer" w:date="2023-06-06T15:23:00Z">
        <w:r w:rsidDel="005F048F">
          <w:delText>b</w:delText>
        </w:r>
      </w:del>
      <w:ins w:id="84" w:author="Reviewer" w:date="2023-06-06T15:23:00Z">
        <w:r w:rsidR="005F048F">
          <w:t>Largemouth B</w:t>
        </w:r>
      </w:ins>
      <w:r w:rsidRPr="0049148B">
        <w:t xml:space="preserve">ass growth and survival, </w:t>
      </w:r>
      <w:ins w:id="85" w:author="Reviewer" w:date="2023-06-06T15:23:00Z">
        <w:r w:rsidR="005F048F">
          <w:t xml:space="preserve">and </w:t>
        </w:r>
      </w:ins>
      <w:r w:rsidRPr="0049148B">
        <w:t>(3) quantif</w:t>
      </w:r>
      <w:r>
        <w:t>y</w:t>
      </w:r>
      <w:r w:rsidRPr="0049148B">
        <w:t xml:space="preserve"> changes in Bluegill </w:t>
      </w:r>
      <w:r>
        <w:t>density</w:t>
      </w:r>
      <w:del w:id="86" w:author="Reviewer" w:date="2023-06-06T15:23:00Z">
        <w:r w:rsidRPr="0049148B" w:rsidDel="005F048F">
          <w:delText xml:space="preserve">, and (4) </w:delText>
        </w:r>
        <w:r w:rsidDel="005F048F">
          <w:delText>evaluate</w:delText>
        </w:r>
        <w:r w:rsidRPr="006066C8" w:rsidDel="005F048F">
          <w:delText xml:space="preserve"> the effect of impoundment surface area on the efficacy of shoreline rotenone application</w:delText>
        </w:r>
      </w:del>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263FC1E7" w:rsidR="001117F0" w:rsidRDefault="001117F0" w:rsidP="001117F0">
      <w:pPr>
        <w:spacing w:line="480" w:lineRule="auto"/>
      </w:pPr>
      <w:r>
        <w:t>[C]</w:t>
      </w:r>
      <w:r w:rsidRPr="00C05EE6">
        <w:rPr>
          <w:i/>
          <w:iCs/>
        </w:rPr>
        <w:t xml:space="preserve">Study </w:t>
      </w:r>
      <w:r>
        <w:rPr>
          <w:i/>
          <w:iCs/>
        </w:rPr>
        <w:t>site</w:t>
      </w:r>
      <w:r w:rsidRPr="00C05EE6">
        <w:rPr>
          <w:i/>
          <w:iCs/>
        </w:rPr>
        <w:t>.</w:t>
      </w:r>
      <w:r>
        <w:t xml:space="preserve">—We used </w:t>
      </w:r>
      <w:del w:id="87" w:author="Reviewer" w:date="2023-06-08T11:01:00Z">
        <w:r w:rsidDel="000C3BD0">
          <w:delText xml:space="preserve">20 </w:delText>
        </w:r>
      </w:del>
      <w:ins w:id="88" w:author="Reviewer" w:date="2023-06-08T11:01:00Z">
        <w:r w:rsidR="000C3BD0">
          <w:t xml:space="preserve">15 </w:t>
        </w:r>
      </w:ins>
      <w:r>
        <w:t>small impoundments ranging from 0.7–</w:t>
      </w:r>
      <w:del w:id="89" w:author="Reviewer" w:date="2023-06-08T11:01:00Z">
        <w:r w:rsidDel="000C3BD0">
          <w:delText xml:space="preserve">48 </w:delText>
        </w:r>
      </w:del>
      <w:ins w:id="90" w:author="Reviewer" w:date="2023-06-08T11:01:00Z">
        <w:r w:rsidR="000C3BD0">
          <w:t xml:space="preserve">11 </w:t>
        </w:r>
      </w:ins>
      <w:r>
        <w:t>ha for this study</w:t>
      </w:r>
      <w:del w:id="91" w:author="Reviewer" w:date="2023-06-06T15:25:00Z">
        <w:r w:rsidDel="005F048F">
          <w:delText>; we grouped impoundments into “small-sized” (&lt; 12 ha) and “large-sized”</w:delText>
        </w:r>
      </w:del>
      <w:r>
        <w:t xml:space="preserve"> (</w:t>
      </w:r>
      <w:del w:id="92" w:author="Reviewer" w:date="2023-06-06T15:25:00Z">
        <w:r w:rsidDel="005F048F">
          <w:delText xml:space="preserve">&gt; 33 ha; </w:delText>
        </w:r>
      </w:del>
      <w:r w:rsidRPr="00C77A17">
        <w:t>Table 1</w:t>
      </w:r>
      <w:r>
        <w:t>)</w:t>
      </w:r>
      <w:del w:id="93" w:author="Reviewer" w:date="2023-06-06T15:25:00Z">
        <w:r w:rsidDel="005F048F">
          <w:delText>, hereafter referred to as simply small and large impoundments, respectively, until the discussion and management implications</w:delText>
        </w:r>
      </w:del>
      <w:r>
        <w:t>. Impoundments were located across central to southern Alabama on private lands</w:t>
      </w:r>
      <w:del w:id="94" w:author="Reviewer" w:date="2023-06-06T15:25:00Z">
        <w:r w:rsidDel="005F048F">
          <w:delText>,</w:delText>
        </w:r>
      </w:del>
      <w:r>
        <w:t xml:space="preserve"> </w:t>
      </w:r>
      <w:del w:id="95" w:author="Reviewer" w:date="2023-06-06T15:25:00Z">
        <w:r w:rsidDel="005F048F">
          <w:delText xml:space="preserve">those publicly owned and managed by the Alabama Department of Conservation and Natural Resources (ADCNR), </w:delText>
        </w:r>
      </w:del>
      <w:r>
        <w:t xml:space="preserve">or those owned by Auburn University </w:t>
      </w:r>
      <w:r w:rsidRPr="00245F66">
        <w:t>(</w:t>
      </w:r>
      <w:r w:rsidRPr="00A824FF">
        <w:t>Figure 1</w:t>
      </w:r>
      <w:r w:rsidRPr="00245F66">
        <w:t>).</w:t>
      </w:r>
      <w:r>
        <w:t xml:space="preserve"> </w:t>
      </w:r>
      <w:del w:id="96" w:author="Reviewer" w:date="2023-06-08T11:03:00Z">
        <w:r w:rsidDel="00F47F98">
          <w:delText xml:space="preserve">Ten </w:delText>
        </w:r>
      </w:del>
      <w:ins w:id="97" w:author="Reviewer" w:date="2023-06-08T11:03:00Z">
        <w:r w:rsidR="00F47F98">
          <w:t xml:space="preserve">Seven </w:t>
        </w:r>
      </w:ins>
      <w:r>
        <w:t xml:space="preserve">impoundments received shoreline rotenone application; the remaining </w:t>
      </w:r>
      <w:del w:id="98" w:author="Reviewer" w:date="2023-06-08T11:03:00Z">
        <w:r w:rsidDel="00F47F98">
          <w:delText xml:space="preserve">ten </w:delText>
        </w:r>
      </w:del>
      <w:ins w:id="99" w:author="Reviewer" w:date="2023-06-08T11:03:00Z">
        <w:r w:rsidR="00F47F98">
          <w:t xml:space="preserve">eight </w:t>
        </w:r>
      </w:ins>
      <w:r>
        <w:t>impoundments served as untreated controls. We selected i</w:t>
      </w:r>
      <w:r w:rsidRPr="00724517">
        <w:t>mpoundment</w:t>
      </w:r>
      <w:r>
        <w:t>s so that control and treatment systems were</w:t>
      </w:r>
      <w:r w:rsidRPr="00724517">
        <w:t xml:space="preserve"> similar in littoral vegetation coverage, bank depth, </w:t>
      </w:r>
      <w:r>
        <w:t>surface area</w:t>
      </w:r>
      <w:del w:id="100" w:author="Reviewer" w:date="2023-06-06T11:15:00Z">
        <w:r w:rsidDel="009874FC">
          <w:delText xml:space="preserve"> (with one exception)</w:delText>
        </w:r>
      </w:del>
      <w:r w:rsidRPr="00724517">
        <w:t xml:space="preserve">, and </w:t>
      </w:r>
      <w:ins w:id="101" w:author="Reviewer" w:date="2023-06-06T15:27:00Z">
        <w:r w:rsidR="005F048F">
          <w:t>Largemouth B</w:t>
        </w:r>
      </w:ins>
      <w:del w:id="102" w:author="Reviewer" w:date="2023-06-06T15:27:00Z">
        <w:r w:rsidDel="005F048F">
          <w:delText>b</w:delText>
        </w:r>
      </w:del>
      <w:r>
        <w:t xml:space="preserve">ass and Bluegill </w:t>
      </w:r>
      <w:del w:id="103" w:author="Reviewer" w:date="2023-06-08T11:04:00Z">
        <w:r w:rsidDel="00F47F98">
          <w:delText>densities</w:delText>
        </w:r>
      </w:del>
      <w:ins w:id="104" w:author="Reviewer" w:date="2023-06-08T11:04:00Z">
        <w:r w:rsidR="00F47F98">
          <w:t>community structure</w:t>
        </w:r>
      </w:ins>
      <w:r>
        <w:t>. Small impoundments were chosen to be treated</w:t>
      </w:r>
      <w:ins w:id="105" w:author="Reviewer" w:date="2023-06-06T11:15:00Z">
        <w:r w:rsidR="009874FC">
          <w:t xml:space="preserve"> with rotenone</w:t>
        </w:r>
      </w:ins>
      <w:r>
        <w:t xml:space="preserve"> or not</w:t>
      </w:r>
      <w:ins w:id="106" w:author="Reviewer" w:date="2023-06-09T10:37:00Z">
        <w:r w:rsidR="00F755AC">
          <w:t xml:space="preserve"> treated</w:t>
        </w:r>
      </w:ins>
      <w:r>
        <w:t xml:space="preserve"> based on </w:t>
      </w:r>
      <w:del w:id="107" w:author="Reviewer" w:date="2023-06-06T15:27:00Z">
        <w:r w:rsidDel="005F048F">
          <w:delText xml:space="preserve">ADCNR, </w:delText>
        </w:r>
      </w:del>
      <w:r>
        <w:t>private owner</w:t>
      </w:r>
      <w:del w:id="108" w:author="Reviewer" w:date="2023-06-06T15:27:00Z">
        <w:r w:rsidDel="005F048F">
          <w:delText>,</w:delText>
        </w:r>
      </w:del>
      <w:r>
        <w:t xml:space="preserve"> and Auburn University requests</w:t>
      </w:r>
      <w:ins w:id="109" w:author="Reviewer" w:date="2023-06-09T10:37:00Z">
        <w:r w:rsidR="00F755AC">
          <w:t xml:space="preserve">, such that some people did not want </w:t>
        </w:r>
      </w:ins>
      <w:ins w:id="110" w:author="Reviewer" w:date="2023-06-09T10:38:00Z">
        <w:r w:rsidR="00F755AC">
          <w:t xml:space="preserve">rotenone to be </w:t>
        </w:r>
        <w:r w:rsidR="00F755AC">
          <w:lastRenderedPageBreak/>
          <w:t xml:space="preserve">applied </w:t>
        </w:r>
      </w:ins>
      <w:ins w:id="111" w:author="Reviewer" w:date="2023-06-09T10:41:00Z">
        <w:r w:rsidR="00F755AC">
          <w:t>in specific areas</w:t>
        </w:r>
      </w:ins>
      <w:ins w:id="112" w:author="Reviewer" w:date="2023-06-09T10:39:00Z">
        <w:r w:rsidR="00F755AC">
          <w:t xml:space="preserve"> </w:t>
        </w:r>
      </w:ins>
      <w:ins w:id="113" w:author="Reviewer" w:date="2023-06-09T10:41:00Z">
        <w:r w:rsidR="00F755AC">
          <w:t xml:space="preserve">due </w:t>
        </w:r>
      </w:ins>
      <w:ins w:id="114" w:author="Reviewer" w:date="2023-06-09T10:39:00Z">
        <w:r w:rsidR="00F755AC">
          <w:t>to the surrounding ecosystem</w:t>
        </w:r>
      </w:ins>
      <w:r>
        <w:t>. We sampled impoundments during spring 2017 through spring 2019 for this study; we sampled using electrofishing each spring and applied rotenone treatments</w:t>
      </w:r>
      <w:ins w:id="115" w:author="Reviewer" w:date="2023-06-06T11:13:00Z">
        <w:r w:rsidR="009874FC">
          <w:t xml:space="preserve"> and seined</w:t>
        </w:r>
      </w:ins>
      <w:r>
        <w:t xml:space="preserve"> in the summers of 2017 and 2018, which we refer to as “treatment periods” (Table 1). We included </w:t>
      </w:r>
      <w:del w:id="116" w:author="Reviewer" w:date="2023-06-08T11:09:00Z">
        <w:r w:rsidDel="00F47F98">
          <w:delText xml:space="preserve">twelve </w:delText>
        </w:r>
      </w:del>
      <w:ins w:id="117" w:author="Reviewer" w:date="2023-06-08T11:09:00Z">
        <w:r w:rsidR="00F47F98">
          <w:t xml:space="preserve">seven </w:t>
        </w:r>
      </w:ins>
      <w:r>
        <w:t xml:space="preserve">impoundments (i.e., </w:t>
      </w:r>
      <w:del w:id="118" w:author="Reviewer" w:date="2023-06-08T11:09:00Z">
        <w:r w:rsidDel="00F47F98">
          <w:delText xml:space="preserve">six </w:delText>
        </w:r>
      </w:del>
      <w:ins w:id="119" w:author="Reviewer" w:date="2023-06-08T11:09:00Z">
        <w:r w:rsidR="00F47F98">
          <w:t xml:space="preserve">four </w:t>
        </w:r>
      </w:ins>
      <w:r>
        <w:t>controls/</w:t>
      </w:r>
      <w:del w:id="120" w:author="Reviewer" w:date="2023-06-08T11:09:00Z">
        <w:r w:rsidDel="00F47F98">
          <w:delText xml:space="preserve">six </w:delText>
        </w:r>
      </w:del>
      <w:ins w:id="121" w:author="Reviewer" w:date="2023-06-08T11:09:00Z">
        <w:r w:rsidR="00F47F98">
          <w:t xml:space="preserve">three </w:t>
        </w:r>
      </w:ins>
      <w:r>
        <w:t xml:space="preserve">treatments) in the first treatment period, with </w:t>
      </w:r>
      <w:del w:id="122" w:author="Reviewer" w:date="2023-06-08T11:09:00Z">
        <w:r w:rsidDel="00F47F98">
          <w:delText xml:space="preserve">eight </w:delText>
        </w:r>
      </w:del>
      <w:ins w:id="123" w:author="Reviewer" w:date="2023-06-08T11:09:00Z">
        <w:r w:rsidR="00F47F98">
          <w:t xml:space="preserve">six </w:t>
        </w:r>
      </w:ins>
      <w:r>
        <w:t xml:space="preserve">of those (i.e., </w:t>
      </w:r>
      <w:del w:id="124" w:author="Reviewer" w:date="2023-06-08T11:09:00Z">
        <w:r w:rsidDel="00F47F98">
          <w:delText xml:space="preserve">four </w:delText>
        </w:r>
      </w:del>
      <w:ins w:id="125" w:author="Reviewer" w:date="2023-06-08T11:09:00Z">
        <w:r w:rsidR="00F47F98">
          <w:t xml:space="preserve">three </w:t>
        </w:r>
      </w:ins>
      <w:r>
        <w:t>controls/</w:t>
      </w:r>
      <w:del w:id="126" w:author="Reviewer" w:date="2023-06-08T11:09:00Z">
        <w:r w:rsidDel="00F47F98">
          <w:delText xml:space="preserve">four </w:delText>
        </w:r>
      </w:del>
      <w:ins w:id="127" w:author="Reviewer" w:date="2023-06-08T11:09:00Z">
        <w:r w:rsidR="00F47F98">
          <w:t xml:space="preserve">three </w:t>
        </w:r>
      </w:ins>
      <w:r>
        <w:t>treatments) being included again in the second treatment period. We added eight more impoundments</w:t>
      </w:r>
      <w:ins w:id="128" w:author="Reviewer" w:date="2023-06-08T11:10:00Z">
        <w:r w:rsidR="00F47F98">
          <w:t xml:space="preserve"> (four controls/four treatments)</w:t>
        </w:r>
      </w:ins>
      <w:r>
        <w:t xml:space="preserve"> the second treatment period, for a total of </w:t>
      </w:r>
      <w:del w:id="129" w:author="Reviewer" w:date="2023-06-08T11:11:00Z">
        <w:r w:rsidDel="00F47F98">
          <w:delText xml:space="preserve">sixteen </w:delText>
        </w:r>
      </w:del>
      <w:ins w:id="130" w:author="Reviewer" w:date="2023-06-08T11:11:00Z">
        <w:r w:rsidR="00F47F98">
          <w:t xml:space="preserve">fourteen </w:t>
        </w:r>
      </w:ins>
      <w:r>
        <w:t>impoundments that period (Table 1).</w:t>
      </w:r>
    </w:p>
    <w:p w14:paraId="088AAD16" w14:textId="77777777" w:rsidR="001117F0" w:rsidRDefault="001117F0" w:rsidP="001117F0">
      <w:pPr>
        <w:spacing w:line="480" w:lineRule="auto"/>
      </w:pPr>
    </w:p>
    <w:p w14:paraId="4B1ED997" w14:textId="15C4CAA1"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r>
        <w:rPr>
          <w:i/>
        </w:rPr>
        <w:t>a</w:t>
      </w:r>
      <w:r w:rsidRPr="007F0515">
        <w:rPr>
          <w:i/>
        </w:rPr>
        <w:t>pplication</w:t>
      </w:r>
      <w:r w:rsidRPr="007F0515">
        <w:rPr>
          <w:i/>
        </w:rPr>
        <w:softHyphen/>
      </w:r>
      <w:r>
        <w:rPr>
          <w:iCs/>
        </w:rPr>
        <w:t>.—</w:t>
      </w:r>
      <w:r>
        <w:t>We used 5% biodegradable liquid rotenone (</w:t>
      </w:r>
      <w:proofErr w:type="spellStart"/>
      <w:r>
        <w:t>Prenfish</w:t>
      </w:r>
      <w:proofErr w:type="spellEnd"/>
      <w:r>
        <w:t xml:space="preserve"> Fish Toxicant) to target age-0 </w:t>
      </w:r>
      <w:ins w:id="131" w:author="Reviewer" w:date="2023-06-06T15:28:00Z">
        <w:r w:rsidR="00013AFF">
          <w:t>Largemouth B</w:t>
        </w:r>
      </w:ins>
      <w:del w:id="132" w:author="Reviewer" w:date="2023-06-06T15:29:00Z">
        <w:r w:rsidDel="00013AFF">
          <w:delText>b</w:delText>
        </w:r>
      </w:del>
      <w:r>
        <w:t xml:space="preserve">ass. </w:t>
      </w:r>
      <w:del w:id="133" w:author="Reviewer" w:date="2023-06-06T11:22:00Z">
        <w:r w:rsidDel="005B317B">
          <w:delText xml:space="preserve">Juvenile bass recruit in littoral areas of impoundments after dispersing from male-guarded fry schools in late spring </w:delText>
        </w:r>
        <w:r w:rsidDel="005B317B">
          <w:fldChar w:fldCharType="begin"/>
        </w:r>
        <w:r w:rsidDel="005B317B">
          <w:del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delInstrText>
        </w:r>
        <w:r w:rsidDel="005B317B">
          <w:fldChar w:fldCharType="separate"/>
        </w:r>
        <w:r w:rsidDel="005B317B">
          <w:rPr>
            <w:noProof/>
          </w:rPr>
          <w:delText>(Kramer and Smith 1962; Jackson and Noble 1995)</w:delText>
        </w:r>
        <w:r w:rsidDel="005B317B">
          <w:fldChar w:fldCharType="end"/>
        </w:r>
        <w:r w:rsidDel="005B317B">
          <w:delText xml:space="preserve">, at which time they are highly vulnerable to shoreline rotenone application (McHugh 1990). </w:delText>
        </w:r>
      </w:del>
      <w:r>
        <w:t>Treatment impoundments received rotenone in</w:t>
      </w:r>
      <w:ins w:id="134" w:author="Reviewer" w:date="2023-06-08T11:24:00Z">
        <w:r w:rsidR="00610112">
          <w:t xml:space="preserve"> summer</w:t>
        </w:r>
      </w:ins>
      <w:r>
        <w:t xml:space="preserve"> 2017 only, in </w:t>
      </w:r>
      <w:ins w:id="135" w:author="Reviewer" w:date="2023-06-08T11:24:00Z">
        <w:r w:rsidR="00610112">
          <w:t xml:space="preserve">summer </w:t>
        </w:r>
      </w:ins>
      <w:r>
        <w:t xml:space="preserve">2018 only, or both </w:t>
      </w:r>
      <w:del w:id="136" w:author="Reviewer" w:date="2023-06-08T11:24:00Z">
        <w:r w:rsidDel="00610112">
          <w:delText xml:space="preserve">years </w:delText>
        </w:r>
      </w:del>
      <w:ins w:id="137" w:author="Reviewer" w:date="2023-06-08T11:24:00Z">
        <w:r w:rsidR="00610112">
          <w:t>s</w:t>
        </w:r>
      </w:ins>
      <w:ins w:id="138" w:author="Reviewer" w:date="2023-06-08T11:25:00Z">
        <w:r w:rsidR="00610112">
          <w:t>ummers</w:t>
        </w:r>
      </w:ins>
      <w:ins w:id="139" w:author="Reviewer" w:date="2023-06-08T11:24:00Z">
        <w:r w:rsidR="00610112">
          <w:t xml:space="preserve"> </w:t>
        </w:r>
      </w:ins>
      <w:r>
        <w:t>(</w:t>
      </w:r>
      <w:r w:rsidRPr="00581D72">
        <w:t>Table 1</w:t>
      </w:r>
      <w:r>
        <w:t>). Two applications were used each year</w:t>
      </w:r>
      <w:ins w:id="140" w:author="Reviewer" w:date="2023-06-08T11:27:00Z">
        <w:r w:rsidR="00610112">
          <w:t xml:space="preserve"> (days 1 and 21)</w:t>
        </w:r>
      </w:ins>
      <w:r>
        <w:t xml:space="preserve">;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w:t>
      </w:r>
      <w:ins w:id="141" w:author="Reviewer" w:date="2023-06-06T11:34:00Z">
        <w:r w:rsidR="00113AB5">
          <w:t>21.092 kg/cm</w:t>
        </w:r>
        <w:r w:rsidR="00113AB5">
          <w:rPr>
            <w:vertAlign w:val="superscript"/>
          </w:rPr>
          <w:t>2</w:t>
        </w:r>
      </w:ins>
      <w:del w:id="142" w:author="Reviewer" w:date="2023-06-06T11:33:00Z">
        <w:r w:rsidDel="00113AB5">
          <w:delText>210,920 L/m</w:delText>
        </w:r>
        <w:r w:rsidDel="00113AB5">
          <w:rPr>
            <w:vertAlign w:val="superscript"/>
          </w:rPr>
          <w:delText>2</w:delText>
        </w:r>
      </w:del>
      <w:del w:id="143" w:author="Reviewer" w:date="2023-06-06T15:29:00Z">
        <w:r w:rsidDel="00013AFF">
          <w:delText>)</w:delText>
        </w:r>
      </w:del>
      <w:ins w:id="144" w:author="Reviewer" w:date="2023-06-06T15:29:00Z">
        <w:r w:rsidR="00013AFF">
          <w:t xml:space="preserve"> or </w:t>
        </w:r>
      </w:ins>
      <w:ins w:id="145" w:author="Reviewer" w:date="2023-06-06T15:30:00Z">
        <w:r w:rsidR="00013AFF">
          <w:t>300 psi)</w:t>
        </w:r>
      </w:ins>
      <w:r>
        <w:t xml:space="preserve"> and the other to a multiport subsurface injector composed of a 1.5-m section of chlorinated polyvinyl chloride with five evenly spaced ports (2 mm diameter) fixed to a 3.5 m fiberglass pole. Together, the surface spray wand and subsurface injector created </w:t>
      </w:r>
      <w:r>
        <w:lastRenderedPageBreak/>
        <w:t xml:space="preserve">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48FA0D18"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ins w:id="146" w:author="Reviewer" w:date="2023-06-08T11:28:00Z">
        <w:r w:rsidR="00610112">
          <w:t>; see ab</w:t>
        </w:r>
      </w:ins>
      <w:ins w:id="147" w:author="Reviewer" w:date="2023-06-08T11:29:00Z">
        <w:r w:rsidR="00610112">
          <w:t>ove</w:t>
        </w:r>
      </w:ins>
      <w:r>
        <w:t>)</w:t>
      </w:r>
      <w:r w:rsidRPr="00155F8D">
        <w:t xml:space="preserve"> and</w:t>
      </w:r>
      <w:r>
        <w:t xml:space="preserve"> control impoundments </w:t>
      </w:r>
      <w:r w:rsidRPr="00155F8D">
        <w:t xml:space="preserve">immediately </w:t>
      </w:r>
      <w:r>
        <w:t>after we treated the treatment impoundment</w:t>
      </w:r>
      <w:ins w:id="148" w:author="Reviewer" w:date="2023-06-06T15:32:00Z">
        <w:r w:rsidR="00013AFF">
          <w:t xml:space="preserve"> (all on the same day)</w:t>
        </w:r>
      </w:ins>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w:t>
      </w:r>
      <w:ins w:id="149" w:author="Reviewer" w:date="2023-06-06T15:42:00Z">
        <w:r w:rsidR="00CA6401">
          <w:t xml:space="preserve"> ensured</w:t>
        </w:r>
      </w:ins>
      <w:r>
        <w:t xml:space="preserve"> </w:t>
      </w:r>
      <w:del w:id="150" w:author="Reviewer" w:date="2023-06-06T15:43:00Z">
        <w:r w:rsidDel="00CA6401">
          <w:delText>marked s</w:delText>
        </w:r>
        <w:r w:rsidRPr="005F7E7E" w:rsidDel="00CA6401">
          <w:delText>eine</w:delText>
        </w:r>
        <w:r w:rsidRPr="00155F8D" w:rsidDel="00CA6401">
          <w:delText xml:space="preserve"> sites with a Garmin eTrex 20x global positioning system to ensure</w:delText>
        </w:r>
        <w:r w:rsidDel="00CA6401">
          <w:delText xml:space="preserve"> that </w:delText>
        </w:r>
      </w:del>
      <w:r>
        <w:t>the same</w:t>
      </w:r>
      <w:ins w:id="151" w:author="Reviewer" w:date="2023-06-06T15:43:00Z">
        <w:r w:rsidR="00CA6401">
          <w:t xml:space="preserve"> seine</w:t>
        </w:r>
      </w:ins>
      <w:r>
        <w:t xml:space="preserv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2E3333FE" w:rsidR="001117F0" w:rsidRDefault="001117F0" w:rsidP="001117F0">
      <w:pPr>
        <w:tabs>
          <w:tab w:val="left" w:pos="920"/>
        </w:tabs>
        <w:spacing w:line="480" w:lineRule="auto"/>
      </w:pPr>
      <w:r>
        <w:rPr>
          <w:iCs/>
        </w:rPr>
        <w:t>[C]</w:t>
      </w:r>
      <w:r w:rsidRPr="00836042">
        <w:rPr>
          <w:i/>
        </w:rPr>
        <w:t>Electrofishing</w:t>
      </w:r>
      <w:r>
        <w:rPr>
          <w:iCs/>
        </w:rPr>
        <w:t>.—</w:t>
      </w:r>
      <w:r>
        <w:t xml:space="preserve">We sampled all impoundments via electrofishing (Smith-Root 5.0 GPP aluminum boat, 50–60 Hz, 4–5 </w:t>
      </w:r>
      <w:proofErr w:type="spellStart"/>
      <w:r>
        <w:t>ms</w:t>
      </w:r>
      <w:proofErr w:type="spellEnd"/>
      <w:r>
        <w:t xml:space="preserve"> pulse width, 300–400 V) during March before the first </w:t>
      </w:r>
      <w:ins w:id="152" w:author="Reviewer" w:date="2023-06-08T11:30:00Z">
        <w:r w:rsidR="00610112">
          <w:lastRenderedPageBreak/>
          <w:t xml:space="preserve">rotenone </w:t>
        </w:r>
      </w:ins>
      <w:r>
        <w:t>treatment</w:t>
      </w:r>
      <w:ins w:id="153" w:author="Reviewer" w:date="2023-06-08T11:32:00Z">
        <w:r w:rsidR="00BA2B3D">
          <w:t xml:space="preserve">—which occurred </w:t>
        </w:r>
      </w:ins>
      <w:ins w:id="154" w:author="Reviewer" w:date="2023-06-08T11:31:00Z">
        <w:r w:rsidR="00610112">
          <w:t>in the succeeding</w:t>
        </w:r>
      </w:ins>
      <w:ins w:id="155" w:author="Reviewer" w:date="2023-06-08T11:30:00Z">
        <w:r w:rsidR="00610112">
          <w:t xml:space="preserve"> May</w:t>
        </w:r>
      </w:ins>
      <w:ins w:id="156" w:author="Reviewer" w:date="2023-06-08T11:32:00Z">
        <w:r w:rsidR="00BA2B3D">
          <w:t>—</w:t>
        </w:r>
      </w:ins>
      <w:del w:id="157" w:author="Reviewer" w:date="2023-06-08T11:32:00Z">
        <w:r w:rsidDel="00BA2B3D">
          <w:delText xml:space="preserve"> </w:delText>
        </w:r>
      </w:del>
      <w:r>
        <w:t xml:space="preserve">and </w:t>
      </w:r>
      <w:del w:id="158" w:author="Reviewer" w:date="2023-06-08T11:34:00Z">
        <w:r w:rsidDel="00BA2B3D">
          <w:delText xml:space="preserve">at least once </w:delText>
        </w:r>
      </w:del>
      <w:ins w:id="159" w:author="Reviewer" w:date="2023-06-08T11:33:00Z">
        <w:r w:rsidR="00BA2B3D">
          <w:t xml:space="preserve">again </w:t>
        </w:r>
      </w:ins>
      <w:ins w:id="160" w:author="Reviewer" w:date="2023-06-08T11:32:00Z">
        <w:r w:rsidR="00610112">
          <w:t>the following March</w:t>
        </w:r>
      </w:ins>
      <w:del w:id="161" w:author="Reviewer" w:date="2023-06-08T11:32:00Z">
        <w:r w:rsidDel="00610112">
          <w:delText>thereafter</w:delText>
        </w:r>
      </w:del>
      <w:r>
        <w:t xml:space="preserve">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w:t>
      </w:r>
      <w:ins w:id="162" w:author="Reviewer" w:date="2023-06-06T12:06:00Z">
        <w:r w:rsidR="00EA7FB0">
          <w:t>e</w:t>
        </w:r>
      </w:ins>
      <w:del w:id="163" w:author="Reviewer" w:date="2023-06-06T12:06:00Z">
        <w:r w:rsidDel="00EA7FB0">
          <w:delText>i</w:delText>
        </w:r>
      </w:del>
      <w:r>
        <w:t>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070BC82B"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ins w:id="164" w:author="Reviewer" w:date="2023-06-06T15:52:00Z">
        <w:r w:rsidR="00F34732">
          <w:t>Largemouth B</w:t>
        </w:r>
      </w:ins>
      <w:del w:id="165" w:author="Reviewer" w:date="2023-06-06T15:52:00Z">
        <w:r w:rsidDel="00F34732">
          <w:delText>b</w:delText>
        </w:r>
      </w:del>
      <w:r>
        <w:t>ass</w:t>
      </w:r>
      <w:r w:rsidRPr="00824A64">
        <w:t xml:space="preserve"> seine catch</w:t>
      </w:r>
      <w:r>
        <w:t xml:space="preserve">es (i.e., total catch per impoundment) in </w:t>
      </w:r>
      <w:del w:id="166" w:author="Reviewer" w:date="2023-06-08T11:16:00Z">
        <w:r w:rsidDel="00066E67">
          <w:delText xml:space="preserve">both </w:delText>
        </w:r>
      </w:del>
      <w:r>
        <w:t xml:space="preserve">small </w:t>
      </w:r>
      <w:del w:id="167" w:author="Reviewer" w:date="2023-06-08T11:16:00Z">
        <w:r w:rsidDel="00066E67">
          <w:delText xml:space="preserve">and large </w:delText>
        </w:r>
      </w:del>
      <w:r>
        <w:t xml:space="preserve">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w:t>
      </w:r>
      <w:r>
        <w:lastRenderedPageBreak/>
        <w:t xml:space="preserve">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27600ABA"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ins w:id="168" w:author="Reviewer" w:date="2023-06-06T15:53:00Z">
        <w:r w:rsidR="00F34732">
          <w:t>Largemouth B</w:t>
        </w:r>
      </w:ins>
      <w:del w:id="169" w:author="Reviewer" w:date="2023-06-06T15:53:00Z">
        <w:r w:rsidDel="00F34732">
          <w:delText>b</w:delText>
        </w:r>
      </w:del>
      <w:r w:rsidRPr="00BB4E96">
        <w:t>ass populations</w:t>
      </w:r>
      <w:del w:id="170" w:author="Reviewer" w:date="2023-06-08T11:17:00Z">
        <w:r w:rsidRPr="00BB4E96" w:rsidDel="00066E67">
          <w:delText xml:space="preserve"> for both large and small impoundments</w:delText>
        </w:r>
      </w:del>
      <w:r w:rsidRPr="00BB4E96">
        <w:t xml:space="preserve">. We used a </w:t>
      </w:r>
      <w:del w:id="171" w:author="Reviewer" w:date="2023-06-08T11:17:00Z">
        <w:r w:rsidRPr="00BB4E96" w:rsidDel="00066E67">
          <w:delText>generalized linear</w:delText>
        </w:r>
        <w:r w:rsidDel="00066E67">
          <w:delText xml:space="preserve"> model and </w:delText>
        </w:r>
      </w:del>
      <w:r>
        <w:t>generalized linear</w:t>
      </w:r>
      <w:r w:rsidRPr="00BB4E96">
        <w:t xml:space="preserve"> mixed-effects model with </w:t>
      </w:r>
      <w:ins w:id="172" w:author="Reviewer" w:date="2023-06-08T11:17:00Z">
        <w:r w:rsidR="00066E67">
          <w:t xml:space="preserve">a </w:t>
        </w:r>
      </w:ins>
      <w:r w:rsidRPr="00BB4E96">
        <w:t>negative binomial sampling distribution</w:t>
      </w:r>
      <w:del w:id="173" w:author="Reviewer" w:date="2023-06-08T11:18:00Z">
        <w:r w:rsidDel="00066E67">
          <w:delText>s for small and large impoundments, respectively</w:delText>
        </w:r>
        <w:r w:rsidRPr="00BB4E96" w:rsidDel="00066E67">
          <w:delText>. The model for small impoundments</w:delText>
        </w:r>
      </w:del>
      <w:ins w:id="174" w:author="Reviewer" w:date="2023-06-08T11:18:00Z">
        <w:r w:rsidR="00066E67">
          <w:t xml:space="preserve"> which</w:t>
        </w:r>
      </w:ins>
      <w:r w:rsidRPr="00BB4E96">
        <w:t xml:space="preserve"> included random effects for impoundment x year intercepts and fixed effects of treatment, time period, and their interaction</w:t>
      </w:r>
      <w:del w:id="175" w:author="Reviewer" w:date="2023-06-08T11:19:00Z">
        <w:r w:rsidRPr="00BB4E96" w:rsidDel="00066E67">
          <w:delText xml:space="preserve">, while the </w:delText>
        </w:r>
        <w:r w:rsidDel="00066E67">
          <w:delText xml:space="preserve">smaller </w:delText>
        </w:r>
        <w:r w:rsidRPr="00BB4E96" w:rsidDel="00066E67">
          <w:delText>large impoundment sample size</w:delText>
        </w:r>
        <w:r w:rsidDel="00066E67">
          <w:delText xml:space="preserve"> (Table 1) prevented the use of a random effect</w:delText>
        </w:r>
      </w:del>
      <w:r w:rsidRPr="00BB4E96">
        <w:t>.</w:t>
      </w:r>
    </w:p>
    <w:p w14:paraId="6A3F9EDC" w14:textId="0F9E0E8D" w:rsidR="001117F0" w:rsidRPr="003138B4" w:rsidRDefault="001117F0" w:rsidP="001117F0">
      <w:pPr>
        <w:tabs>
          <w:tab w:val="left" w:pos="920"/>
        </w:tabs>
        <w:spacing w:line="480" w:lineRule="auto"/>
      </w:pPr>
      <w:r>
        <w:tab/>
        <w:t xml:space="preserve">We compared </w:t>
      </w:r>
      <w:ins w:id="176" w:author="Reviewer" w:date="2023-06-06T15:54:00Z">
        <w:r w:rsidR="00F34732">
          <w:t>Largemouth B</w:t>
        </w:r>
      </w:ins>
      <w:del w:id="177" w:author="Reviewer" w:date="2023-06-06T15:54:00Z">
        <w:r w:rsidDel="00F34732">
          <w:delText>b</w:delText>
        </w:r>
      </w:del>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del w:id="178" w:author="Reviewer" w:date="2023-06-08T11:19:00Z">
        <w:r w:rsidDel="00066E67">
          <w:delText>s</w:delText>
        </w:r>
      </w:del>
      <w:r w:rsidRPr="003D38E0">
        <w:t xml:space="preserve"> and treatment</w:t>
      </w:r>
      <w:del w:id="179" w:author="Reviewer" w:date="2023-06-08T11:19:00Z">
        <w:r w:rsidDel="00066E67">
          <w:delText>s</w:delText>
        </w:r>
        <w:r w:rsidRPr="003D38E0" w:rsidDel="00066E67">
          <w:delText xml:space="preserve"> </w:delText>
        </w:r>
        <w:r w:rsidDel="00066E67">
          <w:delText xml:space="preserve">for both large and </w:delText>
        </w:r>
      </w:del>
      <w:ins w:id="180" w:author="Reviewer" w:date="2023-06-08T11:19:00Z">
        <w:r w:rsidR="00066E67">
          <w:t xml:space="preserve"> </w:t>
        </w:r>
      </w:ins>
      <w:r>
        <w:t>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32252425"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ins w:id="181" w:author="Reviewer" w:date="2023-06-06T15:54:00Z">
        <w:r w:rsidR="00F34732">
          <w:t>Largemouth B</w:t>
        </w:r>
      </w:ins>
      <w:del w:id="182" w:author="Reviewer" w:date="2023-06-06T15:54:00Z">
        <w:r w:rsidDel="00F34732">
          <w:delText>b</w:delText>
        </w:r>
      </w:del>
      <w:r>
        <w:t>a</w:t>
      </w:r>
      <w:r w:rsidRPr="00247AE8">
        <w:t xml:space="preserve">ss MLA-1 </w:t>
      </w:r>
      <w:del w:id="183" w:author="Reviewer" w:date="2023-06-08T11:21:00Z">
        <w:r w:rsidRPr="00247AE8" w:rsidDel="00066E67">
          <w:delText>for both large and small</w:delText>
        </w:r>
        <w:r w:rsidDel="00066E67">
          <w:delText xml:space="preserve"> </w:delText>
        </w:r>
        <w:r w:rsidRPr="00247AE8" w:rsidDel="00066E67">
          <w:delText xml:space="preserve">impoundments </w:delText>
        </w:r>
      </w:del>
      <w:r w:rsidRPr="00247AE8">
        <w:t xml:space="preserve">using a BACI </w:t>
      </w:r>
      <w:r w:rsidRPr="00247AE8">
        <w:lastRenderedPageBreak/>
        <w:t>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del w:id="184" w:author="Reviewer" w:date="2023-06-08T11:21:00Z">
        <w:r w:rsidDel="00066E67">
          <w:delText>For small impoundments, we</w:delText>
        </w:r>
      </w:del>
      <w:ins w:id="185" w:author="Reviewer" w:date="2023-06-08T11:21:00Z">
        <w:r w:rsidR="00066E67">
          <w:t>We</w:t>
        </w:r>
      </w:ins>
      <w:r>
        <w:t xml:space="preserv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t>
      </w:r>
      <w:del w:id="186" w:author="Reviewer" w:date="2023-06-06T15:55:00Z">
        <w:r w:rsidDel="00F34732">
          <w:delText>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delText>
        </w:r>
      </w:del>
    </w:p>
    <w:p w14:paraId="7BE50873" w14:textId="10016323" w:rsidR="001117F0" w:rsidRDefault="001117F0" w:rsidP="001117F0">
      <w:pPr>
        <w:tabs>
          <w:tab w:val="left" w:pos="920"/>
        </w:tabs>
        <w:spacing w:line="480" w:lineRule="auto"/>
      </w:pPr>
      <w:r>
        <w:tab/>
        <w:t xml:space="preserve">We evaluated the effect of rotenone treatment on natural-log-transformed electrofishing catch-per-unit-effort (CPUE; fish caught per 30 minutes electrofishing) of age-1 </w:t>
      </w:r>
      <w:ins w:id="187" w:author="Reviewer" w:date="2023-06-06T15:56:00Z">
        <w:r w:rsidR="00F34732">
          <w:t>Largemouth B</w:t>
        </w:r>
      </w:ins>
      <w:del w:id="188" w:author="Reviewer" w:date="2023-06-06T15:56:00Z">
        <w:r w:rsidDel="00F34732">
          <w:delText>b</w:delText>
        </w:r>
      </w:del>
      <w:r>
        <w:t>ass and stock-sized Bluegill (i.e., &gt;80 mm) using a BACI analysis</w:t>
      </w:r>
      <w:del w:id="189" w:author="Reviewer" w:date="2023-06-08T11:22:00Z">
        <w:r w:rsidDel="00610112">
          <w:delText xml:space="preserve"> for both large and small impoundments</w:delText>
        </w:r>
      </w:del>
      <w:r>
        <w:t xml:space="preserve">. To meet the assumption of normality, we added a 1 to all age-1 </w:t>
      </w:r>
      <w:ins w:id="190" w:author="Reviewer" w:date="2023-06-06T15:56:00Z">
        <w:r w:rsidR="00F34732">
          <w:t>Largemouth B</w:t>
        </w:r>
      </w:ins>
      <w:del w:id="191" w:author="Reviewer" w:date="2023-06-06T15:56:00Z">
        <w:r w:rsidDel="00F34732">
          <w:delText>b</w:delText>
        </w:r>
      </w:del>
      <w:r>
        <w:t>ass CPUE values</w:t>
      </w:r>
      <w:r w:rsidRPr="00D83BDE">
        <w:t xml:space="preserve"> </w:t>
      </w:r>
      <w:r>
        <w:t xml:space="preserve">because of zeros to allow for log-transforming the data; however, the Bluegill data did not contain zeros. We analyzed effects of rotenone application on </w:t>
      </w:r>
      <w:ins w:id="192" w:author="Reviewer" w:date="2023-06-06T15:56:00Z">
        <w:r w:rsidR="00F34732">
          <w:t>Largemouth B</w:t>
        </w:r>
      </w:ins>
      <w:del w:id="193" w:author="Reviewer" w:date="2023-06-06T15:56:00Z">
        <w:r w:rsidDel="00F34732">
          <w:delText>b</w:delText>
        </w:r>
      </w:del>
      <w:r>
        <w:t>ass recruitment using age-1 CPUE, and effects on non-target fish for rotenone application (i.e., stock-sized Bluegill) using Bluegill CPUE. For each dependent variable</w:t>
      </w:r>
      <w:del w:id="194" w:author="Reviewer" w:date="2023-06-08T11:23:00Z">
        <w:r w:rsidDel="00610112">
          <w:delText xml:space="preserve"> </w:delText>
        </w:r>
      </w:del>
      <w:del w:id="195" w:author="Reviewer" w:date="2023-06-08T11:22:00Z">
        <w:r w:rsidDel="00610112">
          <w:delText>in small impoundment</w:delText>
        </w:r>
      </w:del>
      <w:del w:id="196" w:author="Reviewer" w:date="2023-06-08T11:23:00Z">
        <w:r w:rsidDel="00610112">
          <w:delText>s</w:delText>
        </w:r>
      </w:del>
      <w:r>
        <w:t>, we fit</w:t>
      </w:r>
      <w:r w:rsidRPr="00247AE8">
        <w:t xml:space="preserve"> a linear mixed-effects model via maximum likelihood with </w:t>
      </w:r>
      <w:r>
        <w:t xml:space="preserve">an </w:t>
      </w:r>
      <w:r w:rsidRPr="00247AE8">
        <w:t>independent random effect of impoundment intercepts</w:t>
      </w:r>
      <w:r>
        <w:t>—</w:t>
      </w:r>
      <w:del w:id="197" w:author="Reviewer" w:date="2023-06-08T11:38:00Z">
        <w:r w:rsidDel="00BA2B3D">
          <w:delText>we could not use a random effect of year because of our sample size (Table 1) resulting in singular fit</w:delText>
        </w:r>
      </w:del>
      <w:ins w:id="198" w:author="Reviewer" w:date="2023-06-08T11:38:00Z">
        <w:r w:rsidR="00BA2B3D">
          <w:t xml:space="preserve">no year </w:t>
        </w:r>
      </w:ins>
      <w:ins w:id="199" w:author="Reviewer" w:date="2023-06-08T11:39:00Z">
        <w:r w:rsidR="00BA2B3D">
          <w:t xml:space="preserve">effect </w:t>
        </w:r>
      </w:ins>
      <w:ins w:id="200" w:author="Reviewer" w:date="2023-06-08T11:38:00Z">
        <w:r w:rsidR="00BA2B3D">
          <w:t>for the same reason as above</w:t>
        </w:r>
      </w:ins>
      <w:r>
        <w:t>—</w:t>
      </w:r>
      <w:r w:rsidRPr="00247AE8">
        <w:lastRenderedPageBreak/>
        <w:t>and a fixed effect of rotenone treatment (</w:t>
      </w:r>
      <w:r>
        <w:t xml:space="preserve">control, </w:t>
      </w:r>
      <w:r w:rsidRPr="00247AE8">
        <w:t>once</w:t>
      </w:r>
      <w:r>
        <w:t>,</w:t>
      </w:r>
      <w:r w:rsidRPr="00247AE8">
        <w:t xml:space="preserve"> or twice) on the natural logarithm of </w:t>
      </w:r>
      <w:r>
        <w:t xml:space="preserve">CPUE. </w:t>
      </w:r>
      <w:del w:id="201" w:author="Reviewer" w:date="2023-06-06T15:57:00Z">
        <w:r w:rsidDel="00F34732">
          <w:delText xml:space="preserve">We fit a linear mixed-effects model via maximum likelihood for each dependent variable in large impoundments with an independent random effect of year intercepts—sample size limitation (Table 1)—and the same fixed effect of rotenone treatment on the natural logarithm of CPUE. </w:delText>
        </w:r>
      </w:del>
    </w:p>
    <w:p w14:paraId="1C822734" w14:textId="53908B1D" w:rsidR="001117F0" w:rsidRDefault="001117F0" w:rsidP="001117F0">
      <w:pPr>
        <w:tabs>
          <w:tab w:val="left" w:pos="920"/>
        </w:tabs>
        <w:spacing w:line="480" w:lineRule="auto"/>
      </w:pPr>
      <w:r w:rsidRPr="00CE03D9">
        <w:tab/>
      </w:r>
      <w:r>
        <w:t xml:space="preserve">We tested for compensatory age-0 </w:t>
      </w:r>
      <w:ins w:id="202" w:author="Reviewer" w:date="2023-06-06T15:57:00Z">
        <w:r w:rsidR="00F34732">
          <w:t>Largemouth B</w:t>
        </w:r>
      </w:ins>
      <w:del w:id="203" w:author="Reviewer" w:date="2023-06-06T15:57:00Z">
        <w:r w:rsidDel="00F34732">
          <w:delText>b</w:delText>
        </w:r>
      </w:del>
      <w:r>
        <w:t>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w:t>
      </w:r>
      <w:del w:id="204" w:author="Reviewer" w:date="2023-06-06T15:57:00Z">
        <w:r w:rsidDel="00F34732">
          <w:delText xml:space="preserve"> for both large and small impoundments</w:delText>
        </w:r>
      </w:del>
      <w:r>
        <w:t xml:space="preserve">. </w:t>
      </w:r>
      <w:del w:id="205" w:author="Reviewer" w:date="2023-06-06T15:58:00Z">
        <w:r w:rsidDel="00F34732">
          <w:delText>For small impoundments, we</w:delText>
        </w:r>
      </w:del>
      <w:ins w:id="206" w:author="Reviewer" w:date="2023-06-06T15:58:00Z">
        <w:r w:rsidR="00F34732">
          <w:t>We</w:t>
        </w:r>
      </w:ins>
      <w:r>
        <w:t xml:space="preserve"> fit a linear mixed-effects model via maximum likelihood with an independent random effect of year intercepts with a fixed effect of rotenone treatment. </w:t>
      </w:r>
      <w:del w:id="207" w:author="Reviewer" w:date="2023-06-06T15:58:00Z">
        <w:r w:rsidDel="00F34732">
          <w:delText xml:space="preserve">The large impoundment sample size allowed us to fit a linear regression via maximum likelihood with the same rotenone treatment fixed effect. </w:delText>
        </w:r>
      </w:del>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4B68B05A" w:rsidR="001117F0" w:rsidRDefault="001117F0" w:rsidP="001117F0">
      <w:pPr>
        <w:tabs>
          <w:tab w:val="left" w:pos="920"/>
        </w:tabs>
        <w:spacing w:line="480" w:lineRule="auto"/>
      </w:pPr>
      <w:r>
        <w:tab/>
        <w:t xml:space="preserve">The treatment x time period x application (first: day-1 vs. day-2, and second: day-21 vs. day-22) interaction for </w:t>
      </w:r>
      <w:ins w:id="208" w:author="Reviewer" w:date="2023-06-06T15:58:00Z">
        <w:r w:rsidR="00F34732">
          <w:t>Largemouth B</w:t>
        </w:r>
      </w:ins>
      <w:del w:id="209" w:author="Reviewer" w:date="2023-06-06T15:58:00Z">
        <w:r w:rsidDel="00F34732">
          <w:delText>b</w:delText>
        </w:r>
      </w:del>
      <w:r>
        <w:t xml:space="preserve">ass seine catches was not statistically significant: </w:t>
      </w:r>
      <w:del w:id="210" w:author="Reviewer" w:date="2023-06-06T14:42:00Z">
        <w:r w:rsidDel="00747389">
          <w:delText xml:space="preserve">differences in </w:delText>
        </w:r>
      </w:del>
      <w:r>
        <w:t xml:space="preserve">catches between treated versus control impoundments before and after rotenone treatment were similar between the first and second rotenone applications </w:t>
      </w:r>
      <w:del w:id="211" w:author="Reviewer" w:date="2023-06-08T11:40:00Z">
        <w:r w:rsidDel="00BA2B3D">
          <w:delText xml:space="preserve">in small </w:delText>
        </w:r>
      </w:del>
      <w:r>
        <w:t>(F</w:t>
      </w:r>
      <w:r>
        <w:rPr>
          <w:vertAlign w:val="subscript"/>
        </w:rPr>
        <w:t>1,57</w:t>
      </w:r>
      <w:r>
        <w:t xml:space="preserve">=0.38, </w:t>
      </w:r>
      <w:r>
        <w:lastRenderedPageBreak/>
        <w:t>p=0.57</w:t>
      </w:r>
      <w:ins w:id="212" w:author="Reviewer" w:date="2023-06-08T11:42:00Z">
        <w:r w:rsidR="00BA2B3D">
          <w:t>; Figure 2</w:t>
        </w:r>
      </w:ins>
      <w:r>
        <w:t>)</w:t>
      </w:r>
      <w:del w:id="213" w:author="Reviewer" w:date="2023-06-08T11:40:00Z">
        <w:r w:rsidDel="00BA2B3D">
          <w:delText xml:space="preserve"> and large (F</w:delText>
        </w:r>
        <w:r w:rsidDel="00BA2B3D">
          <w:rPr>
            <w:vertAlign w:val="subscript"/>
          </w:rPr>
          <w:delText>1,15</w:delText>
        </w:r>
        <w:r w:rsidDel="00BA2B3D">
          <w:delText>=0.0023, p=0.96) impoundments</w:delText>
        </w:r>
      </w:del>
      <w:r>
        <w:t xml:space="preserve">. In other words, regardless of application (day 1 or 21), the same immediate treatment effect was observed. </w:t>
      </w:r>
      <w:del w:id="214" w:author="Reviewer" w:date="2023-06-08T11:40:00Z">
        <w:r w:rsidDel="00BA2B3D">
          <w:delText>In s</w:delText>
        </w:r>
      </w:del>
      <w:ins w:id="215" w:author="Reviewer" w:date="2023-06-08T11:40:00Z">
        <w:r w:rsidR="00BA2B3D">
          <w:t>S</w:t>
        </w:r>
      </w:ins>
      <w:r>
        <w:t>mall impoundments</w:t>
      </w:r>
      <w:del w:id="216" w:author="Reviewer" w:date="2023-06-08T11:40:00Z">
        <w:r w:rsidDel="00BA2B3D">
          <w:delText>, those</w:delText>
        </w:r>
      </w:del>
      <w:r>
        <w:t xml:space="preserve"> treated with rotenone experienced an additional 96% (89–99%; ±95% CI) reduction in </w:t>
      </w:r>
      <w:del w:id="217" w:author="Reviewer" w:date="2023-06-06T15:59:00Z">
        <w:r w:rsidDel="00F34732">
          <w:delText>b</w:delText>
        </w:r>
      </w:del>
      <w:ins w:id="218" w:author="Reviewer" w:date="2023-06-06T15:59:00Z">
        <w:r w:rsidR="00F34732">
          <w:t>Largemouth B</w:t>
        </w:r>
      </w:ins>
      <w:r>
        <w:t>ass seine catches the day following application (i.e., day 1/21 to day 2/22) compared to control impoundments (F</w:t>
      </w:r>
      <w:r>
        <w:softHyphen/>
      </w:r>
      <w:r>
        <w:rPr>
          <w:vertAlign w:val="subscript"/>
        </w:rPr>
        <w:t>1,61</w:t>
      </w:r>
      <w:r>
        <w:t xml:space="preserve">=44.57, p&lt;0.001; </w:t>
      </w:r>
      <w:r w:rsidRPr="00F4365F">
        <w:t>Figure 2</w:t>
      </w:r>
      <w:r>
        <w:t xml:space="preserve">). </w:t>
      </w:r>
      <w:del w:id="219" w:author="Reviewer" w:date="2023-06-06T15:59:00Z">
        <w:r w:rsidDel="00F34732">
          <w:delText>Similarly, in large impoundments we observed an additional 86% (56–96%; ±95% CI) reduction in bass seine catches in treatment compared to control impoundments (F</w:delText>
        </w:r>
        <w:r w:rsidDel="00F34732">
          <w:rPr>
            <w:vertAlign w:val="subscript"/>
          </w:rPr>
          <w:delText>1,19</w:delText>
        </w:r>
        <w:r w:rsidDel="00F34732">
          <w:delText xml:space="preserve">=11.62, p&lt;0.001; </w:delText>
        </w:r>
        <w:r w:rsidRPr="00F4365F" w:rsidDel="00F34732">
          <w:delText>Figure 2</w:delText>
        </w:r>
        <w:r w:rsidDel="00F34732">
          <w:delText xml:space="preserve">) the following day. </w:delText>
        </w:r>
      </w:del>
      <w:r>
        <w:t xml:space="preserve">Bluegill seine catches were also unrelated to application and its associated interactions </w:t>
      </w:r>
      <w:del w:id="220" w:author="Reviewer" w:date="2023-06-08T13:30:00Z">
        <w:r w:rsidDel="00371260">
          <w:delText xml:space="preserve">in small </w:delText>
        </w:r>
      </w:del>
      <w:r>
        <w:t>(F</w:t>
      </w:r>
      <w:r>
        <w:softHyphen/>
      </w:r>
      <w:r>
        <w:rPr>
          <w:vertAlign w:val="subscript"/>
        </w:rPr>
        <w:t>1,57</w:t>
      </w:r>
      <w:r>
        <w:t xml:space="preserve">=0.50, p=0.48) </w:t>
      </w:r>
      <w:del w:id="221" w:author="Reviewer" w:date="2023-06-06T15:59:00Z">
        <w:r w:rsidDel="00F34732">
          <w:delText>and large (F</w:delText>
        </w:r>
        <w:r w:rsidDel="00F34732">
          <w:rPr>
            <w:vertAlign w:val="subscript"/>
          </w:rPr>
          <w:delText>1,15</w:delText>
        </w:r>
        <w:r w:rsidDel="00F34732">
          <w:delText>=0.59, p=0.45) impoundments (i.e., the treatment x time period x application interaction was not statistically significant)</w:delText>
        </w:r>
      </w:del>
      <w:r>
        <w:t xml:space="preserve">. We observed a statistically significant treatment x time period interaction </w:t>
      </w:r>
      <w:del w:id="222" w:author="Reviewer" w:date="2023-06-06T16:00:00Z">
        <w:r w:rsidDel="007304AD">
          <w:delText xml:space="preserve">in small </w:delText>
        </w:r>
      </w:del>
      <w:r>
        <w:t>(F</w:t>
      </w:r>
      <w:r>
        <w:rPr>
          <w:vertAlign w:val="subscript"/>
        </w:rPr>
        <w:t>1,61</w:t>
      </w:r>
      <w:r>
        <w:t xml:space="preserve">=7.48, p=0.0070) </w:t>
      </w:r>
      <w:del w:id="223" w:author="Reviewer" w:date="2023-06-06T16:00:00Z">
        <w:r w:rsidDel="007304AD">
          <w:delText xml:space="preserve">impoundments </w:delText>
        </w:r>
      </w:del>
      <w:r>
        <w:t xml:space="preserve">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 xml:space="preserve">Figure </w:t>
      </w:r>
      <w:ins w:id="224" w:author="Reviewer" w:date="2023-06-08T13:31:00Z">
        <w:r w:rsidR="00371260">
          <w:t>2</w:t>
        </w:r>
      </w:ins>
      <w:del w:id="225" w:author="Reviewer" w:date="2023-06-08T13:31:00Z">
        <w:r w:rsidRPr="00F4365F" w:rsidDel="00371260">
          <w:delText>3</w:delText>
        </w:r>
      </w:del>
      <w:r>
        <w:t xml:space="preserve">). </w:t>
      </w:r>
      <w:del w:id="226" w:author="Reviewer" w:date="2023-06-06T16:00:00Z">
        <w:r w:rsidDel="007304AD">
          <w:delText>However, in large impoundments, a statistically significant treatment x time period interaction was not evident (F</w:delText>
        </w:r>
        <w:r w:rsidDel="007304AD">
          <w:rPr>
            <w:vertAlign w:val="subscript"/>
          </w:rPr>
          <w:delText>1,19</w:delText>
        </w:r>
        <w:r w:rsidDel="007304AD">
          <w:delText>=2.91, p=0.092) in Bluegill seine catches even though an additional 54% (-13–82%; ±95% CI) reduction was observed one-day post treatment in treatment impoundments compared to controls (</w:delText>
        </w:r>
        <w:r w:rsidRPr="00F4365F" w:rsidDel="007304AD">
          <w:delText>Figure 3</w:delText>
        </w:r>
        <w:r w:rsidDel="007304AD">
          <w:delText>).</w:delText>
        </w:r>
      </w:del>
    </w:p>
    <w:p w14:paraId="3A4C8417" w14:textId="75DA0F63" w:rsidR="001117F0" w:rsidRDefault="001117F0" w:rsidP="001117F0">
      <w:pPr>
        <w:tabs>
          <w:tab w:val="left" w:pos="920"/>
        </w:tabs>
        <w:spacing w:line="480" w:lineRule="auto"/>
      </w:pPr>
      <w:r>
        <w:tab/>
        <w:t xml:space="preserve">Pre-treatment (i.e., day 1) </w:t>
      </w:r>
      <w:ins w:id="227" w:author="Reviewer" w:date="2023-06-06T16:01:00Z">
        <w:r w:rsidR="007304AD">
          <w:t>Largemouth B</w:t>
        </w:r>
      </w:ins>
      <w:del w:id="228" w:author="Reviewer" w:date="2023-06-06T16:01:00Z">
        <w:r w:rsidDel="007304AD">
          <w:delText>b</w:delText>
        </w:r>
      </w:del>
      <w:r>
        <w:t>ass</w:t>
      </w:r>
      <w:ins w:id="229" w:author="Reviewer" w:date="2023-06-08T13:59:00Z">
        <w:r w:rsidR="00FA7767">
          <w:t xml:space="preserve"> </w:t>
        </w:r>
      </w:ins>
      <w:ins w:id="230" w:author="Reviewer" w:date="2023-06-08T14:00:00Z">
        <w:r w:rsidR="00FA7767">
          <w:t>(F</w:t>
        </w:r>
        <w:r w:rsidR="00FA7767">
          <w:rPr>
            <w:vertAlign w:val="subscript"/>
          </w:rPr>
          <w:t>1,19</w:t>
        </w:r>
        <w:r w:rsidR="00FA7767">
          <w:t>=11.22; p=0.56)</w:t>
        </w:r>
      </w:ins>
      <w:ins w:id="231" w:author="Reviewer" w:date="2023-06-08T13:59:00Z">
        <w:r w:rsidR="00FA7767">
          <w:t xml:space="preserve"> and Bluegill</w:t>
        </w:r>
      </w:ins>
      <w:r>
        <w:t xml:space="preserve"> </w:t>
      </w:r>
      <w:ins w:id="232" w:author="Reviewer" w:date="2023-06-08T14:00:00Z">
        <w:r w:rsidR="00FA7767">
          <w:t>(F</w:t>
        </w:r>
        <w:r w:rsidR="00FA7767">
          <w:rPr>
            <w:vertAlign w:val="subscript"/>
          </w:rPr>
          <w:t>1,19</w:t>
        </w:r>
        <w:r w:rsidR="00FA7767">
          <w:t xml:space="preserve">=5.69; p=0.24) </w:t>
        </w:r>
      </w:ins>
      <w:r>
        <w:t>seine catches were not significantly different initially in treatment and control small</w:t>
      </w:r>
      <w:ins w:id="233" w:author="Reviewer" w:date="2023-06-06T16:01:00Z">
        <w:r w:rsidR="007304AD">
          <w:t xml:space="preserve"> impoundments</w:t>
        </w:r>
      </w:ins>
      <w:r>
        <w:t xml:space="preserve"> (</w:t>
      </w:r>
      <w:del w:id="234" w:author="Reviewer" w:date="2023-06-08T14:00:00Z">
        <w:r w:rsidDel="00FA7767">
          <w:delText>F</w:delText>
        </w:r>
        <w:r w:rsidDel="00FA7767">
          <w:rPr>
            <w:vertAlign w:val="subscript"/>
          </w:rPr>
          <w:delText>1,19</w:delText>
        </w:r>
        <w:r w:rsidDel="00FA7767">
          <w:delText>=11.22; p=0.56</w:delText>
        </w:r>
      </w:del>
      <w:ins w:id="235" w:author="Reviewer" w:date="2023-06-08T13:36:00Z">
        <w:r w:rsidR="00371260">
          <w:t>Figure 3</w:t>
        </w:r>
      </w:ins>
      <w:r>
        <w:t>)</w:t>
      </w:r>
      <w:del w:id="236" w:author="Reviewer" w:date="2023-06-06T16:01:00Z">
        <w:r w:rsidDel="007304AD">
          <w:delText xml:space="preserve"> and large (F</w:delText>
        </w:r>
        <w:r w:rsidDel="007304AD">
          <w:rPr>
            <w:vertAlign w:val="subscript"/>
          </w:rPr>
          <w:delText>1,5</w:delText>
        </w:r>
        <w:r w:rsidDel="007304AD">
          <w:rPr>
            <w:vertAlign w:val="subscript"/>
          </w:rPr>
          <w:softHyphen/>
        </w:r>
        <w:r w:rsidDel="007304AD">
          <w:rPr>
            <w:vertAlign w:val="subscript"/>
          </w:rPr>
          <w:softHyphen/>
        </w:r>
        <w:r w:rsidDel="007304AD">
          <w:delText>=3.55; p=0.97) impoundments</w:delText>
        </w:r>
      </w:del>
      <w:r>
        <w:t>. When observing day-1 compared to the mid-summer follow-up (i.e., day-42)</w:t>
      </w:r>
      <w:ins w:id="237" w:author="Reviewer" w:date="2023-06-08T14:02:00Z">
        <w:r w:rsidR="00FA7767">
          <w:t xml:space="preserve"> Largemouth Bass seine catches</w:t>
        </w:r>
      </w:ins>
      <w:r>
        <w:t xml:space="preserve">, we found the treatment x time period interaction was statistically significant </w:t>
      </w:r>
      <w:del w:id="238" w:author="Reviewer" w:date="2023-06-06T16:01:00Z">
        <w:r w:rsidDel="007304AD">
          <w:delText xml:space="preserve">in small impoundments </w:delText>
        </w:r>
      </w:del>
      <w:r>
        <w:t>(F</w:t>
      </w:r>
      <w:r>
        <w:rPr>
          <w:vertAlign w:val="subscript"/>
        </w:rPr>
        <w:t>1,19</w:t>
      </w:r>
      <w:r>
        <w:t>=6.73; p=0.017) and represented an additional 86% (38–</w:t>
      </w:r>
      <w:r>
        <w:lastRenderedPageBreak/>
        <w:t xml:space="preserve">97%; ±95% CI) post-treatment decrease in </w:t>
      </w:r>
      <w:del w:id="239" w:author="Reviewer" w:date="2023-06-06T16:01:00Z">
        <w:r w:rsidDel="007304AD">
          <w:delText xml:space="preserve">small </w:delText>
        </w:r>
      </w:del>
      <w:r>
        <w:t xml:space="preserve">treatment impoundments compared to </w:t>
      </w:r>
      <w:del w:id="240" w:author="Reviewer" w:date="2023-06-06T16:02:00Z">
        <w:r w:rsidDel="007304AD">
          <w:delText xml:space="preserve">small </w:delText>
        </w:r>
      </w:del>
      <w:r>
        <w:t>controls (</w:t>
      </w:r>
      <w:r w:rsidRPr="001A40B7">
        <w:t xml:space="preserve">Figure </w:t>
      </w:r>
      <w:ins w:id="241" w:author="Reviewer" w:date="2023-06-08T13:59:00Z">
        <w:r w:rsidR="00FA7767">
          <w:t>3</w:t>
        </w:r>
      </w:ins>
      <w:del w:id="242" w:author="Reviewer" w:date="2023-06-08T13:59:00Z">
        <w:r w:rsidRPr="001A40B7" w:rsidDel="00FA7767">
          <w:delText>4</w:delText>
        </w:r>
      </w:del>
      <w:r>
        <w:t xml:space="preserve">). </w:t>
      </w:r>
      <w:del w:id="243" w:author="Reviewer" w:date="2023-06-06T16:02:00Z">
        <w:r w:rsidDel="007304AD">
          <w:delText>The large impoundment treatment x time period interaction was not statistically significant (F</w:delText>
        </w:r>
        <w:r w:rsidDel="007304AD">
          <w:rPr>
            <w:vertAlign w:val="subscript"/>
          </w:rPr>
          <w:delText>1,5</w:delText>
        </w:r>
        <w:r w:rsidDel="007304AD">
          <w:delText>=3.53; p=0.061), but did present an additional 71% (-5–92%; ±95% CI) post-treatment decrease in large treatment impoundments compared to large controls (</w:delText>
        </w:r>
        <w:r w:rsidRPr="001A40B7" w:rsidDel="007304AD">
          <w:delText>Figure 4</w:delText>
        </w:r>
        <w:r w:rsidDel="007304AD">
          <w:delText xml:space="preserve">). </w:delText>
        </w:r>
      </w:del>
      <w:del w:id="244" w:author="Reviewer" w:date="2023-06-08T14:01:00Z">
        <w:r w:rsidDel="00FA7767">
          <w:delText>Bluegill seine catches were not significantly different initially in treatment and control small impoundments (F</w:delText>
        </w:r>
        <w:r w:rsidDel="00FA7767">
          <w:softHyphen/>
        </w:r>
        <w:r w:rsidDel="00FA7767">
          <w:rPr>
            <w:vertAlign w:val="subscript"/>
          </w:rPr>
          <w:delText>1,19</w:delText>
        </w:r>
        <w:r w:rsidDel="00FA7767">
          <w:delText>=5.69; p=0.24)</w:delText>
        </w:r>
      </w:del>
      <w:del w:id="245" w:author="Reviewer" w:date="2023-06-06T16:02:00Z">
        <w:r w:rsidDel="007304AD">
          <w:delText>, but were significantly different in large impoundments (F</w:delText>
        </w:r>
        <w:r w:rsidDel="007304AD">
          <w:rPr>
            <w:vertAlign w:val="subscript"/>
          </w:rPr>
          <w:delText>1,5</w:delText>
        </w:r>
        <w:r w:rsidDel="007304AD">
          <w:delText xml:space="preserve">=21.059; p&lt;0.001; </w:delText>
        </w:r>
        <w:r w:rsidRPr="001A40B7" w:rsidDel="007304AD">
          <w:delText>Figure 5</w:delText>
        </w:r>
        <w:r w:rsidDel="007304AD">
          <w:delText>)</w:delText>
        </w:r>
      </w:del>
      <w:del w:id="246" w:author="Reviewer" w:date="2023-06-08T14:01:00Z">
        <w:r w:rsidDel="00FA7767">
          <w:delText>.</w:delText>
        </w:r>
      </w:del>
      <w:r>
        <w:t xml:space="preserve"> </w:t>
      </w:r>
      <w:del w:id="247" w:author="Reviewer" w:date="2023-06-08T14:02:00Z">
        <w:r w:rsidDel="00FA7767">
          <w:delText xml:space="preserve">The </w:delText>
        </w:r>
      </w:del>
      <w:ins w:id="248" w:author="Reviewer" w:date="2023-06-08T14:02:00Z">
        <w:r w:rsidR="00FA7767">
          <w:t xml:space="preserve">However, for Bluegill seine catches, the </w:t>
        </w:r>
      </w:ins>
      <w:r>
        <w:t xml:space="preserve">treatment x time period interaction </w:t>
      </w:r>
      <w:del w:id="249" w:author="Reviewer" w:date="2023-06-06T16:02:00Z">
        <w:r w:rsidDel="007304AD">
          <w:delText xml:space="preserve">in small </w:delText>
        </w:r>
      </w:del>
      <w:del w:id="250" w:author="Reviewer" w:date="2023-06-08T14:03:00Z">
        <w:r w:rsidDel="00FA7767">
          <w:delText>(F</w:delText>
        </w:r>
        <w:r w:rsidDel="00FA7767">
          <w:rPr>
            <w:vertAlign w:val="subscript"/>
          </w:rPr>
          <w:delText>1,19</w:delText>
        </w:r>
        <w:r w:rsidDel="00FA7767">
          <w:delText xml:space="preserve">=0.39; p=0.55) </w:delText>
        </w:r>
      </w:del>
      <w:del w:id="251" w:author="Reviewer" w:date="2023-06-06T16:02:00Z">
        <w:r w:rsidDel="007304AD">
          <w:delText>and large (F</w:delText>
        </w:r>
        <w:r w:rsidDel="007304AD">
          <w:rPr>
            <w:vertAlign w:val="subscript"/>
          </w:rPr>
          <w:delText>1,5</w:delText>
        </w:r>
        <w:r w:rsidDel="007304AD">
          <w:rPr>
            <w:vertAlign w:val="subscript"/>
          </w:rPr>
          <w:softHyphen/>
        </w:r>
        <w:r w:rsidDel="007304AD">
          <w:delText xml:space="preserve">=0.41; p=0.52) impoundments </w:delText>
        </w:r>
      </w:del>
      <w:r>
        <w:t>was not statistically significant</w:t>
      </w:r>
      <w:ins w:id="252" w:author="Reviewer" w:date="2023-06-08T14:03:00Z">
        <w:r w:rsidR="00FA7767">
          <w:t xml:space="preserve"> (F</w:t>
        </w:r>
        <w:r w:rsidR="00FA7767">
          <w:rPr>
            <w:vertAlign w:val="subscript"/>
          </w:rPr>
          <w:t>1,19</w:t>
        </w:r>
        <w:r w:rsidR="00FA7767">
          <w:t>=0.39; p=0.55)</w:t>
        </w:r>
      </w:ins>
      <w:r>
        <w:t>, presenting no change in catches of Bluegill from day-1 to day-42 in treatments compared to controls (</w:t>
      </w:r>
      <w:r w:rsidRPr="008620B4">
        <w:t xml:space="preserve">Figure </w:t>
      </w:r>
      <w:ins w:id="253" w:author="Reviewer" w:date="2023-06-08T14:03:00Z">
        <w:r w:rsidR="00FA7767">
          <w:t>3</w:t>
        </w:r>
      </w:ins>
      <w:del w:id="254" w:author="Reviewer" w:date="2023-06-08T14:03:00Z">
        <w:r w:rsidRPr="008620B4" w:rsidDel="00FA7767">
          <w:delText>5</w:delText>
        </w:r>
      </w:del>
      <w:r>
        <w:t xml:space="preserve">).  </w:t>
      </w:r>
    </w:p>
    <w:p w14:paraId="2474484A" w14:textId="2884B789" w:rsidR="001117F0" w:rsidRDefault="001117F0" w:rsidP="001117F0">
      <w:pPr>
        <w:tabs>
          <w:tab w:val="left" w:pos="920"/>
        </w:tabs>
        <w:spacing w:line="480" w:lineRule="auto"/>
      </w:pPr>
      <w:r>
        <w:tab/>
      </w:r>
      <w:ins w:id="255" w:author="Reviewer" w:date="2023-06-08T14:17:00Z">
        <w:r w:rsidR="00AE3518">
          <w:t>In treatment</w:t>
        </w:r>
      </w:ins>
      <w:ins w:id="256" w:author="Reviewer" w:date="2023-06-08T14:21:00Z">
        <w:r w:rsidR="00AE3518">
          <w:t xml:space="preserve"> small</w:t>
        </w:r>
      </w:ins>
      <w:ins w:id="257" w:author="Reviewer" w:date="2023-06-08T14:17:00Z">
        <w:r w:rsidR="00AE3518">
          <w:t xml:space="preserve"> impoundments, we failed to capture a</w:t>
        </w:r>
      </w:ins>
      <w:del w:id="258" w:author="Reviewer" w:date="2023-06-08T14:17:00Z">
        <w:r w:rsidDel="00AE3518">
          <w:delText>A</w:delText>
        </w:r>
      </w:del>
      <w:r>
        <w:t xml:space="preserve">ge-0 </w:t>
      </w:r>
      <w:ins w:id="259" w:author="Reviewer" w:date="2023-06-06T16:03:00Z">
        <w:r w:rsidR="007304AD">
          <w:t>Largemouth B</w:t>
        </w:r>
      </w:ins>
      <w:del w:id="260" w:author="Reviewer" w:date="2023-06-06T16:03:00Z">
        <w:r w:rsidDel="007304AD">
          <w:delText>b</w:delText>
        </w:r>
      </w:del>
      <w:r>
        <w:t xml:space="preserve">ass </w:t>
      </w:r>
      <w:del w:id="261" w:author="Reviewer" w:date="2023-06-08T14:17:00Z">
        <w:r w:rsidDel="00AE3518">
          <w:delText xml:space="preserve">were not captured </w:delText>
        </w:r>
      </w:del>
      <w:r>
        <w:t xml:space="preserve">in </w:t>
      </w:r>
      <w:del w:id="262" w:author="Reviewer" w:date="2023-06-08T14:14:00Z">
        <w:r w:rsidDel="00E1733E">
          <w:delText>six</w:delText>
        </w:r>
      </w:del>
      <w:ins w:id="263" w:author="Reviewer" w:date="2023-06-08T14:14:00Z">
        <w:r w:rsidR="00E1733E">
          <w:t xml:space="preserve">five out of ten </w:t>
        </w:r>
      </w:ins>
      <w:ins w:id="264" w:author="Reviewer" w:date="2023-06-08T14:12:00Z">
        <w:r w:rsidR="00E1733E">
          <w:t>mid-summer follow-up</w:t>
        </w:r>
      </w:ins>
      <w:ins w:id="265" w:author="Reviewer" w:date="2023-06-08T14:16:00Z">
        <w:r w:rsidR="00AE3518">
          <w:t xml:space="preserve"> seine</w:t>
        </w:r>
      </w:ins>
      <w:ins w:id="266" w:author="Reviewer" w:date="2023-06-08T14:12:00Z">
        <w:r w:rsidR="00E1733E">
          <w:t xml:space="preserve"> sampling events</w:t>
        </w:r>
      </w:ins>
      <w:del w:id="267" w:author="Reviewer" w:date="2023-06-08T14:17:00Z">
        <w:r w:rsidDel="00AE3518">
          <w:delText xml:space="preserve"> of the treated impoundments</w:delText>
        </w:r>
      </w:del>
      <w:ins w:id="268" w:author="Reviewer" w:date="2023-06-08T14:14:00Z">
        <w:r w:rsidR="00E1733E">
          <w:t>; however,</w:t>
        </w:r>
      </w:ins>
      <w:ins w:id="269" w:author="Reviewer" w:date="2023-06-08T14:17:00Z">
        <w:r w:rsidR="00AE3518">
          <w:t xml:space="preserve"> we</w:t>
        </w:r>
      </w:ins>
      <w:ins w:id="270" w:author="Reviewer" w:date="2023-06-08T14:18:00Z">
        <w:r w:rsidR="00AE3518">
          <w:t xml:space="preserve"> </w:t>
        </w:r>
      </w:ins>
      <w:ins w:id="271" w:author="Reviewer" w:date="2023-06-08T14:20:00Z">
        <w:r w:rsidR="00AE3518">
          <w:t>captured age-0 Largemouth Bass in all</w:t>
        </w:r>
      </w:ins>
      <w:ins w:id="272" w:author="Reviewer" w:date="2023-06-08T14:18:00Z">
        <w:r w:rsidR="00AE3518">
          <w:t xml:space="preserve"> eleven</w:t>
        </w:r>
      </w:ins>
      <w:ins w:id="273" w:author="Reviewer" w:date="2023-06-08T14:20:00Z">
        <w:r w:rsidR="00AE3518">
          <w:t xml:space="preserve"> controls</w:t>
        </w:r>
      </w:ins>
      <w:r>
        <w:t xml:space="preserve">. In impoundments from which they were captured, </w:t>
      </w:r>
      <w:ins w:id="274" w:author="Reviewer" w:date="2023-06-08T14:21:00Z">
        <w:r w:rsidR="00AE3518">
          <w:t>Largemouth B</w:t>
        </w:r>
      </w:ins>
      <w:del w:id="275" w:author="Reviewer" w:date="2023-06-08T14:21:00Z">
        <w:r w:rsidDel="00AE3518">
          <w:delText>b</w:delText>
        </w:r>
      </w:del>
      <w:r>
        <w:t>ass MLA-0 in the seine catches pre-treatment (i.e., day 1) were similar in the treatment</w:t>
      </w:r>
      <w:ins w:id="276" w:author="Reviewer" w:date="2023-06-08T14:22:00Z">
        <w:r w:rsidR="00AE3518">
          <w:t>s</w:t>
        </w:r>
      </w:ins>
      <w:r>
        <w:t xml:space="preserve"> and control</w:t>
      </w:r>
      <w:ins w:id="277" w:author="Reviewer" w:date="2023-06-08T14:22:00Z">
        <w:r w:rsidR="00AE3518">
          <w:t>s</w:t>
        </w:r>
      </w:ins>
      <w:r>
        <w:t xml:space="preserve"> </w:t>
      </w:r>
      <w:del w:id="278" w:author="Reviewer" w:date="2023-06-08T14:22:00Z">
        <w:r w:rsidDel="00AE3518">
          <w:delText xml:space="preserve">small </w:delText>
        </w:r>
      </w:del>
      <w:r>
        <w:t>(F</w:t>
      </w:r>
      <w:r>
        <w:rPr>
          <w:vertAlign w:val="subscript"/>
        </w:rPr>
        <w:t>1,19</w:t>
      </w:r>
      <w:r>
        <w:t>=0.025; p=0.94)</w:t>
      </w:r>
      <w:del w:id="279" w:author="Reviewer" w:date="2023-06-06T16:04:00Z">
        <w:r w:rsidDel="007304AD">
          <w:delText xml:space="preserve"> and large (F</w:delText>
        </w:r>
        <w:r w:rsidDel="007304AD">
          <w:rPr>
            <w:vertAlign w:val="subscript"/>
          </w:rPr>
          <w:delText>1,5</w:delText>
        </w:r>
        <w:r w:rsidDel="007304AD">
          <w:delText>=3.81; p=0.16) impoundments</w:delText>
        </w:r>
      </w:del>
      <w:r>
        <w:t xml:space="preserve">. </w:t>
      </w:r>
      <w:del w:id="280" w:author="Reviewer" w:date="2023-06-06T16:04:00Z">
        <w:r w:rsidDel="007304AD">
          <w:delText>In small impoundments, t</w:delText>
        </w:r>
      </w:del>
      <w:ins w:id="281" w:author="Reviewer" w:date="2023-06-06T16:04:00Z">
        <w:r w:rsidR="007304AD">
          <w:t>T</w:t>
        </w:r>
      </w:ins>
      <w:r>
        <w:t xml:space="preserve">he treatment x </w:t>
      </w:r>
      <w:proofErr w:type="gramStart"/>
      <w:r>
        <w:t>time period</w:t>
      </w:r>
      <w:proofErr w:type="gramEnd"/>
      <w:r>
        <w:t xml:space="preserve"> interaction did not indicate any additional age-0 growth from day-1 to day-42 in the </w:t>
      </w:r>
      <w:ins w:id="282" w:author="Reviewer" w:date="2023-06-08T14:45:00Z">
        <w:r w:rsidR="00C143A2">
          <w:t xml:space="preserve">treatments </w:t>
        </w:r>
      </w:ins>
      <w:del w:id="283" w:author="Reviewer" w:date="2023-06-08T14:45:00Z">
        <w:r w:rsidDel="00C143A2">
          <w:delText xml:space="preserve">controls </w:delText>
        </w:r>
      </w:del>
      <w:del w:id="284" w:author="Reviewer" w:date="2023-06-06T16:04:00Z">
        <w:r w:rsidDel="007304AD">
          <w:delText xml:space="preserve">and </w:delText>
        </w:r>
      </w:del>
      <w:ins w:id="285" w:author="Reviewer" w:date="2023-06-06T16:04:00Z">
        <w:r w:rsidR="007304AD">
          <w:t xml:space="preserve">versus </w:t>
        </w:r>
      </w:ins>
      <w:ins w:id="286" w:author="Reviewer" w:date="2023-06-08T14:45:00Z">
        <w:r w:rsidR="00C143A2">
          <w:t xml:space="preserve">controls </w:t>
        </w:r>
      </w:ins>
      <w:del w:id="287" w:author="Reviewer" w:date="2023-06-08T14:45:00Z">
        <w:r w:rsidDel="00C143A2">
          <w:delText xml:space="preserve">treatments </w:delText>
        </w:r>
      </w:del>
      <w:r>
        <w:t>(F</w:t>
      </w:r>
      <w:r>
        <w:rPr>
          <w:vertAlign w:val="subscript"/>
        </w:rPr>
        <w:t>1,14</w:t>
      </w:r>
      <w:r>
        <w:t xml:space="preserve">=0.024; p=0.88). </w:t>
      </w:r>
      <w:del w:id="288" w:author="Reviewer" w:date="2023-06-06T16:05:00Z">
        <w:r w:rsidDel="007304AD">
          <w:delText>Likewise, large impoundments did not experience additional age-0 growth due to treatment (F</w:delText>
        </w:r>
        <w:r w:rsidDel="007304AD">
          <w:rPr>
            <w:vertAlign w:val="subscript"/>
          </w:rPr>
          <w:delText>1,5</w:delText>
        </w:r>
        <w:r w:rsidDel="007304AD">
          <w:rPr>
            <w:vertAlign w:val="subscript"/>
          </w:rPr>
          <w:softHyphen/>
        </w:r>
        <w:r w:rsidDel="007304AD">
          <w:delText xml:space="preserve">=0.38; p=0.56; </w:delText>
        </w:r>
        <w:r w:rsidRPr="001A40B7" w:rsidDel="007304AD">
          <w:delText>Figure 6</w:delText>
        </w:r>
        <w:r w:rsidDel="007304AD">
          <w:delText xml:space="preserve">). </w:delText>
        </w:r>
      </w:del>
      <w:del w:id="289" w:author="Reviewer" w:date="2023-06-08T14:29:00Z">
        <w:r w:rsidDel="00F10A5C">
          <w:delText>Among both impoundment sizes, MLA-0 o</w:delText>
        </w:r>
      </w:del>
      <w:ins w:id="290" w:author="Reviewer" w:date="2023-06-08T14:29:00Z">
        <w:r w:rsidR="00F10A5C">
          <w:t>O</w:t>
        </w:r>
      </w:ins>
      <w:r>
        <w:t>n day 42</w:t>
      </w:r>
      <w:ins w:id="291" w:author="Reviewer" w:date="2023-06-08T14:29:00Z">
        <w:r w:rsidR="00F10A5C">
          <w:t>, Largemouth Bass MLA-0</w:t>
        </w:r>
      </w:ins>
      <w:r>
        <w:t xml:space="preserve"> was 6</w:t>
      </w:r>
      <w:ins w:id="292" w:author="Reviewer" w:date="2023-06-08T14:42:00Z">
        <w:r w:rsidR="00C143A2">
          <w:t>7</w:t>
        </w:r>
      </w:ins>
      <w:del w:id="293" w:author="Reviewer" w:date="2023-06-08T14:29:00Z">
        <w:r w:rsidDel="00F10A5C">
          <w:delText>3</w:delText>
        </w:r>
      </w:del>
      <w:r>
        <w:t xml:space="preserve"> mm (</w:t>
      </w:r>
      <w:del w:id="294" w:author="Reviewer" w:date="2023-06-08T14:30:00Z">
        <w:r w:rsidDel="00F10A5C">
          <w:delText>51</w:delText>
        </w:r>
      </w:del>
      <w:ins w:id="295" w:author="Reviewer" w:date="2023-06-08T14:42:00Z">
        <w:r w:rsidR="00C143A2">
          <w:t>50</w:t>
        </w:r>
      </w:ins>
      <w:r>
        <w:t>–</w:t>
      </w:r>
      <w:ins w:id="296" w:author="Reviewer" w:date="2023-06-08T14:42:00Z">
        <w:r w:rsidR="00C143A2">
          <w:t>87</w:t>
        </w:r>
      </w:ins>
      <w:del w:id="297" w:author="Reviewer" w:date="2023-06-08T14:30:00Z">
        <w:r w:rsidDel="00F10A5C">
          <w:delText>76</w:delText>
        </w:r>
      </w:del>
      <w:r>
        <w:t xml:space="preserve"> mm; ±95% CI) in the treatments and </w:t>
      </w:r>
      <w:del w:id="298" w:author="Reviewer" w:date="2023-06-08T14:31:00Z">
        <w:r w:rsidDel="00F10A5C">
          <w:delText>5</w:delText>
        </w:r>
      </w:del>
      <w:ins w:id="299" w:author="Reviewer" w:date="2023-06-08T14:42:00Z">
        <w:r w:rsidR="00C143A2">
          <w:t>6</w:t>
        </w:r>
      </w:ins>
      <w:r>
        <w:t>8 mm (</w:t>
      </w:r>
      <w:del w:id="300" w:author="Reviewer" w:date="2023-06-08T14:31:00Z">
        <w:r w:rsidDel="00F10A5C">
          <w:delText>48</w:delText>
        </w:r>
      </w:del>
      <w:ins w:id="301" w:author="Reviewer" w:date="2023-06-08T14:42:00Z">
        <w:r w:rsidR="00C143A2">
          <w:t>35</w:t>
        </w:r>
      </w:ins>
      <w:r>
        <w:t>–</w:t>
      </w:r>
      <w:del w:id="302" w:author="Reviewer" w:date="2023-06-08T14:31:00Z">
        <w:r w:rsidDel="00F10A5C">
          <w:delText xml:space="preserve">71 </w:delText>
        </w:r>
      </w:del>
      <w:ins w:id="303" w:author="Reviewer" w:date="2023-06-08T14:42:00Z">
        <w:r w:rsidR="00C143A2">
          <w:t>106</w:t>
        </w:r>
      </w:ins>
      <w:ins w:id="304" w:author="Reviewer" w:date="2023-06-08T14:31:00Z">
        <w:r w:rsidR="00F10A5C">
          <w:t xml:space="preserve"> </w:t>
        </w:r>
      </w:ins>
      <w:r>
        <w:t xml:space="preserve">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lastRenderedPageBreak/>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4EF17ACC" w:rsidR="001117F0" w:rsidDel="00DC75F7" w:rsidRDefault="001117F0" w:rsidP="001117F0">
      <w:pPr>
        <w:tabs>
          <w:tab w:val="left" w:pos="920"/>
        </w:tabs>
        <w:spacing w:line="480" w:lineRule="auto"/>
        <w:rPr>
          <w:del w:id="305" w:author="Reviewer" w:date="2023-06-08T15:43:00Z"/>
          <w:iCs/>
        </w:rPr>
      </w:pPr>
      <w:r>
        <w:rPr>
          <w:iCs/>
        </w:rPr>
        <w:tab/>
      </w:r>
      <w:ins w:id="306" w:author="Reviewer" w:date="2023-06-06T16:06:00Z">
        <w:r w:rsidR="007304AD">
          <w:rPr>
            <w:iCs/>
          </w:rPr>
          <w:t xml:space="preserve">Largemouth </w:t>
        </w:r>
      </w:ins>
      <w:r>
        <w:rPr>
          <w:iCs/>
        </w:rPr>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w:t>
      </w:r>
      <w:ins w:id="307" w:author="Reviewer" w:date="2023-06-06T16:06:00Z">
        <w:r w:rsidR="007304AD">
          <w:rPr>
            <w:iCs/>
          </w:rPr>
          <w:t xml:space="preserve"> (Figure </w:t>
        </w:r>
      </w:ins>
      <w:ins w:id="308" w:author="Reviewer" w:date="2023-06-08T14:48:00Z">
        <w:r w:rsidR="00512528">
          <w:rPr>
            <w:iCs/>
          </w:rPr>
          <w:t>4</w:t>
        </w:r>
      </w:ins>
      <w:ins w:id="309" w:author="Reviewer" w:date="2023-06-06T16:06:00Z">
        <w:r w:rsidR="007304AD">
          <w:rPr>
            <w:iCs/>
          </w:rPr>
          <w:t>)</w:t>
        </w:r>
      </w:ins>
      <w:r>
        <w:rPr>
          <w:iCs/>
        </w:rPr>
        <w:t>. However, there was no difference between one versus two years of treatment (F</w:t>
      </w:r>
      <w:r>
        <w:rPr>
          <w:iCs/>
          <w:vertAlign w:val="subscript"/>
        </w:rPr>
        <w:t>1,24</w:t>
      </w:r>
      <w:r>
        <w:rPr>
          <w:iCs/>
          <w:vertAlign w:val="subscript"/>
        </w:rPr>
        <w:softHyphen/>
      </w:r>
      <w:r>
        <w:rPr>
          <w:iCs/>
        </w:rPr>
        <w:t>=19.15; p=0.69)</w:t>
      </w:r>
      <w:ins w:id="310" w:author="Reviewer" w:date="2023-06-08T14:49:00Z">
        <w:r w:rsidR="00512528">
          <w:rPr>
            <w:iCs/>
          </w:rPr>
          <w:t>.</w:t>
        </w:r>
      </w:ins>
      <w:del w:id="311" w:author="Reviewer" w:date="2023-06-06T16:08:00Z">
        <w:r w:rsidDel="007304AD">
          <w:rPr>
            <w:iCs/>
          </w:rPr>
          <w:delText xml:space="preserve"> </w:delText>
        </w:r>
      </w:del>
      <w:del w:id="312" w:author="Reviewer" w:date="2023-06-06T16:07:00Z">
        <w:r w:rsidDel="007304AD">
          <w:rPr>
            <w:iCs/>
          </w:rPr>
          <w:delText xml:space="preserve">in small impoundments </w:delText>
        </w:r>
      </w:del>
      <w:del w:id="313" w:author="Reviewer" w:date="2023-06-06T16:08:00Z">
        <w:r w:rsidDel="007304AD">
          <w:rPr>
            <w:iCs/>
          </w:rPr>
          <w:delText>(</w:delText>
        </w:r>
        <w:r w:rsidRPr="001A40B7" w:rsidDel="007304AD">
          <w:rPr>
            <w:iCs/>
          </w:rPr>
          <w:delText>Figure 7</w:delText>
        </w:r>
        <w:r w:rsidDel="007304AD">
          <w:rPr>
            <w:iCs/>
          </w:rPr>
          <w:delText>)</w:delText>
        </w:r>
      </w:del>
      <w:r>
        <w:rPr>
          <w:iCs/>
        </w:rPr>
        <w:t>.</w:t>
      </w:r>
      <w:del w:id="314" w:author="Reviewer" w:date="2023-06-06T16:08:00Z">
        <w:r w:rsidDel="007304AD">
          <w:rPr>
            <w:iCs/>
          </w:rPr>
          <w:delText xml:space="preserve"> In large impoundments, bass MLA-1 increased on average 17% (3–33%; ±95% CI) after the first treatment (F</w:delText>
        </w:r>
        <w:r w:rsidDel="007304AD">
          <w:rPr>
            <w:iCs/>
            <w:vertAlign w:val="subscript"/>
          </w:rPr>
          <w:delText>1,7</w:delText>
        </w:r>
        <w:r w:rsidDel="007304AD">
          <w:rPr>
            <w:iCs/>
          </w:rPr>
          <w:delText>=3.83; p=0.050) and 20% (-2–45%; ±95% CI) after two consecutive treatments (F</w:delText>
        </w:r>
        <w:r w:rsidDel="007304AD">
          <w:rPr>
            <w:iCs/>
            <w:vertAlign w:val="subscript"/>
          </w:rPr>
          <w:delText>1,12</w:delText>
        </w:r>
        <w:r w:rsidDel="007304AD">
          <w:rPr>
            <w:iCs/>
          </w:rPr>
          <w:delText>=3.83; p=0.099). There was no difference between bass MLA-1 after one versus after two rotenone treatments in large impoundments (F</w:delText>
        </w:r>
        <w:r w:rsidDel="007304AD">
          <w:rPr>
            <w:iCs/>
            <w:vertAlign w:val="subscript"/>
          </w:rPr>
          <w:delText>1,9</w:delText>
        </w:r>
        <w:r w:rsidDel="007304AD">
          <w:rPr>
            <w:iCs/>
          </w:rPr>
          <w:delText xml:space="preserve">=3.83; p=0.84; </w:delText>
        </w:r>
        <w:r w:rsidRPr="001A40B7" w:rsidDel="007304AD">
          <w:rPr>
            <w:iCs/>
          </w:rPr>
          <w:delText>Figure 7</w:delText>
        </w:r>
        <w:r w:rsidDel="007304AD">
          <w:rPr>
            <w:iCs/>
          </w:rPr>
          <w:delText>).</w:delText>
        </w:r>
      </w:del>
      <w:ins w:id="315" w:author="Reviewer" w:date="2023-06-08T15:43:00Z">
        <w:r w:rsidR="00DC75F7">
          <w:rPr>
            <w:iCs/>
          </w:rPr>
          <w:t xml:space="preserve"> </w:t>
        </w:r>
      </w:ins>
    </w:p>
    <w:p w14:paraId="442BB15F" w14:textId="4256C96D" w:rsidR="001117F0" w:rsidRPr="008B0704" w:rsidDel="00DC75F7" w:rsidRDefault="001117F0" w:rsidP="001117F0">
      <w:pPr>
        <w:tabs>
          <w:tab w:val="left" w:pos="920"/>
        </w:tabs>
        <w:spacing w:line="480" w:lineRule="auto"/>
        <w:rPr>
          <w:del w:id="316" w:author="Reviewer" w:date="2023-06-08T15:43:00Z"/>
          <w:iCs/>
        </w:rPr>
      </w:pPr>
      <w:del w:id="317" w:author="Reviewer" w:date="2023-06-08T15:43:00Z">
        <w:r w:rsidDel="00DC75F7">
          <w:rPr>
            <w:iCs/>
          </w:rPr>
          <w:tab/>
        </w:r>
      </w:del>
      <w:r>
        <w:rPr>
          <w:iCs/>
        </w:rPr>
        <w:t xml:space="preserve">In small impoundments, we found </w:t>
      </w:r>
      <w:ins w:id="318" w:author="Reviewer" w:date="2023-06-06T16:08:00Z">
        <w:r w:rsidR="007304AD">
          <w:t>Largemouth B</w:t>
        </w:r>
      </w:ins>
      <w:del w:id="319" w:author="Reviewer" w:date="2023-06-06T16:08:00Z">
        <w:r w:rsidDel="007304AD">
          <w:rPr>
            <w:iCs/>
          </w:rPr>
          <w:delText>b</w:delText>
        </w:r>
      </w:del>
      <w:r>
        <w:rPr>
          <w:iCs/>
        </w:rPr>
        <w:t>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 xml:space="preserve">Figure </w:t>
      </w:r>
      <w:ins w:id="320" w:author="Reviewer" w:date="2023-06-08T15:42:00Z">
        <w:r w:rsidR="00DC75F7">
          <w:rPr>
            <w:iCs/>
          </w:rPr>
          <w:t>5</w:t>
        </w:r>
      </w:ins>
      <w:del w:id="321" w:author="Reviewer" w:date="2023-06-08T15:42:00Z">
        <w:r w:rsidRPr="001A40B7" w:rsidDel="00DC75F7">
          <w:rPr>
            <w:iCs/>
          </w:rPr>
          <w:delText>8</w:delText>
        </w:r>
      </w:del>
      <w:r>
        <w:rPr>
          <w:iCs/>
        </w:rPr>
        <w:t>). We detected no difference between one versus two years of treatment (F</w:t>
      </w:r>
      <w:r>
        <w:rPr>
          <w:iCs/>
          <w:vertAlign w:val="subscript"/>
        </w:rPr>
        <w:t>1,19</w:t>
      </w:r>
      <w:r>
        <w:rPr>
          <w:iCs/>
        </w:rPr>
        <w:t xml:space="preserve">=22.21; p=0.73). We did not identify any difference in Bluegill CPUE in the controls versus </w:t>
      </w:r>
      <w:ins w:id="322" w:author="Reviewer" w:date="2023-06-09T10:48:00Z">
        <w:r w:rsidR="00C37598">
          <w:rPr>
            <w:iCs/>
          </w:rPr>
          <w:t xml:space="preserve">the treatment impoundments </w:t>
        </w:r>
      </w:ins>
      <w:r>
        <w:rPr>
          <w:iCs/>
        </w:rPr>
        <w:t>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w:t>
      </w:r>
      <w:ins w:id="323" w:author="Reviewer" w:date="2023-06-06T16:09:00Z">
        <w:r w:rsidR="007304AD">
          <w:rPr>
            <w:iCs/>
          </w:rPr>
          <w:t xml:space="preserve">; </w:t>
        </w:r>
      </w:ins>
      <w:del w:id="324" w:author="Reviewer" w:date="2023-06-06T16:09:00Z">
        <w:r w:rsidDel="007304AD">
          <w:rPr>
            <w:iCs/>
          </w:rPr>
          <w:delText>) in small impoundments (</w:delText>
        </w:r>
      </w:del>
      <w:r w:rsidRPr="001A40B7">
        <w:rPr>
          <w:iCs/>
        </w:rPr>
        <w:t xml:space="preserve">Figure </w:t>
      </w:r>
      <w:ins w:id="325" w:author="Reviewer" w:date="2023-06-08T15:43:00Z">
        <w:r w:rsidR="00DC75F7">
          <w:rPr>
            <w:iCs/>
          </w:rPr>
          <w:t>5</w:t>
        </w:r>
      </w:ins>
      <w:del w:id="326" w:author="Reviewer" w:date="2023-06-08T15:43:00Z">
        <w:r w:rsidRPr="001A40B7" w:rsidDel="00DC75F7">
          <w:rPr>
            <w:iCs/>
          </w:rPr>
          <w:delText>9</w:delText>
        </w:r>
      </w:del>
      <w:r>
        <w:rPr>
          <w:iCs/>
        </w:rPr>
        <w:t xml:space="preserve">). </w:t>
      </w:r>
      <w:del w:id="327" w:author="Reviewer" w:date="2023-06-06T16:09:00Z">
        <w:r w:rsidDel="007304AD">
          <w:rPr>
            <w:iCs/>
          </w:rPr>
          <w:delText>In large impoundments, we detected no difference in bass recruitment across all treatment comparisons (</w:delText>
        </w:r>
        <w:r w:rsidRPr="001A40B7" w:rsidDel="007304AD">
          <w:rPr>
            <w:iCs/>
          </w:rPr>
          <w:delText>Figure 8</w:delText>
        </w:r>
        <w:r w:rsidDel="007304AD">
          <w:rPr>
            <w:iCs/>
          </w:rPr>
          <w:delText>): control versus one year of treatment (F</w:delText>
        </w:r>
        <w:r w:rsidDel="007304AD">
          <w:rPr>
            <w:iCs/>
            <w:vertAlign w:val="subscript"/>
          </w:rPr>
          <w:delText>1,7</w:delText>
        </w:r>
        <w:r w:rsidDel="007304AD">
          <w:rPr>
            <w:iCs/>
          </w:rPr>
          <w:delText>=0.89; p=0.21), control versus two years of treatment (F</w:delText>
        </w:r>
        <w:r w:rsidDel="007304AD">
          <w:rPr>
            <w:iCs/>
            <w:vertAlign w:val="subscript"/>
          </w:rPr>
          <w:delText>1,7</w:delText>
        </w:r>
        <w:r w:rsidDel="007304AD">
          <w:rPr>
            <w:iCs/>
          </w:rPr>
          <w:delText>=0.89; p=0.79), one year versus two years of treatment (F</w:delText>
        </w:r>
        <w:r w:rsidDel="007304AD">
          <w:rPr>
            <w:iCs/>
            <w:vertAlign w:val="subscript"/>
          </w:rPr>
          <w:delText>1,7</w:delText>
        </w:r>
        <w:r w:rsidDel="007304AD">
          <w:rPr>
            <w:iCs/>
          </w:rPr>
          <w:delText>=0.89; p=0.60). Likewise, Bluegill CPUE in large impoundments did not experience a “times-treated” effect among any group comparison (</w:delText>
        </w:r>
        <w:r w:rsidRPr="00C21F7F" w:rsidDel="007304AD">
          <w:rPr>
            <w:iCs/>
          </w:rPr>
          <w:delText>Figure 9</w:delText>
        </w:r>
        <w:r w:rsidDel="007304AD">
          <w:rPr>
            <w:iCs/>
          </w:rPr>
          <w:delText xml:space="preserve">): control versus </w:delText>
        </w:r>
        <w:r w:rsidDel="007304AD">
          <w:rPr>
            <w:iCs/>
          </w:rPr>
          <w:lastRenderedPageBreak/>
          <w:delText>one year of treatment (F</w:delText>
        </w:r>
        <w:r w:rsidDel="007304AD">
          <w:rPr>
            <w:iCs/>
            <w:vertAlign w:val="subscript"/>
          </w:rPr>
          <w:delText>1,12</w:delText>
        </w:r>
        <w:r w:rsidDel="007304AD">
          <w:rPr>
            <w:iCs/>
          </w:rPr>
          <w:delText>=1.50; p=0.11), control versus two years of treatment (F</w:delText>
        </w:r>
        <w:r w:rsidDel="007304AD">
          <w:rPr>
            <w:iCs/>
            <w:vertAlign w:val="subscript"/>
          </w:rPr>
          <w:delText>1,12</w:delText>
        </w:r>
        <w:r w:rsidDel="007304AD">
          <w:rPr>
            <w:iCs/>
          </w:rPr>
          <w:delText>=1.50; p=0.67), one year versus two years of treatment (F</w:delText>
        </w:r>
        <w:r w:rsidDel="007304AD">
          <w:rPr>
            <w:iCs/>
            <w:vertAlign w:val="subscript"/>
          </w:rPr>
          <w:delText>1,12</w:delText>
        </w:r>
        <w:r w:rsidDel="007304AD">
          <w:rPr>
            <w:iCs/>
          </w:rPr>
          <w:delText>=1.50; p=0.56).</w:delText>
        </w:r>
      </w:del>
      <w:ins w:id="328" w:author="Reviewer" w:date="2023-06-08T15:43:00Z">
        <w:r w:rsidR="00DC75F7">
          <w:rPr>
            <w:iCs/>
          </w:rPr>
          <w:t xml:space="preserve"> </w:t>
        </w:r>
      </w:ins>
    </w:p>
    <w:p w14:paraId="5B405530" w14:textId="7090C176" w:rsidR="001117F0" w:rsidRPr="00F034C9" w:rsidRDefault="001117F0" w:rsidP="001117F0">
      <w:pPr>
        <w:tabs>
          <w:tab w:val="left" w:pos="920"/>
        </w:tabs>
        <w:spacing w:line="480" w:lineRule="auto"/>
        <w:rPr>
          <w:iCs/>
        </w:rPr>
      </w:pPr>
      <w:del w:id="329" w:author="Reviewer" w:date="2023-06-08T15:43:00Z">
        <w:r w:rsidDel="00DC75F7">
          <w:rPr>
            <w:iCs/>
          </w:rPr>
          <w:tab/>
        </w:r>
      </w:del>
      <w:del w:id="330" w:author="Reviewer" w:date="2023-06-06T16:09:00Z">
        <w:r w:rsidDel="007304AD">
          <w:rPr>
            <w:iCs/>
          </w:rPr>
          <w:delText>In small impoundments, we</w:delText>
        </w:r>
      </w:del>
      <w:ins w:id="331" w:author="Reviewer" w:date="2023-06-06T16:09:00Z">
        <w:r w:rsidR="007304AD">
          <w:rPr>
            <w:iCs/>
          </w:rPr>
          <w:t>We</w:t>
        </w:r>
      </w:ins>
      <w:r>
        <w:rPr>
          <w:iCs/>
        </w:rPr>
        <w:t xml:space="preserve"> failed to detect any change in </w:t>
      </w:r>
      <w:ins w:id="332" w:author="Reviewer" w:date="2023-06-06T16:09:00Z">
        <w:r w:rsidR="007304AD">
          <w:t>Largemouth B</w:t>
        </w:r>
      </w:ins>
      <w:del w:id="333" w:author="Reviewer" w:date="2023-06-06T16:09:00Z">
        <w:r w:rsidDel="007304AD">
          <w:rPr>
            <w:iCs/>
          </w:rPr>
          <w:delText>b</w:delText>
        </w:r>
      </w:del>
      <w:r>
        <w:rPr>
          <w:iCs/>
        </w:rPr>
        <w:t>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 xml:space="preserve">=1.86; p=0.25). </w:t>
      </w:r>
      <w:del w:id="334" w:author="Reviewer" w:date="2023-06-06T16:10:00Z">
        <w:r w:rsidDel="007304AD">
          <w:rPr>
            <w:iCs/>
          </w:rPr>
          <w:delText xml:space="preserve">We observed the same trend in age-0 </w:delText>
        </w:r>
      </w:del>
      <w:del w:id="335" w:author="Reviewer" w:date="2023-06-06T16:09:00Z">
        <w:r w:rsidDel="007304AD">
          <w:rPr>
            <w:iCs/>
          </w:rPr>
          <w:delText>b</w:delText>
        </w:r>
      </w:del>
      <w:del w:id="336" w:author="Reviewer" w:date="2023-06-06T16:10:00Z">
        <w:r w:rsidDel="007304AD">
          <w:rPr>
            <w:iCs/>
          </w:rPr>
          <w:delText>ass survival rates in large impoundments, where controls versus one treatment year (F</w:delText>
        </w:r>
        <w:r w:rsidDel="007304AD">
          <w:rPr>
            <w:iCs/>
            <w:vertAlign w:val="subscript"/>
          </w:rPr>
          <w:delText>2,4</w:delText>
        </w:r>
        <w:r w:rsidDel="007304AD">
          <w:rPr>
            <w:iCs/>
          </w:rPr>
          <w:delText>=0.13; p=0.67), controls versus two treatment years (F</w:delText>
        </w:r>
        <w:r w:rsidDel="007304AD">
          <w:rPr>
            <w:iCs/>
            <w:vertAlign w:val="subscript"/>
          </w:rPr>
          <w:delText>2,4</w:delText>
        </w:r>
        <w:r w:rsidDel="007304AD">
          <w:rPr>
            <w:iCs/>
          </w:rPr>
          <w:delText>=0.13; p=0.97), and one versus two treatment years (F</w:delText>
        </w:r>
        <w:r w:rsidDel="007304AD">
          <w:rPr>
            <w:iCs/>
            <w:vertAlign w:val="subscript"/>
          </w:rPr>
          <w:delText>2,4</w:delText>
        </w:r>
        <w:r w:rsidDel="007304AD">
          <w:rPr>
            <w:iCs/>
          </w:rPr>
          <w:delText xml:space="preserve">=0.13; p=0.73) did not differ from one another. </w:delText>
        </w:r>
      </w:del>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17210B19" w:rsidR="001117F0" w:rsidRDefault="001117F0" w:rsidP="001117F0">
      <w:pPr>
        <w:tabs>
          <w:tab w:val="left" w:pos="920"/>
        </w:tabs>
        <w:spacing w:line="480" w:lineRule="auto"/>
        <w:rPr>
          <w:iCs/>
        </w:rPr>
      </w:pPr>
      <w:r>
        <w:rPr>
          <w:iCs/>
        </w:rPr>
        <w:tab/>
        <w:t xml:space="preserve">Evaluating responses of age-0 </w:t>
      </w:r>
      <w:ins w:id="337" w:author="Reviewer" w:date="2023-06-06T16:10:00Z">
        <w:r w:rsidR="00640160">
          <w:t>Largemouth B</w:t>
        </w:r>
      </w:ins>
      <w:del w:id="338" w:author="Reviewer" w:date="2023-06-06T16:10:00Z">
        <w:r w:rsidDel="00640160">
          <w:rPr>
            <w:iCs/>
          </w:rPr>
          <w:delText>b</w:delText>
        </w:r>
      </w:del>
      <w:r>
        <w:rPr>
          <w:iCs/>
        </w:rPr>
        <w:t>ass and Bluegill to shoreline rotenone application in small impoundments</w:t>
      </w:r>
      <w:ins w:id="339" w:author="Reviewer" w:date="2023-06-06T16:10:00Z">
        <w:r w:rsidR="00640160">
          <w:rPr>
            <w:iCs/>
          </w:rPr>
          <w:t xml:space="preserve"> </w:t>
        </w:r>
      </w:ins>
      <w:del w:id="340" w:author="Reviewer" w:date="2023-06-06T16:10:00Z">
        <w:r w:rsidDel="00640160">
          <w:rPr>
            <w:iCs/>
          </w:rPr>
          <w:delText>—referring to all sizes of small impoundments—</w:delText>
        </w:r>
      </w:del>
      <w:r>
        <w:rPr>
          <w:iCs/>
        </w:rPr>
        <w:t xml:space="preserve">is critical to determine if this approach can be used as a management tool for recreational </w:t>
      </w:r>
      <w:ins w:id="341" w:author="Reviewer" w:date="2023-06-06T16:10:00Z">
        <w:r w:rsidR="00640160">
          <w:t>Largemouth B</w:t>
        </w:r>
      </w:ins>
      <w:del w:id="342" w:author="Reviewer" w:date="2023-06-06T16:10:00Z">
        <w:r w:rsidDel="00640160">
          <w:rPr>
            <w:iCs/>
          </w:rPr>
          <w:delText>b</w:delText>
        </w:r>
      </w:del>
      <w:r>
        <w:rPr>
          <w:iCs/>
        </w:rPr>
        <w:t xml:space="preserve">ass and </w:t>
      </w:r>
      <w:del w:id="343" w:author="Reviewer" w:date="2023-06-06T12:11:00Z">
        <w:r w:rsidDel="00EA7FB0">
          <w:rPr>
            <w:iCs/>
          </w:rPr>
          <w:delText xml:space="preserve">bream </w:delText>
        </w:r>
      </w:del>
      <w:ins w:id="344" w:author="Reviewer" w:date="2023-06-06T12:11:00Z">
        <w:r w:rsidR="00EA7FB0">
          <w:rPr>
            <w:iCs/>
          </w:rPr>
          <w:t xml:space="preserve">Bluegill </w:t>
        </w:r>
      </w:ins>
      <w:r>
        <w:rPr>
          <w:iCs/>
        </w:rPr>
        <w:t xml:space="preserve">small impoundment fisheries. Long-term population success for both </w:t>
      </w:r>
      <w:ins w:id="345" w:author="Reviewer" w:date="2023-06-06T16:10:00Z">
        <w:r w:rsidR="00640160">
          <w:t>Largemouth B</w:t>
        </w:r>
      </w:ins>
      <w:del w:id="346" w:author="Reviewer" w:date="2023-06-06T16:10:00Z">
        <w:r w:rsidDel="00640160">
          <w:rPr>
            <w:iCs/>
          </w:rPr>
          <w:delText>b</w:delText>
        </w:r>
      </w:del>
      <w:r>
        <w:rPr>
          <w:iCs/>
        </w:rPr>
        <w:t xml:space="preserve">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which are directly affected by reducing recruitment using rotenone applications. In the present study,</w:t>
      </w:r>
      <w:ins w:id="347" w:author="Reviewer" w:date="2023-06-09T11:04:00Z">
        <w:r w:rsidR="00C654A3">
          <w:rPr>
            <w:iCs/>
          </w:rPr>
          <w:t xml:space="preserve"> </w:t>
        </w:r>
      </w:ins>
      <w:ins w:id="348" w:author="Reviewer" w:date="2023-06-09T11:07:00Z">
        <w:r w:rsidR="005A5ABF">
          <w:rPr>
            <w:iCs/>
          </w:rPr>
          <w:t xml:space="preserve">visual </w:t>
        </w:r>
      </w:ins>
      <w:ins w:id="349" w:author="Reviewer" w:date="2023-06-09T11:04:00Z">
        <w:r w:rsidR="00C654A3">
          <w:rPr>
            <w:iCs/>
          </w:rPr>
          <w:t>ob</w:t>
        </w:r>
      </w:ins>
      <w:ins w:id="350" w:author="Reviewer" w:date="2023-06-09T11:05:00Z">
        <w:r w:rsidR="00C654A3">
          <w:rPr>
            <w:iCs/>
          </w:rPr>
          <w:t xml:space="preserve">servations following each rotenone treatment indicated that </w:t>
        </w:r>
      </w:ins>
      <w:ins w:id="351" w:author="Reviewer" w:date="2023-06-09T11:12:00Z">
        <w:r w:rsidR="005A5ABF">
          <w:rPr>
            <w:iCs/>
          </w:rPr>
          <w:t>age-0</w:t>
        </w:r>
      </w:ins>
      <w:ins w:id="352" w:author="Reviewer" w:date="2023-06-09T11:05:00Z">
        <w:r w:rsidR="00C654A3">
          <w:rPr>
            <w:iCs/>
          </w:rPr>
          <w:t xml:space="preserve"> Largemouth Bass and</w:t>
        </w:r>
      </w:ins>
      <w:ins w:id="353" w:author="Reviewer" w:date="2023-06-09T11:06:00Z">
        <w:r w:rsidR="005A5ABF">
          <w:rPr>
            <w:iCs/>
          </w:rPr>
          <w:t xml:space="preserve"> </w:t>
        </w:r>
      </w:ins>
      <w:ins w:id="354" w:author="Reviewer" w:date="2023-06-09T11:05:00Z">
        <w:r w:rsidR="005A5ABF">
          <w:rPr>
            <w:iCs/>
          </w:rPr>
          <w:t xml:space="preserve">Bluegill </w:t>
        </w:r>
      </w:ins>
      <w:ins w:id="355" w:author="Reviewer" w:date="2023-06-09T11:06:00Z">
        <w:r w:rsidR="005A5ABF">
          <w:rPr>
            <w:iCs/>
          </w:rPr>
          <w:t>&lt;</w:t>
        </w:r>
        <w:r w:rsidR="005A5ABF">
          <w:rPr>
            <w:iCs/>
          </w:rPr>
          <w:t>80 mm</w:t>
        </w:r>
        <w:r w:rsidR="005A5ABF">
          <w:rPr>
            <w:iCs/>
          </w:rPr>
          <w:t xml:space="preserve"> </w:t>
        </w:r>
      </w:ins>
      <w:ins w:id="356" w:author="Reviewer" w:date="2023-06-09T11:05:00Z">
        <w:r w:rsidR="005A5ABF">
          <w:rPr>
            <w:iCs/>
          </w:rPr>
          <w:t xml:space="preserve">were killed in large </w:t>
        </w:r>
      </w:ins>
      <w:ins w:id="357" w:author="Reviewer" w:date="2023-06-09T11:06:00Z">
        <w:r w:rsidR="005A5ABF">
          <w:rPr>
            <w:iCs/>
          </w:rPr>
          <w:t>numbers.</w:t>
        </w:r>
      </w:ins>
      <w:r>
        <w:rPr>
          <w:iCs/>
        </w:rPr>
        <w:t xml:space="preserve"> </w:t>
      </w:r>
      <w:ins w:id="358" w:author="Reviewer" w:date="2023-06-09T11:14:00Z">
        <w:r w:rsidR="005A5ABF">
          <w:rPr>
            <w:iCs/>
          </w:rPr>
          <w:t xml:space="preserve">More specifically, our models indicated that </w:t>
        </w:r>
      </w:ins>
      <w:r>
        <w:rPr>
          <w:iCs/>
        </w:rPr>
        <w:t xml:space="preserve">seine catches of age-0 </w:t>
      </w:r>
      <w:ins w:id="359" w:author="Reviewer" w:date="2023-06-06T16:11:00Z">
        <w:r w:rsidR="00640160">
          <w:t>Largemouth B</w:t>
        </w:r>
      </w:ins>
      <w:del w:id="360" w:author="Reviewer" w:date="2023-06-06T16:11:00Z">
        <w:r w:rsidDel="00640160">
          <w:rPr>
            <w:iCs/>
          </w:rPr>
          <w:delText>b</w:delText>
        </w:r>
      </w:del>
      <w:r>
        <w:rPr>
          <w:iCs/>
        </w:rPr>
        <w:t xml:space="preserve">ass and Bluegill in treatment small impoundments significantly declined 24 hours after rotenone applications, whereas catches in control small impoundments did not significantly change. </w:t>
      </w:r>
      <w:del w:id="361" w:author="Reviewer" w:date="2023-06-06T16:11:00Z">
        <w:r w:rsidDel="00640160">
          <w:rPr>
            <w:iCs/>
          </w:rPr>
          <w:delText xml:space="preserve">In large impoundments, seine haul catches of age-0 </w:delText>
        </w:r>
        <w:r w:rsidDel="00640160">
          <w:rPr>
            <w:iCs/>
          </w:rPr>
          <w:lastRenderedPageBreak/>
          <w:delText xml:space="preserve">bass also significantly declined 24 hours after rotenone applications, while Bluegill seine catches did not significantly differ 24 hours post-treatment. </w:delText>
        </w:r>
      </w:del>
      <w:r>
        <w:rPr>
          <w:iCs/>
        </w:rPr>
        <w:t>These</w:t>
      </w:r>
      <w:ins w:id="362" w:author="Reviewer" w:date="2023-06-09T11:15:00Z">
        <w:r w:rsidR="005A5ABF">
          <w:rPr>
            <w:iCs/>
          </w:rPr>
          <w:t xml:space="preserve"> qualitative and quantitative</w:t>
        </w:r>
      </w:ins>
      <w:r>
        <w:rPr>
          <w:iCs/>
        </w:rPr>
        <w:t xml:space="preserv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w:t>
      </w:r>
      <w:ins w:id="363" w:author="Reviewer" w:date="2023-06-06T16:12:00Z">
        <w:r w:rsidR="00640160">
          <w:t>Largemouth B</w:t>
        </w:r>
      </w:ins>
      <w:del w:id="364" w:author="Reviewer" w:date="2023-06-06T16:12:00Z">
        <w:r w:rsidDel="00640160">
          <w:rPr>
            <w:iCs/>
          </w:rPr>
          <w:delText>b</w:delText>
        </w:r>
      </w:del>
      <w:r>
        <w:rPr>
          <w:iCs/>
        </w:rPr>
        <w:t xml:space="preserve">ass seine catches declined in both controls and treatments by day 42, with a significantly greater decline in treatment impoundments. </w:t>
      </w:r>
      <w:del w:id="365" w:author="Reviewer" w:date="2023-06-06T16:12:00Z">
        <w:r w:rsidDel="00640160">
          <w:rPr>
            <w:iCs/>
          </w:rPr>
          <w:delText xml:space="preserve">In large impoundments, age-0 bass seine catches also declined in both controls and treatments by the mid-summer follow-up, although the decline was not significant, unlike in small impoundments. </w:delText>
        </w:r>
      </w:del>
      <w:r>
        <w:rPr>
          <w:iCs/>
        </w:rPr>
        <w:t xml:space="preserve">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w:t>
      </w:r>
      <w:ins w:id="366" w:author="Reviewer" w:date="2023-06-06T16:13:00Z">
        <w:r w:rsidR="00640160">
          <w:t>Largemouth B</w:t>
        </w:r>
      </w:ins>
      <w:del w:id="367" w:author="Reviewer" w:date="2023-06-06T16:13:00Z">
        <w:r w:rsidDel="00640160">
          <w:rPr>
            <w:iCs/>
          </w:rPr>
          <w:delText>b</w:delText>
        </w:r>
      </w:del>
      <w:r>
        <w:rPr>
          <w:iCs/>
        </w:rPr>
        <w:t xml:space="preserve">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w:t>
      </w:r>
      <w:del w:id="368" w:author="Reviewer" w:date="2023-06-06T16:13:00Z">
        <w:r w:rsidDel="00640160">
          <w:rPr>
            <w:iCs/>
          </w:rPr>
          <w:delText xml:space="preserve">both small and large, </w:delText>
        </w:r>
      </w:del>
      <w:r>
        <w:rPr>
          <w:iCs/>
        </w:rPr>
        <w:t xml:space="preserve">control and treatment impoundments. Bluegill catches were likely less affected by temporal changes in gear vulnerability than </w:t>
      </w:r>
      <w:ins w:id="369" w:author="Reviewer" w:date="2023-06-06T16:13:00Z">
        <w:r w:rsidR="00640160">
          <w:t>Largemouth B</w:t>
        </w:r>
      </w:ins>
      <w:del w:id="370" w:author="Reviewer" w:date="2023-06-06T16:13:00Z">
        <w:r w:rsidDel="00640160">
          <w:rPr>
            <w:iCs/>
          </w:rPr>
          <w:delText>b</w:delText>
        </w:r>
      </w:del>
      <w:r>
        <w:rPr>
          <w:iCs/>
        </w:rPr>
        <w:t xml:space="preserve">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w:t>
      </w:r>
      <w:r>
        <w:rPr>
          <w:iCs/>
        </w:rPr>
        <w:lastRenderedPageBreak/>
        <w:t>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527CDE4F" w:rsidR="001117F0" w:rsidDel="009E2B22" w:rsidRDefault="001117F0" w:rsidP="001117F0">
      <w:pPr>
        <w:tabs>
          <w:tab w:val="left" w:pos="920"/>
        </w:tabs>
        <w:spacing w:line="480" w:lineRule="auto"/>
        <w:rPr>
          <w:del w:id="371" w:author="Reviewer" w:date="2023-06-08T15:49:00Z"/>
          <w:iCs/>
        </w:rPr>
      </w:pPr>
      <w:r>
        <w:rPr>
          <w:iCs/>
        </w:rPr>
        <w:tab/>
      </w:r>
      <w:ins w:id="372" w:author="Reviewer" w:date="2023-06-06T16:16:00Z">
        <w:r w:rsidR="00640160">
          <w:rPr>
            <w:iCs/>
          </w:rPr>
          <w:t xml:space="preserve">Largemouth </w:t>
        </w:r>
      </w:ins>
      <w:r>
        <w:rPr>
          <w:iCs/>
        </w:rPr>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w:t>
      </w:r>
      <w:ins w:id="373" w:author="Reviewer" w:date="2023-06-06T16:16:00Z">
        <w:r w:rsidR="00640160">
          <w:t>Largemouth B</w:t>
        </w:r>
      </w:ins>
      <w:del w:id="374" w:author="Reviewer" w:date="2023-06-06T16:16:00Z">
        <w:r w:rsidDel="00640160">
          <w:rPr>
            <w:iCs/>
          </w:rPr>
          <w:delText>b</w:delText>
        </w:r>
      </w:del>
      <w:r>
        <w:rPr>
          <w:iCs/>
        </w:rPr>
        <w:t xml:space="preserve">ass the previous summer in seine catches. </w:t>
      </w:r>
      <w:ins w:id="375" w:author="Reviewer" w:date="2023-06-08T15:48:00Z">
        <w:r w:rsidR="009E2B22">
          <w:rPr>
            <w:iCs/>
          </w:rPr>
          <w:t xml:space="preserve">The rotenone treatment was therefore effective at reducing Largemouth Bass recruitment. </w:t>
        </w:r>
      </w:ins>
      <w:del w:id="376" w:author="Reviewer" w:date="2023-06-06T16:15:00Z">
        <w:r w:rsidDel="00640160">
          <w:rPr>
            <w:iCs/>
          </w:rPr>
          <w:delText xml:space="preserve">However, bass recruitment reductions in large impoundments were not as pronounced. </w:delText>
        </w:r>
      </w:del>
      <w:del w:id="377" w:author="Reviewer" w:date="2023-06-06T16:19:00Z">
        <w:r w:rsidDel="00640160">
          <w:rPr>
            <w:iCs/>
          </w:rPr>
          <w:delText xml:space="preserve">Larger impoundments tended to have more complex littoral habitats (e.g., thick emergent vegetation, overhanging terrestrial vegetation, shallow backwaters) that may have affected the efficiency of the rotenone treatment by providing temporary refuge for young-of-year </w:delText>
        </w:r>
      </w:del>
      <w:del w:id="378" w:author="Reviewer" w:date="2023-06-06T16:16:00Z">
        <w:r w:rsidDel="00640160">
          <w:rPr>
            <w:iCs/>
          </w:rPr>
          <w:delText>b</w:delText>
        </w:r>
      </w:del>
      <w:del w:id="379" w:author="Reviewer" w:date="2023-06-06T16:19:00Z">
        <w:r w:rsidDel="00640160">
          <w:rPr>
            <w:iCs/>
          </w:rPr>
          <w:delTex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delText>
        </w:r>
      </w:del>
      <w:ins w:id="380" w:author="Reviewer" w:date="2023-06-08T15:49:00Z">
        <w:r w:rsidR="009E2B22">
          <w:rPr>
            <w:iCs/>
          </w:rPr>
          <w:t xml:space="preserve">However, </w:t>
        </w:r>
      </w:ins>
    </w:p>
    <w:p w14:paraId="4B8C68BC" w14:textId="69A59B76" w:rsidR="001117F0" w:rsidRDefault="001117F0" w:rsidP="001117F0">
      <w:pPr>
        <w:tabs>
          <w:tab w:val="left" w:pos="920"/>
        </w:tabs>
        <w:spacing w:line="480" w:lineRule="auto"/>
        <w:rPr>
          <w:iCs/>
        </w:rPr>
      </w:pPr>
      <w:del w:id="381" w:author="Reviewer" w:date="2023-06-08T15:49:00Z">
        <w:r w:rsidDel="009E2B22">
          <w:rPr>
            <w:iCs/>
          </w:rPr>
          <w:tab/>
        </w:r>
      </w:del>
      <w:ins w:id="382" w:author="Reviewer" w:date="2023-06-08T15:49:00Z">
        <w:r w:rsidR="009E2B22">
          <w:rPr>
            <w:iCs/>
          </w:rPr>
          <w:t>r</w:t>
        </w:r>
      </w:ins>
      <w:del w:id="383" w:author="Reviewer" w:date="2023-06-08T15:49:00Z">
        <w:r w:rsidDel="009E2B22">
          <w:rPr>
            <w:iCs/>
          </w:rPr>
          <w:delText>R</w:delText>
        </w:r>
      </w:del>
      <w:r>
        <w:rPr>
          <w:iCs/>
        </w:rPr>
        <w:t xml:space="preserve">esearch shows that age-0 </w:t>
      </w:r>
      <w:ins w:id="384" w:author="Reviewer" w:date="2023-06-06T16:17:00Z">
        <w:r w:rsidR="00640160">
          <w:t>Largemouth B</w:t>
        </w:r>
      </w:ins>
      <w:del w:id="385" w:author="Reviewer" w:date="2023-06-06T16:17:00Z">
        <w:r w:rsidDel="00640160">
          <w:rPr>
            <w:iCs/>
          </w:rPr>
          <w:delText>b</w:delText>
        </w:r>
      </w:del>
      <w:r>
        <w:rPr>
          <w:iCs/>
        </w:rPr>
        <w:t xml:space="preserve">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t>
      </w:r>
      <w:r>
        <w:rPr>
          <w:iCs/>
        </w:rPr>
        <w:lastRenderedPageBreak/>
        <w:t xml:space="preserve">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w:t>
      </w:r>
      <w:ins w:id="386" w:author="Reviewer" w:date="2023-06-06T16:17:00Z">
        <w:r w:rsidR="00640160">
          <w:t xml:space="preserve">Largemouth Bass </w:t>
        </w:r>
      </w:ins>
      <w:r>
        <w:rPr>
          <w:iCs/>
        </w:rPr>
        <w:t xml:space="preserve">survival. </w:t>
      </w:r>
    </w:p>
    <w:p w14:paraId="0845EF90" w14:textId="6538CA94" w:rsidR="00640160" w:rsidRDefault="001117F0" w:rsidP="001117F0">
      <w:pPr>
        <w:tabs>
          <w:tab w:val="left" w:pos="920"/>
        </w:tabs>
        <w:spacing w:line="480" w:lineRule="auto"/>
        <w:rPr>
          <w:ins w:id="387" w:author="Reviewer" w:date="2023-06-06T16:19:00Z"/>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w:t>
      </w:r>
      <w:ins w:id="388" w:author="Reviewer" w:date="2023-06-06T16:18:00Z">
        <w:r w:rsidR="00640160">
          <w:t>Largemouth B</w:t>
        </w:r>
      </w:ins>
      <w:del w:id="389" w:author="Reviewer" w:date="2023-06-06T16:18:00Z">
        <w:r w:rsidDel="00640160">
          <w:rPr>
            <w:iCs/>
          </w:rPr>
          <w:delText>b</w:delText>
        </w:r>
      </w:del>
      <w:r>
        <w:rPr>
          <w:iCs/>
        </w:rPr>
        <w:t xml:space="preserve">ass densities following rotenone treatment provided us an opportunity to test for density-dependent growth. In the present study, we found rotenone treatment led to increased </w:t>
      </w:r>
      <w:ins w:id="390" w:author="Reviewer" w:date="2023-06-06T16:18:00Z">
        <w:r w:rsidR="00640160">
          <w:t>Largemouth B</w:t>
        </w:r>
      </w:ins>
      <w:del w:id="391" w:author="Reviewer" w:date="2023-06-06T16:18:00Z">
        <w:r w:rsidDel="00640160">
          <w:rPr>
            <w:iCs/>
          </w:rPr>
          <w:delText>b</w:delText>
        </w:r>
      </w:del>
      <w:r>
        <w:rPr>
          <w:iCs/>
        </w:rPr>
        <w:t>ass MLA-1 post-treatment</w:t>
      </w:r>
      <w:del w:id="392" w:author="Reviewer" w:date="2023-06-06T16:18:00Z">
        <w:r w:rsidDel="00640160">
          <w:rPr>
            <w:iCs/>
          </w:rPr>
          <w:delText>, particularly</w:delText>
        </w:r>
      </w:del>
      <w:r>
        <w:rPr>
          <w:iCs/>
        </w:rPr>
        <w:t xml:space="preserve"> in impoundments </w:t>
      </w:r>
      <w:del w:id="393" w:author="Reviewer" w:date="2023-06-08T15:50:00Z">
        <w:r w:rsidDel="009E2B22">
          <w:rPr>
            <w:iCs/>
          </w:rPr>
          <w:delText>&lt;</w:delText>
        </w:r>
      </w:del>
      <w:ins w:id="394" w:author="Reviewer" w:date="2023-06-08T15:50:00Z">
        <w:r w:rsidR="009E2B22">
          <w:rPr>
            <w:iCs/>
          </w:rPr>
          <w:t>≤</w:t>
        </w:r>
      </w:ins>
      <w:r>
        <w:rPr>
          <w:iCs/>
        </w:rPr>
        <w:t>1</w:t>
      </w:r>
      <w:ins w:id="395" w:author="Reviewer" w:date="2023-06-08T15:50:00Z">
        <w:r w:rsidR="009E2B22">
          <w:rPr>
            <w:iCs/>
          </w:rPr>
          <w:t>1</w:t>
        </w:r>
      </w:ins>
      <w:del w:id="396" w:author="Reviewer" w:date="2023-06-08T15:50:00Z">
        <w:r w:rsidDel="009E2B22">
          <w:rPr>
            <w:iCs/>
          </w:rPr>
          <w:delText>2</w:delText>
        </w:r>
      </w:del>
      <w:r>
        <w:rPr>
          <w:iCs/>
        </w:rPr>
        <w:t xml:space="preserve">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w:t>
      </w:r>
      <w:ins w:id="397" w:author="Reviewer" w:date="2023-06-06T16:18:00Z">
        <w:r w:rsidR="00640160">
          <w:t>Largemouth B</w:t>
        </w:r>
      </w:ins>
      <w:del w:id="398" w:author="Reviewer" w:date="2023-06-06T16:18:00Z">
        <w:r w:rsidDel="00640160">
          <w:rPr>
            <w:iCs/>
          </w:rPr>
          <w:delText>b</w:delText>
        </w:r>
      </w:del>
      <w:r>
        <w:rPr>
          <w:iCs/>
        </w:rPr>
        <w:t xml:space="preserve">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t>
      </w:r>
      <w:del w:id="399" w:author="Reviewer" w:date="2023-06-06T16:19:00Z">
        <w:r w:rsidDel="00640160">
          <w:rPr>
            <w:iCs/>
          </w:rPr>
          <w:delText xml:space="preserve">We observed weaker growth responses in impoundments &gt;33 ha, which was consistent with smaller density reductions in those impoundments. </w:delText>
        </w:r>
      </w:del>
    </w:p>
    <w:p w14:paraId="649ABF86" w14:textId="5D9E1D2C" w:rsidR="001117F0" w:rsidRDefault="00640160" w:rsidP="001117F0">
      <w:pPr>
        <w:tabs>
          <w:tab w:val="left" w:pos="920"/>
        </w:tabs>
        <w:spacing w:line="480" w:lineRule="auto"/>
        <w:rPr>
          <w:iCs/>
        </w:rPr>
      </w:pPr>
      <w:ins w:id="400" w:author="Reviewer" w:date="2023-06-06T16:19:00Z">
        <w:r>
          <w:rPr>
            <w:iCs/>
          </w:rPr>
          <w:tab/>
        </w:r>
      </w:ins>
      <w:del w:id="401" w:author="Reviewer" w:date="2023-06-06T16:23:00Z">
        <w:r w:rsidR="001117F0" w:rsidDel="007910A9">
          <w:rPr>
            <w:iCs/>
          </w:rPr>
          <w:delText xml:space="preserve">Further research is needed to assess differences more definitively in growth responses as a function of impoundment size following rotenone treatment. </w:delText>
        </w:r>
      </w:del>
      <w:r w:rsidR="001117F0">
        <w:rPr>
          <w:iCs/>
        </w:rPr>
        <w:t xml:space="preserve">Although </w:t>
      </w:r>
      <w:ins w:id="402" w:author="Reviewer" w:date="2023-06-06T16:22:00Z">
        <w:r w:rsidR="007910A9">
          <w:rPr>
            <w:iCs/>
          </w:rPr>
          <w:t xml:space="preserve">Largemouth </w:t>
        </w:r>
      </w:ins>
      <w:del w:id="403" w:author="Reviewer" w:date="2023-06-06T16:22:00Z">
        <w:r w:rsidR="001117F0" w:rsidDel="007910A9">
          <w:rPr>
            <w:iCs/>
          </w:rPr>
          <w:delText>b</w:delText>
        </w:r>
      </w:del>
      <w:ins w:id="404" w:author="Reviewer" w:date="2023-06-06T16:22:00Z">
        <w:r w:rsidR="007910A9">
          <w:rPr>
            <w:iCs/>
          </w:rPr>
          <w:t>B</w:t>
        </w:r>
      </w:ins>
      <w:r w:rsidR="001117F0">
        <w:rPr>
          <w:iCs/>
        </w:rPr>
        <w:t xml:space="preserve">ass </w:t>
      </w:r>
      <w:r w:rsidR="001117F0">
        <w:rPr>
          <w:iCs/>
        </w:rPr>
        <w:lastRenderedPageBreak/>
        <w:t>MLA-1 increased following rotenone treatment, we found no effect on MLA-0 in mid-summer seine catches. We speculate that seine</w:t>
      </w:r>
      <w:ins w:id="405" w:author="Reviewer" w:date="2023-06-09T10:52:00Z">
        <w:r w:rsidR="00C37598">
          <w:rPr>
            <w:iCs/>
          </w:rPr>
          <w:t xml:space="preserve"> </w:t>
        </w:r>
      </w:ins>
      <w:r w:rsidR="001117F0">
        <w:rPr>
          <w:iCs/>
        </w:rPr>
        <w:t>s</w:t>
      </w:r>
      <w:ins w:id="406" w:author="Reviewer" w:date="2023-06-09T10:52:00Z">
        <w:r w:rsidR="00C37598">
          <w:rPr>
            <w:iCs/>
          </w:rPr>
          <w:t>ampling</w:t>
        </w:r>
      </w:ins>
      <w:r w:rsidR="001117F0">
        <w:rPr>
          <w:iCs/>
        </w:rPr>
        <w:t xml:space="preserve"> </w:t>
      </w:r>
      <w:del w:id="407" w:author="Reviewer" w:date="2023-06-09T10:52:00Z">
        <w:r w:rsidR="001117F0" w:rsidDel="00C37598">
          <w:rPr>
            <w:iCs/>
          </w:rPr>
          <w:delText xml:space="preserve">were </w:delText>
        </w:r>
      </w:del>
      <w:ins w:id="408" w:author="Reviewer" w:date="2023-06-09T10:52:00Z">
        <w:r w:rsidR="00C37598">
          <w:rPr>
            <w:iCs/>
          </w:rPr>
          <w:t>was</w:t>
        </w:r>
        <w:r w:rsidR="00C37598">
          <w:rPr>
            <w:iCs/>
          </w:rPr>
          <w:t xml:space="preserve"> </w:t>
        </w:r>
      </w:ins>
      <w:r w:rsidR="001117F0">
        <w:rPr>
          <w:iCs/>
        </w:rPr>
        <w:t xml:space="preserve">biased against collection of larger age-0 </w:t>
      </w:r>
      <w:ins w:id="409" w:author="Reviewer" w:date="2023-06-06T16:23:00Z">
        <w:r w:rsidR="007910A9">
          <w:rPr>
            <w:iCs/>
          </w:rPr>
          <w:t>Largemouth B</w:t>
        </w:r>
      </w:ins>
      <w:del w:id="410" w:author="Reviewer" w:date="2023-06-06T16:23:00Z">
        <w:r w:rsidR="001117F0" w:rsidDel="007910A9">
          <w:rPr>
            <w:iCs/>
          </w:rPr>
          <w:delText>b</w:delText>
        </w:r>
      </w:del>
      <w:r w:rsidR="001117F0">
        <w:rPr>
          <w:iCs/>
        </w:rPr>
        <w:t xml:space="preserve">ass </w:t>
      </w:r>
      <w:r w:rsidR="001117F0">
        <w:rPr>
          <w:iCs/>
        </w:rPr>
        <w:fldChar w:fldCharType="begin"/>
      </w:r>
      <w:r w:rsidR="001117F0">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1117F0">
        <w:rPr>
          <w:iCs/>
        </w:rPr>
        <w:fldChar w:fldCharType="separate"/>
      </w:r>
      <w:r w:rsidR="001117F0">
        <w:rPr>
          <w:iCs/>
          <w:noProof/>
        </w:rPr>
        <w:t>(Jackson and Noble 1995)</w:t>
      </w:r>
      <w:r w:rsidR="001117F0">
        <w:rPr>
          <w:iCs/>
        </w:rPr>
        <w:fldChar w:fldCharType="end"/>
      </w:r>
      <w:r w:rsidR="001117F0">
        <w:rPr>
          <w:iCs/>
        </w:rPr>
        <w:t>, thereby masking treatment effects</w:t>
      </w:r>
      <w:ins w:id="411" w:author="Reviewer" w:date="2023-06-09T10:52:00Z">
        <w:r w:rsidR="00C37598">
          <w:rPr>
            <w:iCs/>
          </w:rPr>
          <w:t>. Alternatively</w:t>
        </w:r>
      </w:ins>
      <w:r w:rsidR="001117F0">
        <w:rPr>
          <w:iCs/>
        </w:rPr>
        <w:t xml:space="preserve">, </w:t>
      </w:r>
      <w:del w:id="412" w:author="Reviewer" w:date="2023-06-09T10:52:00Z">
        <w:r w:rsidR="001117F0" w:rsidDel="00C37598">
          <w:rPr>
            <w:iCs/>
          </w:rPr>
          <w:delText xml:space="preserve">or </w:delText>
        </w:r>
      </w:del>
      <w:r w:rsidR="001117F0">
        <w:rPr>
          <w:iCs/>
        </w:rPr>
        <w:t xml:space="preserve">perhaps density-dependent growth responses require more time for cumulative growth differences to emerge. Moreover, no age-0 </w:t>
      </w:r>
      <w:ins w:id="413" w:author="Reviewer" w:date="2023-06-06T16:23:00Z">
        <w:r w:rsidR="007910A9">
          <w:rPr>
            <w:iCs/>
          </w:rPr>
          <w:t>Largemouth B</w:t>
        </w:r>
      </w:ins>
      <w:del w:id="414" w:author="Reviewer" w:date="2023-06-06T16:23:00Z">
        <w:r w:rsidR="001117F0" w:rsidDel="007910A9">
          <w:rPr>
            <w:iCs/>
          </w:rPr>
          <w:delText>b</w:delText>
        </w:r>
      </w:del>
      <w:r w:rsidR="001117F0">
        <w:rPr>
          <w:iCs/>
        </w:rPr>
        <w:t xml:space="preserve">ass </w:t>
      </w:r>
      <w:proofErr w:type="gramStart"/>
      <w:r w:rsidR="001117F0">
        <w:rPr>
          <w:iCs/>
        </w:rPr>
        <w:t>were</w:t>
      </w:r>
      <w:proofErr w:type="gramEnd"/>
      <w:r w:rsidR="001117F0">
        <w:rPr>
          <w:iCs/>
        </w:rPr>
        <w:t xml:space="preserve"> captured in mid-summer seine hauls </w:t>
      </w:r>
      <w:del w:id="415" w:author="Reviewer" w:date="2023-06-08T15:52:00Z">
        <w:r w:rsidR="001117F0" w:rsidDel="009E2B22">
          <w:rPr>
            <w:iCs/>
          </w:rPr>
          <w:delText xml:space="preserve">at </w:delText>
        </w:r>
      </w:del>
      <w:ins w:id="416" w:author="Reviewer" w:date="2023-06-08T15:52:00Z">
        <w:r w:rsidR="009E2B22">
          <w:rPr>
            <w:iCs/>
          </w:rPr>
          <w:t xml:space="preserve">in </w:t>
        </w:r>
      </w:ins>
      <w:del w:id="417" w:author="Reviewer" w:date="2023-06-08T15:52:00Z">
        <w:r w:rsidR="001117F0" w:rsidDel="009E2B22">
          <w:rPr>
            <w:iCs/>
          </w:rPr>
          <w:delText xml:space="preserve">six </w:delText>
        </w:r>
      </w:del>
      <w:ins w:id="418" w:author="Reviewer" w:date="2023-06-08T15:52:00Z">
        <w:r w:rsidR="009E2B22">
          <w:rPr>
            <w:iCs/>
          </w:rPr>
          <w:t xml:space="preserve">50% </w:t>
        </w:r>
      </w:ins>
      <w:r w:rsidR="001117F0">
        <w:rPr>
          <w:iCs/>
        </w:rPr>
        <w:t>of the treatment impoundments, so mean lengths may not have been representative of all impoundments.</w:t>
      </w:r>
    </w:p>
    <w:p w14:paraId="1FB25F9C" w14:textId="27AD3BC4" w:rsidR="001117F0" w:rsidRDefault="001117F0" w:rsidP="001117F0">
      <w:pPr>
        <w:tabs>
          <w:tab w:val="left" w:pos="920"/>
        </w:tabs>
        <w:spacing w:line="480" w:lineRule="auto"/>
        <w:rPr>
          <w:ins w:id="419" w:author="Reviewer" w:date="2023-06-06T16:26:00Z"/>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With reduced intraspecific competition and large numbers of juvenile Bluegill still present after rotenone treatment—as we found no rotenone effect on Bluegill densities in the mid-summer seine catches—</w:t>
      </w:r>
      <w:ins w:id="420" w:author="Reviewer" w:date="2023-06-06T16:24:00Z">
        <w:r w:rsidR="007910A9">
          <w:rPr>
            <w:iCs/>
          </w:rPr>
          <w:t>Largemouth B</w:t>
        </w:r>
      </w:ins>
      <w:del w:id="421" w:author="Reviewer" w:date="2023-06-06T16:24:00Z">
        <w:r w:rsidDel="007910A9">
          <w:rPr>
            <w:iCs/>
          </w:rPr>
          <w:delText>b</w:delText>
        </w:r>
      </w:del>
      <w:r>
        <w:rPr>
          <w:iCs/>
        </w:rPr>
        <w:t xml:space="preserve">ass prey availability should be plentiful. Age-1 </w:t>
      </w:r>
      <w:ins w:id="422" w:author="Reviewer" w:date="2023-06-06T16:24:00Z">
        <w:r w:rsidR="007910A9">
          <w:rPr>
            <w:iCs/>
          </w:rPr>
          <w:t>Largemouth B</w:t>
        </w:r>
      </w:ins>
      <w:del w:id="423" w:author="Reviewer" w:date="2023-06-06T16:24:00Z">
        <w:r w:rsidDel="007910A9">
          <w:rPr>
            <w:iCs/>
          </w:rPr>
          <w:delText>b</w:delText>
        </w:r>
      </w:del>
      <w:r>
        <w:rPr>
          <w:iCs/>
        </w:rPr>
        <w:t xml:space="preserve">ass growth increased after rotenone treatment (discussed above); therefore, future studies should assess if stock-size Bluegill and age-2+ </w:t>
      </w:r>
      <w:ins w:id="424" w:author="Reviewer" w:date="2023-06-06T16:24:00Z">
        <w:r w:rsidR="007910A9">
          <w:rPr>
            <w:iCs/>
          </w:rPr>
          <w:t>Largemouth B</w:t>
        </w:r>
      </w:ins>
      <w:del w:id="425" w:author="Reviewer" w:date="2023-06-06T16:24:00Z">
        <w:r w:rsidDel="007910A9">
          <w:rPr>
            <w:iCs/>
          </w:rPr>
          <w:delText>b</w:delText>
        </w:r>
      </w:del>
      <w:r>
        <w:rPr>
          <w:iCs/>
        </w:rPr>
        <w:t>ass growth, condition, and diet differences exist after rotenone applications</w:t>
      </w:r>
      <w:del w:id="426" w:author="Reviewer" w:date="2023-06-06T16:25:00Z">
        <w:r w:rsidDel="007910A9">
          <w:rPr>
            <w:iCs/>
          </w:rPr>
          <w:delText xml:space="preserve"> in different-sized impoundments</w:delText>
        </w:r>
      </w:del>
      <w:r>
        <w:rPr>
          <w:iCs/>
        </w:rPr>
        <w:t xml:space="preserve">. It is important to consider </w:t>
      </w:r>
      <w:ins w:id="427" w:author="Reviewer" w:date="2023-06-09T10:56:00Z">
        <w:r w:rsidR="00C654A3">
          <w:rPr>
            <w:iCs/>
          </w:rPr>
          <w:t xml:space="preserve">the </w:t>
        </w:r>
      </w:ins>
      <w:r>
        <w:rPr>
          <w:iCs/>
        </w:rPr>
        <w:t xml:space="preserve">effects of rotenone application on non-target species and life stages. For instance, McHugh (1990) reported that small numbers of non-target fishes (e.g., larger Bluegill and </w:t>
      </w:r>
      <w:ins w:id="428" w:author="Reviewer" w:date="2023-06-06T16:25:00Z">
        <w:r w:rsidR="007910A9">
          <w:rPr>
            <w:iCs/>
          </w:rPr>
          <w:t>Largemouth B</w:t>
        </w:r>
      </w:ins>
      <w:del w:id="429" w:author="Reviewer" w:date="2023-06-06T16:25:00Z">
        <w:r w:rsidDel="007910A9">
          <w:rPr>
            <w:iCs/>
          </w:rPr>
          <w:delText>b</w:delText>
        </w:r>
      </w:del>
      <w:r>
        <w:rPr>
          <w:iCs/>
        </w:rPr>
        <w:t xml:space="preserve">ass, Grass Carp </w:t>
      </w:r>
      <w:r>
        <w:rPr>
          <w:i/>
        </w:rPr>
        <w:t>Ctenopharyngodon idella</w:t>
      </w:r>
      <w:r>
        <w:rPr>
          <w:iCs/>
        </w:rPr>
        <w:t>) were killed during the shoreline rotenone treatment. In the present study,</w:t>
      </w:r>
      <w:ins w:id="430" w:author="Reviewer" w:date="2023-06-09T11:22:00Z">
        <w:r w:rsidR="007D087C">
          <w:rPr>
            <w:iCs/>
          </w:rPr>
          <w:t xml:space="preserve"> we observed various </w:t>
        </w:r>
      </w:ins>
      <w:ins w:id="431" w:author="Reviewer" w:date="2023-06-09T11:29:00Z">
        <w:r w:rsidR="00E27840">
          <w:rPr>
            <w:iCs/>
          </w:rPr>
          <w:t>numbers</w:t>
        </w:r>
      </w:ins>
      <w:ins w:id="432" w:author="Reviewer" w:date="2023-06-09T11:22:00Z">
        <w:r w:rsidR="007D087C">
          <w:rPr>
            <w:iCs/>
          </w:rPr>
          <w:t xml:space="preserve"> of larger Bluegill and Largemouth Bass mortality</w:t>
        </w:r>
      </w:ins>
      <w:ins w:id="433" w:author="Reviewer" w:date="2023-06-09T11:26:00Z">
        <w:r w:rsidR="00E27840">
          <w:rPr>
            <w:iCs/>
          </w:rPr>
          <w:t xml:space="preserve"> events</w:t>
        </w:r>
      </w:ins>
      <w:ins w:id="434" w:author="Reviewer" w:date="2023-06-09T11:35:00Z">
        <w:r w:rsidR="00E27840">
          <w:rPr>
            <w:iCs/>
          </w:rPr>
          <w:t xml:space="preserve"> </w:t>
        </w:r>
        <w:r w:rsidR="00E27840">
          <w:rPr>
            <w:iCs/>
          </w:rPr>
          <w:t xml:space="preserve">(i.e., from none to </w:t>
        </w:r>
      </w:ins>
      <w:ins w:id="435" w:author="Reviewer" w:date="2023-06-09T11:41:00Z">
        <w:r w:rsidR="00D033C5">
          <w:rPr>
            <w:iCs/>
          </w:rPr>
          <w:t xml:space="preserve">nearly </w:t>
        </w:r>
      </w:ins>
      <w:ins w:id="436" w:author="Reviewer" w:date="2023-06-09T11:45:00Z">
        <w:r w:rsidR="00D033C5">
          <w:rPr>
            <w:iCs/>
          </w:rPr>
          <w:t>2</w:t>
        </w:r>
      </w:ins>
      <w:ins w:id="437" w:author="Reviewer" w:date="2023-06-09T11:36:00Z">
        <w:r w:rsidR="00D033C5">
          <w:rPr>
            <w:iCs/>
          </w:rPr>
          <w:t>00</w:t>
        </w:r>
      </w:ins>
      <w:ins w:id="438" w:author="Reviewer" w:date="2023-06-09T11:35:00Z">
        <w:r w:rsidR="00E27840">
          <w:rPr>
            <w:iCs/>
          </w:rPr>
          <w:t>)</w:t>
        </w:r>
      </w:ins>
      <w:ins w:id="439" w:author="Reviewer" w:date="2023-06-09T11:32:00Z">
        <w:r w:rsidR="00E27840">
          <w:rPr>
            <w:iCs/>
          </w:rPr>
          <w:t xml:space="preserve"> along the shoreline of our treatment</w:t>
        </w:r>
      </w:ins>
      <w:ins w:id="440" w:author="Reviewer" w:date="2023-06-09T11:33:00Z">
        <w:r w:rsidR="00E27840">
          <w:rPr>
            <w:iCs/>
          </w:rPr>
          <w:t xml:space="preserve"> small impoundments</w:t>
        </w:r>
      </w:ins>
      <w:ins w:id="441" w:author="Reviewer" w:date="2023-06-09T11:22:00Z">
        <w:r w:rsidR="007D087C">
          <w:rPr>
            <w:iCs/>
          </w:rPr>
          <w:t xml:space="preserve"> the morning </w:t>
        </w:r>
      </w:ins>
      <w:ins w:id="442" w:author="Reviewer" w:date="2023-06-09T11:33:00Z">
        <w:r w:rsidR="00E27840">
          <w:rPr>
            <w:iCs/>
          </w:rPr>
          <w:t>after</w:t>
        </w:r>
      </w:ins>
      <w:ins w:id="443" w:author="Reviewer" w:date="2023-06-09T11:41:00Z">
        <w:r w:rsidR="00D033C5">
          <w:rPr>
            <w:iCs/>
          </w:rPr>
          <w:t>—nearly 24 hours post—</w:t>
        </w:r>
      </w:ins>
      <w:ins w:id="444" w:author="Reviewer" w:date="2023-06-09T11:22:00Z">
        <w:r w:rsidR="007D087C">
          <w:rPr>
            <w:iCs/>
          </w:rPr>
          <w:t>rotenone tre</w:t>
        </w:r>
      </w:ins>
      <w:ins w:id="445" w:author="Reviewer" w:date="2023-06-09T11:23:00Z">
        <w:r w:rsidR="007D087C">
          <w:rPr>
            <w:iCs/>
          </w:rPr>
          <w:t>atment.</w:t>
        </w:r>
      </w:ins>
      <w:r>
        <w:rPr>
          <w:iCs/>
        </w:rPr>
        <w:t xml:space="preserve"> </w:t>
      </w:r>
      <w:ins w:id="446" w:author="Reviewer" w:date="2023-06-09T11:27:00Z">
        <w:r w:rsidR="00E27840">
          <w:rPr>
            <w:iCs/>
          </w:rPr>
          <w:t>W</w:t>
        </w:r>
      </w:ins>
      <w:del w:id="447" w:author="Reviewer" w:date="2023-06-09T11:27:00Z">
        <w:r w:rsidDel="00E27840">
          <w:rPr>
            <w:iCs/>
          </w:rPr>
          <w:delText>w</w:delText>
        </w:r>
      </w:del>
      <w:r>
        <w:rPr>
          <w:iCs/>
        </w:rPr>
        <w:t xml:space="preserve">e did not assess age 2+ </w:t>
      </w:r>
      <w:ins w:id="448" w:author="Reviewer" w:date="2023-06-06T16:25:00Z">
        <w:r w:rsidR="007910A9">
          <w:rPr>
            <w:iCs/>
          </w:rPr>
          <w:t>Largemouth B</w:t>
        </w:r>
      </w:ins>
      <w:del w:id="449" w:author="Reviewer" w:date="2023-06-06T16:25:00Z">
        <w:r w:rsidDel="007910A9">
          <w:rPr>
            <w:iCs/>
          </w:rPr>
          <w:delText>b</w:delText>
        </w:r>
      </w:del>
      <w:r>
        <w:rPr>
          <w:iCs/>
        </w:rPr>
        <w:t>ass responses to the rotenone treatment</w:t>
      </w:r>
      <w:ins w:id="450" w:author="Reviewer" w:date="2023-06-09T11:27:00Z">
        <w:r w:rsidR="00E27840">
          <w:rPr>
            <w:iCs/>
          </w:rPr>
          <w:t xml:space="preserve"> here</w:t>
        </w:r>
      </w:ins>
      <w:r>
        <w:rPr>
          <w:iCs/>
        </w:rPr>
        <w:t xml:space="preserve">; however, effects on older </w:t>
      </w:r>
      <w:ins w:id="451" w:author="Reviewer" w:date="2023-06-06T16:25:00Z">
        <w:r w:rsidR="007910A9">
          <w:rPr>
            <w:iCs/>
          </w:rPr>
          <w:t>Largemouth B</w:t>
        </w:r>
      </w:ins>
      <w:del w:id="452" w:author="Reviewer" w:date="2023-06-06T16:25:00Z">
        <w:r w:rsidDel="007910A9">
          <w:rPr>
            <w:iCs/>
          </w:rPr>
          <w:delText>b</w:delText>
        </w:r>
      </w:del>
      <w:r>
        <w:rPr>
          <w:iCs/>
        </w:rPr>
        <w:t xml:space="preserve">ass age classes would be of interest in determining the overall value of this approach. Avoiding high rotenone-related mortality of age 2+ </w:t>
      </w:r>
      <w:del w:id="453" w:author="Reviewer" w:date="2023-06-06T16:25:00Z">
        <w:r w:rsidDel="007910A9">
          <w:rPr>
            <w:iCs/>
          </w:rPr>
          <w:delText>b</w:delText>
        </w:r>
      </w:del>
      <w:ins w:id="454" w:author="Reviewer" w:date="2023-06-06T16:25:00Z">
        <w:r w:rsidR="007910A9">
          <w:rPr>
            <w:iCs/>
          </w:rPr>
          <w:t xml:space="preserve">Largemouth </w:t>
        </w:r>
        <w:r w:rsidR="007910A9">
          <w:rPr>
            <w:iCs/>
          </w:rPr>
          <w:lastRenderedPageBreak/>
          <w:t>B</w:t>
        </w:r>
      </w:ins>
      <w:r>
        <w:rPr>
          <w:iCs/>
        </w:rPr>
        <w:t>ass in efforts to reduce recruitment is desirable given that these fish are catchable</w:t>
      </w:r>
      <w:ins w:id="455" w:author="Reviewer" w:date="2023-06-09T11:50:00Z">
        <w:r w:rsidR="006E4AAA">
          <w:rPr>
            <w:iCs/>
          </w:rPr>
          <w:t xml:space="preserve"> and</w:t>
        </w:r>
      </w:ins>
      <w:ins w:id="456" w:author="Reviewer" w:date="2023-06-09T11:51:00Z">
        <w:r w:rsidR="006E4AAA">
          <w:rPr>
            <w:iCs/>
          </w:rPr>
          <w:t>,</w:t>
        </w:r>
      </w:ins>
      <w:ins w:id="457" w:author="Reviewer" w:date="2023-06-09T11:50:00Z">
        <w:r w:rsidR="006E4AAA">
          <w:rPr>
            <w:iCs/>
          </w:rPr>
          <w:t xml:space="preserve"> if </w:t>
        </w:r>
      </w:ins>
      <w:ins w:id="458" w:author="Reviewer" w:date="2023-06-09T11:51:00Z">
        <w:r w:rsidR="006E4AAA">
          <w:rPr>
            <w:iCs/>
          </w:rPr>
          <w:t xml:space="preserve">allowed and </w:t>
        </w:r>
      </w:ins>
      <w:ins w:id="459" w:author="Reviewer" w:date="2023-06-09T11:50:00Z">
        <w:r w:rsidR="006E4AAA">
          <w:rPr>
            <w:iCs/>
          </w:rPr>
          <w:t>preferre</w:t>
        </w:r>
      </w:ins>
      <w:ins w:id="460" w:author="Reviewer" w:date="2023-06-09T11:51:00Z">
        <w:r w:rsidR="006E4AAA">
          <w:rPr>
            <w:iCs/>
          </w:rPr>
          <w:t>d, harvestable</w:t>
        </w:r>
      </w:ins>
      <w:r>
        <w:rPr>
          <w:iCs/>
        </w:rPr>
        <w:t xml:space="preserve"> size</w:t>
      </w:r>
      <w:del w:id="461" w:author="Reviewer" w:date="2023-06-09T11:50:00Z">
        <w:r w:rsidDel="006E4AAA">
          <w:rPr>
            <w:iCs/>
          </w:rPr>
          <w:delText>d</w:delText>
        </w:r>
      </w:del>
      <w:r>
        <w:rPr>
          <w:iCs/>
        </w:rPr>
        <w:t xml:space="preserve">. </w:t>
      </w:r>
    </w:p>
    <w:p w14:paraId="7D636708" w14:textId="51C00C15" w:rsidR="007910A9" w:rsidRPr="0012017F" w:rsidRDefault="007910A9" w:rsidP="001117F0">
      <w:pPr>
        <w:tabs>
          <w:tab w:val="left" w:pos="920"/>
        </w:tabs>
        <w:spacing w:line="480" w:lineRule="auto"/>
        <w:rPr>
          <w:iCs/>
        </w:rPr>
      </w:pPr>
      <w:ins w:id="462" w:author="Reviewer" w:date="2023-06-06T16:26:00Z">
        <w:r>
          <w:rPr>
            <w:iCs/>
          </w:rPr>
          <w:tab/>
          <w:t>Further research is additionally needed to assess differences more definitively in growth responses as a function of impoundment size following rotenone treatment. We use</w:t>
        </w:r>
      </w:ins>
      <w:ins w:id="463" w:author="Reviewer" w:date="2023-06-06T16:27:00Z">
        <w:r>
          <w:rPr>
            <w:iCs/>
          </w:rPr>
          <w:t>d similarly constructed</w:t>
        </w:r>
      </w:ins>
      <w:ins w:id="464" w:author="Reviewer" w:date="2023-06-06T16:26:00Z">
        <w:r>
          <w:rPr>
            <w:iCs/>
          </w:rPr>
          <w:t xml:space="preserve"> small impoundments ≤11 ha</w:t>
        </w:r>
      </w:ins>
      <w:ins w:id="465" w:author="Reviewer" w:date="2023-06-08T15:54:00Z">
        <w:r w:rsidR="00F4029A">
          <w:rPr>
            <w:iCs/>
          </w:rPr>
          <w:t>;</w:t>
        </w:r>
      </w:ins>
      <w:ins w:id="466" w:author="Reviewer" w:date="2023-06-06T16:26:00Z">
        <w:r>
          <w:rPr>
            <w:iCs/>
          </w:rPr>
          <w:t xml:space="preserve"> however, larger </w:t>
        </w:r>
      </w:ins>
      <w:ins w:id="467" w:author="Reviewer" w:date="2023-06-06T16:27:00Z">
        <w:r>
          <w:rPr>
            <w:iCs/>
          </w:rPr>
          <w:t>small</w:t>
        </w:r>
      </w:ins>
      <w:ins w:id="468" w:author="Reviewer" w:date="2023-06-06T16:28:00Z">
        <w:r>
          <w:rPr>
            <w:iCs/>
          </w:rPr>
          <w:t xml:space="preserve"> </w:t>
        </w:r>
      </w:ins>
      <w:ins w:id="469" w:author="Reviewer" w:date="2023-06-06T16:26:00Z">
        <w:r>
          <w:rPr>
            <w:iCs/>
          </w:rPr>
          <w:t xml:space="preserve">impoundments tend to have more complex littoral habitats (e.g., thick emergent vegetation, overhanging terrestrial vegetation, shallow backwaters) that may affect the efficiency of the rotenone treatment by providing temporary refuge for young-of-year </w:t>
        </w:r>
        <w:r>
          <w:t>Largemouth B</w:t>
        </w:r>
        <w:r>
          <w:rPr>
            <w:iCs/>
          </w:rPr>
          <w:t xml:space="preserve">ass. Ensuring rotenone spray coverage could also be more difficult in complex littoral habitats. </w:t>
        </w:r>
      </w:ins>
      <w:ins w:id="470" w:author="Reviewer" w:date="2023-06-06T16:29:00Z">
        <w:r>
          <w:rPr>
            <w:iCs/>
          </w:rPr>
          <w:t>Understanding this rotenone applications effect on larger small impoundments</w:t>
        </w:r>
      </w:ins>
      <w:ins w:id="471" w:author="Reviewer" w:date="2023-06-08T15:54:00Z">
        <w:r w:rsidR="00F4029A">
          <w:rPr>
            <w:iCs/>
          </w:rPr>
          <w:t xml:space="preserve"> (e.g., &gt;</w:t>
        </w:r>
      </w:ins>
      <w:ins w:id="472" w:author="Reviewer" w:date="2023-06-08T15:55:00Z">
        <w:r w:rsidR="00F4029A">
          <w:rPr>
            <w:iCs/>
          </w:rPr>
          <w:t>30 ha)</w:t>
        </w:r>
      </w:ins>
      <w:ins w:id="473" w:author="Reviewer" w:date="2023-06-06T16:29:00Z">
        <w:r>
          <w:rPr>
            <w:iCs/>
          </w:rPr>
          <w:t xml:space="preserve"> would be highl</w:t>
        </w:r>
      </w:ins>
      <w:ins w:id="474" w:author="Reviewer" w:date="2023-06-06T16:30:00Z">
        <w:r>
          <w:rPr>
            <w:iCs/>
          </w:rPr>
          <w:t xml:space="preserve">y </w:t>
        </w:r>
      </w:ins>
      <w:ins w:id="475" w:author="Reviewer" w:date="2023-06-06T16:29:00Z">
        <w:r>
          <w:rPr>
            <w:iCs/>
          </w:rPr>
          <w:t xml:space="preserve">valuable to agencies and managers. </w:t>
        </w:r>
      </w:ins>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06F1A2A6" w:rsidR="001117F0" w:rsidRDefault="001117F0" w:rsidP="001117F0">
      <w:pPr>
        <w:spacing w:line="480" w:lineRule="auto"/>
      </w:pPr>
      <w:r>
        <w:tab/>
      </w:r>
      <w:ins w:id="476" w:author="Reviewer" w:date="2023-06-09T12:32:00Z">
        <w:r w:rsidR="005D577B">
          <w:t xml:space="preserve">The </w:t>
        </w:r>
      </w:ins>
      <w:del w:id="477" w:author="Reviewer" w:date="2023-06-09T12:32:00Z">
        <w:r w:rsidDel="005D577B">
          <w:delText>S</w:delText>
        </w:r>
      </w:del>
      <w:ins w:id="478" w:author="Reviewer" w:date="2023-06-09T12:32:00Z">
        <w:r w:rsidR="005D577B">
          <w:t>s</w:t>
        </w:r>
      </w:ins>
      <w:r>
        <w:t>horeline rotenone application</w:t>
      </w:r>
      <w:ins w:id="479" w:author="Reviewer" w:date="2023-06-09T12:32:00Z">
        <w:r w:rsidR="005D577B">
          <w:t xml:space="preserve"> described </w:t>
        </w:r>
      </w:ins>
      <w:ins w:id="480" w:author="Reviewer" w:date="2023-06-09T12:33:00Z">
        <w:r w:rsidR="005D577B">
          <w:t>above</w:t>
        </w:r>
      </w:ins>
      <w:ins w:id="481" w:author="Reviewer" w:date="2023-06-09T12:32:00Z">
        <w:r w:rsidR="005D577B">
          <w:t xml:space="preserve"> </w:t>
        </w:r>
      </w:ins>
      <w:ins w:id="482" w:author="Reviewer" w:date="2023-06-09T12:33:00Z">
        <w:r w:rsidR="005D577B">
          <w:t xml:space="preserve">allows applicators </w:t>
        </w:r>
      </w:ins>
      <w:ins w:id="483" w:author="Reviewer" w:date="2023-06-09T12:30:00Z">
        <w:r w:rsidR="005D577B">
          <w:t>traveling at</w:t>
        </w:r>
      </w:ins>
      <w:ins w:id="484" w:author="Reviewer" w:date="2023-06-09T12:33:00Z">
        <w:r w:rsidR="005D577B">
          <w:t xml:space="preserve"> </w:t>
        </w:r>
      </w:ins>
      <w:ins w:id="485" w:author="Reviewer" w:date="2023-06-09T12:30:00Z">
        <w:r w:rsidR="005D577B">
          <w:t>1.9-2.4 km/</w:t>
        </w:r>
        <w:proofErr w:type="spellStart"/>
        <w:r w:rsidR="005D577B">
          <w:t>hr</w:t>
        </w:r>
      </w:ins>
      <w:proofErr w:type="spellEnd"/>
      <w:ins w:id="486" w:author="Reviewer" w:date="2023-06-09T12:29:00Z">
        <w:r w:rsidR="005D577B">
          <w:t xml:space="preserve"> </w:t>
        </w:r>
      </w:ins>
      <w:ins w:id="487" w:author="Reviewer" w:date="2023-06-09T12:30:00Z">
        <w:r w:rsidR="005D577B">
          <w:t xml:space="preserve">to </w:t>
        </w:r>
      </w:ins>
      <w:ins w:id="488" w:author="Reviewer" w:date="2023-06-09T12:31:00Z">
        <w:r w:rsidR="005D577B">
          <w:t xml:space="preserve">treat a </w:t>
        </w:r>
      </w:ins>
      <w:ins w:id="489" w:author="Reviewer" w:date="2023-06-09T12:34:00Z">
        <w:r w:rsidR="005D577B">
          <w:t>4-ha</w:t>
        </w:r>
      </w:ins>
      <w:ins w:id="490" w:author="Reviewer" w:date="2023-06-09T12:31:00Z">
        <w:r w:rsidR="005D577B">
          <w:t xml:space="preserve"> impoundment in about 20 min</w:t>
        </w:r>
      </w:ins>
      <w:ins w:id="491" w:author="Reviewer" w:date="2023-06-09T12:33:00Z">
        <w:r w:rsidR="005D577B">
          <w:t>utes</w:t>
        </w:r>
      </w:ins>
      <w:ins w:id="492" w:author="Reviewer" w:date="2023-06-09T12:34:00Z">
        <w:r w:rsidR="005D577B">
          <w:t xml:space="preserve"> with few personnel</w:t>
        </w:r>
      </w:ins>
      <w:ins w:id="493" w:author="Reviewer" w:date="2023-06-09T12:31:00Z">
        <w:r w:rsidR="005D577B">
          <w:t>.</w:t>
        </w:r>
      </w:ins>
      <w:r>
        <w:t xml:space="preserve"> </w:t>
      </w:r>
      <w:ins w:id="494" w:author="Reviewer" w:date="2023-06-09T12:40:00Z">
        <w:r w:rsidR="00C95046">
          <w:t>This s</w:t>
        </w:r>
      </w:ins>
      <w:ins w:id="495" w:author="Reviewer" w:date="2023-06-09T12:35:00Z">
        <w:r w:rsidR="00C95046">
          <w:t>horeline rotenone treatm</w:t>
        </w:r>
      </w:ins>
      <w:ins w:id="496" w:author="Reviewer" w:date="2023-06-09T12:36:00Z">
        <w:r w:rsidR="00C95046">
          <w:t xml:space="preserve">ent </w:t>
        </w:r>
      </w:ins>
      <w:r>
        <w:t xml:space="preserve">can be used to reduce recruitment of </w:t>
      </w:r>
      <w:del w:id="497" w:author="Reviewer" w:date="2023-06-06T16:30:00Z">
        <w:r w:rsidDel="007910A9">
          <w:delText>b</w:delText>
        </w:r>
      </w:del>
      <w:ins w:id="498" w:author="Reviewer" w:date="2023-06-06T16:30:00Z">
        <w:r w:rsidR="007910A9">
          <w:t>Largemouth B</w:t>
        </w:r>
      </w:ins>
      <w:r>
        <w:t xml:space="preserve">ass in small </w:t>
      </w:r>
      <w:del w:id="499" w:author="Reviewer" w:date="2023-06-06T16:30:00Z">
        <w:r w:rsidDel="007910A9">
          <w:delText xml:space="preserve">and large </w:delText>
        </w:r>
      </w:del>
      <w:r>
        <w:t xml:space="preserve">impoundments, but the efficacy of this approach </w:t>
      </w:r>
      <w:del w:id="500" w:author="Reviewer" w:date="2023-06-06T16:30:00Z">
        <w:r w:rsidDel="00457A66">
          <w:delText>depends on impoundment surface area</w:delText>
        </w:r>
      </w:del>
      <w:ins w:id="501" w:author="Reviewer" w:date="2023-06-06T16:30:00Z">
        <w:r w:rsidR="00457A66">
          <w:t>needs to be investigated further</w:t>
        </w:r>
      </w:ins>
      <w:r>
        <w:t xml:space="preserve">. We found shoreline rotenone application to improve age-1 </w:t>
      </w:r>
      <w:ins w:id="502" w:author="Reviewer" w:date="2023-06-06T16:31:00Z">
        <w:r w:rsidR="00457A66">
          <w:t>Largemouth B</w:t>
        </w:r>
      </w:ins>
      <w:del w:id="503" w:author="Reviewer" w:date="2023-06-06T16:31:00Z">
        <w:r w:rsidDel="00457A66">
          <w:delText>b</w:delText>
        </w:r>
      </w:del>
      <w:r>
        <w:t xml:space="preserve">ass growth rates without impacting Bluegill densities in our impoundments. This improvement was evident after one year of rotenone application, while an additional year of rotenone application resulted in no further improvement. </w:t>
      </w:r>
      <w:del w:id="504" w:author="Reviewer" w:date="2023-06-06T16:31:00Z">
        <w:r w:rsidDel="00457A66">
          <w:delText xml:space="preserve">Fish population parameters observed here were less affected by rotenone treatments in impoundments &gt;33 ha, although relatively small sample sizes (N = three large impoundments with one year of treatment; N = one large </w:delText>
        </w:r>
        <w:r w:rsidDel="00457A66">
          <w:lastRenderedPageBreak/>
          <w:delText xml:space="preserve">impoundment with consecutive treatments) must be considered when interpreting these findings. </w:delText>
        </w:r>
      </w:del>
      <w:r>
        <w:t xml:space="preserve">Shoreline rotenone application appears to </w:t>
      </w:r>
      <w:ins w:id="505" w:author="Reviewer" w:date="2023-06-06T16:32:00Z">
        <w:r w:rsidR="00457A66">
          <w:t xml:space="preserve">immediately </w:t>
        </w:r>
      </w:ins>
      <w:del w:id="506" w:author="Reviewer" w:date="2023-06-06T16:32:00Z">
        <w:r w:rsidDel="00457A66">
          <w:delText xml:space="preserve">be best suited for </w:delText>
        </w:r>
      </w:del>
      <w:r>
        <w:t>enhanc</w:t>
      </w:r>
      <w:ins w:id="507" w:author="Reviewer" w:date="2023-06-06T16:32:00Z">
        <w:r w:rsidR="00457A66">
          <w:t>e</w:t>
        </w:r>
      </w:ins>
      <w:del w:id="508" w:author="Reviewer" w:date="2023-06-06T16:32:00Z">
        <w:r w:rsidDel="00457A66">
          <w:delText>ing</w:delText>
        </w:r>
      </w:del>
      <w:r>
        <w:t xml:space="preserve"> </w:t>
      </w:r>
      <w:ins w:id="509" w:author="Reviewer" w:date="2023-06-06T16:32:00Z">
        <w:r w:rsidR="00457A66">
          <w:t>Largemouth B</w:t>
        </w:r>
      </w:ins>
      <w:del w:id="510" w:author="Reviewer" w:date="2023-06-06T16:32:00Z">
        <w:r w:rsidDel="00457A66">
          <w:delText>b</w:delText>
        </w:r>
      </w:del>
      <w:r>
        <w:t xml:space="preserve">ass populations in impoundments </w:t>
      </w:r>
      <w:del w:id="511" w:author="Reviewer" w:date="2023-06-06T16:32:00Z">
        <w:r w:rsidDel="00457A66">
          <w:delText>&lt;</w:delText>
        </w:r>
      </w:del>
      <w:ins w:id="512" w:author="Reviewer" w:date="2023-06-06T16:32:00Z">
        <w:r w:rsidR="00457A66">
          <w:t>≤</w:t>
        </w:r>
      </w:ins>
      <w:r>
        <w:t>1</w:t>
      </w:r>
      <w:ins w:id="513" w:author="Reviewer" w:date="2023-06-06T16:32:00Z">
        <w:r w:rsidR="00457A66">
          <w:t>1</w:t>
        </w:r>
      </w:ins>
      <w:del w:id="514" w:author="Reviewer" w:date="2023-06-06T16:32:00Z">
        <w:r w:rsidDel="00457A66">
          <w:delText>2</w:delText>
        </w:r>
      </w:del>
      <w:r>
        <w:t xml:space="preserve"> ha. An important subject for future research would be to assess the effects of this shoreline rotenone application on non-target species population parameters (e.g., age-2+ </w:t>
      </w:r>
      <w:ins w:id="515" w:author="Reviewer" w:date="2023-06-06T16:33:00Z">
        <w:r w:rsidR="00457A66">
          <w:t>Largemouth B</w:t>
        </w:r>
      </w:ins>
      <w:del w:id="516" w:author="Reviewer" w:date="2023-06-06T16:33:00Z">
        <w:r w:rsidDel="00457A66">
          <w:delText>b</w:delText>
        </w:r>
      </w:del>
      <w:r>
        <w:t>ass growth, condition, and diets, and stock-size Bluegill condition)</w:t>
      </w:r>
      <w:ins w:id="517" w:author="Reviewer" w:date="2023-06-06T16:34:00Z">
        <w:r w:rsidR="00457A66">
          <w:t xml:space="preserve"> </w:t>
        </w:r>
      </w:ins>
      <w:ins w:id="518" w:author="Reviewer" w:date="2023-06-08T15:57:00Z">
        <w:r w:rsidR="00F4029A">
          <w:t xml:space="preserve">and </w:t>
        </w:r>
      </w:ins>
      <w:ins w:id="519" w:author="Reviewer" w:date="2023-06-06T16:34:00Z">
        <w:r w:rsidR="00457A66">
          <w:t xml:space="preserve">in </w:t>
        </w:r>
      </w:ins>
      <w:ins w:id="520" w:author="Reviewer" w:date="2023-06-08T15:56:00Z">
        <w:r w:rsidR="00F4029A">
          <w:t>larger sized</w:t>
        </w:r>
      </w:ins>
      <w:ins w:id="521" w:author="Reviewer" w:date="2023-06-08T15:57:00Z">
        <w:r w:rsidR="00F4029A">
          <w:t xml:space="preserve"> </w:t>
        </w:r>
      </w:ins>
      <w:ins w:id="522" w:author="Reviewer" w:date="2023-06-06T16:34:00Z">
        <w:r w:rsidR="00457A66">
          <w:t>small impoundments (</w:t>
        </w:r>
      </w:ins>
      <w:ins w:id="523" w:author="Reviewer" w:date="2023-06-08T15:56:00Z">
        <w:r w:rsidR="00F4029A">
          <w:t>30</w:t>
        </w:r>
      </w:ins>
      <w:ins w:id="524" w:author="Reviewer" w:date="2023-06-06T16:34:00Z">
        <w:r w:rsidR="00457A66">
          <w:t>–</w:t>
        </w:r>
      </w:ins>
      <w:ins w:id="525" w:author="Reviewer" w:date="2023-06-09T11:54:00Z">
        <w:r w:rsidR="006E4AAA">
          <w:t>200</w:t>
        </w:r>
      </w:ins>
      <w:ins w:id="526" w:author="Reviewer" w:date="2023-06-06T16:34:00Z">
        <w:r w:rsidR="00457A66">
          <w:t xml:space="preserve"> ha)</w:t>
        </w:r>
      </w:ins>
      <w:r>
        <w:t>.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390742AD" w:rsidR="001117F0" w:rsidRDefault="001117F0" w:rsidP="001117F0">
      <w:pPr>
        <w:tabs>
          <w:tab w:val="left" w:pos="920"/>
        </w:tabs>
        <w:spacing w:line="480" w:lineRule="auto"/>
      </w:pPr>
      <w:r>
        <w:t>We thank the ADCNR and Auburn University for funding this research.</w:t>
      </w:r>
      <w:ins w:id="527" w:author="Reviewer" w:date="2023-06-09T12:42:00Z">
        <w:r w:rsidR="00C95046">
          <w:t xml:space="preserve"> W</w:t>
        </w:r>
      </w:ins>
      <w:ins w:id="528" w:author="Reviewer" w:date="2023-06-09T12:43:00Z">
        <w:r w:rsidR="00C95046">
          <w:t>e thank journal reviewers and editors and our internal reviewer for helpful feedback that improved the manuscript.</w:t>
        </w:r>
      </w:ins>
      <w:r>
        <w:t xml:space="preserve">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t xml:space="preserve">W. </w:t>
      </w:r>
      <w:r w:rsidRPr="00C00A02">
        <w:t>Meriwether</w:t>
      </w:r>
      <w:r>
        <w:t xml:space="preserve"> III</w:t>
      </w:r>
      <w:r w:rsidRPr="00C00A02">
        <w:t>, Bob Henderson, The Anderson’s, and Larry Drummond.</w:t>
      </w:r>
      <w:r>
        <w:t xml:space="preserve"> </w:t>
      </w:r>
      <w:ins w:id="529" w:author="Reviewer" w:date="2023-06-09T12:45:00Z">
        <w:r w:rsidR="00470DC2" w:rsidRPr="00470DC2">
          <w:t xml:space="preserve">The Florida Cooperative Fish and Wildlife Research Unit is jointly </w:t>
        </w:r>
        <w:r w:rsidR="00470DC2" w:rsidRPr="00470DC2">
          <w:lastRenderedPageBreak/>
          <w:t>sponsored by the University of Florida, Florida Fish and Wildlife Conservation Commission, U.S. Geological Survey, U.S. Fish and Wildlife Service, and Wildlife Management Institute</w:t>
        </w:r>
        <w:r w:rsidR="00470DC2">
          <w:t>.</w:t>
        </w:r>
      </w:ins>
      <w:ins w:id="530" w:author="Reviewer" w:date="2023-06-09T12:46:00Z">
        <w:r w:rsidR="00470DC2">
          <w:t xml:space="preserve"> The</w:t>
        </w:r>
      </w:ins>
      <w:ins w:id="531" w:author="Reviewer" w:date="2023-06-09T12:44:00Z">
        <w:r w:rsidR="00C95046">
          <w:t xml:space="preserve"> use of trade, firm, or product names is for descriptive purposes only and does not imply endorsement by the U.</w:t>
        </w:r>
      </w:ins>
      <w:ins w:id="532" w:author="Reviewer" w:date="2023-06-09T12:45:00Z">
        <w:r w:rsidR="00C95046">
          <w:t xml:space="preserve">S. Government. </w:t>
        </w:r>
      </w:ins>
      <w:r>
        <w:t>The authors declare no conflict of interest</w:t>
      </w:r>
      <w:ins w:id="533" w:author="Reviewer" w:date="2023-06-09T12:46:00Z">
        <w:r w:rsidR="00470DC2">
          <w:t xml:space="preserve"> in this article</w:t>
        </w:r>
      </w:ins>
      <w:r>
        <w:t xml:space="preserve">.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72DD0885" w14:textId="77777777" w:rsidR="00BC1691" w:rsidRPr="00BC1691" w:rsidRDefault="001117F0" w:rsidP="00BC1691">
      <w:pPr>
        <w:pStyle w:val="Bibliography"/>
      </w:pPr>
      <w:r>
        <w:fldChar w:fldCharType="begin"/>
      </w:r>
      <w:r>
        <w:instrText xml:space="preserve"> ADDIN ZOTERO_BIBL {"uncited":[],"omitted":[],"custom":[]} CSL_BIBLIOGRAPHY </w:instrText>
      </w:r>
      <w:r>
        <w:fldChar w:fldCharType="separate"/>
      </w:r>
      <w:r w:rsidR="00BC1691" w:rsidRPr="00BC1691">
        <w:t xml:space="preserve">Aday, D. D., and B. D. S. Graeb. 2012. Stunted fish in small impoundments: an overview and management perspective. Pages 215–232 </w:t>
      </w:r>
      <w:r w:rsidR="00BC1691" w:rsidRPr="00BC1691">
        <w:rPr>
          <w:i/>
          <w:iCs/>
        </w:rPr>
        <w:t>in</w:t>
      </w:r>
      <w:r w:rsidR="00BC1691" w:rsidRPr="00BC1691">
        <w:t xml:space="preserve"> J. W. Neal and D. W. Willis, editors. Small impoundment management in North America. American Fisheries Society, Bethesda, Maryland.</w:t>
      </w:r>
    </w:p>
    <w:p w14:paraId="249CC9DC" w14:textId="77777777" w:rsidR="00BC1691" w:rsidRPr="00BC1691" w:rsidRDefault="00BC1691" w:rsidP="00BC1691">
      <w:pPr>
        <w:pStyle w:val="Bibliography"/>
      </w:pPr>
      <w:r w:rsidRPr="00BC1691">
        <w:t xml:space="preserve">Aggus, L. R., and G. V. Elliott. 1975. Effects of cover and food on year-class strength of Largemouth Bass. Pages 317–322 </w:t>
      </w:r>
      <w:r w:rsidRPr="00BC1691">
        <w:rPr>
          <w:i/>
          <w:iCs/>
        </w:rPr>
        <w:t>in</w:t>
      </w:r>
      <w:r w:rsidRPr="00BC1691">
        <w:t xml:space="preserve"> R. H. Stroud and H. Clepper, editors. Black bass biology and management. Sport Fishing Institute, Washington, D.C., USA.</w:t>
      </w:r>
    </w:p>
    <w:p w14:paraId="2DF8B3FF" w14:textId="77777777" w:rsidR="00BC1691" w:rsidRPr="00BC1691" w:rsidRDefault="00BC1691" w:rsidP="00BC1691">
      <w:pPr>
        <w:pStyle w:val="Bibliography"/>
      </w:pPr>
      <w:r w:rsidRPr="00BC1691">
        <w:t xml:space="preserve">Allen, M. S., and J. E. Hightower. 2010. Fish population dynamics: mortality, growth, and recruitment. Pages 43–80 </w:t>
      </w:r>
      <w:r w:rsidRPr="00BC1691">
        <w:rPr>
          <w:i/>
          <w:iCs/>
        </w:rPr>
        <w:t>in</w:t>
      </w:r>
      <w:r w:rsidRPr="00BC1691">
        <w:t xml:space="preserve"> W. A. Hubert and M. C. Quist, editors. Inland fisheries management in North America, 3rd edition. American Fisheries Society, Bethesda, Maryland.</w:t>
      </w:r>
    </w:p>
    <w:p w14:paraId="391E0485" w14:textId="77777777" w:rsidR="00BC1691" w:rsidRPr="00BC1691" w:rsidRDefault="00BC1691" w:rsidP="00BC1691">
      <w:pPr>
        <w:pStyle w:val="Bibliography"/>
      </w:pPr>
      <w:r w:rsidRPr="00BC1691">
        <w:t>Allen, M. S., C. J. Walters, and R. Myers. 2008. Temporal trends in Largemouth Bass mortality, with fishery implications. North American Journal of Fisheries Management 28(2):418–427.</w:t>
      </w:r>
    </w:p>
    <w:p w14:paraId="4FA035B6" w14:textId="77777777" w:rsidR="00BC1691" w:rsidRPr="00BC1691" w:rsidRDefault="00BC1691" w:rsidP="00BC1691">
      <w:pPr>
        <w:pStyle w:val="Bibliography"/>
      </w:pPr>
      <w:r w:rsidRPr="00BC1691">
        <w:t xml:space="preserve">Bartlett, J. A., M. P. Ward, S. J. Landsman, and J. M. Epifanio. 2010. Nest-site fidelity in parental male bluegill </w:t>
      </w:r>
      <w:r w:rsidRPr="00BC1691">
        <w:rPr>
          <w:i/>
          <w:iCs/>
        </w:rPr>
        <w:t>Lepomis macrochirus</w:t>
      </w:r>
      <w:r w:rsidRPr="00BC1691">
        <w:t>: spatial patterns and the influence of prior mating success. Journal of Fish Biology 77(4):890–906.</w:t>
      </w:r>
    </w:p>
    <w:p w14:paraId="50396753" w14:textId="77777777" w:rsidR="00BC1691" w:rsidRPr="00BC1691" w:rsidRDefault="00BC1691" w:rsidP="00BC1691">
      <w:pPr>
        <w:pStyle w:val="Bibliography"/>
      </w:pPr>
      <w:r w:rsidRPr="00BC1691">
        <w:t xml:space="preserve">Beckman, W. C. 1941. Increased growth rate of rock bass, </w:t>
      </w:r>
      <w:r w:rsidRPr="00BC1691">
        <w:rPr>
          <w:i/>
          <w:iCs/>
        </w:rPr>
        <w:t>Ambloplites Rupestris</w:t>
      </w:r>
      <w:r w:rsidRPr="00BC1691">
        <w:t xml:space="preserve"> (Rafinesque), following reduction in the density of the population. Transactions of the American Fisheries Society 70(1):143–148.</w:t>
      </w:r>
    </w:p>
    <w:p w14:paraId="453DBDAF" w14:textId="77777777" w:rsidR="00BC1691" w:rsidRPr="00BC1691" w:rsidRDefault="00BC1691" w:rsidP="00BC1691">
      <w:pPr>
        <w:pStyle w:val="Bibliography"/>
      </w:pPr>
      <w:r w:rsidRPr="00BC1691">
        <w:t>Bennett, G. W. 1970. Management of lakes and ponds. 2nd edition. Van Nostrand Reinhold Company, New York.</w:t>
      </w:r>
    </w:p>
    <w:p w14:paraId="6CA2B6F1" w14:textId="77777777" w:rsidR="00BC1691" w:rsidRPr="00BC1691" w:rsidRDefault="00BC1691" w:rsidP="00BC1691">
      <w:pPr>
        <w:pStyle w:val="Bibliography"/>
      </w:pPr>
      <w:r w:rsidRPr="00BC1691">
        <w:t>Bonvechio, T. F., B. R. Bowen, J. M. Wixson, and M. S. Allen. 2014. Exploitation and length limit evaluation of Largemouth Bass in three Georgia small impoundments. Journal of the Southeastern Association of Fish and Wildlife Agencies 1:33–41.</w:t>
      </w:r>
    </w:p>
    <w:p w14:paraId="3951299F" w14:textId="77777777" w:rsidR="00BC1691" w:rsidRPr="00BC1691" w:rsidRDefault="00BC1691" w:rsidP="00BC1691">
      <w:pPr>
        <w:pStyle w:val="Bibliography"/>
      </w:pPr>
      <w:r w:rsidRPr="00BC1691">
        <w:t>Brenden, T. O., and B. R. Murphy. 2004. Experimental assessment of age-0 Largemouth Bass and juvenile Bluegill competition in a small impoundment in Virginia. North American Journal of Fisheries Management 24(3):1058–1070.</w:t>
      </w:r>
    </w:p>
    <w:p w14:paraId="79B68C27" w14:textId="77777777" w:rsidR="00BC1691" w:rsidRPr="00BC1691" w:rsidRDefault="00BC1691" w:rsidP="00BC1691">
      <w:pPr>
        <w:pStyle w:val="Bibliography"/>
      </w:pPr>
      <w:r w:rsidRPr="00BC1691">
        <w:t xml:space="preserve">Cargnelli, L. M., and B. D. Neff. 2006. Condition-dependent nesting in bluegill sunfish </w:t>
      </w:r>
      <w:r w:rsidRPr="00BC1691">
        <w:rPr>
          <w:i/>
          <w:iCs/>
        </w:rPr>
        <w:t>Lepomis macrochirus</w:t>
      </w:r>
      <w:r w:rsidRPr="00BC1691">
        <w:t>. Journal of Animal Ecology 75(3):627–633.</w:t>
      </w:r>
    </w:p>
    <w:p w14:paraId="6B2BBABD" w14:textId="77777777" w:rsidR="00BC1691" w:rsidRPr="00BC1691" w:rsidRDefault="00BC1691" w:rsidP="00BC1691">
      <w:pPr>
        <w:pStyle w:val="Bibliography"/>
      </w:pPr>
      <w:r w:rsidRPr="00BC1691">
        <w:t>Carlson, A. J., and D. A. Isermann. 2010. Mandatory catch and release and maximum length limits for Largemouth Bass in Minnesota: is exploitation still a relevant concern? North American Journal of Fisheries Management 30(1):209–220.</w:t>
      </w:r>
    </w:p>
    <w:p w14:paraId="07A7C732" w14:textId="77777777" w:rsidR="00BC1691" w:rsidRPr="00BC1691" w:rsidRDefault="00BC1691" w:rsidP="00BC1691">
      <w:pPr>
        <w:pStyle w:val="Bibliography"/>
      </w:pPr>
      <w:r w:rsidRPr="00BC1691">
        <w:lastRenderedPageBreak/>
        <w:t>Chaney, P. L., C. E. Boyd, and E. Polioudakis. 2012. Number, size, distribution, and hydrologic role of small impoundments in Alabama. Journal of Soil and Water Conservation 67(2):111–121.</w:t>
      </w:r>
    </w:p>
    <w:p w14:paraId="4A91773F" w14:textId="77777777" w:rsidR="00BC1691" w:rsidRPr="00BC1691" w:rsidRDefault="00BC1691" w:rsidP="00BC1691">
      <w:pPr>
        <w:pStyle w:val="Bibliography"/>
      </w:pPr>
      <w:r w:rsidRPr="00BC1691">
        <w:t xml:space="preserve">Claussen, J. E. 2015. Largemouth bass </w:t>
      </w:r>
      <w:r w:rsidRPr="00BC1691">
        <w:rPr>
          <w:i/>
          <w:iCs/>
        </w:rPr>
        <w:t>Micropterus salmoides</w:t>
      </w:r>
      <w:r w:rsidRPr="00BC1691">
        <w:t xml:space="preserve"> (Lacepede, 1802). Pages 27–34 </w:t>
      </w:r>
      <w:r w:rsidRPr="00BC1691">
        <w:rPr>
          <w:i/>
          <w:iCs/>
        </w:rPr>
        <w:t>in</w:t>
      </w:r>
      <w:r w:rsidRPr="00BC1691">
        <w:t xml:space="preserve"> M. D. Tringali, J. M. Long, T. W. Birdsong, and M. S. Allen, editors. Black bass diversity multidisciplinary science for conservation. American Fisheries Society, Symposium 82, Bethesda, Maryland.</w:t>
      </w:r>
    </w:p>
    <w:p w14:paraId="49987A90" w14:textId="77777777" w:rsidR="00BC1691" w:rsidRPr="00BC1691" w:rsidRDefault="00BC1691" w:rsidP="00BC1691">
      <w:pPr>
        <w:pStyle w:val="Bibliography"/>
      </w:pPr>
      <w:r w:rsidRPr="00BC1691">
        <w:t>Dauwalter, D. C., and J. R. Jackson. 2005. A re-evaluation of U.S. state fish-stocking recommendations for small, private, warmwater impoundments. Fisheries 30(8):18–28.</w:t>
      </w:r>
    </w:p>
    <w:p w14:paraId="79A2B582" w14:textId="77777777" w:rsidR="00BC1691" w:rsidRPr="00BC1691" w:rsidRDefault="00BC1691" w:rsidP="00BC1691">
      <w:pPr>
        <w:pStyle w:val="Bibliography"/>
        <w:rPr>
          <w:color w:val="FF0000"/>
          <w:rPrChange w:id="534" w:author="Reviewer" w:date="2023-06-06T13:38:00Z">
            <w:rPr/>
          </w:rPrChange>
        </w:rPr>
      </w:pPr>
      <w:r w:rsidRPr="00BC1691">
        <w:rPr>
          <w:color w:val="FF0000"/>
          <w:rPrChange w:id="535" w:author="Reviewer" w:date="2023-06-06T13:38:00Z">
            <w:rPr/>
          </w:rPrChange>
        </w:rPr>
        <w:t>Davies, W. D., W. L. Shelton, and S. P. Malvestuto. 1982. Prey-dependent recruitment of Largemouth Bass: a conceptual model. Fisheries 7(6):12–15.</w:t>
      </w:r>
    </w:p>
    <w:p w14:paraId="721A3C34" w14:textId="77777777" w:rsidR="00BC1691" w:rsidRPr="00BC1691" w:rsidRDefault="00BC1691" w:rsidP="00BC1691">
      <w:pPr>
        <w:pStyle w:val="Bibliography"/>
        <w:rPr>
          <w:color w:val="FF0000"/>
          <w:rPrChange w:id="536" w:author="Reviewer" w:date="2023-06-06T13:39:00Z">
            <w:rPr/>
          </w:rPrChange>
        </w:rPr>
      </w:pPr>
      <w:r w:rsidRPr="00BC1691">
        <w:rPr>
          <w:color w:val="FF0000"/>
          <w:rPrChange w:id="537" w:author="Reviewer" w:date="2023-06-06T13:39:00Z">
            <w:rPr/>
          </w:rPrChange>
        </w:rPr>
        <w:t>Dembkowski, D. J., J. A. Kerns1, E. G. Easterly, and D. A. Isermann. 2020. Electrofishing encounter probability, survival, and dispersal of stocked age-0 Muskellunge in Wisconsin Lakes. North American Journal of Fisheries Management 40(2):383–393.</w:t>
      </w:r>
    </w:p>
    <w:p w14:paraId="73847A05" w14:textId="77777777" w:rsidR="00BC1691" w:rsidRPr="00BC1691" w:rsidRDefault="00BC1691" w:rsidP="00BC1691">
      <w:pPr>
        <w:pStyle w:val="Bibliography"/>
      </w:pPr>
      <w:r w:rsidRPr="00BC1691">
        <w:t xml:space="preserve">DeVries, D. R., and R. V. Frie. 1996. Determination of age and growth. Pages 483–512 </w:t>
      </w:r>
      <w:r w:rsidRPr="00BC1691">
        <w:rPr>
          <w:i/>
          <w:iCs/>
        </w:rPr>
        <w:t>in</w:t>
      </w:r>
      <w:r w:rsidRPr="00BC1691">
        <w:t xml:space="preserve"> B. R. Murphy and D. W. Willis, editors. Fisheries techniques, 2nd edition. American Fisheries Society, Bethesda, Maryland.</w:t>
      </w:r>
    </w:p>
    <w:p w14:paraId="3C49F7A5" w14:textId="77777777" w:rsidR="00BC1691" w:rsidRPr="00BC1691" w:rsidRDefault="00BC1691" w:rsidP="00BC1691">
      <w:pPr>
        <w:pStyle w:val="Bibliography"/>
      </w:pPr>
      <w:r w:rsidRPr="00BC1691">
        <w:t>Eder, S. 1984. Effectiveness of an imposed slot length limit of 12.0-14.9 inches on Largemouth Bass. North American Journal of Fisheries Management 4(4B):469–478.</w:t>
      </w:r>
    </w:p>
    <w:p w14:paraId="7CAE4915" w14:textId="77777777" w:rsidR="00BC1691" w:rsidRPr="00BC1691" w:rsidRDefault="00BC1691" w:rsidP="00BC1691">
      <w:pPr>
        <w:pStyle w:val="Bibliography"/>
      </w:pPr>
      <w:r w:rsidRPr="00BC1691">
        <w:t>Finlayson, B. J., R. A. Schnick, R. L. Cailteux, L. DeMong, W. D. Horton, W. McClay, C. W. Thompson, and G. J. Tichacek, editors. 2000. Rotenone use in fisheries management. American Fisheries Society, Bethesda, Maryland.</w:t>
      </w:r>
    </w:p>
    <w:p w14:paraId="4536AA28" w14:textId="77777777" w:rsidR="00BC1691" w:rsidRPr="00BC1691" w:rsidRDefault="00BC1691" w:rsidP="00BC1691">
      <w:pPr>
        <w:pStyle w:val="Bibliography"/>
      </w:pPr>
      <w:r w:rsidRPr="00BC1691">
        <w:t>Funk, J. L. 1974. Symposium on overharvest and management of Largemouth Bass in small impoundments. American Fisheries Society, North Central Division, Special Publication 3, Bethesda, Maryland.</w:t>
      </w:r>
    </w:p>
    <w:p w14:paraId="5D2AA05D" w14:textId="77777777" w:rsidR="00BC1691" w:rsidRPr="00BC1691" w:rsidRDefault="00BC1691" w:rsidP="00BC1691">
      <w:pPr>
        <w:pStyle w:val="Bibliography"/>
      </w:pPr>
      <w:r w:rsidRPr="00BC1691">
        <w:t>Gabelhouse, D. W. 1987. Responses of Largemouth Bass and Bluegills to removal of surplus Largemouth Bass from a Kansas pond. North American Journal of Fisheries Management 7(1):81–90.</w:t>
      </w:r>
    </w:p>
    <w:p w14:paraId="4756F5D6" w14:textId="77777777" w:rsidR="00BC1691" w:rsidRPr="00BC1691" w:rsidRDefault="00BC1691" w:rsidP="00BC1691">
      <w:pPr>
        <w:pStyle w:val="Bibliography"/>
      </w:pPr>
      <w:r w:rsidRPr="00BC1691">
        <w:t xml:space="preserve">Garvey, J., R. Stein, R. Wright, and M. Bremigan. 2002. Exploring ecological mechanisms underlying Largemouth Bass recruitment along environmental gradients. Pages 7–23 </w:t>
      </w:r>
      <w:r w:rsidRPr="00BC1691">
        <w:rPr>
          <w:i/>
          <w:iCs/>
        </w:rPr>
        <w:t>in</w:t>
      </w:r>
      <w:r w:rsidRPr="00BC1691">
        <w:t xml:space="preserve"> D. P. Philipp and M. S. Ridgway, editors. Black bass: ecology, conservation, and management. American Fisheries Society, Symposium 31, Bethesda, Maryland.</w:t>
      </w:r>
    </w:p>
    <w:p w14:paraId="6E21FBB7" w14:textId="77777777" w:rsidR="00BC1691" w:rsidRPr="00BC1691" w:rsidRDefault="00BC1691" w:rsidP="00BC1691">
      <w:pPr>
        <w:pStyle w:val="Bibliography"/>
      </w:pPr>
      <w:r w:rsidRPr="00BC1691">
        <w:t>Geihsler, M. R., and D. R. Holder. 1983. Status of fish populations in Georgia ponds 1‐4 years after stocking. North American Journal of Fisheries Management 3(2):189–196.</w:t>
      </w:r>
    </w:p>
    <w:p w14:paraId="28C287AE" w14:textId="77777777" w:rsidR="00BC1691" w:rsidRPr="00BC1691" w:rsidRDefault="00BC1691" w:rsidP="00BC1691">
      <w:pPr>
        <w:pStyle w:val="Bibliography"/>
      </w:pPr>
      <w:r w:rsidRPr="00BC1691">
        <w:t>Guy, C. S., and D. W. Willis. 1990. Structural relationships of Largemouth Bass and Bluegill populations in South Dakota ponds. North American Journal of Fisheries Management 10(3):338–343.</w:t>
      </w:r>
    </w:p>
    <w:p w14:paraId="49DBDCC7" w14:textId="77777777" w:rsidR="00BC1691" w:rsidRPr="00BC1691" w:rsidRDefault="00BC1691" w:rsidP="00BC1691">
      <w:pPr>
        <w:pStyle w:val="Bibliography"/>
      </w:pPr>
      <w:r w:rsidRPr="00BC1691">
        <w:t>Haley, N. V., R. A. Wright, D. R. DeVries, and M. S. Allen. 2012. Privately owned small impoundments in central Alabama: a survey and evaluation of management techniques for Largemouth Bass and Bluegill. North American Journal of Fisheries Management 32(6):1180–1190.</w:t>
      </w:r>
    </w:p>
    <w:p w14:paraId="12B18B79" w14:textId="77777777" w:rsidR="00BC1691" w:rsidRPr="00BC1691" w:rsidRDefault="00BC1691" w:rsidP="00BC1691">
      <w:pPr>
        <w:pStyle w:val="Bibliography"/>
      </w:pPr>
      <w:r w:rsidRPr="00BC1691">
        <w:t>Hangsleben, M. A., M. S. Allen, and D. C. Gwinn. 2013. Evaluation of electrofishing catch per unit effort for indexing fish abundance in Florida Lakes. Transactions of the American Fisheries Society 142(1):247–256.</w:t>
      </w:r>
    </w:p>
    <w:p w14:paraId="404057E1" w14:textId="77777777" w:rsidR="00BC1691" w:rsidRPr="00BC1691" w:rsidRDefault="00BC1691" w:rsidP="00BC1691">
      <w:pPr>
        <w:pStyle w:val="Bibliography"/>
      </w:pPr>
      <w:r w:rsidRPr="00BC1691">
        <w:t>Heath, M. R. 1992. Field investigations of the early life stages of marine fish. Advances in Marine Biology 28:1–174.</w:t>
      </w:r>
    </w:p>
    <w:p w14:paraId="7F78320B" w14:textId="77777777" w:rsidR="00BC1691" w:rsidRPr="00BC1691" w:rsidRDefault="00BC1691" w:rsidP="00BC1691">
      <w:pPr>
        <w:pStyle w:val="Bibliography"/>
      </w:pPr>
      <w:r w:rsidRPr="00BC1691">
        <w:lastRenderedPageBreak/>
        <w:t>Jackson, J. R., and R. L. Noble. 1995. Selectivity of sampling methods for juvenile Largemouth Bass in assessments of recruitment processes. North American Journal of Fisheries Management 15(2):408–418.</w:t>
      </w:r>
    </w:p>
    <w:p w14:paraId="4124D1FF" w14:textId="77777777" w:rsidR="00BC1691" w:rsidRPr="00BC1691" w:rsidRDefault="00BC1691" w:rsidP="00BC1691">
      <w:pPr>
        <w:pStyle w:val="Bibliography"/>
      </w:pPr>
      <w:r w:rsidRPr="00BC1691">
        <w:t>Kelso, W. E. 1983. Trophic overlap and competition among juvenile littoral fishes in Claytor Lake, Virginia. Doctoral dissertation. Virginia Polytechnic Institute and State University, Blacksburg, Virginia.</w:t>
      </w:r>
    </w:p>
    <w:p w14:paraId="3C99032C" w14:textId="77777777" w:rsidR="00BC1691" w:rsidRPr="00BC1691" w:rsidRDefault="00BC1691" w:rsidP="00BC1691">
      <w:pPr>
        <w:pStyle w:val="Bibliography"/>
      </w:pPr>
      <w:r w:rsidRPr="00BC1691">
        <w:t>Kramer, R. H., and L. L. Smith. 1962. Formation of year classes in Largemouth Bass. Transactions of the American Fisheries Society 91(1):29–41.</w:t>
      </w:r>
    </w:p>
    <w:p w14:paraId="551B792A" w14:textId="77777777" w:rsidR="00BC1691" w:rsidRPr="00BC1691" w:rsidRDefault="00BC1691" w:rsidP="00BC1691">
      <w:pPr>
        <w:pStyle w:val="Bibliography"/>
      </w:pPr>
      <w:r w:rsidRPr="00BC1691">
        <w:t>Laarman, P. W., and J. C. Schneider. 2004. Maturity and fecundity of Largemouth Bass as a function of age and size. University of Michigan Library, Fisheries Research, Report 1931, Ann Arbor, Michigan.</w:t>
      </w:r>
    </w:p>
    <w:p w14:paraId="1A04135B" w14:textId="77777777" w:rsidR="00BC1691" w:rsidRPr="00BC1691" w:rsidRDefault="00BC1691" w:rsidP="00BC1691">
      <w:pPr>
        <w:pStyle w:val="Bibliography"/>
      </w:pPr>
      <w:r w:rsidRPr="00BC1691">
        <w:t>Ludsin, S. A., and D. R. DeVries. 1997. First-year recruitment of Largemouth Bass: the interdependency of early life stages. Ecological Applications 7(3):1024–1038.</w:t>
      </w:r>
    </w:p>
    <w:p w14:paraId="29674E65" w14:textId="77777777" w:rsidR="00BC1691" w:rsidRPr="00BC1691" w:rsidRDefault="00BC1691" w:rsidP="00BC1691">
      <w:pPr>
        <w:pStyle w:val="Bibliography"/>
      </w:pPr>
      <w:r w:rsidRPr="00BC1691">
        <w:t>McClay, W. 2000. Rotenone use in North America (1988–1997). Fisheries 25(5):15–21.</w:t>
      </w:r>
    </w:p>
    <w:p w14:paraId="7B374557" w14:textId="77777777" w:rsidR="00BC1691" w:rsidRPr="00BC1691" w:rsidRDefault="00BC1691" w:rsidP="00BC1691">
      <w:pPr>
        <w:pStyle w:val="Bibliography"/>
      </w:pPr>
      <w:r w:rsidRPr="00BC1691">
        <w:t>McHugh, J. J. 1990. Responses of Bluegills and crappies to reduced abundance of Largemouth Bass in two Alabama impoundments. North American Journal of Fisheries Management 10(3):344–351.</w:t>
      </w:r>
    </w:p>
    <w:p w14:paraId="126C13D8" w14:textId="77777777" w:rsidR="00BC1691" w:rsidRPr="00BC1691" w:rsidRDefault="00BC1691" w:rsidP="00BC1691">
      <w:pPr>
        <w:pStyle w:val="Bibliography"/>
      </w:pPr>
      <w:r w:rsidRPr="00BC1691">
        <w:t>Miranda, L. E., and W. D. Hubbard. 1994a. Length-dependent winter survival and lipid composition of age-0 Largemouth Bass in Bay Springs Reservoir, Mississippi. Transactions of the American Fisheries Society 123(1):80–87.</w:t>
      </w:r>
    </w:p>
    <w:p w14:paraId="5741F50C" w14:textId="77777777" w:rsidR="00BC1691" w:rsidRPr="00BC1691" w:rsidRDefault="00BC1691" w:rsidP="00BC1691">
      <w:pPr>
        <w:pStyle w:val="Bibliography"/>
      </w:pPr>
      <w:r w:rsidRPr="00BC1691">
        <w:t>Miranda, L. E., and W. D. Hubbard. 1994b. Winter survival of age-0 Largemouth Bass relative to size, predators, and shelter. North American Journal of Fisheries Management 14(4):790–796.</w:t>
      </w:r>
    </w:p>
    <w:p w14:paraId="1862B450" w14:textId="77777777" w:rsidR="00BC1691" w:rsidRPr="00BC1691" w:rsidRDefault="00BC1691" w:rsidP="00BC1691">
      <w:pPr>
        <w:pStyle w:val="Bibliography"/>
      </w:pPr>
      <w:r w:rsidRPr="00BC1691">
        <w:t>Moyle, P. B. 1976. Inland fishes of California. University of California Press, Berkeley, California.</w:t>
      </w:r>
    </w:p>
    <w:p w14:paraId="1DAC2A92" w14:textId="77777777" w:rsidR="00BC1691" w:rsidRPr="00BC1691" w:rsidRDefault="00BC1691" w:rsidP="00BC1691">
      <w:pPr>
        <w:pStyle w:val="Bibliography"/>
      </w:pPr>
      <w:r w:rsidRPr="00BC1691">
        <w:t xml:space="preserve">Novinger, G. D., and R. E. Legler. 1978. Bluegill population structure and dynamics. Pages 37–49 </w:t>
      </w:r>
      <w:r w:rsidRPr="00BC1691">
        <w:rPr>
          <w:i/>
          <w:iCs/>
        </w:rPr>
        <w:t>in</w:t>
      </w:r>
      <w:r w:rsidRPr="00BC1691">
        <w:t xml:space="preserve"> G. Novinger and J. G. Dillard, editors. New approaches to the management of small impoundments. American Fisheries Society, North Central Division, Special Publication 5, Bethesda, Maryland.</w:t>
      </w:r>
    </w:p>
    <w:p w14:paraId="70E9DDC8" w14:textId="77777777" w:rsidR="00BC1691" w:rsidRPr="00BC1691" w:rsidRDefault="00BC1691" w:rsidP="00BC1691">
      <w:pPr>
        <w:pStyle w:val="Bibliography"/>
      </w:pPr>
      <w:r w:rsidRPr="00BC1691">
        <w:t xml:space="preserve">Quinn, S. 1996. Trends in regulatory and voluntary catch-and-release fishing. Pages 152–162 </w:t>
      </w:r>
      <w:r w:rsidRPr="00BC1691">
        <w:rPr>
          <w:i/>
          <w:iCs/>
        </w:rPr>
        <w:t>in</w:t>
      </w:r>
      <w:r w:rsidRPr="00BC1691">
        <w:t xml:space="preserve"> L. E. Miranda and D. R. DeVries, editors. Multidimensional approaches to reservoir fisheries management. American Fisheries Society, Symposium 16, Bethesda, Maryland.</w:t>
      </w:r>
    </w:p>
    <w:p w14:paraId="56EE2B14" w14:textId="77777777" w:rsidR="00BC1691" w:rsidRPr="00BC1691" w:rsidRDefault="00BC1691" w:rsidP="00BC1691">
      <w:pPr>
        <w:pStyle w:val="Bibliography"/>
      </w:pPr>
      <w:r w:rsidRPr="00BC1691">
        <w:t>R Core Team. 2022. R: a language and environment for statistical computing. R Foundation for Statistical Computing, Vienna, Austria.</w:t>
      </w:r>
    </w:p>
    <w:p w14:paraId="09F78DFD" w14:textId="77777777" w:rsidR="00BC1691" w:rsidRPr="00BC1691" w:rsidRDefault="00BC1691" w:rsidP="00BC1691">
      <w:pPr>
        <w:pStyle w:val="Bibliography"/>
      </w:pPr>
      <w:r w:rsidRPr="00BC1691">
        <w:t>Renwick, W. H., S. V. Smith, J. D. Bartley, and R. W. Buddemeier. 2005. The role of impoundments in the sediment budget of the conterminous United States. Geomorphology 71(1–2):99–111.</w:t>
      </w:r>
    </w:p>
    <w:p w14:paraId="790ECFB7" w14:textId="77777777" w:rsidR="00BC1691" w:rsidRPr="00BC1691" w:rsidRDefault="00BC1691" w:rsidP="00BC1691">
      <w:pPr>
        <w:pStyle w:val="Bibliography"/>
      </w:pPr>
      <w:r w:rsidRPr="00BC1691">
        <w:t xml:space="preserve">Reynolds, J. B., and A. L. Kolz. 2012. Electrofishing. Pages 305–361 </w:t>
      </w:r>
      <w:r w:rsidRPr="00BC1691">
        <w:rPr>
          <w:i/>
          <w:iCs/>
        </w:rPr>
        <w:t>in</w:t>
      </w:r>
      <w:r w:rsidRPr="00BC1691">
        <w:t xml:space="preserve"> A. V. Zale, D. L. Parrish, and T. M. Sutton, editors. Fisheries techniques, 3rd edition. American Fisheries Society, Bethesda, Maryland.</w:t>
      </w:r>
    </w:p>
    <w:p w14:paraId="48439126" w14:textId="77777777" w:rsidR="00BC1691" w:rsidRPr="00BC1691" w:rsidRDefault="00BC1691" w:rsidP="00BC1691">
      <w:pPr>
        <w:pStyle w:val="Bibliography"/>
      </w:pPr>
      <w:r w:rsidRPr="00BC1691">
        <w:t>Rogers, M. W., and M. S. Allen. 2009. Exploring the generality of recruitment hypotheses for Largemouth Bass along a latitudinal gradient of Florida lakes. Transactions of the American Fisheries Society 138(1):23–37.</w:t>
      </w:r>
    </w:p>
    <w:p w14:paraId="63242769" w14:textId="77777777" w:rsidR="00BC1691" w:rsidRPr="00BC1691" w:rsidRDefault="00BC1691" w:rsidP="00BC1691">
      <w:pPr>
        <w:pStyle w:val="Bibliography"/>
      </w:pPr>
      <w:r w:rsidRPr="00BC1691">
        <w:t>Rose, K. A., J. H. Cowan, K. O. Winemiller, R. A. Myers, and R. Hilborn. 2001. Compensatory density dependence in fish populations: importance, controversy, understanding and prognosis. Fish and Fisheries 2(4):293–327.</w:t>
      </w:r>
    </w:p>
    <w:p w14:paraId="7D08C15B" w14:textId="77777777" w:rsidR="00BC1691" w:rsidRPr="00BC1691" w:rsidRDefault="00BC1691" w:rsidP="00BC1691">
      <w:pPr>
        <w:pStyle w:val="Bibliography"/>
        <w:rPr>
          <w:color w:val="FF0000"/>
          <w:rPrChange w:id="538" w:author="Reviewer" w:date="2023-06-06T13:39:00Z">
            <w:rPr/>
          </w:rPrChange>
        </w:rPr>
      </w:pPr>
      <w:r w:rsidRPr="00BC1691">
        <w:rPr>
          <w:color w:val="FF0000"/>
          <w:rPrChange w:id="539" w:author="Reviewer" w:date="2023-06-06T13:39:00Z">
            <w:rPr/>
          </w:rPrChange>
        </w:rPr>
        <w:lastRenderedPageBreak/>
        <w:t>Sammons, S. M., and P. W. Bettoli. 1999. Spatial and temporal variation in electrofishing catch rates of three species of black bass (</w:t>
      </w:r>
      <w:r w:rsidRPr="00BC1691">
        <w:rPr>
          <w:i/>
          <w:iCs/>
          <w:color w:val="FF0000"/>
          <w:rPrChange w:id="540" w:author="Reviewer" w:date="2023-06-06T13:39:00Z">
            <w:rPr>
              <w:i/>
              <w:iCs/>
            </w:rPr>
          </w:rPrChange>
        </w:rPr>
        <w:t>Micropterus spp.</w:t>
      </w:r>
      <w:r w:rsidRPr="00BC1691">
        <w:rPr>
          <w:color w:val="FF0000"/>
          <w:rPrChange w:id="541" w:author="Reviewer" w:date="2023-06-06T13:39:00Z">
            <w:rPr/>
          </w:rPrChange>
        </w:rPr>
        <w:t>) from Normandy Reservoir, Tennessee. North American Journal of Fisheries Management 19(2):454–461.</w:t>
      </w:r>
    </w:p>
    <w:p w14:paraId="53EEB492" w14:textId="77777777" w:rsidR="00BC1691" w:rsidRPr="00BC1691" w:rsidRDefault="00BC1691" w:rsidP="00BC1691">
      <w:pPr>
        <w:pStyle w:val="Bibliography"/>
      </w:pPr>
      <w:r w:rsidRPr="00BC1691">
        <w:t xml:space="preserve">Sammons, S. M., and M. J. Maceina. 2005. Population size, survival, and growth of Largemouth Bass one year after stocking in four ponds. Pages 241–250 </w:t>
      </w:r>
      <w:r w:rsidRPr="00BC1691">
        <w:rPr>
          <w:i/>
          <w:iCs/>
        </w:rPr>
        <w:t>in</w:t>
      </w:r>
      <w:r w:rsidRPr="00BC1691">
        <w:t xml:space="preserve"> Proceedings of the Annual Conference of the Southeastern Association of Fish and Wildlife Agencies.</w:t>
      </w:r>
    </w:p>
    <w:p w14:paraId="07923044" w14:textId="77777777" w:rsidR="00BC1691" w:rsidRPr="00BC1691" w:rsidRDefault="00BC1691" w:rsidP="00BC1691">
      <w:pPr>
        <w:pStyle w:val="Bibliography"/>
      </w:pPr>
      <w:r w:rsidRPr="00BC1691">
        <w:t>Shelton, W. L., W. D. Davies, T. A. King, and T. J. Timmons. 1979. Variation in the growth of the initial year class of Largemouth Bass in West Point Reservoir, Alabama and Georgia. Transactions of the American Fisheries Society 108(2):142–149.</w:t>
      </w:r>
    </w:p>
    <w:p w14:paraId="0E525169" w14:textId="77777777" w:rsidR="00BC1691" w:rsidRPr="00BC1691" w:rsidRDefault="00BC1691" w:rsidP="00BC1691">
      <w:pPr>
        <w:pStyle w:val="Bibliography"/>
      </w:pPr>
      <w:r w:rsidRPr="00BC1691">
        <w:t>Shoup, D. E., and C. R. Broderius. 2018. Effects of vegetation density on the ontogeny to piscivory of juvenile Largemouth Bass. North American Journal of Fisheries Management 38(3):630–638.</w:t>
      </w:r>
    </w:p>
    <w:p w14:paraId="0709DF2C" w14:textId="77777777" w:rsidR="00BC1691" w:rsidRPr="00BC1691" w:rsidRDefault="00BC1691" w:rsidP="00BC1691">
      <w:pPr>
        <w:pStyle w:val="Bibliography"/>
      </w:pPr>
      <w:r w:rsidRPr="00BC1691">
        <w:t>Smith, S. L. 1976. Behavioral suppression of spawning in Largemouth Bass by interspecific competition for space within spawning areas. Transactions of the American Fisheries Society 105(6):682–685.</w:t>
      </w:r>
    </w:p>
    <w:p w14:paraId="20C34D0A" w14:textId="77777777" w:rsidR="00BC1691" w:rsidRPr="00BC1691" w:rsidRDefault="00BC1691" w:rsidP="00BC1691">
      <w:pPr>
        <w:pStyle w:val="Bibliography"/>
      </w:pPr>
      <w:r w:rsidRPr="00BC1691">
        <w:t xml:space="preserve">Smitherman, R. O. 1975. Experimental species associations of basses in Alabama ponds. Pages 76–84 </w:t>
      </w:r>
      <w:r w:rsidRPr="00BC1691">
        <w:rPr>
          <w:i/>
          <w:iCs/>
        </w:rPr>
        <w:t>in</w:t>
      </w:r>
      <w:r w:rsidRPr="00BC1691">
        <w:t xml:space="preserve"> R. H. Stroud and H. Clepper, editors. Black bass biology and management. Sport Fishing Institute, Washington, D.C., USA.</w:t>
      </w:r>
    </w:p>
    <w:p w14:paraId="7F6F38FE" w14:textId="77777777" w:rsidR="00BC1691" w:rsidRPr="00BC1691" w:rsidRDefault="00BC1691" w:rsidP="00BC1691">
      <w:pPr>
        <w:pStyle w:val="Bibliography"/>
      </w:pPr>
      <w:r w:rsidRPr="00BC1691">
        <w:t>Stewart-Oaten, A., W. W. Murdoch, and K. R. Parker. 1986. Environmental impact assessment: “pseudoreplication” in time? Ecology 67(4):929–940.</w:t>
      </w:r>
    </w:p>
    <w:p w14:paraId="68EA6999" w14:textId="77777777" w:rsidR="00BC1691" w:rsidRPr="00BC1691" w:rsidRDefault="00BC1691" w:rsidP="00BC1691">
      <w:pPr>
        <w:pStyle w:val="Bibliography"/>
      </w:pPr>
      <w:r w:rsidRPr="00BC1691">
        <w:t>Swingle, H. S. 1950. Relationships and dynamics of balanced and unbalanced fish populations. Alabama Agricultural Experiment Station Bulletin, Alabama Polytechnical Institute, Auburn.</w:t>
      </w:r>
    </w:p>
    <w:p w14:paraId="03E20035" w14:textId="77777777" w:rsidR="00BC1691" w:rsidRPr="00BC1691" w:rsidRDefault="00BC1691" w:rsidP="00BC1691">
      <w:pPr>
        <w:pStyle w:val="Bibliography"/>
      </w:pPr>
      <w:r w:rsidRPr="00BC1691">
        <w:t xml:space="preserve">Swingle, H. S. 1970. History of warmwater pond culture in the United States. Pages 95–105 </w:t>
      </w:r>
      <w:r w:rsidRPr="00BC1691">
        <w:rPr>
          <w:i/>
          <w:iCs/>
        </w:rPr>
        <w:t>in</w:t>
      </w:r>
      <w:r w:rsidRPr="00BC1691">
        <w:t xml:space="preserve"> N. G. Benson, editor. A century of fisheries in North America. American Fisheries Society, Special Publication 7, Bethesda, Maryland.</w:t>
      </w:r>
    </w:p>
    <w:p w14:paraId="102E9AC4" w14:textId="77777777" w:rsidR="00BC1691" w:rsidRPr="00BC1691" w:rsidRDefault="00BC1691" w:rsidP="00BC1691">
      <w:pPr>
        <w:pStyle w:val="Bibliography"/>
      </w:pPr>
      <w:r w:rsidRPr="00BC1691">
        <w:t>Swingle, H. S., and E. V. Smith. 1942. The management of ponds with stunted fish populations. Transactions of the American Fisheries Society 71(1):102–105.</w:t>
      </w:r>
    </w:p>
    <w:p w14:paraId="66F41CCE" w14:textId="77777777" w:rsidR="00BC1691" w:rsidRPr="00BC1691" w:rsidRDefault="00BC1691" w:rsidP="00BC1691">
      <w:pPr>
        <w:pStyle w:val="Bibliography"/>
      </w:pPr>
      <w:r w:rsidRPr="00BC1691">
        <w:t>U.S. Department of the Interior, U.S. Fish and Wildlife Service and U.S. Department of Commerce, U.S. Census Bureau. 2018. National survey of fishing, hunting, and wildlife-associated recreation. U.S. Fish and Wildlife Service, Washington, D.C.</w:t>
      </w:r>
    </w:p>
    <w:p w14:paraId="3E01EF3E" w14:textId="77777777" w:rsidR="00BC1691" w:rsidRPr="00BC1691" w:rsidRDefault="00BC1691" w:rsidP="00BC1691">
      <w:pPr>
        <w:pStyle w:val="Bibliography"/>
      </w:pPr>
      <w:r w:rsidRPr="00BC1691">
        <w:t>Werner, E. E. 1977. Species packing and niche complementarity in three sunfishes. The American Naturalist 111(979):553–578.</w:t>
      </w:r>
    </w:p>
    <w:p w14:paraId="6B43E048" w14:textId="77777777" w:rsidR="00BC1691" w:rsidRPr="00BC1691" w:rsidRDefault="00BC1691" w:rsidP="00BC1691">
      <w:pPr>
        <w:pStyle w:val="Bibliography"/>
      </w:pPr>
      <w:r w:rsidRPr="00BC1691">
        <w:t>Werner, E. E., and D. J. Hall. 1988. Ontogenetic habitat shifts in Bluegill: the foraging rate-predation risk trade-off. Ecology 69(5):1352–1366.</w:t>
      </w:r>
    </w:p>
    <w:p w14:paraId="2600244B" w14:textId="77777777" w:rsidR="00BC1691" w:rsidRPr="00BC1691" w:rsidRDefault="00BC1691" w:rsidP="00BC1691">
      <w:pPr>
        <w:pStyle w:val="Bibliography"/>
      </w:pPr>
      <w:r w:rsidRPr="00BC1691">
        <w:t xml:space="preserve">Willis, D. W., R. D. Lusk, and J. W. Slipke. 2010. Farm ponds and small impoundments. Pages 501–543 </w:t>
      </w:r>
      <w:r w:rsidRPr="00BC1691">
        <w:rPr>
          <w:i/>
          <w:iCs/>
        </w:rPr>
        <w:t>in</w:t>
      </w:r>
      <w:r w:rsidRPr="00BC1691">
        <w:t xml:space="preserve"> W. A. Hubert and M. C. Quist, editors. Inland fisheries management in North America, 3rd edition. American Fisheries Society, Bethesda, Maryland.</w:t>
      </w:r>
    </w:p>
    <w:p w14:paraId="6E7D07B7" w14:textId="77777777" w:rsidR="00BC1691" w:rsidRPr="00BC1691" w:rsidRDefault="00BC1691" w:rsidP="00BC1691">
      <w:pPr>
        <w:pStyle w:val="Bibliography"/>
      </w:pPr>
      <w:r w:rsidRPr="00BC1691">
        <w:t xml:space="preserve">Willis, D. W., and B. R. Murphy. 1996. Planning for sampling. Pages 1–15 </w:t>
      </w:r>
      <w:r w:rsidRPr="00BC1691">
        <w:rPr>
          <w:i/>
          <w:iCs/>
        </w:rPr>
        <w:t>in</w:t>
      </w:r>
      <w:r w:rsidRPr="00BC1691">
        <w:t xml:space="preserve"> B. R. Murphy and D. W. Willis, editors. Fisheries techniques, 2nd edition. American Fisheries Society, Bethesda, Maryland.</w:t>
      </w:r>
    </w:p>
    <w:p w14:paraId="4D9DF9B5" w14:textId="77777777" w:rsidR="00BC1691" w:rsidRPr="00BC1691" w:rsidRDefault="00BC1691" w:rsidP="00BC1691">
      <w:pPr>
        <w:pStyle w:val="Bibliography"/>
      </w:pPr>
      <w:r w:rsidRPr="00BC1691">
        <w:t xml:space="preserve">Willis, D. W., and J. W. Neal. 2012. Small impoundments and the history of their management. Pages 3–20 </w:t>
      </w:r>
      <w:r w:rsidRPr="00BC1691">
        <w:rPr>
          <w:i/>
          <w:iCs/>
        </w:rPr>
        <w:t>in</w:t>
      </w:r>
      <w:r w:rsidRPr="00BC1691">
        <w:t xml:space="preserve"> J. W. Neal and D. W. Willis, editors. Small impoundment management in North America. American Fisheries Society, Bethesda, Maryland.</w:t>
      </w:r>
    </w:p>
    <w:p w14:paraId="408162E8" w14:textId="77777777" w:rsidR="00BC1691" w:rsidRPr="00BC1691" w:rsidRDefault="00BC1691" w:rsidP="00BC1691">
      <w:pPr>
        <w:pStyle w:val="Bibliography"/>
      </w:pPr>
      <w:r w:rsidRPr="00BC1691">
        <w:lastRenderedPageBreak/>
        <w:t xml:space="preserve">Wright, R. A., and C. E. Kraft. 2012. Stocking strategies for recreational small impoundments. Page </w:t>
      </w:r>
      <w:r w:rsidRPr="00BC1691">
        <w:rPr>
          <w:i/>
          <w:iCs/>
        </w:rPr>
        <w:t>in</w:t>
      </w:r>
      <w:r w:rsidRPr="00BC1691">
        <w:t xml:space="preserve"> J. W. Neal and D. W. Willis, editors. Small impoundment management in North America. American Fisheries Society, Bethesda, Maryland.</w:t>
      </w:r>
    </w:p>
    <w:p w14:paraId="3EBC2311" w14:textId="77777777" w:rsidR="00BC1691" w:rsidRPr="00BC1691" w:rsidRDefault="00BC1691" w:rsidP="00BC1691">
      <w:pPr>
        <w:pStyle w:val="Bibliography"/>
      </w:pPr>
      <w:r w:rsidRPr="00BC1691">
        <w:t xml:space="preserve">Zweiacker, P. L., and R. C. Summerfelt. 1974. Seasonal variation in food and diet periodicity in feeding of northern Largemouth Bass, </w:t>
      </w:r>
      <w:r w:rsidRPr="00BC1691">
        <w:rPr>
          <w:i/>
          <w:iCs/>
        </w:rPr>
        <w:t>Micropterus salmoides</w:t>
      </w:r>
      <w:r w:rsidRPr="00BC1691">
        <w:t xml:space="preserve"> (Lacepede) in an Oklahoma reservoir. Proceedings of the Annual Conference of the Southeastern Association of Game and Fish Commissioners 27:579–591.</w:t>
      </w:r>
    </w:p>
    <w:p w14:paraId="7AE99A0E" w14:textId="63817664"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303FB" w14:textId="77777777" w:rsidR="00B3241A" w:rsidRDefault="00B3241A" w:rsidP="005723B5">
      <w:r>
        <w:separator/>
      </w:r>
    </w:p>
  </w:endnote>
  <w:endnote w:type="continuationSeparator" w:id="0">
    <w:p w14:paraId="42370D98" w14:textId="77777777" w:rsidR="00B3241A" w:rsidRDefault="00B3241A"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330EF" w14:textId="77777777" w:rsidR="00B3241A" w:rsidRDefault="00B3241A" w:rsidP="005723B5">
      <w:r>
        <w:separator/>
      </w:r>
    </w:p>
  </w:footnote>
  <w:footnote w:type="continuationSeparator" w:id="0">
    <w:p w14:paraId="1B1EF147" w14:textId="77777777" w:rsidR="00B3241A" w:rsidRDefault="00B3241A" w:rsidP="005723B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13AFF"/>
    <w:rsid w:val="00020A23"/>
    <w:rsid w:val="000259C7"/>
    <w:rsid w:val="000267B2"/>
    <w:rsid w:val="00037DDB"/>
    <w:rsid w:val="000432DD"/>
    <w:rsid w:val="00047EBF"/>
    <w:rsid w:val="000568DA"/>
    <w:rsid w:val="0005759C"/>
    <w:rsid w:val="00066E67"/>
    <w:rsid w:val="0006729D"/>
    <w:rsid w:val="00074202"/>
    <w:rsid w:val="0009051E"/>
    <w:rsid w:val="000A0427"/>
    <w:rsid w:val="000A0822"/>
    <w:rsid w:val="000A7669"/>
    <w:rsid w:val="000B18C1"/>
    <w:rsid w:val="000C1DBA"/>
    <w:rsid w:val="000C3BD0"/>
    <w:rsid w:val="000E4663"/>
    <w:rsid w:val="000E4689"/>
    <w:rsid w:val="000E74AB"/>
    <w:rsid w:val="001117F0"/>
    <w:rsid w:val="001121A9"/>
    <w:rsid w:val="00113AB5"/>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03A7"/>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71260"/>
    <w:rsid w:val="00380AE6"/>
    <w:rsid w:val="003852D0"/>
    <w:rsid w:val="00387D06"/>
    <w:rsid w:val="00393157"/>
    <w:rsid w:val="00395720"/>
    <w:rsid w:val="003A2869"/>
    <w:rsid w:val="003A343E"/>
    <w:rsid w:val="003A6853"/>
    <w:rsid w:val="003B1999"/>
    <w:rsid w:val="003F42BC"/>
    <w:rsid w:val="004056EA"/>
    <w:rsid w:val="00430425"/>
    <w:rsid w:val="004554A6"/>
    <w:rsid w:val="00457A66"/>
    <w:rsid w:val="004675B4"/>
    <w:rsid w:val="00470DC2"/>
    <w:rsid w:val="00475A6C"/>
    <w:rsid w:val="00476B28"/>
    <w:rsid w:val="00482A13"/>
    <w:rsid w:val="00487C32"/>
    <w:rsid w:val="00492FCA"/>
    <w:rsid w:val="00496B98"/>
    <w:rsid w:val="004D77C9"/>
    <w:rsid w:val="004E4F73"/>
    <w:rsid w:val="004E5384"/>
    <w:rsid w:val="004F1A0E"/>
    <w:rsid w:val="004F284B"/>
    <w:rsid w:val="004F41A8"/>
    <w:rsid w:val="004F51CC"/>
    <w:rsid w:val="00501ED8"/>
    <w:rsid w:val="005053FB"/>
    <w:rsid w:val="0051235D"/>
    <w:rsid w:val="00512528"/>
    <w:rsid w:val="00536EF4"/>
    <w:rsid w:val="00545E38"/>
    <w:rsid w:val="00560F15"/>
    <w:rsid w:val="00562FB3"/>
    <w:rsid w:val="00570693"/>
    <w:rsid w:val="005723B5"/>
    <w:rsid w:val="005741B0"/>
    <w:rsid w:val="0057497F"/>
    <w:rsid w:val="00581D72"/>
    <w:rsid w:val="005A3179"/>
    <w:rsid w:val="005A5ABF"/>
    <w:rsid w:val="005A715E"/>
    <w:rsid w:val="005B3173"/>
    <w:rsid w:val="005B317B"/>
    <w:rsid w:val="005C7422"/>
    <w:rsid w:val="005D11DD"/>
    <w:rsid w:val="005D1FA9"/>
    <w:rsid w:val="005D577B"/>
    <w:rsid w:val="005D6D90"/>
    <w:rsid w:val="005E6B80"/>
    <w:rsid w:val="005F048F"/>
    <w:rsid w:val="005F661C"/>
    <w:rsid w:val="00601D21"/>
    <w:rsid w:val="006028B5"/>
    <w:rsid w:val="00610112"/>
    <w:rsid w:val="00613DCD"/>
    <w:rsid w:val="00636208"/>
    <w:rsid w:val="0063769F"/>
    <w:rsid w:val="00640160"/>
    <w:rsid w:val="0065639F"/>
    <w:rsid w:val="0066613B"/>
    <w:rsid w:val="00674E1C"/>
    <w:rsid w:val="00686138"/>
    <w:rsid w:val="0069401D"/>
    <w:rsid w:val="006B0890"/>
    <w:rsid w:val="006C1105"/>
    <w:rsid w:val="006D1909"/>
    <w:rsid w:val="006D65CD"/>
    <w:rsid w:val="006D6C92"/>
    <w:rsid w:val="006D759E"/>
    <w:rsid w:val="006E41AA"/>
    <w:rsid w:val="006E4AAA"/>
    <w:rsid w:val="006F1D8B"/>
    <w:rsid w:val="007000CD"/>
    <w:rsid w:val="00712B30"/>
    <w:rsid w:val="00723738"/>
    <w:rsid w:val="007304AD"/>
    <w:rsid w:val="007377EA"/>
    <w:rsid w:val="007410CE"/>
    <w:rsid w:val="00747389"/>
    <w:rsid w:val="00747514"/>
    <w:rsid w:val="00751116"/>
    <w:rsid w:val="00760DB5"/>
    <w:rsid w:val="0076131B"/>
    <w:rsid w:val="00767D9F"/>
    <w:rsid w:val="007813C2"/>
    <w:rsid w:val="007910A9"/>
    <w:rsid w:val="0079323D"/>
    <w:rsid w:val="007977C5"/>
    <w:rsid w:val="007B0559"/>
    <w:rsid w:val="007C0321"/>
    <w:rsid w:val="007D087C"/>
    <w:rsid w:val="007E1795"/>
    <w:rsid w:val="007E4049"/>
    <w:rsid w:val="0080133B"/>
    <w:rsid w:val="008047A8"/>
    <w:rsid w:val="008254AB"/>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2767"/>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874FC"/>
    <w:rsid w:val="00995172"/>
    <w:rsid w:val="009B0825"/>
    <w:rsid w:val="009D3F66"/>
    <w:rsid w:val="009D6E39"/>
    <w:rsid w:val="009E2B22"/>
    <w:rsid w:val="009E535B"/>
    <w:rsid w:val="009F5898"/>
    <w:rsid w:val="009F7966"/>
    <w:rsid w:val="00A01C57"/>
    <w:rsid w:val="00A043D3"/>
    <w:rsid w:val="00A13272"/>
    <w:rsid w:val="00A145E7"/>
    <w:rsid w:val="00A16D35"/>
    <w:rsid w:val="00A2252E"/>
    <w:rsid w:val="00A33777"/>
    <w:rsid w:val="00A37777"/>
    <w:rsid w:val="00A436D0"/>
    <w:rsid w:val="00A50BC1"/>
    <w:rsid w:val="00A60C26"/>
    <w:rsid w:val="00A72B55"/>
    <w:rsid w:val="00A824FF"/>
    <w:rsid w:val="00A8459C"/>
    <w:rsid w:val="00A86275"/>
    <w:rsid w:val="00A95EB2"/>
    <w:rsid w:val="00AA1F14"/>
    <w:rsid w:val="00AA7149"/>
    <w:rsid w:val="00AB6606"/>
    <w:rsid w:val="00AC3F06"/>
    <w:rsid w:val="00AE1D05"/>
    <w:rsid w:val="00AE32D9"/>
    <w:rsid w:val="00AE3518"/>
    <w:rsid w:val="00AE7C3D"/>
    <w:rsid w:val="00AF5A4A"/>
    <w:rsid w:val="00B22D21"/>
    <w:rsid w:val="00B2303C"/>
    <w:rsid w:val="00B26E5D"/>
    <w:rsid w:val="00B3241A"/>
    <w:rsid w:val="00B41E94"/>
    <w:rsid w:val="00B4255C"/>
    <w:rsid w:val="00B54278"/>
    <w:rsid w:val="00B61C0A"/>
    <w:rsid w:val="00B61E34"/>
    <w:rsid w:val="00B7071D"/>
    <w:rsid w:val="00B764D9"/>
    <w:rsid w:val="00B76ED4"/>
    <w:rsid w:val="00B8456B"/>
    <w:rsid w:val="00B928FB"/>
    <w:rsid w:val="00BA2B3D"/>
    <w:rsid w:val="00BB2405"/>
    <w:rsid w:val="00BB4B5B"/>
    <w:rsid w:val="00BB4E96"/>
    <w:rsid w:val="00BC1691"/>
    <w:rsid w:val="00BC307D"/>
    <w:rsid w:val="00BC65F9"/>
    <w:rsid w:val="00BD2214"/>
    <w:rsid w:val="00BD30E6"/>
    <w:rsid w:val="00BE1696"/>
    <w:rsid w:val="00C00A02"/>
    <w:rsid w:val="00C143A2"/>
    <w:rsid w:val="00C210D4"/>
    <w:rsid w:val="00C21F7F"/>
    <w:rsid w:val="00C22A7E"/>
    <w:rsid w:val="00C33C82"/>
    <w:rsid w:val="00C37598"/>
    <w:rsid w:val="00C3791F"/>
    <w:rsid w:val="00C45555"/>
    <w:rsid w:val="00C654A3"/>
    <w:rsid w:val="00C77A17"/>
    <w:rsid w:val="00C95046"/>
    <w:rsid w:val="00CA0CF6"/>
    <w:rsid w:val="00CA54D6"/>
    <w:rsid w:val="00CA6401"/>
    <w:rsid w:val="00CC359F"/>
    <w:rsid w:val="00CC5F9D"/>
    <w:rsid w:val="00CD1DCA"/>
    <w:rsid w:val="00CD774F"/>
    <w:rsid w:val="00D033C5"/>
    <w:rsid w:val="00D13690"/>
    <w:rsid w:val="00D13845"/>
    <w:rsid w:val="00D32286"/>
    <w:rsid w:val="00D32FB9"/>
    <w:rsid w:val="00D344E3"/>
    <w:rsid w:val="00D555F8"/>
    <w:rsid w:val="00D55765"/>
    <w:rsid w:val="00D57C58"/>
    <w:rsid w:val="00D57C59"/>
    <w:rsid w:val="00D608C0"/>
    <w:rsid w:val="00D63D0F"/>
    <w:rsid w:val="00D72313"/>
    <w:rsid w:val="00D83BDE"/>
    <w:rsid w:val="00D843AB"/>
    <w:rsid w:val="00DA3DEF"/>
    <w:rsid w:val="00DA62E1"/>
    <w:rsid w:val="00DA7260"/>
    <w:rsid w:val="00DC0A15"/>
    <w:rsid w:val="00DC1FB6"/>
    <w:rsid w:val="00DC69CD"/>
    <w:rsid w:val="00DC75F7"/>
    <w:rsid w:val="00DD1DA0"/>
    <w:rsid w:val="00DD58E0"/>
    <w:rsid w:val="00E00B2A"/>
    <w:rsid w:val="00E1215A"/>
    <w:rsid w:val="00E1733E"/>
    <w:rsid w:val="00E1759E"/>
    <w:rsid w:val="00E236C8"/>
    <w:rsid w:val="00E27840"/>
    <w:rsid w:val="00E47E2E"/>
    <w:rsid w:val="00E50556"/>
    <w:rsid w:val="00E737FF"/>
    <w:rsid w:val="00E73F3A"/>
    <w:rsid w:val="00E74B2A"/>
    <w:rsid w:val="00E927F2"/>
    <w:rsid w:val="00E9284B"/>
    <w:rsid w:val="00E9285E"/>
    <w:rsid w:val="00E92B11"/>
    <w:rsid w:val="00E95A22"/>
    <w:rsid w:val="00EA5F30"/>
    <w:rsid w:val="00EA7FB0"/>
    <w:rsid w:val="00EB265E"/>
    <w:rsid w:val="00EC5590"/>
    <w:rsid w:val="00ED50FE"/>
    <w:rsid w:val="00EF191B"/>
    <w:rsid w:val="00EF3F5E"/>
    <w:rsid w:val="00EF6EF8"/>
    <w:rsid w:val="00F034C9"/>
    <w:rsid w:val="00F10A5C"/>
    <w:rsid w:val="00F10D67"/>
    <w:rsid w:val="00F22E9A"/>
    <w:rsid w:val="00F34732"/>
    <w:rsid w:val="00F359F8"/>
    <w:rsid w:val="00F4029A"/>
    <w:rsid w:val="00F4365F"/>
    <w:rsid w:val="00F463D1"/>
    <w:rsid w:val="00F47F98"/>
    <w:rsid w:val="00F50C5A"/>
    <w:rsid w:val="00F51B68"/>
    <w:rsid w:val="00F6641B"/>
    <w:rsid w:val="00F66C4E"/>
    <w:rsid w:val="00F755AC"/>
    <w:rsid w:val="00F964FC"/>
    <w:rsid w:val="00FA08AE"/>
    <w:rsid w:val="00FA1C8E"/>
    <w:rsid w:val="00FA56D5"/>
    <w:rsid w:val="00FA68F4"/>
    <w:rsid w:val="00FA7767"/>
    <w:rsid w:val="00FC170F"/>
    <w:rsid w:val="00FD0AEA"/>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350</TotalTime>
  <Pages>26</Pages>
  <Words>25250</Words>
  <Characters>143931</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12</cp:revision>
  <cp:lastPrinted>2023-01-18T18:49:00Z</cp:lastPrinted>
  <dcterms:created xsi:type="dcterms:W3CDTF">2023-06-06T13:12:00Z</dcterms:created>
  <dcterms:modified xsi:type="dcterms:W3CDTF">2023-06-09T17:02:00Z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id="zIzEy5v8"/&gt;&lt;style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