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77936" w:rsidR="00777936" w:rsidP="00777936" w:rsidRDefault="007D792F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Pr="00777936" w:rsidR="00777936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8D65B871D0D14AD88C0C798F8092EE11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Pr="005A0656" w:rsidR="005A0656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7D792F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Content>
              <w:p w:rsidRPr="00777936" w:rsidR="00777936" w:rsidP="005A0656" w:rsidRDefault="00616D4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616D4A" w:rsidRDefault="007D792F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616D4A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7D792F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7D792F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7D792F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4923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2F" w:rsidP="00E40C63" w:rsidRDefault="007D792F">
      <w:pPr>
        <w:spacing w:after="0"/>
      </w:pPr>
      <w:r>
        <w:separator/>
      </w:r>
    </w:p>
  </w:endnote>
  <w:endnote w:type="continuationSeparator" w:id="0">
    <w:p w:rsidR="007D792F" w:rsidP="00E40C63" w:rsidRDefault="007D7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2F" w:rsidP="00E40C63" w:rsidRDefault="007D792F">
      <w:pPr>
        <w:spacing w:after="0"/>
      </w:pPr>
      <w:r>
        <w:separator/>
      </w:r>
    </w:p>
  </w:footnote>
  <w:footnote w:type="continuationSeparator" w:id="0">
    <w:p w:rsidR="007D792F" w:rsidP="00E40C63" w:rsidRDefault="007D79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2509EC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5A957-45D3-4F07-96A4-C26528517EFE}"/>
      </w:docPartPr>
      <w:docPartBody>
        <w:p w:rsidR="00000000" w:rsidRDefault="002509EC">
          <w:r w:rsidRPr="007F2C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114BFC"/>
    <w:rsid w:val="001B7914"/>
    <w:rsid w:val="002509EC"/>
    <w:rsid w:val="003446A7"/>
    <w:rsid w:val="00386F72"/>
    <w:rsid w:val="003A4F32"/>
    <w:rsid w:val="00571328"/>
    <w:rsid w:val="00581DB7"/>
    <w:rsid w:val="005F4F79"/>
    <w:rsid w:val="00737EA3"/>
    <w:rsid w:val="009A39B4"/>
    <w:rsid w:val="00CF45A6"/>
    <w:rsid w:val="00CF5A07"/>
    <w:rsid w:val="00D716DA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9EC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79ED-EAD2-4ECB-B380-8606B4EE4DD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2016-06-07T13:45:00Z</dcterms:modified>
</cp:coreProperties>
</file>