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diagrama_0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Estrategia de calidad, seguridad y despliegue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Plan de verificación para los 27 endpoints administrativos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PLANIFICACIÓN DE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Definir controles que permitan demostrar que el backend cumple el contrato funcional, restringe operaciones según el rol, valida entradas, protege secretos, mantiene trazabilidad y puede desplegarse y recuperarse de forma controlada. En Fase 1 estos controles se planifican; los resultados se registrarán al recibir y ejecutar la versión vigente.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PLANIFICADO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39 casos de prueba base: 27 positivos y 12 negativos o transversales, además de pruebas unitarias, de contrato, integración, autorización, regresión y humo.</w:t>
            </w:r>
          </w:p>
        </w:tc>
      </w:tr>
    </w:tbl>
    <w:p/>
    <w:p>
      <w:pPr>
        <w:pStyle w:val="Heading1"/>
      </w:pPr>
      <w:r>
        <w:t>2. Niveles y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08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Propósito</w:t>
            </w:r>
          </w:p>
        </w:tc>
        <w:tc>
          <w:tcPr>
            <w:tcW w:type="dxa" w:w="192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Cadencia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Unitario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Servicios, reglas y validadores aislados.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cambio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Código vigente.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Método, ruta, rol, estado y estructura de respuesta.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endpoint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Servidor local o doble HTTP.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Integración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API, persistencia e integraciones reales.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sprint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 y servicios de prueba.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Autorización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JWT y permisos admin, finance, ops y support.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ruta protegida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Tokens controlados.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Negativa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Entradas inválidas y reglas de negocio.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operación con entrada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Datos diseñados.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Regresión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Flujos críticos y defectos corregidos.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Fin de sprint y release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Ambiente de pruebas.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Humo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Inicio, configuración y endpoints críticos.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despliegue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Ambiente desplegado.</w:t>
            </w:r>
          </w:p>
        </w:tc>
      </w:tr>
    </w:tbl>
    <w:p/>
    <w:p>
      <w:pPr>
        <w:pStyle w:val="Heading1"/>
      </w:pPr>
      <w:r>
        <w:t>3. Pruebas negativas mínimas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Credenciales inválidas y respuesta contractual de autenticación.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Solicitud sin token o con token inválido.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Rol sin autorización suficiente y respuesta 403.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Path o identificador inexistente.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Campos obligatorios ausentes, tipos incorrectos y valores fuera de rango.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Paginación y filtros inválidos.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Conflictos o reglas de negocio incumplidas.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Importación de preguntas con formato inválido o parcialmente rechazado.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Dependencia de datos o servicio no disponible.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Operación de contenedor rechazada o no encontrada.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Límite de solicitudes o suscripciones cuando el contrato lo establezca.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Protección frente a datos sensibles en errores y registros.</w:t>
      </w:r>
    </w:p>
    <w:p>
      <w:r>
        <w:br w:type="page"/>
      </w:r>
    </w:p>
    <w:p>
      <w:pPr>
        <w:pStyle w:val="Heading1"/>
      </w:pPr>
      <w:r>
        <w:t>4.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76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prevista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Identidad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Credenciales solo por canal seguro y tokens con ciclo de vida definido.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Casos de login y expiración.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Autorización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Denegar por defecto y aplicar rol por ruta.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Matriz de roles y pruebas 401/403.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Validación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Validar antes de ejecutar lógica o persistencia.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Casos inválidos y código de error.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Secretos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Inyectar desde el entorno; nunca documentarlos ni versionarlos.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Escaneo y revisión de configuración.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Datos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Usar datos ficticios en pruebas y limitar exposición.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Revisión de payloads y fixtures.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Auditoría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operaciones administrativas sensibles.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Eventos trazables y sin secretos.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Dependencias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Revisar versiones y vulnerabilidades al recibir manifiestos.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Inventario y reporte vigente.</w:t>
            </w:r>
          </w:p>
        </w:tc>
      </w:tr>
    </w:tbl>
    <w:p/>
    <w:p>
      <w:pPr>
        <w:pStyle w:val="Heading1"/>
      </w:pPr>
      <w:r>
        <w:t>5. Gestión de defectos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Un defecto se registrará solo después de reproducirlo en la versión vigente. Cada registro debe indicar caso, versión, pasos, resultado esperado, resultado real, severidad, responsable, evidencia y estado. La hoja de defectos permanece vacía y marcada NO_EVALUADO hasta que comience la ejecución.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7370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mínimo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Fin de sprint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Historias aceptadas; pruebas relevantes aprobadas; defectos críticos cerrados; trazabilidad y documentación actualizadas.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Candidato a release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completo; regresión aprobada; seguridad revisada; configuración y secretos controlados; manual listo.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Producción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Despliegue y rollback ensayados; responsables y monitoreo definidos; aprobación registrada.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Cierre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Evidencia consolidada; demo reproducible; pendientes y lecciones documentados.</w:t>
            </w:r>
          </w:p>
        </w:tc>
      </w:tr>
    </w:tbl>
    <w:p/>
    <w:p>
      <w:pPr>
        <w:pStyle w:val="Heading1"/>
      </w:pPr>
      <w:r>
        <w:t>6. Ambientes y automatización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Se espera disponer de entornos de desarrollo, pruebas y producción. Las herramientas de pruebas y automatización se seleccionarán a partir del repositorio vigente. La capacidad deseada incluye ejecución automática por cambio, reporte de resultados, protección de secretos y gate antes del release; no se afirma que exista actualmente un pipeline o un mecanismo de empaquetado concreto.</w:t>
      </w:r>
    </w:p>
    <w:p>
      <w:pPr>
        <w:keepNext/>
        <w:spacing w:line="240" w:lineRule="auto"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5043424"/>
            <wp:docPr id="2" name="05_Despliegue_Objetivo.svg" descr="05_Despliegue_Objetivo. Diseño propuesto de Fase 1. SVG vectorial incru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4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rFonts w:ascii="Arial" w:hAnsi="Arial"/>
          <w:b w:val="0"/>
          <w:i/>
          <w:color w:val="5B6573"/>
          <w:sz w:val="18"/>
        </w:rPr>
        <w:t>Figura 1. Despliegue propuesto del backend Node.js y Express. Pruebas y producción son entornos lógicos separados; proveedor, accesos y mecanismo concreto pendientes.</w:t>
      </w:r>
    </w:p>
    <w:p>
      <w:pPr>
        <w:pStyle w:val="Heading1"/>
      </w:pPr>
      <w:r>
        <w:t>7. Evidencias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 de ejecución de pruebas con fecha y versión.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Reporte por endpoint y matriz de cobertura.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 de defectos reproducibles.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Checklist de seguridad, repositorio y secretos.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Registros de despliegue, humo, rollback y monitoreo.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Aprobación del docente o contraparte cuando corresponda.</w:t>
      </w:r>
    </w:p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diagrama_0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