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105FD" w14:textId="3E79CF27" w:rsidR="005D7D40" w:rsidRDefault="00246270" w:rsidP="005D7D40">
      <w:pPr>
        <w:pStyle w:val="Heading1"/>
      </w:pPr>
      <w:r>
        <w:t xml:space="preserve">Brief intro of spectral </w:t>
      </w:r>
      <w:r w:rsidR="00E12C14">
        <w:t xml:space="preserve">CF </w:t>
      </w:r>
      <w:r>
        <w:t>model</w:t>
      </w:r>
      <w:r w:rsidR="00E12C14">
        <w:t>s</w:t>
      </w:r>
      <w:r>
        <w:t xml:space="preserve"> &amp; </w:t>
      </w:r>
      <w:r w:rsidR="00051A61">
        <w:t>their</w:t>
      </w:r>
      <w:r>
        <w:t xml:space="preserve"> c</w:t>
      </w:r>
      <w:r w:rsidR="005D7D40">
        <w:t>hallenges</w:t>
      </w:r>
    </w:p>
    <w:p w14:paraId="41D96887" w14:textId="026B7C0F" w:rsidR="006F3A7B" w:rsidRDefault="00246270" w:rsidP="00246270">
      <w:pPr>
        <w:jc w:val="both"/>
      </w:pPr>
      <w:r w:rsidRPr="00246270">
        <w:t>In recent years spectral graph filtering-based CF models</w:t>
      </w:r>
      <w:r w:rsidR="006F3A7B">
        <w:t xml:space="preserve"> </w:t>
      </w:r>
      <w:r w:rsidRPr="00246270">
        <w:t>have emerged as a successful next generation of GCN-based CF models</w:t>
      </w:r>
      <w:r w:rsidR="006F3A7B">
        <w:t xml:space="preserve"> as desrcibed here:</w:t>
      </w:r>
    </w:p>
    <w:p w14:paraId="42A4AF60" w14:textId="7266A474" w:rsidR="00483917" w:rsidRDefault="00483917" w:rsidP="00483917">
      <w:pPr>
        <w:pStyle w:val="Caption"/>
        <w:keepNext/>
        <w:jc w:val="center"/>
      </w:pPr>
      <w:r>
        <w:t xml:space="preserve">Table </w:t>
      </w:r>
      <w:fldSimple w:instr=" SEQ Table \* ARABIC ">
        <w:r>
          <w:rPr>
            <w:noProof/>
          </w:rPr>
          <w:t>1</w:t>
        </w:r>
      </w:fldSimple>
      <w:r>
        <w:t xml:space="preserve"> Recent works</w:t>
      </w:r>
    </w:p>
    <w:tbl>
      <w:tblPr>
        <w:tblStyle w:val="TableGrid"/>
        <w:tblW w:w="9634" w:type="dxa"/>
        <w:tblLook w:val="04A0" w:firstRow="1" w:lastRow="0" w:firstColumn="1" w:lastColumn="0" w:noHBand="0" w:noVBand="1"/>
      </w:tblPr>
      <w:tblGrid>
        <w:gridCol w:w="1720"/>
        <w:gridCol w:w="1677"/>
        <w:gridCol w:w="6237"/>
      </w:tblGrid>
      <w:tr w:rsidR="009E78BD" w14:paraId="02F06874" w14:textId="77777777" w:rsidTr="00483917">
        <w:tc>
          <w:tcPr>
            <w:tcW w:w="1720" w:type="dxa"/>
          </w:tcPr>
          <w:p w14:paraId="31292CF5" w14:textId="1A442BDE" w:rsidR="009E78BD" w:rsidRDefault="009E78BD" w:rsidP="00246270">
            <w:pPr>
              <w:jc w:val="both"/>
            </w:pPr>
            <w:r>
              <w:t>Publisher/Year</w:t>
            </w:r>
          </w:p>
        </w:tc>
        <w:tc>
          <w:tcPr>
            <w:tcW w:w="1677" w:type="dxa"/>
          </w:tcPr>
          <w:p w14:paraId="13AE8760" w14:textId="3B1ABE4E" w:rsidR="009E78BD" w:rsidRDefault="009E78BD" w:rsidP="00246270">
            <w:pPr>
              <w:jc w:val="both"/>
            </w:pPr>
            <w:r>
              <w:t>Model name</w:t>
            </w:r>
          </w:p>
        </w:tc>
        <w:tc>
          <w:tcPr>
            <w:tcW w:w="6237" w:type="dxa"/>
          </w:tcPr>
          <w:p w14:paraId="298C3595" w14:textId="64C17654" w:rsidR="009E78BD" w:rsidRDefault="009E78BD" w:rsidP="00246270">
            <w:pPr>
              <w:jc w:val="both"/>
            </w:pPr>
            <w:r>
              <w:t>Paper title</w:t>
            </w:r>
          </w:p>
        </w:tc>
      </w:tr>
      <w:tr w:rsidR="009E78BD" w14:paraId="2FB1102C" w14:textId="77777777" w:rsidTr="00483917">
        <w:tc>
          <w:tcPr>
            <w:tcW w:w="1720" w:type="dxa"/>
          </w:tcPr>
          <w:p w14:paraId="4FA2C91B" w14:textId="682EA011" w:rsidR="009E78BD" w:rsidRDefault="009E78BD" w:rsidP="00246270">
            <w:pPr>
              <w:jc w:val="both"/>
            </w:pPr>
            <w:r>
              <w:t>SIGIR, 2025</w:t>
            </w:r>
          </w:p>
        </w:tc>
        <w:tc>
          <w:tcPr>
            <w:tcW w:w="1677" w:type="dxa"/>
          </w:tcPr>
          <w:p w14:paraId="3309FBCF" w14:textId="26F2A3CF" w:rsidR="009E78BD" w:rsidRDefault="009E78BD" w:rsidP="00246270">
            <w:pPr>
              <w:jc w:val="both"/>
            </w:pPr>
            <w:r>
              <w:t>ChebyCF</w:t>
            </w:r>
          </w:p>
        </w:tc>
        <w:tc>
          <w:tcPr>
            <w:tcW w:w="6237" w:type="dxa"/>
          </w:tcPr>
          <w:p w14:paraId="53D48632" w14:textId="77777777" w:rsidR="009E78BD" w:rsidRPr="009E78BD" w:rsidRDefault="009E78BD" w:rsidP="006F3A7B">
            <w:pPr>
              <w:pStyle w:val="p1"/>
              <w:rPr>
                <w:rFonts w:asciiTheme="minorHAnsi" w:eastAsiaTheme="minorHAnsi" w:hAnsiTheme="minorHAnsi" w:cstheme="minorBidi"/>
                <w:color w:val="auto"/>
                <w:kern w:val="2"/>
                <w:sz w:val="24"/>
                <w:szCs w:val="24"/>
                <w14:ligatures w14:val="standardContextual"/>
              </w:rPr>
            </w:pPr>
            <w:r w:rsidRPr="009E78BD">
              <w:rPr>
                <w:rFonts w:asciiTheme="minorHAnsi" w:eastAsiaTheme="minorHAnsi" w:hAnsiTheme="minorHAnsi" w:cstheme="minorBidi"/>
                <w:color w:val="auto"/>
                <w:kern w:val="2"/>
                <w:sz w:val="24"/>
                <w:szCs w:val="24"/>
                <w14:ligatures w14:val="standardContextual"/>
              </w:rPr>
              <w:t>Graph Spectral Filtering with Chebyshev Interpolation for</w:t>
            </w:r>
          </w:p>
          <w:p w14:paraId="210DF65D" w14:textId="7319667F" w:rsidR="009E78BD" w:rsidRPr="009E78BD" w:rsidRDefault="009E78BD" w:rsidP="006F3A7B">
            <w:pPr>
              <w:pStyle w:val="p1"/>
              <w:rPr>
                <w:rFonts w:asciiTheme="minorHAnsi" w:eastAsiaTheme="minorHAnsi" w:hAnsiTheme="minorHAnsi" w:cstheme="minorBidi"/>
                <w:color w:val="auto"/>
                <w:kern w:val="2"/>
                <w:sz w:val="24"/>
                <w:szCs w:val="24"/>
                <w14:ligatures w14:val="standardContextual"/>
              </w:rPr>
            </w:pPr>
            <w:r w:rsidRPr="009E78BD">
              <w:rPr>
                <w:rFonts w:asciiTheme="minorHAnsi" w:eastAsiaTheme="minorHAnsi" w:hAnsiTheme="minorHAnsi" w:cstheme="minorBidi"/>
                <w:color w:val="auto"/>
                <w:kern w:val="2"/>
                <w:sz w:val="24"/>
                <w:szCs w:val="24"/>
                <w14:ligatures w14:val="standardContextual"/>
              </w:rPr>
              <w:t>Recommendation</w:t>
            </w:r>
          </w:p>
        </w:tc>
      </w:tr>
      <w:tr w:rsidR="00530312" w14:paraId="0091A698" w14:textId="77777777" w:rsidTr="00483917">
        <w:tc>
          <w:tcPr>
            <w:tcW w:w="1720" w:type="dxa"/>
          </w:tcPr>
          <w:p w14:paraId="3205C624" w14:textId="0CFFD2E5" w:rsidR="00530312" w:rsidRPr="00483917" w:rsidRDefault="00530312"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WSDM, 2025</w:t>
            </w:r>
          </w:p>
        </w:tc>
        <w:tc>
          <w:tcPr>
            <w:tcW w:w="1677" w:type="dxa"/>
          </w:tcPr>
          <w:p w14:paraId="228F0FFF" w14:textId="305E9344"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ReSN</w:t>
            </w:r>
          </w:p>
        </w:tc>
        <w:tc>
          <w:tcPr>
            <w:tcW w:w="6237" w:type="dxa"/>
          </w:tcPr>
          <w:p w14:paraId="126ACD7C" w14:textId="77777777"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How Do Recommendation Models Amplify Popularity Bias? An</w:t>
            </w:r>
          </w:p>
          <w:p w14:paraId="656576F6" w14:textId="2AEC77CB"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Analysis from the Spectral Perspective</w:t>
            </w:r>
          </w:p>
        </w:tc>
      </w:tr>
      <w:tr w:rsidR="00530312" w14:paraId="7C3A9621" w14:textId="77777777" w:rsidTr="00483917">
        <w:trPr>
          <w:trHeight w:val="764"/>
        </w:trPr>
        <w:tc>
          <w:tcPr>
            <w:tcW w:w="1720" w:type="dxa"/>
          </w:tcPr>
          <w:p w14:paraId="426210E6" w14:textId="4CE2276B" w:rsidR="00530312" w:rsidRPr="00483917" w:rsidRDefault="00530312"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KDD, 2025</w:t>
            </w:r>
          </w:p>
        </w:tc>
        <w:tc>
          <w:tcPr>
            <w:tcW w:w="1677" w:type="dxa"/>
          </w:tcPr>
          <w:p w14:paraId="472F2DC2" w14:textId="2801C3BD"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SSC</w:t>
            </w:r>
          </w:p>
        </w:tc>
        <w:tc>
          <w:tcPr>
            <w:tcW w:w="6237" w:type="dxa"/>
          </w:tcPr>
          <w:p w14:paraId="3E067EEB" w14:textId="77777777"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Collaborative Filtering Meets Spectrum Shift: Connecting</w:t>
            </w:r>
          </w:p>
          <w:p w14:paraId="77FB3C05" w14:textId="02B680E9"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User-Item Interaction with Graph-Structured Side Information</w:t>
            </w:r>
          </w:p>
        </w:tc>
      </w:tr>
      <w:tr w:rsidR="00530312" w14:paraId="185207AC" w14:textId="77777777" w:rsidTr="00483917">
        <w:trPr>
          <w:trHeight w:val="153"/>
        </w:trPr>
        <w:tc>
          <w:tcPr>
            <w:tcW w:w="1720" w:type="dxa"/>
          </w:tcPr>
          <w:p w14:paraId="71BB1551" w14:textId="54BAE02C" w:rsidR="00530312" w:rsidRPr="00483917" w:rsidRDefault="00530312"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KDD, 2024</w:t>
            </w:r>
          </w:p>
        </w:tc>
        <w:tc>
          <w:tcPr>
            <w:tcW w:w="1677" w:type="dxa"/>
          </w:tcPr>
          <w:p w14:paraId="312DB8B7" w14:textId="338C8777"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SGFCF</w:t>
            </w:r>
          </w:p>
        </w:tc>
        <w:tc>
          <w:tcPr>
            <w:tcW w:w="6237" w:type="dxa"/>
          </w:tcPr>
          <w:p w14:paraId="42141AB9" w14:textId="2FBEF164"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How Powerful is Graph Filtering for Recommendation</w:t>
            </w:r>
          </w:p>
        </w:tc>
      </w:tr>
      <w:tr w:rsidR="00483917" w14:paraId="76989C28" w14:textId="77777777" w:rsidTr="00483917">
        <w:trPr>
          <w:trHeight w:val="119"/>
        </w:trPr>
        <w:tc>
          <w:tcPr>
            <w:tcW w:w="1720" w:type="dxa"/>
          </w:tcPr>
          <w:p w14:paraId="0CB30C7E" w14:textId="7A246B79"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Arxiv, 2024</w:t>
            </w:r>
          </w:p>
        </w:tc>
        <w:tc>
          <w:tcPr>
            <w:tcW w:w="1677" w:type="dxa"/>
          </w:tcPr>
          <w:p w14:paraId="4BF2FC30" w14:textId="623BE8BB" w:rsidR="00483917" w:rsidRPr="00530312"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PolyCF</w:t>
            </w:r>
          </w:p>
        </w:tc>
        <w:tc>
          <w:tcPr>
            <w:tcW w:w="6237" w:type="dxa"/>
          </w:tcPr>
          <w:p w14:paraId="2F5C3DCE" w14:textId="77777777"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PolyCF: Towards the Optimal Spectral Graph Filters for</w:t>
            </w:r>
          </w:p>
          <w:p w14:paraId="00BBC295" w14:textId="77777777"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Collaborative Filtering</w:t>
            </w:r>
          </w:p>
          <w:p w14:paraId="43C1A30A" w14:textId="30F8EB5A" w:rsidR="00483917" w:rsidRPr="00530312" w:rsidRDefault="00483917" w:rsidP="00483917">
            <w:pPr>
              <w:pStyle w:val="p1"/>
              <w:rPr>
                <w:rFonts w:asciiTheme="minorHAnsi" w:eastAsiaTheme="minorHAnsi" w:hAnsiTheme="minorHAnsi" w:cstheme="minorBidi"/>
                <w:color w:val="auto"/>
                <w:kern w:val="2"/>
                <w:sz w:val="24"/>
                <w:szCs w:val="24"/>
                <w14:ligatures w14:val="standardContextual"/>
              </w:rPr>
            </w:pPr>
          </w:p>
        </w:tc>
      </w:tr>
      <w:tr w:rsidR="00483917" w14:paraId="4DDB6ED7" w14:textId="77777777" w:rsidTr="00483917">
        <w:trPr>
          <w:trHeight w:val="119"/>
        </w:trPr>
        <w:tc>
          <w:tcPr>
            <w:tcW w:w="1720" w:type="dxa"/>
          </w:tcPr>
          <w:p w14:paraId="054987E0" w14:textId="4DE2285C"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WWW, 2023</w:t>
            </w:r>
          </w:p>
        </w:tc>
        <w:tc>
          <w:tcPr>
            <w:tcW w:w="1677" w:type="dxa"/>
          </w:tcPr>
          <w:p w14:paraId="70EE3F97" w14:textId="78332FD4" w:rsidR="00483917" w:rsidRPr="00530312" w:rsidRDefault="00483917"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PGSP</w:t>
            </w:r>
          </w:p>
        </w:tc>
        <w:tc>
          <w:tcPr>
            <w:tcW w:w="6237" w:type="dxa"/>
          </w:tcPr>
          <w:p w14:paraId="7F0A6BED" w14:textId="5EBED31F"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Personalized Graph Signal Processing for Collaborative Filtering</w:t>
            </w:r>
          </w:p>
        </w:tc>
      </w:tr>
      <w:tr w:rsidR="00483917" w14:paraId="5A6F9DEE" w14:textId="77777777" w:rsidTr="00483917">
        <w:trPr>
          <w:trHeight w:val="119"/>
        </w:trPr>
        <w:tc>
          <w:tcPr>
            <w:tcW w:w="1720" w:type="dxa"/>
          </w:tcPr>
          <w:p w14:paraId="299644F7" w14:textId="59B636E2"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SIGIR, 2023</w:t>
            </w:r>
          </w:p>
        </w:tc>
        <w:tc>
          <w:tcPr>
            <w:tcW w:w="1677" w:type="dxa"/>
          </w:tcPr>
          <w:p w14:paraId="04E0794C" w14:textId="3E646826" w:rsidR="00483917" w:rsidRDefault="00483917" w:rsidP="00483917">
            <w:pPr>
              <w:pStyle w:val="p1"/>
              <w:rPr>
                <w:rFonts w:asciiTheme="minorHAnsi" w:eastAsiaTheme="minorHAnsi" w:hAnsiTheme="minorHAnsi" w:cstheme="minorBidi"/>
                <w:color w:val="auto"/>
                <w:kern w:val="2"/>
                <w:sz w:val="24"/>
                <w:szCs w:val="24"/>
                <w14:ligatures w14:val="standardContextual"/>
              </w:rPr>
            </w:pPr>
            <w:r>
              <w:rPr>
                <w:rFonts w:asciiTheme="minorHAnsi" w:eastAsiaTheme="minorHAnsi" w:hAnsiTheme="minorHAnsi" w:cstheme="minorBidi"/>
                <w:color w:val="auto"/>
                <w:kern w:val="2"/>
                <w:sz w:val="24"/>
                <w:szCs w:val="24"/>
                <w14:ligatures w14:val="standardContextual"/>
              </w:rPr>
              <w:t>BSPM</w:t>
            </w:r>
          </w:p>
        </w:tc>
        <w:tc>
          <w:tcPr>
            <w:tcW w:w="6237" w:type="dxa"/>
          </w:tcPr>
          <w:p w14:paraId="329A099D" w14:textId="2CFC50CC"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Blurring-Sharpening Process Models for Collaborative Filtering</w:t>
            </w:r>
          </w:p>
        </w:tc>
      </w:tr>
      <w:tr w:rsidR="00483917" w14:paraId="71D09BAA" w14:textId="77777777" w:rsidTr="00483917">
        <w:trPr>
          <w:trHeight w:val="119"/>
        </w:trPr>
        <w:tc>
          <w:tcPr>
            <w:tcW w:w="1720" w:type="dxa"/>
          </w:tcPr>
          <w:p w14:paraId="2B46B6EC" w14:textId="66B47787"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KDD, 2023</w:t>
            </w:r>
          </w:p>
        </w:tc>
        <w:tc>
          <w:tcPr>
            <w:tcW w:w="1677" w:type="dxa"/>
          </w:tcPr>
          <w:p w14:paraId="52E4367A" w14:textId="345A5295"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Pr>
                <w:rFonts w:asciiTheme="minorHAnsi" w:eastAsiaTheme="minorHAnsi" w:hAnsiTheme="minorHAnsi" w:cstheme="minorBidi"/>
                <w:color w:val="auto"/>
                <w:kern w:val="2"/>
                <w:sz w:val="24"/>
                <w:szCs w:val="24"/>
                <w14:ligatures w14:val="standardContextual"/>
              </w:rPr>
              <w:t>JGCF</w:t>
            </w:r>
          </w:p>
        </w:tc>
        <w:tc>
          <w:tcPr>
            <w:tcW w:w="6237" w:type="dxa"/>
          </w:tcPr>
          <w:p w14:paraId="081EDE1F" w14:textId="77777777"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On Manipulating Signals of User-Item Graph: A Jacobi Polynomial-based Graph Collaborative Filtering</w:t>
            </w:r>
          </w:p>
          <w:p w14:paraId="180ACFBF" w14:textId="5F746C54"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p>
        </w:tc>
      </w:tr>
      <w:tr w:rsidR="00483917" w14:paraId="19104E05" w14:textId="77777777" w:rsidTr="00483917">
        <w:trPr>
          <w:trHeight w:val="119"/>
        </w:trPr>
        <w:tc>
          <w:tcPr>
            <w:tcW w:w="1720" w:type="dxa"/>
          </w:tcPr>
          <w:p w14:paraId="595418CE" w14:textId="233C0363"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AAAI, 2022</w:t>
            </w:r>
          </w:p>
        </w:tc>
        <w:tc>
          <w:tcPr>
            <w:tcW w:w="1677" w:type="dxa"/>
          </w:tcPr>
          <w:p w14:paraId="0A486AFC" w14:textId="505AA250"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LCFN</w:t>
            </w:r>
          </w:p>
        </w:tc>
        <w:tc>
          <w:tcPr>
            <w:tcW w:w="6237" w:type="dxa"/>
          </w:tcPr>
          <w:p w14:paraId="173CF85A" w14:textId="4011BD7D"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Low-Pass Graph Convolutional Network for Recommendation</w:t>
            </w:r>
          </w:p>
        </w:tc>
      </w:tr>
    </w:tbl>
    <w:p w14:paraId="2B2A2CD9" w14:textId="77777777" w:rsidR="006F3A7B" w:rsidRDefault="006F3A7B" w:rsidP="00246270">
      <w:pPr>
        <w:jc w:val="both"/>
      </w:pPr>
    </w:p>
    <w:p w14:paraId="1AFCEE91" w14:textId="0BA9A2FC" w:rsidR="00246270" w:rsidRPr="00246270" w:rsidRDefault="00246270" w:rsidP="00246270">
      <w:pPr>
        <w:jc w:val="both"/>
      </w:pPr>
      <w:r w:rsidRPr="00246270">
        <w:t>Earlier, GCN-based models</w:t>
      </w:r>
      <w:r w:rsidR="00483917">
        <w:t xml:space="preserve"> (e.g., NGCF, LightGCN)</w:t>
      </w:r>
      <w:r w:rsidRPr="00246270">
        <w:t xml:space="preserve"> demonstrated that graph-based methods are effective for CF tasks. In particular, the well-known model </w:t>
      </w:r>
      <w:r w:rsidRPr="00246270">
        <w:rPr>
          <w:i/>
          <w:iCs/>
        </w:rPr>
        <w:t>LightGCN</w:t>
      </w:r>
      <w:r w:rsidRPr="00246270">
        <w:t>, which removes non-linear transformations, can be regarded as performing a low-pass filtering operation. (Note: spectral graph is closely related to diffusion models, as spectral filters can be interpreted as modeling heat distribution over the graph; thus, they are sometimes referred to as spectral diffusion models.)</w:t>
      </w:r>
    </w:p>
    <w:p w14:paraId="340A575B" w14:textId="28C4A50F" w:rsidR="00473641" w:rsidRDefault="00473641" w:rsidP="00473641">
      <w:r>
        <w:t xml:space="preserve">However, these </w:t>
      </w:r>
      <w:r w:rsidR="006158BD">
        <w:t xml:space="preserve">recent spectral </w:t>
      </w:r>
      <w:r>
        <w:t>models face several challenges:</w:t>
      </w:r>
    </w:p>
    <w:p w14:paraId="67797254" w14:textId="32766476" w:rsidR="002A7284" w:rsidRDefault="00473641" w:rsidP="00862230">
      <w:pPr>
        <w:pStyle w:val="ListParagraph"/>
        <w:numPr>
          <w:ilvl w:val="0"/>
          <w:numId w:val="1"/>
        </w:numPr>
      </w:pPr>
      <w:r w:rsidRPr="002A7284">
        <w:rPr>
          <w:b/>
          <w:bCs/>
        </w:rPr>
        <w:t>Static filters:</w:t>
      </w:r>
      <w:r>
        <w:t xml:space="preserve"> </w:t>
      </w:r>
      <w:r w:rsidR="002A7284" w:rsidRPr="002A7284">
        <w:t xml:space="preserve">Most graph filtering models use static filters with fixed parameters, which may not generalize well across different domains or datasets. For example, </w:t>
      </w:r>
      <w:r w:rsidR="002A7284" w:rsidRPr="002A7284">
        <w:lastRenderedPageBreak/>
        <w:t>many models treat CF tasks as low-pass filtering problems, but this assumption can be domain-specific and sometimes suboptimal. Most models assume that high-frequency signals are noise and suppress them, treating dissimilar neighbors as unimportant.</w:t>
      </w:r>
    </w:p>
    <w:p w14:paraId="65ACC755" w14:textId="4FB4D5C3" w:rsidR="00473641" w:rsidRDefault="00473641" w:rsidP="00862230">
      <w:pPr>
        <w:pStyle w:val="ListParagraph"/>
        <w:numPr>
          <w:ilvl w:val="0"/>
          <w:numId w:val="1"/>
        </w:numPr>
      </w:pPr>
      <w:r w:rsidRPr="002A7284">
        <w:rPr>
          <w:b/>
          <w:bCs/>
        </w:rPr>
        <w:t>Most filtering operations are global</w:t>
      </w:r>
      <w:r>
        <w:t>—the same filter is applied to all users and items. But user preferences are diverse. Ideally, filters should adapt per user or item. Without this, models may miss subtle preference patterns.</w:t>
      </w:r>
    </w:p>
    <w:p w14:paraId="581299DE" w14:textId="5837B9EF" w:rsidR="00A279C2" w:rsidRDefault="00473641" w:rsidP="000C31EA">
      <w:pPr>
        <w:pStyle w:val="ListParagraph"/>
        <w:numPr>
          <w:ilvl w:val="0"/>
          <w:numId w:val="1"/>
        </w:numPr>
      </w:pPr>
      <w:r w:rsidRPr="00A279C2">
        <w:rPr>
          <w:b/>
          <w:bCs/>
        </w:rPr>
        <w:t>Sensitivity to noise:</w:t>
      </w:r>
      <w:r>
        <w:t xml:space="preserve"> </w:t>
      </w:r>
      <w:r w:rsidR="00A279C2" w:rsidRPr="00A279C2">
        <w:t>These models often work directly on raw interaction data by building the Laplacian matrix from the user-item bipartite graph, which may include noisy or unreliable interactions. If not handled properly, this can hurt performance. Since graph filtering models typically use static interaction graphs, they cannot capture changes in user preferences or item popularity over time, limiting their effectiveness in time-sensitive applications like news or e-commerce recommendations. Filtering also assumes a meaningful graph structure, but when users or items have very few interactions (as in sparse datasets or cold-start situations), the graph may be too weak, and filtering can even amplify noise. In such cases, similarity-based graphs built from feature information can provide a stronger signal than interaction data alone</w:t>
      </w:r>
      <w:r w:rsidR="00A279C2">
        <w:t xml:space="preserve"> (the idea from DySimGCF)</w:t>
      </w:r>
      <w:r w:rsidR="00A279C2" w:rsidRPr="00A279C2">
        <w:t>.</w:t>
      </w:r>
    </w:p>
    <w:p w14:paraId="3785B9C3" w14:textId="1462D056" w:rsidR="00473641" w:rsidRDefault="00473641" w:rsidP="000C31EA">
      <w:pPr>
        <w:pStyle w:val="ListParagraph"/>
        <w:numPr>
          <w:ilvl w:val="0"/>
          <w:numId w:val="1"/>
        </w:numPr>
      </w:pPr>
      <w:r w:rsidRPr="00A279C2">
        <w:rPr>
          <w:b/>
          <w:bCs/>
        </w:rPr>
        <w:t>Memory inefficiency:</w:t>
      </w:r>
      <w:r>
        <w:t xml:space="preserve"> </w:t>
      </w:r>
      <w:r w:rsidR="009C118F" w:rsidRPr="009C118F">
        <w:t>Spectral-based models can be memory-intensive, particularly when they rely on closed-form solutions or require computing eigen-decompositions of large matrices. This becomes a major challenge for large-scale interaction graphs, as storing and processing the full spectrum or dense kernel matrices may exceed available memory.</w:t>
      </w:r>
    </w:p>
    <w:p w14:paraId="5518BB4F" w14:textId="02B2AFAC" w:rsidR="005D7D40" w:rsidRDefault="005D7D40" w:rsidP="005D7D40">
      <w:pPr>
        <w:pStyle w:val="Heading1"/>
      </w:pPr>
      <w:r>
        <w:t>Research proposal</w:t>
      </w:r>
    </w:p>
    <w:p w14:paraId="65A4A03B" w14:textId="3FFF79CB" w:rsidR="00B43DF7" w:rsidRPr="00B43DF7" w:rsidRDefault="00336808" w:rsidP="001F5D65">
      <w:pPr>
        <w:jc w:val="both"/>
      </w:pPr>
      <w:r w:rsidRPr="00336808">
        <w:t xml:space="preserve">To address these challenges, we propose a new graph filtering-based </w:t>
      </w:r>
      <w:r w:rsidR="001F5D65">
        <w:t>CF</w:t>
      </w:r>
      <w:r w:rsidRPr="00336808">
        <w:t xml:space="preserve"> model that incorporates adaptive filtering, robust data handling, and efficient computation. Unlike traditional models with fixed filters, our approach learns task-specific filters, such as separate filters for user similarity graphs, item similarity graphs, and bipartite user-item graphs. We also introduce a denoising mechanism to reduce the impact of noisy interactions, improving model robustness</w:t>
      </w:r>
      <w:r w:rsidR="001F5D65">
        <w:t xml:space="preserve"> (like thresholding used in DySimGCF)</w:t>
      </w:r>
      <w:r w:rsidRPr="00336808">
        <w:t>. Furthermore, we explore personalized filtering, where each user or item can have its own filter parameters to better capture individual preferences. To ensure scalability, we avoid full closed-form spectral computations by using spectral approximations and sparse operations, significantly reducing memory usage and enabling the model to handle large datasets efficiently.</w:t>
      </w:r>
    </w:p>
    <w:sectPr w:rsidR="00B43DF7" w:rsidRPr="00B43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1EC"/>
    <w:multiLevelType w:val="hybridMultilevel"/>
    <w:tmpl w:val="7F44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75C05"/>
    <w:multiLevelType w:val="hybridMultilevel"/>
    <w:tmpl w:val="CBFC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010178">
    <w:abstractNumId w:val="0"/>
  </w:num>
  <w:num w:numId="2" w16cid:durableId="79527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41"/>
    <w:rsid w:val="00021D00"/>
    <w:rsid w:val="00051A61"/>
    <w:rsid w:val="00080000"/>
    <w:rsid w:val="000D4DDD"/>
    <w:rsid w:val="001F5D65"/>
    <w:rsid w:val="00246270"/>
    <w:rsid w:val="002A7284"/>
    <w:rsid w:val="00336808"/>
    <w:rsid w:val="00473641"/>
    <w:rsid w:val="00483917"/>
    <w:rsid w:val="004E10A1"/>
    <w:rsid w:val="00530312"/>
    <w:rsid w:val="00561293"/>
    <w:rsid w:val="005D7D40"/>
    <w:rsid w:val="005F5279"/>
    <w:rsid w:val="006158BD"/>
    <w:rsid w:val="006B3C82"/>
    <w:rsid w:val="006F3A7B"/>
    <w:rsid w:val="00720EDE"/>
    <w:rsid w:val="009C118F"/>
    <w:rsid w:val="009E78BD"/>
    <w:rsid w:val="00A279C2"/>
    <w:rsid w:val="00A31BBC"/>
    <w:rsid w:val="00B43DF7"/>
    <w:rsid w:val="00BF7878"/>
    <w:rsid w:val="00DA2392"/>
    <w:rsid w:val="00E12C14"/>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decimalSymbol w:val="."/>
  <w:listSeparator w:val=","/>
  <w14:docId w14:val="70E762A7"/>
  <w15:chartTrackingRefBased/>
  <w15:docId w15:val="{5C55EE6C-06E6-E84D-A12D-42A40C53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641"/>
    <w:rPr>
      <w:rFonts w:eastAsiaTheme="majorEastAsia" w:cstheme="majorBidi"/>
      <w:color w:val="272727" w:themeColor="text1" w:themeTint="D8"/>
    </w:rPr>
  </w:style>
  <w:style w:type="paragraph" w:styleId="Title">
    <w:name w:val="Title"/>
    <w:basedOn w:val="Normal"/>
    <w:next w:val="Normal"/>
    <w:link w:val="TitleChar"/>
    <w:uiPriority w:val="10"/>
    <w:qFormat/>
    <w:rsid w:val="00473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641"/>
    <w:pPr>
      <w:spacing w:before="160"/>
      <w:jc w:val="center"/>
    </w:pPr>
    <w:rPr>
      <w:i/>
      <w:iCs/>
      <w:color w:val="404040" w:themeColor="text1" w:themeTint="BF"/>
    </w:rPr>
  </w:style>
  <w:style w:type="character" w:customStyle="1" w:styleId="QuoteChar">
    <w:name w:val="Quote Char"/>
    <w:basedOn w:val="DefaultParagraphFont"/>
    <w:link w:val="Quote"/>
    <w:uiPriority w:val="29"/>
    <w:rsid w:val="00473641"/>
    <w:rPr>
      <w:i/>
      <w:iCs/>
      <w:color w:val="404040" w:themeColor="text1" w:themeTint="BF"/>
    </w:rPr>
  </w:style>
  <w:style w:type="paragraph" w:styleId="ListParagraph">
    <w:name w:val="List Paragraph"/>
    <w:basedOn w:val="Normal"/>
    <w:uiPriority w:val="34"/>
    <w:qFormat/>
    <w:rsid w:val="00473641"/>
    <w:pPr>
      <w:ind w:left="720"/>
      <w:contextualSpacing/>
    </w:pPr>
  </w:style>
  <w:style w:type="character" w:styleId="IntenseEmphasis">
    <w:name w:val="Intense Emphasis"/>
    <w:basedOn w:val="DefaultParagraphFont"/>
    <w:uiPriority w:val="21"/>
    <w:qFormat/>
    <w:rsid w:val="00473641"/>
    <w:rPr>
      <w:i/>
      <w:iCs/>
      <w:color w:val="0F4761" w:themeColor="accent1" w:themeShade="BF"/>
    </w:rPr>
  </w:style>
  <w:style w:type="paragraph" w:styleId="IntenseQuote">
    <w:name w:val="Intense Quote"/>
    <w:basedOn w:val="Normal"/>
    <w:next w:val="Normal"/>
    <w:link w:val="IntenseQuoteChar"/>
    <w:uiPriority w:val="30"/>
    <w:qFormat/>
    <w:rsid w:val="00473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641"/>
    <w:rPr>
      <w:i/>
      <w:iCs/>
      <w:color w:val="0F4761" w:themeColor="accent1" w:themeShade="BF"/>
    </w:rPr>
  </w:style>
  <w:style w:type="character" w:styleId="IntenseReference">
    <w:name w:val="Intense Reference"/>
    <w:basedOn w:val="DefaultParagraphFont"/>
    <w:uiPriority w:val="32"/>
    <w:qFormat/>
    <w:rsid w:val="00473641"/>
    <w:rPr>
      <w:b/>
      <w:bCs/>
      <w:smallCaps/>
      <w:color w:val="0F4761" w:themeColor="accent1" w:themeShade="BF"/>
      <w:spacing w:val="5"/>
    </w:rPr>
  </w:style>
  <w:style w:type="character" w:customStyle="1" w:styleId="apple-converted-space">
    <w:name w:val="apple-converted-space"/>
    <w:basedOn w:val="DefaultParagraphFont"/>
    <w:rsid w:val="00246270"/>
  </w:style>
  <w:style w:type="character" w:styleId="Emphasis">
    <w:name w:val="Emphasis"/>
    <w:basedOn w:val="DefaultParagraphFont"/>
    <w:uiPriority w:val="20"/>
    <w:qFormat/>
    <w:rsid w:val="00246270"/>
    <w:rPr>
      <w:i/>
      <w:iCs/>
    </w:rPr>
  </w:style>
  <w:style w:type="paragraph" w:styleId="Bibliography">
    <w:name w:val="Bibliography"/>
    <w:basedOn w:val="Normal"/>
    <w:next w:val="Normal"/>
    <w:uiPriority w:val="37"/>
    <w:unhideWhenUsed/>
    <w:rsid w:val="00B43DF7"/>
  </w:style>
  <w:style w:type="table" w:styleId="TableGrid">
    <w:name w:val="Table Grid"/>
    <w:basedOn w:val="TableNormal"/>
    <w:uiPriority w:val="39"/>
    <w:rsid w:val="006F3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F3A7B"/>
    <w:pPr>
      <w:spacing w:after="0" w:line="240" w:lineRule="auto"/>
    </w:pPr>
    <w:rPr>
      <w:rFonts w:ascii="Helvetica" w:eastAsia="Times New Roman" w:hAnsi="Helvetica" w:cs="Times New Roman"/>
      <w:color w:val="000000"/>
      <w:kern w:val="0"/>
      <w:sz w:val="26"/>
      <w:szCs w:val="26"/>
      <w14:ligatures w14:val="none"/>
    </w:rPr>
  </w:style>
  <w:style w:type="paragraph" w:styleId="Caption">
    <w:name w:val="caption"/>
    <w:basedOn w:val="Normal"/>
    <w:next w:val="Normal"/>
    <w:uiPriority w:val="35"/>
    <w:unhideWhenUsed/>
    <w:qFormat/>
    <w:rsid w:val="0048391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23436">
      <w:bodyDiv w:val="1"/>
      <w:marLeft w:val="0"/>
      <w:marRight w:val="0"/>
      <w:marTop w:val="0"/>
      <w:marBottom w:val="0"/>
      <w:divBdr>
        <w:top w:val="none" w:sz="0" w:space="0" w:color="auto"/>
        <w:left w:val="none" w:sz="0" w:space="0" w:color="auto"/>
        <w:bottom w:val="none" w:sz="0" w:space="0" w:color="auto"/>
        <w:right w:val="none" w:sz="0" w:space="0" w:color="auto"/>
      </w:divBdr>
    </w:div>
    <w:div w:id="144052541">
      <w:bodyDiv w:val="1"/>
      <w:marLeft w:val="0"/>
      <w:marRight w:val="0"/>
      <w:marTop w:val="0"/>
      <w:marBottom w:val="0"/>
      <w:divBdr>
        <w:top w:val="none" w:sz="0" w:space="0" w:color="auto"/>
        <w:left w:val="none" w:sz="0" w:space="0" w:color="auto"/>
        <w:bottom w:val="none" w:sz="0" w:space="0" w:color="auto"/>
        <w:right w:val="none" w:sz="0" w:space="0" w:color="auto"/>
      </w:divBdr>
    </w:div>
    <w:div w:id="436411320">
      <w:bodyDiv w:val="1"/>
      <w:marLeft w:val="0"/>
      <w:marRight w:val="0"/>
      <w:marTop w:val="0"/>
      <w:marBottom w:val="0"/>
      <w:divBdr>
        <w:top w:val="none" w:sz="0" w:space="0" w:color="auto"/>
        <w:left w:val="none" w:sz="0" w:space="0" w:color="auto"/>
        <w:bottom w:val="none" w:sz="0" w:space="0" w:color="auto"/>
        <w:right w:val="none" w:sz="0" w:space="0" w:color="auto"/>
      </w:divBdr>
    </w:div>
    <w:div w:id="450827368">
      <w:bodyDiv w:val="1"/>
      <w:marLeft w:val="0"/>
      <w:marRight w:val="0"/>
      <w:marTop w:val="0"/>
      <w:marBottom w:val="0"/>
      <w:divBdr>
        <w:top w:val="none" w:sz="0" w:space="0" w:color="auto"/>
        <w:left w:val="none" w:sz="0" w:space="0" w:color="auto"/>
        <w:bottom w:val="none" w:sz="0" w:space="0" w:color="auto"/>
        <w:right w:val="none" w:sz="0" w:space="0" w:color="auto"/>
      </w:divBdr>
    </w:div>
    <w:div w:id="505218998">
      <w:bodyDiv w:val="1"/>
      <w:marLeft w:val="0"/>
      <w:marRight w:val="0"/>
      <w:marTop w:val="0"/>
      <w:marBottom w:val="0"/>
      <w:divBdr>
        <w:top w:val="none" w:sz="0" w:space="0" w:color="auto"/>
        <w:left w:val="none" w:sz="0" w:space="0" w:color="auto"/>
        <w:bottom w:val="none" w:sz="0" w:space="0" w:color="auto"/>
        <w:right w:val="none" w:sz="0" w:space="0" w:color="auto"/>
      </w:divBdr>
    </w:div>
    <w:div w:id="627203953">
      <w:bodyDiv w:val="1"/>
      <w:marLeft w:val="0"/>
      <w:marRight w:val="0"/>
      <w:marTop w:val="0"/>
      <w:marBottom w:val="0"/>
      <w:divBdr>
        <w:top w:val="none" w:sz="0" w:space="0" w:color="auto"/>
        <w:left w:val="none" w:sz="0" w:space="0" w:color="auto"/>
        <w:bottom w:val="none" w:sz="0" w:space="0" w:color="auto"/>
        <w:right w:val="none" w:sz="0" w:space="0" w:color="auto"/>
      </w:divBdr>
    </w:div>
    <w:div w:id="830293817">
      <w:bodyDiv w:val="1"/>
      <w:marLeft w:val="0"/>
      <w:marRight w:val="0"/>
      <w:marTop w:val="0"/>
      <w:marBottom w:val="0"/>
      <w:divBdr>
        <w:top w:val="none" w:sz="0" w:space="0" w:color="auto"/>
        <w:left w:val="none" w:sz="0" w:space="0" w:color="auto"/>
        <w:bottom w:val="none" w:sz="0" w:space="0" w:color="auto"/>
        <w:right w:val="none" w:sz="0" w:space="0" w:color="auto"/>
      </w:divBdr>
    </w:div>
    <w:div w:id="996307214">
      <w:bodyDiv w:val="1"/>
      <w:marLeft w:val="0"/>
      <w:marRight w:val="0"/>
      <w:marTop w:val="0"/>
      <w:marBottom w:val="0"/>
      <w:divBdr>
        <w:top w:val="none" w:sz="0" w:space="0" w:color="auto"/>
        <w:left w:val="none" w:sz="0" w:space="0" w:color="auto"/>
        <w:bottom w:val="none" w:sz="0" w:space="0" w:color="auto"/>
        <w:right w:val="none" w:sz="0" w:space="0" w:color="auto"/>
      </w:divBdr>
    </w:div>
    <w:div w:id="1247958343">
      <w:bodyDiv w:val="1"/>
      <w:marLeft w:val="0"/>
      <w:marRight w:val="0"/>
      <w:marTop w:val="0"/>
      <w:marBottom w:val="0"/>
      <w:divBdr>
        <w:top w:val="none" w:sz="0" w:space="0" w:color="auto"/>
        <w:left w:val="none" w:sz="0" w:space="0" w:color="auto"/>
        <w:bottom w:val="none" w:sz="0" w:space="0" w:color="auto"/>
        <w:right w:val="none" w:sz="0" w:space="0" w:color="auto"/>
      </w:divBdr>
    </w:div>
    <w:div w:id="1419447275">
      <w:bodyDiv w:val="1"/>
      <w:marLeft w:val="0"/>
      <w:marRight w:val="0"/>
      <w:marTop w:val="0"/>
      <w:marBottom w:val="0"/>
      <w:divBdr>
        <w:top w:val="none" w:sz="0" w:space="0" w:color="auto"/>
        <w:left w:val="none" w:sz="0" w:space="0" w:color="auto"/>
        <w:bottom w:val="none" w:sz="0" w:space="0" w:color="auto"/>
        <w:right w:val="none" w:sz="0" w:space="0" w:color="auto"/>
      </w:divBdr>
    </w:div>
    <w:div w:id="1488666975">
      <w:bodyDiv w:val="1"/>
      <w:marLeft w:val="0"/>
      <w:marRight w:val="0"/>
      <w:marTop w:val="0"/>
      <w:marBottom w:val="0"/>
      <w:divBdr>
        <w:top w:val="none" w:sz="0" w:space="0" w:color="auto"/>
        <w:left w:val="none" w:sz="0" w:space="0" w:color="auto"/>
        <w:bottom w:val="none" w:sz="0" w:space="0" w:color="auto"/>
        <w:right w:val="none" w:sz="0" w:space="0" w:color="auto"/>
      </w:divBdr>
    </w:div>
    <w:div w:id="1618442622">
      <w:bodyDiv w:val="1"/>
      <w:marLeft w:val="0"/>
      <w:marRight w:val="0"/>
      <w:marTop w:val="0"/>
      <w:marBottom w:val="0"/>
      <w:divBdr>
        <w:top w:val="none" w:sz="0" w:space="0" w:color="auto"/>
        <w:left w:val="none" w:sz="0" w:space="0" w:color="auto"/>
        <w:bottom w:val="none" w:sz="0" w:space="0" w:color="auto"/>
        <w:right w:val="none" w:sz="0" w:space="0" w:color="auto"/>
      </w:divBdr>
    </w:div>
    <w:div w:id="1664623209">
      <w:bodyDiv w:val="1"/>
      <w:marLeft w:val="0"/>
      <w:marRight w:val="0"/>
      <w:marTop w:val="0"/>
      <w:marBottom w:val="0"/>
      <w:divBdr>
        <w:top w:val="none" w:sz="0" w:space="0" w:color="auto"/>
        <w:left w:val="none" w:sz="0" w:space="0" w:color="auto"/>
        <w:bottom w:val="none" w:sz="0" w:space="0" w:color="auto"/>
        <w:right w:val="none" w:sz="0" w:space="0" w:color="auto"/>
      </w:divBdr>
    </w:div>
    <w:div w:id="1690376911">
      <w:bodyDiv w:val="1"/>
      <w:marLeft w:val="0"/>
      <w:marRight w:val="0"/>
      <w:marTop w:val="0"/>
      <w:marBottom w:val="0"/>
      <w:divBdr>
        <w:top w:val="none" w:sz="0" w:space="0" w:color="auto"/>
        <w:left w:val="none" w:sz="0" w:space="0" w:color="auto"/>
        <w:bottom w:val="none" w:sz="0" w:space="0" w:color="auto"/>
        <w:right w:val="none" w:sz="0" w:space="0" w:color="auto"/>
      </w:divBdr>
    </w:div>
    <w:div w:id="1796365890">
      <w:bodyDiv w:val="1"/>
      <w:marLeft w:val="0"/>
      <w:marRight w:val="0"/>
      <w:marTop w:val="0"/>
      <w:marBottom w:val="0"/>
      <w:divBdr>
        <w:top w:val="none" w:sz="0" w:space="0" w:color="auto"/>
        <w:left w:val="none" w:sz="0" w:space="0" w:color="auto"/>
        <w:bottom w:val="none" w:sz="0" w:space="0" w:color="auto"/>
        <w:right w:val="none" w:sz="0" w:space="0" w:color="auto"/>
      </w:divBdr>
    </w:div>
    <w:div w:id="1850215367">
      <w:bodyDiv w:val="1"/>
      <w:marLeft w:val="0"/>
      <w:marRight w:val="0"/>
      <w:marTop w:val="0"/>
      <w:marBottom w:val="0"/>
      <w:divBdr>
        <w:top w:val="none" w:sz="0" w:space="0" w:color="auto"/>
        <w:left w:val="none" w:sz="0" w:space="0" w:color="auto"/>
        <w:bottom w:val="none" w:sz="0" w:space="0" w:color="auto"/>
        <w:right w:val="none" w:sz="0" w:space="0" w:color="auto"/>
      </w:divBdr>
    </w:div>
    <w:div w:id="1934974637">
      <w:bodyDiv w:val="1"/>
      <w:marLeft w:val="0"/>
      <w:marRight w:val="0"/>
      <w:marTop w:val="0"/>
      <w:marBottom w:val="0"/>
      <w:divBdr>
        <w:top w:val="none" w:sz="0" w:space="0" w:color="auto"/>
        <w:left w:val="none" w:sz="0" w:space="0" w:color="auto"/>
        <w:bottom w:val="none" w:sz="0" w:space="0" w:color="auto"/>
        <w:right w:val="none" w:sz="0" w:space="0" w:color="auto"/>
      </w:divBdr>
    </w:div>
    <w:div w:id="21041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Luo24</b:Tag>
    <b:SourceType>Book</b:SourceType>
    <b:Guid>{BF675A46-5634-2B44-AB31-2CC2F8A1067D}</b:Guid>
    <b:Author>
      <b:Author>
        <b:NameList>
          <b:Person>
            <b:Last>Luo</b:Last>
            <b:First>H.,</b:First>
            <b:Middle>Meng, X., Wang, S., Cao, H., Zhang, W., Wang, Y., &amp; Zhang, Y.</b:Middle>
          </b:Person>
        </b:NameList>
      </b:Author>
    </b:Author>
    <b:Title>Spectral-Based Graph Neural Networks for Complementary Item Recommendation.</b:Title>
    <b:Publisher>AAAI</b:Publisher>
    <b:Year>2024</b:Year>
    <b:RefOrder>1</b:RefOrder>
  </b:Source>
  <b:Source>
    <b:Tag>Yif24</b:Tag>
    <b:SourceType>Book</b:SourceType>
    <b:Guid>{030F53FC-35C0-A644-9745-95AE6027B5D6}</b:Guid>
    <b:Author>
      <b:Author>
        <b:NameList>
          <b:Person>
            <b:Last>Yifang Qin</b:Last>
            <b:First>Wei</b:First>
            <b:Middle>Ju, Xiao Luo, Yiyang Gu, Zhiping Xiao, Ming Zhang</b:Middle>
          </b:Person>
        </b:NameList>
      </b:Author>
    </b:Author>
    <b:Title>PolyCF: Towards the Optimal Spectral Graph Filters for Collaborative Filtering</b:Title>
    <b:Publisher>Arxiv</b:Publisher>
    <b:Year>2024</b:Year>
    <b:RefOrder>2</b:RefOrder>
  </b:Source>
  <b:Source>
    <b:Tag>Yun25</b:Tag>
    <b:SourceType>Book</b:SourceType>
    <b:Guid>{A299098B-C856-9E47-BB85-0225F7EFE2E8}</b:Guid>
    <b:Author>
      <b:Author>
        <b:NameList>
          <b:Person>
            <b:Last>Yunhang He</b:Last>
            <b:First>Jun</b:First>
            <b:Middle>Wang, Wei Zhang</b:Middle>
          </b:Person>
        </b:NameList>
      </b:Author>
    </b:Author>
    <b:Title>Collaborative Filtering Meets Spectrum Shift: Connecting User-Item Interaction with Graph-Structured Side Information</b:Title>
    <b:Publisher>KDD</b:Publisher>
    <b:Year>2025</b:Year>
    <b:RefOrder>3</b:RefOrder>
  </b:Source>
  <b:Source>
    <b:Tag>Cha25</b:Tag>
    <b:SourceType>Book</b:SourceType>
    <b:Guid>{C63503E0-2B3A-1040-A54B-02A9086203ED}</b:Guid>
    <b:Author>
      <b:Author>
        <b:NameList>
          <b:Person>
            <b:Last>Chanwoo Kim</b:Last>
            <b:First>Jinkyu</b:First>
            <b:Middle>Sung, Yebonn Han, oonseok Lee</b:Middle>
          </b:Person>
        </b:NameList>
      </b:Author>
    </b:Author>
    <b:Title>Graph Spectral Filtering with Chebyshev Interpolation for Recommendation</b:Title>
    <b:Publisher>SIGIR</b:Publisher>
    <b:Year>2025</b:Year>
    <b:RefOrder>4</b:RefOrder>
  </b:Source>
</b:Sources>
</file>

<file path=customXml/itemProps1.xml><?xml version="1.0" encoding="utf-8"?>
<ds:datastoreItem xmlns:ds="http://schemas.openxmlformats.org/officeDocument/2006/customXml" ds:itemID="{163FD1C0-761D-5F46-AF0E-CE245CDA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Tseesuren Batsuuri [Mogul]</dc:creator>
  <cp:keywords/>
  <dc:description/>
  <cp:lastModifiedBy>Tseesuren Batsuuri [Mogul]</cp:lastModifiedBy>
  <cp:revision>24</cp:revision>
  <dcterms:created xsi:type="dcterms:W3CDTF">2025-06-11T01:19:00Z</dcterms:created>
  <dcterms:modified xsi:type="dcterms:W3CDTF">2025-06-11T07:30:00Z</dcterms:modified>
</cp:coreProperties>
</file>