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Ugovor o sponzorstvu i pravila o sponzorstvima / Sponsorship Agreement and Sponsorship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UGOVOR O SPONZORSTVU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SPONSORSHIP AGREEMENT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UGOVOR O SPONZORSTVU broj [[PLACEHOLDER: broj ugovora]]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SPONSORSHIP AGREEMENT No. [[PLACEHOLDER: contract number]]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zaključen dana [datum] u Tivtu između: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concluded on [date] in Tivat between: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Nevladinog udruženja „Santamore“, Teuta 113, Porto Montenegro, 85320 Tivat, registarski broj [[PLACEHOLDER: registarski broj]], PIB [[PLACEHOLDER: PIB]], [[PLACEHOLDER: PDV broj ili „nije obveznik PDV-a“]], račun [[PLACEHOLDER: IBAN]], koje zastupa [ime i prezime], Izvršni direktor (u daljem tekstu: udruženje), 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Non-governmental association “Santamore”, Teuta 113, Porto Montenegro, 85320 Tivat, registration number [[PLACEHOLDER: registration number]], PIB [[PLACEHOLDER: PIB]], [[PLACEHOLDER: VAT number or “not registered for VAT”]], account [[PLACEHOLDER: IBAN]], represented by [first name and surname], Executive Director (hereinafter: the association), and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[naziv privrednog društva ili lica], [adresa], registarski broj [broj], PIB [broj], PDV broj [broj], koje zastupa [ime i prezime, funkcija] (u daljem tekstu: sponzor).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[name of the company or person], [address], registration number [number], PIB [number], VAT number [number], represented by [first name and surname, position] (hereinafter: the sponsor).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se obavezuje da udruženju plati sponzorski iznos, odnosno pruži robu ili usluge iz člana 4, a udruženje se obavezuje da sponzoru pruži protivusluge promotivne prirode iz Priloga 1 (paket), u vezi sa [naziv događaja i datum / programom udruženja za godinu / kampanjom], u skladu sa ovim ugovorom.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sponsor undertakes to pay the association the sponsorship sum, or to provide the goods or services in Article 4, and the association undertakes to provide the sponsor with the promotional consideration in Annex 1 (the package), in connection with [name and date of the event / the association's programme for the year / the campaign], in accordance with this agreement.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je ugovor sa protivuslugom i nije donacija. Sponzorski iznos ulazi u Operativni fond udruženja i koristi se za organizaciju događaja i rad udruženja; ne ulazi u Fond za pomoć i ne isplaćuje se korisnicima. Udruženje sponzorstvo objavljuje u javnom registru sa nazivom sponzora, iznosom ili vrijednošću i namjenom.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Sponsorship is a contract with consideration and is not a donation. The sponsorship sum goes to the association's Operations Fund and is used for organising events and running the association; it does not go to the Impact Fund and is not paid out to beneficiaries. The association publishes the sponsorship in the public ledger with the sponsor's name, the amount or value and the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Paket i protivusluge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Package and consideration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Protivusluge udruženja utvrđene su u Prilogu 1 po nivou paketa [Core Cost Partner / Title Partner / Gold / Silver / Local Business / Match Partner / In kind]. Svaki paket obuhvata najmanje: izvještaj sponzoru u roku od 30 dana od događaja (fotografije sa ljudima sponzora, broj učesnika, medijska pokrivenost, prikupljena sredstva i gdje su otišla); mjesto za tim zaposlenih sponzora na platformi udruženja; poziv na javnu predaju sredstava korisnicima.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association's consideration is set out in Annex 1 by package tier [Core Cost Partner / Title Partner / Gold / Silver / Local Business / Match Partner / In kind]. Every package includes at least: a report to the sponsor within 30 days of the event (photographs with the sponsor's people, the number of participants, media coverage, the funds raised and where they went); a slot for a team of the sponsor's employees on the association's platform; an invitation to the public handover of funds to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protivusluge pruža u dogovorenom obliku, na dogovorenim mjestima i u dogovorenom periodu, sa dužnom pažnjom, i evidentira izvršenje svake stavke. Ako neku stavku ne može pružiti (na primjer zbog otkazivanja događaja), primjenjuje se član 9.</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provides the consideration in the agreed form, at the agreed places and in the agreed period, with due care, and records the delivery of every item. If it cannot provide an item (for example because the event is cancelled), Article 9 applies.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Šta sponzorstvo ne daje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What sponsorship does not give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ne daje sponzoru: uticaj na to ko dobija sredstva udruženja, o čemu odlučuje isključivo Komisija za dodjelu sredstava po objavljenim kriterijumima; uticaj na izbor korisnika, zaposlenih, članova organa ni dobavljača; pristup podacima o donatorima, učesnicima, korisnicima ni volonterima; pravo da udruženje promoviše proizvode ili poruke suprotne ciljevima udruženja, Kodeksu ponašanja ili Politici zaštite djece; ekskluzivnost, osim ako je izričito ugovorena u Prilogu 1; pravo da naziv, znak ili materijale udruženja koristi van člana 6.</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Sponsorship does not give the sponsor: influence over who receives the association's funds, which the Grants Committee alone decides under the published criteria; influence over the choice of beneficiaries, staff, members of bodies or suppliers; access to data on donors, participants, beneficiaries or volunteers; the right to have the association promote products or messages contrary to the association's goals, the Code of Conduct or the Child Safeguarding Policy; exclusivity, unless expressly agreed in Annex 1; the right to use the association's name, mark or materials beyond Article 6.</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zadržava pravo da odbije ili prekine prikazivanje sponzorskog materijala koji je nezakonit, uvredljiv, usmjeren na djecu na neprimjeren način, ili u suprotnosti sa članom 12.</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reserves the right to refuse or stop displaying sponsor material that is unlawful, offensive, aimed at children in an inappropriate way, or contrary to Article 12.</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Sponzorski iznos, roba i 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Sponsorship sum, goods and services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Sponzorski iznos je [iznos] EUR [[PLACEHOLDER: bez PDV-a / sa PDV-om, prema mišljenju računovođe]], plativ [jednokratno / u ratama: datumi] na račun udruženja iz zaglavlja, na osnovu računa udruženja, u roku od [[PLACEHOLDER: broj, npr. 15]] dana od prijema računa. Za Match Partner: sponzor uplaćuje iznos jednak donacijama prikupljenim u periodu [datum i vrijeme od–do], najviše do [iznos] EUR, u roku od 15 dana od dostavljanja obračuna iz javnog registra.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sponsorship sum is [amount] EUR [[PLACEHOLDER: excluding VAT / including VAT, per the accountant's opinion]], payable [in one instalment / in instalments: dates] to the association's account in the heading, against the association's invoice, within [[PLACEHOLDER: number, e.g. 15]] days of receipt of the invoice. For a Match Partner: the sponsor pays an amount equal to the donations collected in the period [date and time from–to], up to a maximum of [amount] EUR, within 15 days of delivery of the statement from the public ledger.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u naturi: sponzor isporučuje [opis robe ili usluga, količina, rok, mjesto]. Strane saglasno utvrđuju vrijednost sponzorstva u naturi na [iznos] EUR radi paketa, evidencije i objave; ta vrijednost se ne fakturiše novčano, osim ako računovođa utvrdi da propisi traže drugačije. Roba mora biti ispravna i bezbjedna; usluge se pružaju sa pažnjom dobrog stručnjaka; za hranu, piće, medicinsku službu i mjerenje vremena sponzor obezbjeđuje propisane dozvole i osiguranje.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In-kind sponsorship: the sponsor delivers [description of the goods or services, quantity, deadline, place]. The parties agree the value of the in-kind sponsorship at [amount] EUR for the purposes of the package, the records and publication; that value is not invoiced in money, unless the accountant finds that the regulations require otherwise. Goods must be sound and safe; services are provided with the care of a good professional; for food, drink, medical services and timekeeping the sponsor obtains the required permits and insurance.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Porezi i računi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Taxes and invoices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izdaje račun za sponzorstvo u skladu sa propisima Crne Gore. [[PLACEHOLDER: da li se na sponzorstvo obračunava PDV, da li je udruženje obveznik PDV-a i od kada, i da li prihod od sponzorstva podliježe porezu na dobit; potvrđuje računovođa]]. Svaka strana snosi svoje poreze. Ako se propisi ili status udruženja promijene tako da utiču na PDV, strane usaglašavaju iznos tako da neto iznos za udruženje ostane isti, osim ako je drugačije ugovoreno.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issues an invoice for the sponsorship in accordance with the regulations of Montenegro. [[PLACEHOLDER: whether VAT is charged on sponsorship, whether the association is registered for VAT and from when, and whether sponsorship income is subject to profit tax; to be confirmed by the accountant]]. Each party bears its own taxes. If the regulations or the association's status change in a way that affects VAT, the parties adjust the amount so that the net amount for the association stays the same, unless agreed otherwise.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Upotreba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Use of names and marks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ima pravo da naziv i znak sponzora koristi za protivusluge iz Priloga 1, u obliku koji sponzor dostavi, bez izmjena, za vrijeme trajanja ugovora i u izvještajima i arhivi nakon toga. Sponzor ima pravo da za vrijeme trajanja ugovora navodi da je sponzor udruženja ili događaja i da koristi znak udruženja i oznaku iz Priloga 2 (na primjer „Zvanični partner Santamore Santa Run 2026“), u obliku i uz pravila iz Priloga 2, bez izmjena i bez utiska da udruženje preporučuje proizvode sponzora. Svaka druga upotreba naziva, znaka, fotografija ili materijala udruženja traži prethodno pisano odobrenje. Po prestanku ugovora sponzor prestaje sa novom upotrebom, a već objavljeni materijali mogu ostati.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has the right to use the sponsor's name and mark for the consideration in Annex 1, in the form the sponsor supplies, unaltered, for the term of the agreement and in reports and archives afterwards. The sponsor has the right, for the term of the agreement, to state that it is a sponsor of the association or the event and to use the association's mark and the designation in Annex 2 (for example “Official partner of Santamore Santa Run 2026”), in the form and under the rules in Annex 2, unaltered and without giving the impression that the association endorses the sponsor's products. Any other use of the association's name, mark, photographs or materials requires prior written approval. On termination of the agreement the sponsor ceases any new use, and material already published may remain.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Fotografije sa događaja koje udruženje dostavi sponzoru za izvještaj i objave sponzor koristi samo uz navođenje udruženja, samo za nekomercijalnu komunikaciju o sponzorstvu, i samo one za koje postoji saglasnost prikazanih lica; fotografije djece sponzor ne objavljuje bez posebnog pisanog odobrenja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Photographs from the event that the association supplies to the sponsor for the report and for posts are used by the sponsor only with credit to the association, only for non-commercial communication about the sponsorship, and only where the people shown have given consent; the sponsor does not publish photographs of children without the association's specific written approval.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Trajanje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Term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Ugovor stupa na snagu potpisivanjem i traje [do izvršenja svih obaveza u vezi sa događajem, najkasnije do datuma / do 31. decembra godine za godišnje partnerstvo]. Strane će najkasnije [[PLACEHOLDER: broj, npr. 60]] dana prije isteka razgovarati o obnovi; obnova nije automatska.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agreement enters into force on signature and runs [until all obligations in connection with the event are performed, and at the latest until the date / until 31 December of the year for an annual partnership]. The parties will discuss renewal no later than [[PLACEHOLDER: number, e.g. 60]] days before expiry; renewal is not automatic.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Obaveze sponzora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Sponsor's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plaća sponzorski iznos i isporučuje robu ili usluge u rokovima; dostavlja logotip, tekstove i materijale u traženom formatu najkasnije [[PLACEHOLDER: broj, npr. 21]] dana prije događaja, jer kasnije dostavljeni materijali možda neće stići na štampu; određuje kontakt osobu; poštuje Kodeks ponašanja i Politiku zaštite djece za svoje predstavnike i promotere na događaju, uključujući pravilo da promoteri ne kontaktiraju djecu bez roditelja; ne prikuplja podatke učesnika na događaju bez saglasnosti učesnika i bez odobrenja udruženja; ne organizuje aktivnosti na događaju van dogovorenih; obavještava udruženje o svakoj promjeni koja može uticati na ugovor ili ugled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sponsor: pays the sponsorship sum and delivers the goods or services on time; supplies the logo, texts and materials in the required format no later than [[PLACEHOLDER: number, e.g. 21]] days before the event, because materials supplied later may not make it to print; names a contact person; observes the Code of Conduct and the Child Safeguarding Policy for its representatives and promoters at the event, including the rule that promoters do not approach children without their parents; does not collect participants' data at the event without the participants' consent and without the association's approval; does not run activities at the event beyond those agreed; informs the association of any change that may affect the agreement or the reputation of the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Otkazivanje, odlaganje i izmjena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Cancellation, postponement and changes to the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udruženje događaj odloži, protivusluge se pružaju na novom terminu; ako ga otkaže iz razloga van svoje kontrole (vrijeme, odluka nadležnog organa, viša sila), udruženje pruža protivusluge koje su i dalje moguće (objave, izvještaj, tim na platformi) i sa sponzorom dogovara: prenos sponzorstva na sljedeći događaj, srazmjerno umanjenje za nepružene stavke, ili pretvaranje u donaciju Fondu za pomoć po izboru sponzora. Ako udruženje otkaže događaj iz razloga koji su u njegovoj kontroli, vraća sponzoru srazmjerni dio iznosa za nepružene stavke u roku od 30 dana. Ako sponzor odustane nakon potpisivanja, plaća troškove koje je udruženje već imalo u vezi sa njegovim paketom (štampa, proizvodnja), a najviše [[PLACEHOLDER: procenat]] procenata iznosa.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association postpones the event, the consideration is provided on the new date; if it cancels the event for reasons beyond its control (weather, a decision of a competent authority, force majeure), the association provides the consideration that is still possible (posts, the report, the team on the platform) and agrees with the sponsor: carrying the sponsorship over to the next event, a proportional reduction for the items not provided, or conversion into a donation to the Impact Fund, at the sponsor's choice. If the association cancels the event for reasons within its control, it refunds the sponsor the proportional part of the sum for the items not provided within 30 days. If the sponsor withdraws after signature, it pays the costs the association has already incurred in connection with its package (printing, production), up to a maximum of [[PLACEHOLDER: percentage]] percent of the sum.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strana odgovara drugoj za štetu koju prouzrokuje povredom ugovora, do visine sponzorskog iznosa, osim za štetu prouzrokovanu namjerno ili krajnjom nepažnjom. Udruženje ne odgovara za poslovne rezultate sponzora ni za obim medijske pokrivenosti. Sponzor odgovara za robu i usluge koje isporučuje i za ponašanje svojih ljudi na događaju. Ništa u ovom članu ne isključuje odgovornost koju po zakonu nije moguće isključiti.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Each party is liable to the other for damage it causes by breach of the agreement, up to the amount of the sponsorship sum, except for damage caused intentionally or by gross negligence. The association is not liable for the sponsor's business results or for the extent of media coverage. The sponsor is liable for the goods and services it delivers and for the conduct of its people at the event. Nothing in this Article excludes liability that cannot be excluded by law.</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Povjerljivost 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Confidentiality and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Uslovi ovog ugovora su povjerljivi, osim naziva sponzora, nivoa paketa i iznosa ili vrijednosti, koje udruženje objavljuje u javnom registru i godišnjem izvještaju u skladu sa svojom politikom transparentnosti, na šta sponzor pristaje. Udruženje sponzoru ne dostavlja lične podatke donatora, učesnika, korisnika ni volontera; tim zaposlenih sponzora na platformi vidi samo ono što vide svi članovi tima. Ako sponzor u vezi sa događajem prikuplja lične podatke (nagradna igra, prijave), on je rukovalac tih podataka i obavještava lica o tome.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terms of this agreement are confidential, except for the sponsor's name, the package tier and the amount or value, which the association publishes in the public ledger and the annual report in accordance with its transparency policy, to which the sponsor consents. The association does not give the sponsor personal data of donors, participants, beneficiaries or volunteers; the team of the sponsor's employees on the platform sees only what all team members see. If the sponsor collects personal data in connection with the event (a prize draw, sign-ups), it is the controller of that data and informs the persons concerned accordingly.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Etika i raskid</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Ethics and termination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raskinuti ugovor bez otkaznog roka, uz zadržavanje već plaćenog dijela za pružene stavke i povraćaj ostatka, ako: sponzor ili njegovi predstavnici prekrše član 3, član 8 ili Kodeks ponašanja; protiv sponzora bude pokrenut postupak ili objavljena okolnost koja bi nastavak saradnje činila štetnim po ugled udruženja; sponzor pokuša da utiče na izbor korisnika ili na odluke organa; sponzor ne plati iznos ni u naknadnom roku od 15 dana. Sponzor može raskinuti ugovor bez otkaznog roka ako udruženje bitno prekrši član 2 i ne ispravi povredu u roku od 15 dana od pisane opomene, uz povraćaj srazmjernog dijela iznosa. Svaka strana može raskinuti ugovor uz otkazni rok od [[PLACEHOLDER: broj, npr. 30]] dana ako je događaj trajno otkazan.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may terminate the agreement without notice, keeping the part already paid for the items provided and refunding the rest, if: the sponsor or its representatives breach Article 3, Article 8 or the Code of Conduct; proceedings are brought against the sponsor or a circumstance is made public that would make continued cooperation harmful to the association's reputation; the sponsor attempts to influence the choice of beneficiaries or the decisions of the association's bodies; the sponsor fails to pay the sum even within an additional period of 15 days. The sponsor may terminate the agreement without notice if the association materially breaches Article 2 and does not remedy the breach within 15 days of a written warning, with a refund of the proportional part of the sum. Either party may terminate the agreement on [[PLACEHOLDER: number, e.g. 30]] days' notice if the event is permanently cancelled.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Ostalo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Other provisions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ugovor se primjenjuje pravo Crne Gore. Sporove strane rješavaju dogovorom, a ako to ne uspije, nadležan je [[PLACEHOLDER: sud]]. Izmjene ugovora važe samo u pisanom obliku. Prilozi 1 (paket i protivusluge), 2 (pravila upotrebe naziva i znaka) i 3 (izvještaj sponzoru) čine dio ugovora. Ugovor je sačinjen u dva istovjetna primjerka.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agreement is governed by the law of Montenegro. The parties resolve disputes by agreement, and if that fails, the [[PLACEHOLDER: court]] has jurisdiction. Amendments to the agreement are valid only in writing. Annexes 1 (package and consideration), 2 (name and mark usage rules) and 3 (sponsor report) form part of the agreement. The agreement is made in two identical originals.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udruženje: ____________________ Izvršni direktor. Za sponzora: ____________________ [ime, funkcija].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the association: ____________________ Executive Director. For the sponsor: ____________________ [name, position].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1 — Paket i protivusluge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1 — Package and deliverables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Nivo paketa: [ ]. Iznos ili vrijednost: [ ] EUR. Događaj ili period: [ ]. Ekskluzivnost: [nema / kategorija: ______, samo za ovaj događaj].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Package tier: [ ]. Amount or value: [ ] EUR. Event or period: [ ]. Exclusivity: [none / category: ______, for this event only].</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Stavka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Opis</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Rok ili mjesto</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Odgovoran</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Izvršeno</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Naziv u asocijaciji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[npr. „Santa Run 2026, u partnerstvu sa X“]</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sve objave od potpisivanja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Logotip na startnim brojevima i kostimima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[veličina, pozicija]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proizvodnja do [datum]</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Brendiranje starta, staze, prostora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[broj i vrsta elemenata]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dan događaja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sponzor dostavlja, udruženje postavlja</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Vrijeme na bini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[minuta, ko govori]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program</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Prijave za zaposlene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[broj]</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do zatvaranja prijava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Tim zaposlenih na platformi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stranica tima sa logotipom</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 objave prijava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Objave na društvenim mrežama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[broj, kanali]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[period]</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Stanica na stazi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[lokacija, sadržaj]</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dan događaja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sponzor</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Poziv na predaju sredstava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[broj gostiju]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Impact Day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Izvještaj sponzoru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Prilog 3</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 roku od 30 dana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Za Core Cost Partner: „Rad Santamorea finansira X, pa 100% donacija stiže do korisnika“ na svakoj stranici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tekst i logotip u podnožju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trajanje partnerstva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Za Match Partner: prozor uparivanja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[datum, vrijeme od–do, gornja granica]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[datum]</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oba</w:t>
                  </w:r>
                </w:p>
              </w:tc>
              <w:tc>
                <w:tcPr>
                  <w:tcW w:type="dxa" w:w="950"/>
                  <w:tcMar>
                    <w:top w:type="dxa" w:w="40"/>
                    <w:left w:type="dxa" w:w="60"/>
                    <w:bottom w:type="dxa" w:w="40"/>
                    <w:right w:type="dxa" w:w="60"/>
                  </w:tcMar>
                </w:tcP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Item</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Description</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When or where</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Owner</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Done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Naming</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[e.g. “Santa Run 2026, in partnership with X”]</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all posts from signature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Logo on bibs and suits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[size, position]</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production by [date]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Start, course and venue branding</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[number and type of elements]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event day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sponsor supplies, the association installs</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Stage time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[minutes, who speaks]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programme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Employee entries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[number]</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until registration closes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Employee team page on the platform</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team page with logo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from registration opening</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Social media posts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[number, channels]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[period]</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Branded station on the course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[location, content]</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event day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sponsor</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Handover invitation</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[number of guests]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Impact Day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Sponsor report</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Annex 3</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within 30 days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For a Core Cost Partner: “X funds Santamore's operations, so 100% of donations reach beneficiaries” on every page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footer line and logo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term of the partnership</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association</w:t>
                  </w:r>
                </w:p>
              </w:tc>
              <w:tc>
                <w:tcPr>
                  <w:tcW w:type="dxa" w:w="950"/>
                  <w:tcMar>
                    <w:top w:type="dxa" w:w="40"/>
                    <w:left w:type="dxa" w:w="60"/>
                    <w:bottom w:type="dxa" w:w="40"/>
                    <w:right w:type="dxa" w:w="60"/>
                  </w:tcMar>
                </w:tcP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For a Match Partner: matching window</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[date, time from–to, cap]</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[date]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both</w:t>
                  </w:r>
                </w:p>
              </w:tc>
              <w:tc>
                <w:tcPr>
                  <w:tcW w:type="dxa" w:w="950"/>
                  <w:tcMar>
                    <w:top w:type="dxa" w:w="40"/>
                    <w:left w:type="dxa" w:w="60"/>
                    <w:bottom w:type="dxa" w:w="40"/>
                    <w:right w:type="dxa" w:w="60"/>
                  </w:tcMar>
                </w:tcP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2 — Pravila upotrebe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2 — Name and mark usage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može koristiti: znak udruženja i naziv događaja u obliku iz priručnika za brend koji udruženje dostavi, bez izmjena boja, proporcija i teksta, sa zaštitnim prostorom; oznaku „[Zvanični partner / Title partner / Partner] [naziv događaja i godina]“; fotografije koje udruženje dostavi po članu 6. Sponzor ne može: mijenjati znak, kombinovati ga sa svojim u jedan znak, koristiti ga na proizvodima za prodaju, u političkim porukama, ni na način koji sugeriše da udruženje preporučuje proizvode sponzora ili da je sponzor odlučivao o korisnicima. Svaki materijal sa znakom udruženja sponzor dostavlja udruženju na odobrenje najmanje [[PLACEHOLDER: broj, npr. 5]] radnih dana prije objave; udruženje odgovara u roku od tri radna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sponsor may use: the association's mark and the event name in the form given in the brand manual the association supplies, without changes to colours, proportions or text, with clear space; the designation “[Official partner / Title partner / Partner] [event name and year]”; the photographs the association supplies under Article 6. The sponsor may not: alter the mark, combine it with its own into a single mark, use it on products for sale or in political messages, or use it in a way that suggests that the association endorses the sponsor's products or that the sponsor had a say in the choice of beneficiaries. The sponsor submits every piece of material carrying the association's mark to the association for approval at least [[PLACEHOLDER: number, e.g. 5]] working days before publication; the association responds within three working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3 — Izvještaj sponzoru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3 — Sponsor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sponzoru u roku od 30 dana od događaja, bez podsjećanja, dostavlja izvještaj sa: fotografijama na kojima su ljudi sponzora i njegovo brendiranje, uz evidenciju saglasnosti; brojem učesnika, volontera i posjetilaca; pregledom medijske pokrivenosti i objava; iznosom prikupljenih sredstava po izvoru; korisnicima kojima su sredstva dodijeljena, u obliku koji dopušta Politika privatnosti, sa vezom na javni registar; pregledom izvršenja svake stavke iz Priloga 1; datumom razgovora o obnovi.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Within 30 days of the event, without being reminded, the association delivers to the sponsor a report with: photographs showing the sponsor's people and its branding, with the consent records; the number of participants, volunteers and visitors; an overview of media coverage and posts; the amount of funds raised by source; the beneficiaries to whom funds were awarded, in the form the Privacy Policy allows, with a link to the public ledger; the delivery status of every item in Annex 1; the date of the renewal conversation.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PRAVILA O SPONZORSTVIMA (INTERNA)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SPONSORSHIP RULES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Paketi i cjenovnik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Packages and price list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usvaja pakete i cjenovnik sponzorstava za godinu, na predlog Izvršnog direktora. Polazni predlog je lista iz vodiča tima: Core Cost Partner [[PLACEHOLDER: iznos, vodič tima: 10.000 EUR i više godišnje]]; Title Partner [[PLACEHOLDER: iznos, vodič tima: 5.000 EUR po događaju]]; Gold [[PLACEHOLDER: iznos, vodič tima: 2.500 EUR]]; Silver [[PLACEHOLDER: iznos, vodič tima: 1.000 EUR]]; Local Business [[PLACEHOLDER: iznos, vodič tima: 250 do 500 EUR]]; Match Partner (bilo koji iznos, uparivanje u prozoru); In kind (vrednovano, evidentirano i priznato kao novac). Svaki paket obavezno sadrži tri stavke iz člana 2. Ogranci prodaju sponzorstva samo po ovim paketima, a Izvršni direktor može odobriti odstupanje do [[PLACEHOLDER: procenat]] procenata cijene uz obrazloženje.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adopts the sponsorship packages and price list for the year, on the proposal of the Executive Director. The starting proposal is the sheet from the team guide: Core Cost Partner [[PLACEHOLDER: amount, team guide: 10,000 EUR and above per year]]; Title Partner [[PLACEHOLDER: amount, team guide: 5,000 EUR per event]]; Gold [[PLACEHOLDER: amount, team guide: 2,500 EUR]]; Silver [[PLACEHOLDER: amount, team guide: 1,000 EUR]]; Local Business [[PLACEHOLDER: amount, team guide: 250 to 500 EUR]]; Match Partner (any amount, matching within a window); In kind (valued, recorded and recognised like cash). Every package must contain the three items in Article 2. Chapters sell sponsorships only under these packages, and the Executive Director may approve a deviation of up to [[PLACEHOLDER: percentage]] percent of the price, with reasons.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Ko pregovara, ko potpisuje, kako se fakturiše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Who negotiates, who signs, how it is invoiced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Pregovore vode Izvršni direktor, lice zaduženo za partnerstva i, u okviru paketa, rukovodioci ogranaka. Ugovor potpisuje isključivo Izvršni direktor; ugovor preko [[PLACEHOLDER: iznos]] EUR ili sa ekskluzivnošću prethodno odobrava Upravni odbor. Račun izdaje udruženje po uputstvu računovođe, sa oznakom „sponzorstvo“ i nazivom događaja; uplata ide isključivo na račun udruženja i knjiži se u Operativni fond, a dio koji pripada ogranku po objavljenoj formuli evidentira se za taj ogranak. Sponzorstvo u naturi se evidentira sa vrijednošću i objavljuje kao poklon u naturi sa oznakom sponzora.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Negotiations are led by the Executive Director, the person in charge of partnerships and, within the packages, the chapter leads. Only the Executive Director signs the agreement; an agreement above [[PLACEHOLDER: amount]] EUR or with exclusivity is approved by the Board in advance. The association issues the invoice as instructed by the accountant, marked “sponsorship” and with the name of the event; payment goes only to the association's account and is booked to the Operations Fund, and the share belonging to the chapter under the published formula is recorded for that chapter. In-kind sponsorship is recorded with its value and published as an in-kind gift with the sponsor named.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Provjera sponzora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Sponsor screening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Prije potpisivanja Izvršni direktor provjerava: da sponzor nije u djelatnosti koju je Upravni odbor isključio [[PLACEHOLDER: lista, npr. duvan, kockanje, oružje; odlučuje Upravni odbor, v. Pravila donacija čl. 18]]; da nema javno poznatih okolnosti koje bi sponzorstvo činile štetnim po ugled; da sponzor nije povezano lice nekog obveznika po Pravilima o sukobu interesa, a ako jeste, da je sukob prijavljen i da to lice ne učestvuje u odlučivanju; da sponzor prihvata član 3. Sponzorstvo od političke partije, kandidata ili vjerske zajednice se ne prima. Sponzorstvo alkoholnih brendova prihvata se samo za događaje za odrasle i bez brendiranja dječijih zona i materijala za djecu.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Before signing, the Executive Director checks: that the sponsor is not in an industry the Board has excluded [[PLACEHOLDER: list, e.g. tobacco, gambling, weapons; decided by the Board, see Donation Policy Art. 18]]; that there are no publicly known circumstances that would make the sponsorship harmful to the association's reputation; that the sponsor is not a connected person of a person covered by the Conflict of Interest Rules, and if it is, that the conflict has been declared and that person takes no part in the decision; that the sponsor accepts Article 3. Sponsorship from a political party, a candidate or a religious community is not accepted. Sponsorship from alcohol brands is accepted only for adult events and without branding of children's zones or children's materials.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Poreska olakšica koju vodič tima navodi kao prodajni argument (odbitak do 3,5 procenata bruto prihoda za humanitarna, sportska, zdravstvena, kulturna i ekološka davanja) koristi se u razgovorima sa sponzorima tek kada je računovođa potvrdi u pisanom obliku i kada je jasno da li se odnosi na sponzorstvo ili samo na donacije; do tada se ne navodi.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tax relief the team guide cites as a selling point (a deduction of up to 3.5 percent of gross income for humanitarian, sports, health, cultural and environmental giving) is used in conversations with sponsors only once the accountant has confirmed it in writing and it is clear whether it applies to sponsorship or only to donations; until then it is not mentioned.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Isporuka i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Delivery and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zaduženo za partnerstva, ili do njegovog imenovanja Izvršni direktor, odgovara za isporuku svake stavke iz Priloga 1 i vodi evidenciju sponzora na platformi (naziv, nivo, iznos ili vrijednost, u naturi, ogranak, ugovor, stavke i status izvršenja, status: potencijalni, u pregovorima, potpisan, aktivan, završen). Izvještaj iz Priloga 3 šalje se u roku od 30 dana bez podsjećanja; nepravovremen izvještaj se bilježi kao propust. Razgovor o obnovi zakazuje se prije isteka. Sponzori se objavljuju na stranici partnera i u godišnjem izvještaju po nivou.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in charge of partnerships, or the Executive Director until one is appointed, is responsible for the delivery of every item in Annex 1 and keeps the sponsor record on the platform (name, tier, amount or value, in kind, chapter, contract, items and delivery status, status: prospect, in negotiation, signed, active, completed). The report in Annex 3 is sent within 30 days without being reminded; a late report is logged as a failure. The renewal conversation is scheduled before expiry. Sponsors are published on the partners page and in the annual report by tier.</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Ugovor o sponzorstvu i pravila o sponzorstvima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2026-09-30T14:19:21.994Z</dcterms:created>
  <dcterms:modified xsi:type="dcterms:W3CDTF">2026-09-30T14:19:21.994Z</dcterms:modified>
</cp:coreProperties>
</file>

<file path=docProps/custom.xml><?xml version="1.0" encoding="utf-8"?>
<Properties xmlns="http://schemas.openxmlformats.org/officeDocument/2006/custom-properties" xmlns:vt="http://schemas.openxmlformats.org/officeDocument/2006/docPropsVTypes"/>
</file>