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Ugovor o sponzorstvu i pravila o sponzorstvima / Sponsorship Agreement and Sponsorship Rules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UGOVOR O SPONZORSTVU</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SPONSORSHIP AGREEMENT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UGOVOR O SPONZORSTVU broj [[PLACEHOLDER: broj ugovora]]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SPONSORSHIP AGREEMENT No. [[PLACEHOLDER: contract number]]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zaključen dana [datum] u Tivtu između: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concluded on [date] in Tivat between: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Nevladinog udruženja „Santamore“, Teuta 113, Porto Montenegro, 85320 Tivat, registarski broj [[PLACEHOLDER: registarski broj]], PIB [[PLACEHOLDER: PIB]], [[PLACEHOLDER: PDV broj ili „nije obveznik PDV-a“]], račun [[PLACEHOLDER: IBAN]], koje zastupa [ime i prezime], Izvršni direktor (u daljem tekstu: udruženje), 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Non-governmental association “Santamore”, Teuta 113, Porto Montenegro, 85320 Tivat, registration number [[PLACEHOLDER: registration number]], PIB [[PLACEHOLDER: PIB]], [[PLACEHOLDER: VAT number or “not registered for VAT”]], account [[PLACEHOLDER: IBAN]], represented by [first name and surname], Executive Director (hereinafter: the association), and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[naziv privrednog društva ili lica], [adresa], registarski broj [broj], PIB [broj], PDV broj [broj], koje zastupa [ime i prezime, funkcija] (u daljem tekstu: sponzor).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[name of the company or person], [address], registration number [number], PIB [number], VAT number [number], represented by [first name and surname, position] (hereinafter: the sponsor).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Predmet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Subject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 se obavezuje da udruženju plati sponzorski iznos, odnosno pruži robu ili usluge iz člana 4, a udruženje se obavezuje da sponzoru pruži protivusluge promotivne prirode iz Priloga 1 (paket), u vezi sa [naziv događaja i datum / programom udruženja za godinu / kampanjom], u skladu sa ovim ugovorom.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sponsor undertakes to pay the association the sponsorship sum, or to provide the goods or services in Article 4, and the association undertakes to provide the sponsor with the promotional consideration in Annex 1 (the package), in connection with [name and date of the event / the association's programme for the year / the campaign], in accordance with this agreement.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Sponzorstvo je ugovor sa protivuslugom i nije donacija. Sponzorski iznos ulazi u Operativni fond udruženja i koristi se za organizaciju događaja i rad udruženja; ne ulazi u Fond za pomoć i ne isplaćuje se korisnicima. Udruženje sponzorstvo objavljuje u javnom registru sa nazivom sponzora, iznosom ili vrijednošću i namjenom.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Sponsorship is a contract with consideration and is not a donation. The sponsorship sum goes to the association's Operations Fund and is used for organising events and running the association; it does not go to the Impact Fund and is not paid out to beneficiaries. The association publishes the sponsorship in the public ledger with the sponsor's name, the amount or value and the purpose.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Paket i protivusluge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Package and consideration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Protivusluge udruženja utvrđene su u Prilogu 1 po nivou paketa [Core Cost Partner / Title Partner / Gold / Silver / Local Business / Match Partner / In kind]. Svaki paket obuhvata najmanje: izvještaj sponzoru u roku od 30 dana od događaja (fotografije sa ljudima sponzora, broj učesnika, medijska pokrivenost, prikupljena sredstva i gdje su otišla); mjesto za tim zaposlenih sponzora na platformi udruženja; poziv na javnu predaju sredstava korisnicima.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association's consideration is set out in Annex 1 by package tier [Core Cost Partner / Title Partner / Gold / Silver / Local Business / Match Partner / In kind]. Every package includes at least: a report to the sponsor within 30 days of the event (photographs with the sponsor's people, the number of participants, media coverage, the funds raised and where they went); a slot for a team of the sponsor's employees on the association's platform; an invitation to the public handover of funds to beneficiaries.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protivusluge pruža u dogovorenom obliku, na dogovorenim mjestima i u dogovorenom periodu, sa dužnom pažnjom, i evidentira izvršenje svake stavke. Ako neku stavku ne može pružiti (na primjer zbog otkazivanja događaja), primjenjuje se član 9.</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provides the consideration in the agreed form, at the agreed places and in the agreed period, with due care, and records the delivery of every item. If it cannot provide an item (for example because the event is cancelled), Article 9 applies.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Šta sponzorstvo ne daje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What sponsorship does not give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Sponzorstvo ne daje sponzoru: uticaj na to ko dobija sredstva udruženja, o čemu odlučuje isključivo Komisija za dodjelu sredstava po objavljenim kriterijumima; uticaj na izbor korisnika, zaposlenih, članova organa ni dobavljača; pristup podacima o donatorima, učesnicima, korisnicima ni volonterima; pravo da udruženje promoviše proizvode ili poruke suprotne ciljevima udruženja, Kodeksu ponašanja ili Politici zaštite djece; ekskluzivnost, osim ako je izričito ugovorena u Prilogu 1; pravo da naziv, znak ili materijale udruženja koristi van člana 6.</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Sponsorship does not give the sponsor: influence over who receives the association's funds, which the Grants Committee alone decides under the published criteria; influence over the choice of beneficiaries, staff, members of bodies or suppliers; access to data on donors, participants, beneficiaries or volunteers; the right to have the association promote products or messages contrary to the association's goals, the Code of Conduct or the Child Safeguarding Policy; exclusivity, unless expressly agreed in Annex 1; the right to use the association's name, mark or materials beyond Article 6.</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zadržava pravo da odbije ili prekine prikazivanje sponzorskog materijala koji je nezakonit, uvredljiv, usmjeren na djecu na neprimjeren način, ili u suprotnosti sa članom 12.</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reserves the right to refuse or stop displaying sponsor material that is unlawful, offensive, aimed at children in an inappropriate way, or contrary to Article 12.</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Sponzorski iznos, roba i usluge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Sponsorship sum, goods and services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Sponzorski iznos je [iznos] EUR [[PLACEHOLDER: bez PDV-a / sa PDV-om, prema mišljenju računovođe]], plativ [jednokratno / u ratama: datumi] na račun udruženja iz zaglavlja, na osnovu računa udruženja, u roku od [[PLACEHOLDER: broj, npr. 15]] dana od prijema računa. Za Match Partner: sponzor uplaćuje iznos jednak donacijama prikupljenim u periodu [datum i vrijeme od–do], najviše do [iznos] EUR, u roku od 15 dana od dostavljanja obračuna iz javnog registra.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sponsorship sum is [amount] EUR [[PLACEHOLDER: excluding VAT / including VAT, per the accountant's opinion]], payable [in one instalment / in instalments: dates] to the association's account in the heading, against the association's invoice, within [[PLACEHOLDER: number, e.g. 15]] days of receipt of the invoice. For a Match Partner: the sponsor pays an amount equal to the donations collected in the period [date and time from–to], up to a maximum of [amount] EUR, within 15 days of delivery of the statement from the public ledger.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Sponzorstvo u naturi: sponzor isporučuje [opis robe ili usluga, količina, rok, mjesto]. Strane saglasno utvrđuju vrijednost sponzorstva u naturi na [iznos] EUR radi paketa, evidencije i objave; ta vrijednost se ne fakturiše novčano, osim ako računovođa utvrdi da propisi traže drugačije. Roba mora biti ispravna i bezbjedna; usluge se pružaju sa pažnjom dobrog stručnjaka; za hranu, piće, medicinsku službu i mjerenje vremena sponzor obezbjeđuje propisane dozvole i osiguranje.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In-kind sponsorship: the sponsor delivers [description of the goods or services, quantity, deadline, place]. The parties agree the value of the in-kind sponsorship at [amount] EUR for the purposes of the package, the records and publication; that value is not invoiced in money, unless the accountant finds that the regulations require otherwise. Goods must be sound and safe; services are provided with the care of a good professional; for food, drink, medical services and timekeeping the sponsor obtains the required permits and insurance.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Porezi i računi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Taxes and invoices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izdaje račun za sponzorstvo u skladu sa propisima Crne Gore. [[PLACEHOLDER: da li se na sponzorstvo obračunava PDV, da li je udruženje obveznik PDV-a i od kada, i da li prihod od sponzorstva podliježe porezu na dobit; potvrđuje računovođa]]. Svaka strana snosi svoje poreze. Ako se propisi ili status udruženja promijene tako da utiču na PDV, strane usaglašavaju iznos tako da neto iznos za udruženje ostane isti, osim ako je drugačije ugovoreno.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issues an invoice for the sponsorship in accordance with the regulations of Montenegro. [[PLACEHOLDER: whether VAT is charged on sponsorship, whether the association is registered for VAT and from when, and whether sponsorship income is subject to profit tax; to be confirmed by the accountant]]. Each party bears its own taxes. If the regulations or the association's status change in a way that affects VAT, the parties adjust the amount so that the net amount for the association stays the same, unless agreed otherwise.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Upotreba naziva i znaka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Use of names and marks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ima pravo da naziv i znak sponzora koristi za protivusluge iz Priloga 1, u obliku koji sponzor dostavi, bez izmjena, za vrijeme trajanja ugovora i u izvještajima i arhivi nakon toga. Sponzor ima pravo da za vrijeme trajanja ugovora navodi da je sponzor udruženja ili događaja i da koristi znak udruženja i oznaku iz Priloga 2 (na primjer „Zvanični partner Santamore Santa Run 2026“), u obliku i uz pravila iz Priloga 2, bez izmjena i bez utiska da udruženje preporučuje proizvode sponzora. Svaka druga upotreba naziva, znaka, fotografija ili materijala udruženja traži prethodno pisano odobrenje. Po prestanku ugovora sponzor prestaje sa novom upotrebom, a već objavljeni materijali mogu ostati.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has the right to use the sponsor's name and mark for the consideration in Annex 1, in the form the sponsor supplies, unaltered, for the term of the agreement and in reports and archives afterwards. The sponsor has the right, for the term of the agreement, to state that it is a sponsor of the association or the event and to use the association's mark and the designation in Annex 2 (for example “Official partner of Santamore Santa Run 2026”), in the form and under the rules in Annex 2, unaltered and without giving the impression that the association endorses the sponsor's products. Any other use of the association's name, mark, photographs or materials requires prior written approval. On termination of the agreement the sponsor ceases any new use, and material already published may remain.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Fotografije sa događaja koje udruženje dostavi sponzoru za izvještaj i objave sponzor koristi samo uz navođenje udruženja, samo za nekomercijalnu komunikaciju o sponzorstvu, i samo one za koje postoji saglasnost prikazanih lica; fotografije djece sponzor ne objavljuje bez posebnog pisanog odobrenja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Photographs from the event that the association supplies to the sponsor for the report and for posts are used by the sponsor only with credit to the association, only for non-commercial communication about the sponsorship, and only where the people shown have given consent; the sponsor does not publish photographs of children without the association's specific written approval.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Trajanje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Term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Ugovor stupa na snagu potpisivanjem i traje [do izvršenja svih obaveza u vezi sa događajem, najkasnije do datuma / do 31. decembra godine za godišnje partnerstvo]. Strane će najkasnije [[PLACEHOLDER: broj, npr. 60]] dana prije isteka razgovarati o obnovi; obnova nije automatska.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agreement enters into force on signature and runs [until all obligations in connection with the event are performed, and at the latest until the date / until 31 December of the year for an annual partnership]. The parties will discuss renewal no later than [[PLACEHOLDER: number, e.g. 60]] days before expiry; renewal is not automatic.</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Obaveze sponzora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Sponsor's duties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 plaća sponzorski iznos i isporučuje robu ili usluge u rokovima; dostavlja logotip, tekstove i materijale u traženom formatu najkasnije [[PLACEHOLDER: broj, npr. 21]] dana prije događaja, jer kasnije dostavljeni materijali možda neće stići na štampu; određuje kontakt osobu; poštuje Kodeks ponašanja i Politiku zaštite djece za svoje predstavnike i promotere na događaju, uključujući pravilo da promoteri ne kontaktiraju djecu bez roditelja; ne prikuplja podatke učesnika na događaju bez saglasnosti učesnika i bez odobrenja udruženja; ne organizuje aktivnosti na događaju van dogovorenih; obavještava udruženje o svakoj promjeni koja može uticati na ugovor ili ugled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sponsor: pays the sponsorship sum and delivers the goods or services on time; supplies the logo, texts and materials in the required format no later than [[PLACEHOLDER: number, e.g. 21]] days before the event, because materials supplied later may not make it to print; names a contact person; observes the Code of Conduct and the Child Safeguarding Policy for its representatives and promoters at the event, including the rule that promoters do not approach children without their parents; does not collect participants' data at the event without the participants' consent and without the association's approval; does not run activities at the event beyond those agreed; informs the association of any change that may affect the agreement or the reputation of the event.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Otkazivanje, odlaganje i izmjena događaja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Cancellation, postponement and changes to the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udruženje događaj odloži, protivusluge se pružaju na novom terminu; ako ga otkaže iz razloga van svoje kontrole (vrijeme, odluka nadležnog organa, viša sila), udruženje pruža protivusluge koje su i dalje moguće (objave, izvještaj, tim na platformi) i sa sponzorom dogovara: prenos sponzorstva na sljedeći događaj, srazmjerno umanjenje za nepružene stavke, ili pretvaranje u donaciju Fondu za pomoć po izboru sponzora. Ako udruženje otkaže događaj iz razloga koji su u njegovoj kontroli, vraća sponzoru srazmjerni dio iznosa za nepružene stavke u roku od 30 dana. Ako sponzor odustane nakon potpisivanja, plaća troškove koje je udruženje već imalo u vezi sa njegovim paketom (štampa, proizvodnja), a najviše [[PLACEHOLDER: procenat]] procenata iznosa.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the association postpones the event, the consideration is provided on the new date; if it cancels the event for reasons beyond its control (weather, a decision of a competent authority, force majeure), the association provides the consideration that is still possible (posts, the report, the team on the platform) and agrees with the sponsor: carrying the sponsorship over to the next event, a proportional reduction for the items not provided, or conversion into a donation to the Impact Fund, at the sponsor's choice. If the association cancels the event for reasons within its control, it refunds the sponsor the proportional part of the sum for the items not provided within 30 days. If the sponsor withdraws after signature, it pays the costs the association has already incurred in connection with its package (printing, production), up to a maximum of [[PLACEHOLDER: percentage]] percent of the sum.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Odgovornost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Liability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Svaka strana odgovara drugoj za štetu koju prouzrokuje povredom ugovora, do visine sponzorskog iznosa, osim za štetu prouzrokovanu namjerno ili krajnjom nepažnjom. Udruženje ne odgovara za poslovne rezultate sponzora ni za obim medijske pokrivenosti. Sponzor odgovara za robu i usluge koje isporučuje i za ponašanje svojih ljudi na događaju. Ništa u ovom članu ne isključuje odgovornost koju po zakonu nije moguće isključiti.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Each party is liable to the other for damage it causes by breach of the agreement, up to the amount of the sponsorship sum, except for damage caused intentionally or by gross negligence. The association is not liable for the sponsor's business results or for the extent of media coverage. The sponsor is liable for the goods and services it delivers and for the conduct of its people at the event. Nothing in this Article excludes liability that cannot be excluded by law.</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Povjerljivost 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Confidentiality and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Uslovi ovog ugovora su povjerljivi, osim naziva sponzora, nivoa paketa i iznosa ili vrijednosti, koje udruženje objavljuje u javnom registru i godišnjem izvještaju u skladu sa svojom politikom transparentnosti, na šta sponzor pristaje. Udruženje sponzoru ne dostavlja lične podatke donatora, učesnika, korisnika ni volontera; tim zaposlenih sponzora na platformi vidi samo ono što vide svi članovi tima. Ako sponzor u vezi sa događajem prikuplja lične podatke (nagradna igra, prijave), on je rukovalac tih podataka i obavještava lica o tome.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terms of this agreement are confidential, except for the sponsor's name, the package tier and the amount or value, which the association publishes in the public ledger and the annual report in accordance with its transparency policy, to which the sponsor consents. The association does not give the sponsor personal data of donors, participants, beneficiaries or volunteers; the team of the sponsor's employees on the platform sees only what all team members see. If the sponsor collects personal data in connection with the event (a prize draw, sign-ups), it is the controller of that data and informs the persons concerned accordingly.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Etika i raskid</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Ethics and termination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može raskinuti ugovor bez otkaznog roka, uz zadržavanje već plaćenog dijela za pružene stavke i povraćaj ostatka, ako: sponzor ili njegovi predstavnici prekrše član 3, član 8 ili Kodeks ponašanja; protiv sponzora bude pokrenut postupak ili objavljena okolnost koja bi nastavak saradnje činila štetnim po ugled udruženja; sponzor pokuša da utiče na izbor korisnika ili na odluke organa; sponzor ne plati iznos ni u naknadnom roku od 15 dana. Sponzor može raskinuti ugovor bez otkaznog roka ako udruženje bitno prekrši član 2 i ne ispravi povredu u roku od 15 dana od pisane opomene, uz povraćaj srazmjernog dijela iznosa. Svaka strana može raskinuti ugovor uz otkazni rok od [[PLACEHOLDER: broj, npr. 30]] dana ako je događaj trajno otkazan.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may terminate the agreement without notice, keeping the part already paid for the items provided and refunding the rest, if: the sponsor or its representatives breach Article 3, Article 8 or the Code of Conduct; proceedings are brought against the sponsor or a circumstance is made public that would make continued cooperation harmful to the association's reputation; the sponsor attempts to influence the choice of beneficiaries or the decisions of the association's bodies; the sponsor fails to pay the sum even within an additional period of 15 days. The sponsor may terminate the agreement without notice if the association materially breaches Article 2 and does not remedy the breach within 15 days of a written warning, with a refund of the proportional part of the sum. Either party may terminate the agreement on [[PLACEHOLDER: number, e.g. 30]] days' notice if the event is permanently cancelled.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Ostalo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Other provisions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ugovor se primjenjuje pravo Crne Gore. Sporove strane rješavaju dogovorom, a ako to ne uspije, nadležan je [[PLACEHOLDER: sud]]. Izmjene ugovora važe samo u pisanom obliku. Prilozi 1 (paket i protivusluge), 2 (pravila upotrebe naziva i znaka) i 3 (izvještaj sponzoru) čine dio ugovora. Ugovor je sačinjen u dva istovjetna primjerka.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agreement is governed by the law of Montenegro. The parties resolve disputes by agreement, and if that fails, the [[PLACEHOLDER: court]] has jurisdiction. Amendments to the agreement are valid only in writing. Annexes 1 (package and consideration), 2 (name and mark usage rules) and 3 (sponsor report) form part of the agreement. The agreement is made in two identical originals.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udruženje: ____________________ Izvršni direktor. Za sponzora: ____________________ [ime, funkcija].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the association: ____________________ Executive Director. For the sponsor: ____________________ [name, position].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Prilog 1 — Paket i protivusluge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Annex 1 — Package and deliverables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Nivo paketa: [ ]. Iznos ili vrijednost: [ ] EUR. Događaj ili period: [ ]. Ekskluzivnost: [nema / kategorija: ______, samo za ovaj događaj].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Package tier: [ ]. Amount or value: [ ] EUR. Event or period: [ ]. Exclusivity: [none / category: ______, for this event only].</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950"/>
              <w:gridCol w:w="950"/>
              <w:gridCol w:w="950"/>
              <w:gridCol w:w="950"/>
              <w:gridCol w:w="950"/>
            </w:tblGrid>
            <w:tr>
              <w:trPr>
                <w:tblHeader/>
              </w:trPr>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Stavka</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Opis</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Rok ili mjesto</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Odgovoran</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Izvršeno</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Naziv u asocijaciji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[npr. „Santa Run 2026, u partnerstvu sa X“]</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sve objave od potpisivanja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Logotip na startnim brojevima i kostimima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[veličina, pozicija]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proizvodnja do [datum]</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Brendiranje starta, staze, prostora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[broj i vrsta elemenata]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dan događaja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sponzor dostavlja, udruženje postavlja</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Vrijeme na bini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[minuta, ko govori]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program</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Prijave za zaposlene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[broj]</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do zatvaranja prijava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Tim zaposlenih na platformi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stranica tima sa logotipom</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 objave prijava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Objave na društvenim mrežama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[broj, kanali]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[period]</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Stanica na stazi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[lokacija, sadržaj]</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dan događaja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sponzor</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Poziv na predaju sredstava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[broj gostiju]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Impact Day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Izvještaj sponzoru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Prilog 3</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 roku od 30 dana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Za Core Cost Partner: „Rad Santamorea finansira X, pa 100% donacija stiže do korisnika“ na svakoj stranici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tekst i logotip u podnožju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trajanje partnerstva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udruženje</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Za Match Partner: prozor uparivanja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[datum, vrijeme od–do, gornja granica]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[datum]</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oba</w:t>
                  </w:r>
                </w:p>
              </w:tc>
              <w:tc>
                <w:tcPr>
                  <w:tcW w:type="dxa" w:w="950"/>
                  <w:tcMar>
                    <w:top w:type="dxa" w:w="40"/>
                    <w:left w:type="dxa" w:w="60"/>
                    <w:bottom w:type="dxa" w:w="40"/>
                    <w:right w:type="dxa" w:w="60"/>
                  </w:tcMar>
                </w:tcP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950"/>
              <w:gridCol w:w="950"/>
              <w:gridCol w:w="950"/>
              <w:gridCol w:w="950"/>
              <w:gridCol w:w="950"/>
            </w:tblGrid>
            <w:tr>
              <w:trPr>
                <w:tblHeader/>
              </w:trPr>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Item</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Description</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When or where</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Owner</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Done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Naming</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[e.g. “Santa Run 2026, in partnership with X”]</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all posts from signature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Logo on bibs and suits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[size, position]</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production by [date]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Start, course and venue branding</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[number and type of elements]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event day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sponsor supplies, the association installs</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Stage time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[minutes, who speaks]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programme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Employee entries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[number]</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until registration closes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Employee team page on the platform</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team page with logo</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from registration opening</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Social media posts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[number, channels]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[period]</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Branded station on the course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[location, content]</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event day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sponsor</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Handover invitation</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[number of guests]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Impact Day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Sponsor report</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Annex 3</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within 30 days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For a Core Cost Partner: “X funds Santamore's operations, so 100% of donations reach beneficiaries” on every page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footer line and logo</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term of the partnership</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association</w:t>
                  </w:r>
                </w:p>
              </w:tc>
              <w:tc>
                <w:tcPr>
                  <w:tcW w:type="dxa" w:w="950"/>
                  <w:tcMar>
                    <w:top w:type="dxa" w:w="40"/>
                    <w:left w:type="dxa" w:w="60"/>
                    <w:bottom w:type="dxa" w:w="40"/>
                    <w:right w:type="dxa" w:w="60"/>
                  </w:tcMar>
                </w:tcP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For a Match Partner: matching window</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[date, time from–to, cap]</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[date]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both</w:t>
                  </w:r>
                </w:p>
              </w:tc>
              <w:tc>
                <w:tcPr>
                  <w:tcW w:type="dxa" w:w="950"/>
                  <w:tcMar>
                    <w:top w:type="dxa" w:w="40"/>
                    <w:left w:type="dxa" w:w="60"/>
                    <w:bottom w:type="dxa" w:w="40"/>
                    <w:right w:type="dxa" w:w="60"/>
                  </w:tcMar>
                </w:tcPr>
                <w:p/>
              </w:tc>
            </w:tr>
          </w:tbl>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Prilog 2 — Pravila upotrebe naziva i znaka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Annex 2 — Name and mark usage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 može koristiti: znak udruženja i naziv događaja u obliku iz priručnika za brend koji udruženje dostavi, bez izmjena boja, proporcija i teksta, sa zaštitnim prostorom; oznaku „[Zvanični partner / Title partner / Partner] [naziv događaja i godina]“; fotografije koje udruženje dostavi po članu 6. Sponzor ne može: mijenjati znak, kombinovati ga sa svojim u jedan znak, koristiti ga na proizvodima za prodaju, u političkim porukama, ni na način koji sugeriše da udruženje preporučuje proizvode sponzora ili da je sponzor odlučivao o korisnicima. Svaki materijal sa znakom udruženja sponzor dostavlja udruženju na odobrenje najmanje [[PLACEHOLDER: broj, npr. 5]] radnih dana prije objave; udruženje odgovara u roku od tri radna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sponsor may use: the association's mark and the event name in the form given in the brand manual the association supplies, without changes to colours, proportions or text, with clear space; the designation “[Official partner / Title partner / Partner] [event name and year]”; the photographs the association supplies under Article 6. The sponsor may not: alter the mark, combine it with its own into a single mark, use it on products for sale or in political messages, or use it in a way that suggests that the association endorses the sponsor's products or that the sponsor had a say in the choice of beneficiaries. The sponsor submits every piece of material carrying the association's mark to the association for approval at least [[PLACEHOLDER: number, e.g. 5]] working days before publication; the association responds within three working days.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Prilog 3 — Izvještaj sponzoru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Annex 3 — Sponsor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sponzoru u roku od 30 dana od događaja, bez podsjećanja, dostavlja izvještaj sa: fotografijama na kojima su ljudi sponzora i njegovo brendiranje, uz evidenciju saglasnosti; brojem učesnika, volontera i posjetilaca; pregledom medijske pokrivenosti i objava; iznosom prikupljenih sredstava po izvoru; korisnicima kojima su sredstva dodijeljena, u obliku koji dopušta Politika privatnosti, sa vezom na javni registar; pregledom izvršenja svake stavke iz Priloga 1; datumom razgovora o obnovi.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Within 30 days of the event, without being reminded, the association delivers to the sponsor a report with: photographs showing the sponsor's people and its branding, with the consent records; the number of participants, volunteers and visitors; an overview of media coverage and posts; the amount of funds raised by source; the beneficiaries to whom funds were awarded, in the form the Privacy Policy allows, with a link to the public ledger; the delivery status of every item in Annex 1; the date of the renewal conversation.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PRAVILA O SPONZORSTVIMA (INTERNA)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SPONSORSHIP RULES (INTERNAL)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Paketi i cjenovnik</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Packages and price list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usvaja pakete i cjenovnik sponzorstava za godinu, na predlog Izvršnog direktora. Polazni predlog je lista iz vodiča tima: Core Cost Partner [[PLACEHOLDER: iznos, vodič tima: 10.000 EUR i više godišnje]]; Title Partner [[PLACEHOLDER: iznos, vodič tima: 5.000 EUR po događaju]]; Gold [[PLACEHOLDER: iznos, vodič tima: 2.500 EUR]]; Silver [[PLACEHOLDER: iznos, vodič tima: 1.000 EUR]]; Local Business [[PLACEHOLDER: iznos, vodič tima: 250 do 500 EUR]]; Match Partner (bilo koji iznos, uparivanje u prozoru); In kind (vrednovano, evidentirano i priznato kao novac). Svaki paket obavezno sadrži tri stavke iz člana 2. Ogranci prodaju sponzorstva samo po ovim paketima, a Izvršni direktor može odobriti odstupanje do [[PLACEHOLDER: procenat]] procenata cijene uz obrazloženje.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adopts the sponsorship packages and price list for the year, on the proposal of the Executive Director. The starting proposal is the sheet from the team guide: Core Cost Partner [[PLACEHOLDER: amount, team guide: 10,000 EUR and above per year]]; Title Partner [[PLACEHOLDER: amount, team guide: 5,000 EUR per event]]; Gold [[PLACEHOLDER: amount, team guide: 2,500 EUR]]; Silver [[PLACEHOLDER: amount, team guide: 1,000 EUR]]; Local Business [[PLACEHOLDER: amount, team guide: 250 to 500 EUR]]; Match Partner (any amount, matching within a window); In kind (valued, recorded and recognised like cash). Every package must contain the three items in Article 2. Chapters sell sponsorships only under these packages, and the Executive Director may approve a deviation of up to [[PLACEHOLDER: percentage]] percent of the price, with reasons.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Ko pregovara, ko potpisuje, kako se fakturiše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Who negotiates, who signs, how it is invoiced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Pregovore vode Izvršni direktor, lice zaduženo za partnerstva i, u okviru paketa, rukovodioci ogranaka. Ugovor potpisuje isključivo Izvršni direktor; ugovor preko [[PLACEHOLDER: iznos]] EUR ili sa ekskluzivnošću prethodno odobrava Upravni odbor. Račun izdaje udruženje po uputstvu računovođe, sa oznakom „sponzorstvo“ i nazivom događaja; uplata ide isključivo na račun udruženja i knjiži se u Operativni fond, a dio koji pripada ogranku po objavljenoj formuli evidentira se za taj ogranak. Sponzorstvo u naturi se evidentira sa vrijednošću i objavljuje kao poklon u naturi sa oznakom sponzora.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Negotiations are led by the Executive Director, the person in charge of partnerships and, within the packages, the chapter leads. Only the Executive Director signs the agreement; an agreement above [[PLACEHOLDER: amount]] EUR or with exclusivity is approved by the Board in advance. The association issues the invoice as instructed by the accountant, marked “sponsorship” and with the name of the event; payment goes only to the association's account and is booked to the Operations Fund, and the share belonging to the chapter under the published formula is recorded for that chapter. In-kind sponsorship is recorded with its value and published as an in-kind gift with the sponsor named.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Provjera sponzora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Sponsor screening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Prije potpisivanja Izvršni direktor provjerava: da sponzor nije u djelatnosti koju je Upravni odbor isključio [[PLACEHOLDER: lista, npr. duvan, kockanje, oružje; odlučuje Upravni odbor, v. Pravila donacija čl. 18]]; da nema javno poznatih okolnosti koje bi sponzorstvo činile štetnim po ugled; da sponzor nije povezano lice nekog obveznika po Pravilima o sukobu interesa, a ako jeste, da je sukob prijavljen i da to lice ne učestvuje u odlučivanju; da sponzor prihvata član 3. Sponzorstvo od političke partije, kandidata ili vjerske zajednice se ne prima. Sponzorstvo alkoholnih brendova prihvata se samo za događaje za odrasle i bez brendiranja dječijih zona i materijala za djecu.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Before signing, the Executive Director checks: that the sponsor is not in an industry the Board has excluded [[PLACEHOLDER: list, e.g. tobacco, gambling, weapons; decided by the Board, see Donation Policy Art. 18]]; that there are no publicly known circumstances that would make the sponsorship harmful to the association's reputation; that the sponsor is not a connected person of a person covered by the Conflict of Interest Rules, and if it is, that the conflict has been declared and that person takes no part in the decision; that the sponsor accepts Article 3. Sponsorship from a political party, a candidate or a religious community is not accepted. Sponsorship from alcohol brands is accepted only for adult events and without branding of children's zones or children's materials.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Poreska olakšica koju vodič tima navodi kao prodajni argument (odbitak do 3,5 procenata bruto prihoda za humanitarna, sportska, zdravstvena, kulturna i ekološka davanja) koristi se u razgovorima sa sponzorima tek kada je računovođa potvrdi u pisanom obliku i kada je jasno da li se odnosi na sponzorstvo ili samo na donacije; do tada se ne navodi.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tax relief the team guide cites as a selling point (a deduction of up to 3.5 percent of gross income for humanitarian, sports, health, cultural and environmental giving) is used in conversations with sponsors only once the accountant has confirmed it in writing and it is clear whether it applies to sponsorship or only to donations; until then it is not mentioned.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Isporuka i evidencija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Delivery and records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zaduženo za partnerstva, ili do njegovog imenovanja Izvršni direktor, odgovara za isporuku svake stavke iz Priloga 1 i vodi evidenciju sponzora na platformi (naziv, nivo, iznos ili vrijednost, u naturi, ogranak, ugovor, stavke i status izvršenja, status: potencijalni, u pregovorima, potpisan, aktivan, završen). Izvještaj iz Priloga 3 šalje se u roku od 30 dana bez podsjećanja; nepravovremen izvještaj se bilježi kao propust. Razgovor o obnovi zakazuje se prije isteka. Sponzori se objavljuju na stranici partnera i u godišnjem izvještaju po nivou.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person in charge of partnerships, or the Executive Director until one is appointed, is responsible for the delivery of every item in Annex 1 and keeps the sponsor record on the platform (name, tier, amount or value, in kind, chapter, contract, items and delivery status, status: prospect, in negotiation, signed, active, completed). The report in Annex 3 is sent within 30 days without being reminded; a late report is logged as a failure. The renewal conversation is scheduled before expiry. Sponsors are published on the partners page and in the annual report by tier.</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2026-09-28T12:40:28.485Z</dcterms:created>
  <dcterms:modified xsi:type="dcterms:W3CDTF">2026-09-28T12:40:28.485Z</dcterms:modified>
</cp:coreProperties>
</file>

<file path=docProps/custom.xml><?xml version="1.0" encoding="utf-8"?>
<Properties xmlns="http://schemas.openxmlformats.org/officeDocument/2006/custom-properties" xmlns:vt="http://schemas.openxmlformats.org/officeDocument/2006/docPropsVTypes"/>
</file>