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Prijava za pomoć: obrazac, uputstvo i obrada / Beneficiary Application: Form, Guidance and Intake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application form behind </w:t>
            </w:r>
            <w:r>
              <w:rPr>
                <w:rFonts w:ascii="Courier New" w:cs="Courier New" w:eastAsia="Courier New" w:hAnsi="Courier New"/>
                <w:color w:val="5A6A72"/>
                <w:sz w:val="16"/>
                <w:szCs w:val="16"/>
              </w:rPr>
              <w:t xml:space="preserve">/prijava-za-pomoc</w:t>
            </w:r>
            <w:r>
              <w:rPr>
                <w:rFonts w:ascii="Arial" w:cs="Arial" w:eastAsia="Arial" w:hAnsi="Arial"/>
                <w:color w:val="5A6A72"/>
                <w:sz w:val="16"/>
                <w:szCs w:val="16"/>
              </w:rPr>
              <w:t xml:space="preserve">, the plain-language guidance shown with it, and the staff intake templates. The form is the entry point to the Grants criteria (</w:t>
            </w:r>
            <w:r>
              <w:rPr>
                <w:rFonts w:ascii="Courier New" w:cs="Courier New" w:eastAsia="Courier New" w:hAnsi="Courier New"/>
                <w:color w:val="5A6A72"/>
                <w:sz w:val="16"/>
                <w:szCs w:val="16"/>
              </w:rPr>
              <w:t xml:space="preserve">grants-criteria.md</w:t>
            </w:r>
            <w:r>
              <w:rPr>
                <w:rFonts w:ascii="Arial" w:cs="Arial" w:eastAsia="Arial" w:hAnsi="Arial"/>
                <w:color w:val="5A6A72"/>
                <w:sz w:val="16"/>
                <w:szCs w:val="16"/>
              </w:rPr>
              <w:t xml:space="preserve">), so it asks exactly what section 5 of the criteria requires and nothing the Committee does not use. The live form today collects a name, a contact, a four-way "who is the help for" choice, an optional amount and a description; this document keeps that as an easy first step so nobody is put off, and adds a second step with the details the criteria need. Part A is the form; Part B is the guidance for applicants in the team guide's voice; Part C is the intake procedure and the letters staff send; Part D lists checks, parameters and platform notes. Montenegrin is the operative text; the English under each block is a translation. Drafted 2026-09-21 from the criteria, the safeguarding and privacy policies, the live form and the beneficiary applications table.</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criteria and the site copy:</w:t>
            </w:r>
            <w:r>
              <w:rPr>
                <w:rFonts w:ascii="Arial" w:cs="Arial" w:eastAsia="Arial" w:hAnsi="Arial"/>
                <w:color w:val="5A6A72"/>
                <w:sz w:val="16"/>
                <w:szCs w:val="16"/>
              </w:rPr>
              <w:t xml:space="preserve"> anyone can apply and no connections are needed; the Committee decides under published criteria; an incomplete application is never refused, the applicant is told what is missing; payment goes to the supplier where possible; the beneficiary appears in the ledger only in generalised form; sensitive data is given under explicit consent; children's data comes only from a parent, guardian or institution.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OBRAZAC</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THE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1 — Javite nam se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1: Get in touch</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Ovo je sve što treba da pošaljete da biste počeli. Ostalo možemo popuniti zajedno.</w:t>
            </w:r>
          </w:p>
          <w:p>
            <w:pPr>
              <w:pStyle w:val="ListParagraph"/>
              <w:numPr>
                <w:ilvl w:val="0"/>
                <w:numId w:val="2"/>
              </w:numPr>
              <w:spacing w:after="40"/>
            </w:pPr>
            <w:r>
              <w:rPr>
                <w:rFonts w:ascii="Arial" w:cs="Arial" w:eastAsia="Arial" w:hAnsi="Arial"/>
                <w:b/>
                <w:bCs/>
                <w:sz w:val="18"/>
                <w:szCs w:val="18"/>
              </w:rPr>
              <w:t xml:space="preserve">Vaše ime i prezime</w:t>
            </w:r>
            <w:r>
              <w:rPr>
                <w:rFonts w:ascii="Arial" w:cs="Arial" w:eastAsia="Arial" w:hAnsi="Arial"/>
                <w:sz w:val="18"/>
                <w:szCs w:val="18"/>
              </w:rPr>
              <w:t xml:space="preserve"> [tekst]</w:t>
            </w:r>
          </w:p>
          <w:p>
            <w:pPr>
              <w:pStyle w:val="ListParagraph"/>
              <w:numPr>
                <w:ilvl w:val="0"/>
                <w:numId w:val="2"/>
              </w:numPr>
              <w:spacing w:after="40"/>
            </w:pPr>
            <w:r>
              <w:rPr>
                <w:rFonts w:ascii="Arial" w:cs="Arial" w:eastAsia="Arial" w:hAnsi="Arial"/>
                <w:b/>
                <w:bCs/>
                <w:sz w:val="18"/>
                <w:szCs w:val="18"/>
              </w:rPr>
              <w:t xml:space="preserve">Kako da vas kontaktiramo</w:t>
            </w:r>
            <w:r>
              <w:rPr>
                <w:rFonts w:ascii="Arial" w:cs="Arial" w:eastAsia="Arial" w:hAnsi="Arial"/>
                <w:sz w:val="18"/>
                <w:szCs w:val="18"/>
              </w:rPr>
              <w:t xml:space="preserve"> (telefon ili e-pošta) [tekst]</w:t>
            </w:r>
          </w:p>
          <w:p>
            <w:pPr>
              <w:pStyle w:val="ListParagraph"/>
              <w:numPr>
                <w:ilvl w:val="0"/>
                <w:numId w:val="2"/>
              </w:numPr>
              <w:spacing w:after="40"/>
            </w:pPr>
            <w:r>
              <w:rPr>
                <w:rFonts w:ascii="Arial" w:cs="Arial" w:eastAsia="Arial" w:hAnsi="Arial"/>
                <w:b/>
                <w:bCs/>
                <w:sz w:val="18"/>
                <w:szCs w:val="18"/>
              </w:rPr>
              <w:t xml:space="preserve">Kome je pomoć potrebna</w:t>
            </w:r>
            <w:r>
              <w:rPr>
                <w:rFonts w:ascii="Arial" w:cs="Arial" w:eastAsia="Arial" w:hAnsi="Arial"/>
                <w:sz w:val="18"/>
                <w:szCs w:val="18"/>
              </w:rPr>
              <w:t xml:space="preserve"> [ ] porodici u krizi  [ ] djetetu ili mladoj osobi  [ ] malom lokalnom preduzeću  [ ] lokalnoj organizaciji</w:t>
            </w:r>
          </w:p>
          <w:p>
            <w:pPr>
              <w:pStyle w:val="ListParagraph"/>
              <w:numPr>
                <w:ilvl w:val="0"/>
                <w:numId w:val="2"/>
              </w:numPr>
              <w:spacing w:after="40"/>
            </w:pPr>
            <w:r>
              <w:rPr>
                <w:rFonts w:ascii="Arial" w:cs="Arial" w:eastAsia="Arial" w:hAnsi="Arial"/>
                <w:b/>
                <w:bCs/>
                <w:sz w:val="18"/>
                <w:szCs w:val="18"/>
              </w:rPr>
              <w:t xml:space="preserve">Približan iznos koji bi pomogao</w:t>
            </w:r>
            <w:r>
              <w:rPr>
                <w:rFonts w:ascii="Arial" w:cs="Arial" w:eastAsia="Arial" w:hAnsi="Arial"/>
                <w:sz w:val="18"/>
                <w:szCs w:val="18"/>
              </w:rPr>
              <w:t xml:space="preserve"> (EUR, nije obavezno) [broj]</w:t>
            </w:r>
          </w:p>
          <w:p>
            <w:pPr>
              <w:pStyle w:val="ListParagraph"/>
              <w:numPr>
                <w:ilvl w:val="0"/>
                <w:numId w:val="2"/>
              </w:numPr>
              <w:spacing w:after="40"/>
            </w:pPr>
            <w:r>
              <w:rPr>
                <w:rFonts w:ascii="Arial" w:cs="Arial" w:eastAsia="Arial" w:hAnsi="Arial"/>
                <w:b/>
                <w:bCs/>
                <w:sz w:val="18"/>
                <w:szCs w:val="18"/>
              </w:rPr>
              <w:t xml:space="preserve">Recite nam šta se dogodilo i šta bi pomoglo</w:t>
            </w:r>
            <w:r>
              <w:rPr>
                <w:rFonts w:ascii="Arial" w:cs="Arial" w:eastAsia="Arial" w:hAnsi="Arial"/>
                <w:sz w:val="18"/>
                <w:szCs w:val="18"/>
              </w:rPr>
              <w:t xml:space="preserve"> [tekst, najmanje nekoliko rečenica]</w:t>
            </w:r>
          </w:p>
          <w:p>
            <w:pPr>
              <w:pStyle w:val="ListParagraph"/>
              <w:numPr>
                <w:ilvl w:val="0"/>
                <w:numId w:val="2"/>
              </w:numPr>
              <w:spacing w:after="40"/>
            </w:pPr>
            <w:r>
              <w:rPr>
                <w:rFonts w:ascii="Arial" w:cs="Arial" w:eastAsia="Arial" w:hAnsi="Arial"/>
                <w:sz w:val="18"/>
                <w:szCs w:val="18"/>
              </w:rPr>
              <w:t xml:space="preserve">[ ] Pročitao/la sam kako obrađujemo podatke iz prijave (Politika privatnosti) i saglasan/na sam da nas kontaktirate.</w:t>
            </w:r>
          </w:p>
          <w:p>
            <w:pPr>
              <w:spacing w:after="100"/>
            </w:pPr>
            <w:r>
              <w:rPr>
                <w:rFonts w:ascii="Arial" w:cs="Arial" w:eastAsia="Arial" w:hAnsi="Arial"/>
                <w:sz w:val="18"/>
                <w:szCs w:val="18"/>
              </w:rPr>
              <w:t xml:space="preserve">[Pošalji prijavu] Potvrdu prijema dobijate odmah, a javljamo se u roku od tri radna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Step 1.</w:t>
            </w:r>
            <w:r>
              <w:rPr>
                <w:rFonts w:ascii="Arial" w:cs="Arial" w:eastAsia="Arial" w:hAnsi="Arial"/>
                <w:sz w:val="18"/>
                <w:szCs w:val="18"/>
              </w:rPr>
              <w:t xml:space="preserve"> Name; contact; who the help is for (family in crisis, child or young person, small local business, local organisation); approximate amount in EUR, optional; what happened and what would help; consent to be contacted and the privacy notice. Immediate acknowledgement, contact within three working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Korak 2 — Detalji za Komisiju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Step 2: Details for the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Popunjava se na sajtu preko veze iz potvrde, ili zajedno sa rukovodiocem ogranka ili članom tima, ili na papiru. Polja označena zvjezdicom su obavezna za odluku; ostala pomažu.</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A. Ko podnosi prijavu</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Prijavu podnosim *  [ ] za sebe ili svoju porodicu  [ ] za drugo lice ili porodicu, uz njihovu saglasnost  [ ] u ime ustanove, škole, kluba ili organizacije  [ ] kao rukovodilac ogranka ili član udruženja</w:t>
            </w:r>
          </w:p>
          <w:p>
            <w:pPr>
              <w:pStyle w:val="ListParagraph"/>
              <w:numPr>
                <w:ilvl w:val="0"/>
                <w:numId w:val="3"/>
              </w:numPr>
              <w:spacing w:after="40"/>
            </w:pPr>
            <w:r>
              <w:rPr>
                <w:rFonts w:ascii="Arial" w:cs="Arial" w:eastAsia="Arial" w:hAnsi="Arial"/>
                <w:sz w:val="18"/>
                <w:szCs w:val="18"/>
              </w:rPr>
              <w:t xml:space="preserve">Ako prijavu podnosite za drugoga: vaš odnos sa korisnikom * [tekst], i potvrda da je korisnik saglasan sa prijavom * [ ]</w:t>
            </w:r>
          </w:p>
          <w:p>
            <w:pPr>
              <w:pStyle w:val="ListParagraph"/>
              <w:numPr>
                <w:ilvl w:val="0"/>
                <w:numId w:val="3"/>
              </w:numPr>
              <w:spacing w:after="40"/>
            </w:pPr>
            <w:r>
              <w:rPr>
                <w:rFonts w:ascii="Arial" w:cs="Arial" w:eastAsia="Arial" w:hAnsi="Arial"/>
                <w:sz w:val="18"/>
                <w:szCs w:val="18"/>
              </w:rPr>
              <w:t xml:space="preserve">Ako je korisnik dijete: ime i kontakt roditelja ili staratelja * [tekst]; prijavu potvrđuje roditelj, staratelj ili ustanova.</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B. Korisnik</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Ime i prezime korisnika, odnosno naziv preduzeća ili organizacije * [tekst]</w:t>
            </w:r>
          </w:p>
          <w:p>
            <w:pPr>
              <w:pStyle w:val="ListParagraph"/>
              <w:numPr>
                <w:ilvl w:val="0"/>
                <w:numId w:val="4"/>
              </w:numPr>
              <w:spacing w:after="40"/>
            </w:pPr>
            <w:r>
              <w:rPr>
                <w:rFonts w:ascii="Arial" w:cs="Arial" w:eastAsia="Arial" w:hAnsi="Arial"/>
                <w:sz w:val="18"/>
                <w:szCs w:val="18"/>
              </w:rPr>
              <w:t xml:space="preserve">Mjesto prebivališta ili sjedišta (opština) * [padajuća lista opština]; ulica i broj [tekst]</w:t>
            </w:r>
          </w:p>
          <w:p>
            <w:pPr>
              <w:pStyle w:val="ListParagraph"/>
              <w:numPr>
                <w:ilvl w:val="0"/>
                <w:numId w:val="4"/>
              </w:numPr>
              <w:spacing w:after="40"/>
            </w:pPr>
            <w:r>
              <w:rPr>
                <w:rFonts w:ascii="Arial" w:cs="Arial" w:eastAsia="Arial" w:hAnsi="Arial"/>
                <w:sz w:val="18"/>
                <w:szCs w:val="18"/>
              </w:rPr>
              <w:t xml:space="preserve">Broj članova domaćinstva i ko su (npr. dvoje odraslih, troje djece od 4, 9 i 14 godina) [tekst]; za preduzeće: broj zaposlenih [broj]; za organizaciju: kome služi [tekst]</w:t>
            </w:r>
          </w:p>
          <w:p>
            <w:pPr>
              <w:pStyle w:val="ListParagraph"/>
              <w:numPr>
                <w:ilvl w:val="0"/>
                <w:numId w:val="4"/>
              </w:numPr>
              <w:spacing w:after="40"/>
            </w:pPr>
            <w:r>
              <w:rPr>
                <w:rFonts w:ascii="Arial" w:cs="Arial" w:eastAsia="Arial" w:hAnsi="Arial"/>
                <w:sz w:val="18"/>
                <w:szCs w:val="18"/>
              </w:rPr>
              <w:t xml:space="preserve">Da li je korisnik ranije primao sredstva od udruženja? * [ ] ne  [ ] da, kada i za šta: [tekst]</w:t>
            </w:r>
          </w:p>
          <w:p>
            <w:pPr>
              <w:spacing w:after="100"/>
            </w:pPr>
            <w:r>
              <w:rPr>
                <w:rFonts w:ascii="Arial" w:cs="Arial" w:eastAsia="Arial" w:hAnsi="Arial"/>
                <w:b/>
                <w:bCs/>
                <w:sz w:val="18"/>
                <w:szCs w:val="18"/>
              </w:rPr>
              <w:t xml:space="preserve">C. Za šta se traži pomoć</w:t>
            </w:r>
          </w:p>
          <w:p>
            <w:pPr>
              <w:pStyle w:val="ListParagraph"/>
              <w:numPr>
                <w:ilvl w:val="0"/>
                <w:numId w:val="5"/>
              </w:numPr>
              <w:spacing w:after="40"/>
            </w:pPr>
            <w:r>
              <w:rPr>
                <w:rFonts w:ascii="Arial" w:cs="Arial" w:eastAsia="Arial" w:hAnsi="Arial"/>
                <w:sz w:val="18"/>
                <w:szCs w:val="18"/>
              </w:rPr>
              <w:t xml:space="preserve">Vrsta potrebe *  [ ] zdravlje (liječenje, ljekovi, pomagala, rehabilitacija, prevoz do ustanove)  [ ] dom (hitne popravke, grijanje, osnovni namještaj i aparati nakon požara ili poplave, zaostala stanarina ili račun kada prijeti gubitak doma)  [ ] djeca i obrazovanje (pribor, udžbenici, prevoz, terapije, oprema, sport i aktivnosti)  [ ] nesreća ili nepogoda (požar, poplava, nevrijeme, nesreća)  [ ] zajednica (oprema ili aktivnost škole, kluba ili ustanove sa određenim korisnicima)</w:t>
            </w:r>
          </w:p>
          <w:p>
            <w:pPr>
              <w:pStyle w:val="ListParagraph"/>
              <w:numPr>
                <w:ilvl w:val="0"/>
                <w:numId w:val="5"/>
              </w:numPr>
              <w:spacing w:after="40"/>
            </w:pPr>
            <w:r>
              <w:rPr>
                <w:rFonts w:ascii="Arial" w:cs="Arial" w:eastAsia="Arial" w:hAnsi="Arial"/>
                <w:sz w:val="18"/>
                <w:szCs w:val="18"/>
              </w:rPr>
              <w:t xml:space="preserve">Šta se tačno dogodilo i kada * [tekst]</w:t>
            </w:r>
          </w:p>
          <w:p>
            <w:pPr>
              <w:pStyle w:val="ListParagraph"/>
              <w:numPr>
                <w:ilvl w:val="0"/>
                <w:numId w:val="5"/>
              </w:numPr>
              <w:spacing w:after="40"/>
            </w:pPr>
            <w:r>
              <w:rPr>
                <w:rFonts w:ascii="Arial" w:cs="Arial" w:eastAsia="Arial" w:hAnsi="Arial"/>
                <w:sz w:val="18"/>
                <w:szCs w:val="18"/>
              </w:rPr>
              <w:t xml:space="preserve">Šta tačno treba platiti ili nabaviti * [lista stavki: opis, dobavljač ako je poznat, iznos]</w:t>
            </w:r>
          </w:p>
          <w:p>
            <w:pPr>
              <w:pStyle w:val="ListParagraph"/>
              <w:numPr>
                <w:ilvl w:val="0"/>
                <w:numId w:val="5"/>
              </w:numPr>
              <w:spacing w:after="40"/>
            </w:pPr>
            <w:r>
              <w:rPr>
                <w:rFonts w:ascii="Arial" w:cs="Arial" w:eastAsia="Arial" w:hAnsi="Arial"/>
                <w:sz w:val="18"/>
                <w:szCs w:val="18"/>
              </w:rPr>
              <w:t xml:space="preserve">Ukupan traženi iznos (EUR) * [broj]; od toga koliko je hitno u narednih 30 dana [broj]</w:t>
            </w:r>
          </w:p>
          <w:p>
            <w:pPr>
              <w:pStyle w:val="ListParagraph"/>
              <w:numPr>
                <w:ilvl w:val="0"/>
                <w:numId w:val="5"/>
              </w:numPr>
              <w:spacing w:after="40"/>
            </w:pPr>
            <w:r>
              <w:rPr>
                <w:rFonts w:ascii="Arial" w:cs="Arial" w:eastAsia="Arial" w:hAnsi="Arial"/>
                <w:sz w:val="18"/>
                <w:szCs w:val="18"/>
              </w:rPr>
              <w:t xml:space="preserve">Zašto je hitno; šta se dešava ako pomoć izostane ili zakasni * [tekst]</w:t>
            </w:r>
          </w:p>
          <w:p>
            <w:pPr>
              <w:pStyle w:val="ListParagraph"/>
              <w:numPr>
                <w:ilvl w:val="0"/>
                <w:numId w:val="5"/>
              </w:numPr>
              <w:spacing w:after="40"/>
            </w:pPr>
            <w:r>
              <w:rPr>
                <w:rFonts w:ascii="Arial" w:cs="Arial" w:eastAsia="Arial" w:hAnsi="Arial"/>
                <w:sz w:val="18"/>
                <w:szCs w:val="18"/>
              </w:rPr>
              <w:t xml:space="preserve">Kome bi udruženje platilo: [ ] direktno dobavljaču (bolnici, apoteci, prodavcu, izvođaču, školi), naziv i kontakt: [tekst]  [ ] na račun korisnika, jer plaćanje dobavljaču nije moguće zato što: [tekst]</w:t>
            </w:r>
          </w:p>
        </w:tc>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D. Drugi izvori</w:t>
            </w:r>
          </w:p>
        </w:tc>
      </w:tr>
      <w:tr>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Da li je za isti trošak tražena pomoć od: [ ] Centra za socijalni rad  [ ] Fonda za zdravstveno osiguranje ili drugog osiguranja  [ ] opštine  [ ] poslodavca  [ ] druge organizacije  [ ] porodice ili prijatelja  [ ] nije tražena</w:t>
            </w:r>
          </w:p>
          <w:p>
            <w:pPr>
              <w:pStyle w:val="ListParagraph"/>
              <w:numPr>
                <w:ilvl w:val="0"/>
                <w:numId w:val="6"/>
              </w:numPr>
              <w:spacing w:after="40"/>
            </w:pPr>
            <w:r>
              <w:rPr>
                <w:rFonts w:ascii="Arial" w:cs="Arial" w:eastAsia="Arial" w:hAnsi="Arial"/>
                <w:sz w:val="18"/>
                <w:szCs w:val="18"/>
              </w:rPr>
              <w:t xml:space="preserve">Za svaki: šta je odgovoreno i koliko je odobreno * [tekst]</w:t>
            </w:r>
          </w:p>
          <w:p>
            <w:pPr>
              <w:pStyle w:val="ListParagraph"/>
              <w:numPr>
                <w:ilvl w:val="0"/>
                <w:numId w:val="6"/>
              </w:numPr>
              <w:spacing w:after="40"/>
            </w:pPr>
            <w:r>
              <w:rPr>
                <w:rFonts w:ascii="Arial" w:cs="Arial" w:eastAsia="Arial" w:hAnsi="Arial"/>
                <w:sz w:val="18"/>
                <w:szCs w:val="18"/>
              </w:rPr>
              <w:t xml:space="preserve">Koliko trošak može da pokrije sam korisnik [broj]</w:t>
            </w:r>
          </w:p>
          <w:p>
            <w:pPr>
              <w:spacing w:after="100"/>
            </w:pPr>
            <w:r>
              <w:rPr>
                <w:rFonts w:ascii="Arial" w:cs="Arial" w:eastAsia="Arial" w:hAnsi="Arial"/>
                <w:b/>
                <w:bCs/>
                <w:sz w:val="18"/>
                <w:szCs w:val="18"/>
              </w:rPr>
              <w:t xml:space="preserve">E. Prilozi</w:t>
            </w:r>
            <w:r>
              <w:rPr>
                <w:rFonts w:ascii="Arial" w:cs="Arial" w:eastAsia="Arial" w:hAnsi="Arial"/>
                <w:sz w:val="18"/>
                <w:szCs w:val="18"/>
              </w:rPr>
              <w:t xml:space="preserve"> (fotografija dokumenta je dovoljna; originali na uvid po potrebi)</w:t>
            </w:r>
          </w:p>
          <w:p>
            <w:pPr>
              <w:pStyle w:val="ListParagraph"/>
              <w:numPr>
                <w:ilvl w:val="0"/>
                <w:numId w:val="7"/>
              </w:numPr>
              <w:spacing w:after="40"/>
            </w:pPr>
            <w:r>
              <w:rPr>
                <w:rFonts w:ascii="Arial" w:cs="Arial" w:eastAsia="Arial" w:hAnsi="Arial"/>
                <w:sz w:val="18"/>
                <w:szCs w:val="18"/>
              </w:rPr>
              <w:t xml:space="preserve">Dokaz identiteta i prebivališta korisnika (lična karta ili potvrda o prebivalištu) *</w:t>
            </w:r>
          </w:p>
          <w:p>
            <w:pPr>
              <w:pStyle w:val="ListParagraph"/>
              <w:numPr>
                <w:ilvl w:val="0"/>
                <w:numId w:val="7"/>
              </w:numPr>
              <w:spacing w:after="40"/>
            </w:pPr>
            <w:r>
              <w:rPr>
                <w:rFonts w:ascii="Arial" w:cs="Arial" w:eastAsia="Arial" w:hAnsi="Arial"/>
                <w:sz w:val="18"/>
                <w:szCs w:val="18"/>
              </w:rPr>
              <w:t xml:space="preserve">Dokaz potrebe, prema vrsti: medicinski izvještaj ili otpusna lista; zapisnik o šteti ili fotografije; potvrda centra za socijalni rad, škole ili ljekara *</w:t>
            </w:r>
          </w:p>
          <w:p>
            <w:pPr>
              <w:pStyle w:val="ListParagraph"/>
              <w:numPr>
                <w:ilvl w:val="0"/>
                <w:numId w:val="7"/>
              </w:numPr>
              <w:spacing w:after="40"/>
            </w:pPr>
            <w:r>
              <w:rPr>
                <w:rFonts w:ascii="Arial" w:cs="Arial" w:eastAsia="Arial" w:hAnsi="Arial"/>
                <w:sz w:val="18"/>
                <w:szCs w:val="18"/>
              </w:rPr>
              <w:t xml:space="preserve">Ponuda, predračun ili račun za svaku stavku iz tačke 10, sa nazivom dobavljača * (ako još nemate ponudu, napišite to; možemo pomoći da je dobijete)</w:t>
            </w:r>
          </w:p>
          <w:p>
            <w:pPr>
              <w:pStyle w:val="ListParagraph"/>
              <w:numPr>
                <w:ilvl w:val="0"/>
                <w:numId w:val="7"/>
              </w:numPr>
              <w:spacing w:after="40"/>
            </w:pPr>
            <w:r>
              <w:rPr>
                <w:rFonts w:ascii="Arial" w:cs="Arial" w:eastAsia="Arial" w:hAnsi="Arial"/>
                <w:sz w:val="18"/>
                <w:szCs w:val="18"/>
              </w:rPr>
              <w:t xml:space="preserve">Odgovori drugih izvora iz tačke 14, ako postoje u pisanom obliku</w:t>
            </w:r>
          </w:p>
          <w:p>
            <w:pPr>
              <w:pStyle w:val="ListParagraph"/>
              <w:numPr>
                <w:ilvl w:val="0"/>
                <w:numId w:val="7"/>
              </w:numPr>
              <w:spacing w:after="40"/>
            </w:pPr>
            <w:r>
              <w:rPr>
                <w:rFonts w:ascii="Arial" w:cs="Arial" w:eastAsia="Arial" w:hAnsi="Arial"/>
                <w:sz w:val="18"/>
                <w:szCs w:val="18"/>
              </w:rPr>
              <w:t xml:space="preserve">Za preduzeće: registracija i kratak opis štete i posljedica; za organizaciju: ko su krajnji korisnici i kako će se koristiti nabavka</w:t>
            </w:r>
          </w:p>
          <w:p>
            <w:pPr>
              <w:spacing w:after="100"/>
            </w:pPr>
            <w:r>
              <w:rPr>
                <w:rFonts w:ascii="Arial" w:cs="Arial" w:eastAsia="Arial" w:hAnsi="Arial"/>
                <w:b/>
                <w:bCs/>
                <w:sz w:val="18"/>
                <w:szCs w:val="18"/>
              </w:rPr>
              <w:t xml:space="preserve">F. Saglasnosti i izjave</w:t>
            </w:r>
          </w:p>
          <w:p>
            <w:pPr>
              <w:pStyle w:val="ListParagraph"/>
              <w:numPr>
                <w:ilvl w:val="0"/>
                <w:numId w:val="8"/>
              </w:numPr>
              <w:spacing w:after="40"/>
            </w:pPr>
            <w:r>
              <w:rPr>
                <w:rFonts w:ascii="Arial" w:cs="Arial" w:eastAsia="Arial" w:hAnsi="Arial"/>
                <w:sz w:val="18"/>
                <w:szCs w:val="18"/>
              </w:rPr>
              <w:t xml:space="preserve">* Podaci u prijavi su tačni i potpuni; znam da netačni podaci znače odbijanje i mogući povraćaj sredstava.</w:t>
            </w:r>
          </w:p>
          <w:p>
            <w:pPr>
              <w:pStyle w:val="ListParagraph"/>
              <w:numPr>
                <w:ilvl w:val="0"/>
                <w:numId w:val="8"/>
              </w:numPr>
              <w:spacing w:after="40"/>
            </w:pPr>
            <w:r>
              <w:rPr>
                <w:rFonts w:ascii="Arial" w:cs="Arial" w:eastAsia="Arial" w:hAnsi="Arial"/>
                <w:sz w:val="18"/>
                <w:szCs w:val="18"/>
              </w:rPr>
              <w:t xml:space="preserve">* Saglasan/na sam da udruženje obrađuje podatke iz prijave i priloga, uključujući podatke o zdravlju i socijalnom položaju, radi odluke o pomoći, isplate i evidencije, sa pristupom ograničenim na Komisiju za dodjelu sredstava i lica koja pripremaju spis, u skladu sa Politikom privatnosti. Saglasnost mogu povući; do odluke to znači povlačenje prijave.</w:t>
            </w:r>
          </w:p>
          <w:p>
            <w:pPr>
              <w:pStyle w:val="ListParagraph"/>
              <w:numPr>
                <w:ilvl w:val="0"/>
                <w:numId w:val="8"/>
              </w:numPr>
              <w:spacing w:after="40"/>
            </w:pPr>
            <w:r>
              <w:rPr>
                <w:rFonts w:ascii="Arial" w:cs="Arial" w:eastAsia="Arial" w:hAnsi="Arial"/>
                <w:sz w:val="18"/>
                <w:szCs w:val="18"/>
              </w:rPr>
              <w:t xml:space="preserve">* Saglasan/na sam da udruženje provjeri navode (razgovor, obilazak u prisustvu dvije osobe, provjera kod dobavljača ili ustanove uz moje odobrenje).</w:t>
            </w:r>
          </w:p>
          <w:p>
            <w:pPr>
              <w:pStyle w:val="ListParagraph"/>
              <w:numPr>
                <w:ilvl w:val="0"/>
                <w:numId w:val="8"/>
              </w:numPr>
              <w:spacing w:after="40"/>
            </w:pPr>
            <w:r>
              <w:rPr>
                <w:rFonts w:ascii="Arial" w:cs="Arial" w:eastAsia="Arial" w:hAnsi="Arial"/>
                <w:sz w:val="18"/>
                <w:szCs w:val="18"/>
              </w:rPr>
              <w:t xml:space="preserve">* Razumijem da se svaka dodjela objavljuje u javnom registru u obliku koji ne otkriva identitet (na primjer „porodica iz Tivta, troškovi liječenja, 1.200 EUR“) i da o dodjeli odlučuje Komisija po objavljenim kriterijumima; podnošenje prijave ne stvara pravo na sredstva.</w:t>
            </w:r>
          </w:p>
          <w:p>
            <w:pPr>
              <w:pStyle w:val="ListParagraph"/>
              <w:numPr>
                <w:ilvl w:val="0"/>
                <w:numId w:val="8"/>
              </w:numPr>
              <w:spacing w:after="40"/>
            </w:pPr>
            <w:r>
              <w:rPr>
                <w:rFonts w:ascii="Arial" w:cs="Arial" w:eastAsia="Arial" w:hAnsi="Arial"/>
                <w:sz w:val="18"/>
                <w:szCs w:val="18"/>
              </w:rPr>
              <w:t xml:space="preserve">* Da li je korisnik ili podnosilac u srodstvu, poslovnom ili ličnom odnosu sa nekim osnivačem, članom organa, zaposlenim ili volonterom sa funkcijom u udruženju?  [ ] ne  [ ] da, sa: [ime i odnos]. (Odgovor „da“ ne znači odbijanje; znači da ta osoba ne učestvuje u odluci.)</w:t>
            </w:r>
          </w:p>
          <w:p>
            <w:pPr>
              <w:pStyle w:val="ListParagraph"/>
              <w:numPr>
                <w:ilvl w:val="0"/>
                <w:numId w:val="8"/>
              </w:numPr>
              <w:spacing w:after="40"/>
            </w:pPr>
            <w:r>
              <w:rPr>
                <w:rFonts w:ascii="Arial" w:cs="Arial" w:eastAsia="Arial" w:hAnsi="Arial"/>
                <w:sz w:val="18"/>
                <w:szCs w:val="18"/>
              </w:rPr>
              <w:t xml:space="preserve">Priča i fotografija (nije obavezno i ne utiče na odluku): [ ] saglasan/na sam da udruženje, uz moje naknadno odobrenje teksta, objavi kratku priču bez imena i adrese  [ ] i fotografiju na kojoj sam prepoznatljiv/a  [ ] ne pristajem. Za dijete: posebna saglasnost oba roditelja ili staratelja, i tek po odluci nacionalnog lica za zaštitu djece.</w:t>
            </w:r>
          </w:p>
          <w:p>
            <w:pPr>
              <w:pStyle w:val="ListParagraph"/>
              <w:numPr>
                <w:ilvl w:val="0"/>
                <w:numId w:val="8"/>
              </w:numPr>
              <w:spacing w:after="40"/>
            </w:pPr>
            <w:r>
              <w:rPr>
                <w:rFonts w:ascii="Arial" w:cs="Arial" w:eastAsia="Arial" w:hAnsi="Arial"/>
                <w:sz w:val="18"/>
                <w:szCs w:val="18"/>
              </w:rPr>
              <w:t xml:space="preserve">Kako želite da vas obavještavamo: [ ] telefon  [ ] e-pošta  [ ] poruka  [ ] preko rukovodioca ogranka</w:t>
            </w:r>
          </w:p>
          <w:p>
            <w:pPr>
              <w:spacing w:after="100"/>
            </w:pPr>
            <w:r>
              <w:rPr>
                <w:rFonts w:ascii="Arial" w:cs="Arial" w:eastAsia="Arial" w:hAnsi="Arial"/>
                <w:sz w:val="18"/>
                <w:szCs w:val="18"/>
              </w:rPr>
              <w:t xml:space="preserve">Datum: [ ]. Potpis podnosioca (na papiru) ili potvrda na sajtu (verzija obrasca, datum i vrijeme bilježi platforma). Za dijete: potpis roditelja ili staratelja, odnosno ovlašćenog lica ustanove.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Step 2.</w:t>
            </w:r>
            <w:r>
              <w:rPr>
                <w:rFonts w:ascii="Arial" w:cs="Arial" w:eastAsia="Arial" w:hAnsi="Arial"/>
                <w:sz w:val="18"/>
                <w:szCs w:val="18"/>
              </w:rPr>
              <w:t xml:space="preserve"> Applying for yourself, for someone else with their consent, for an institution, or as a chapter lead or member; relationship and consent where applying for another; a parent's details for a child. The beneficiary: name or entity, municipality and address, household or staff or served group, previous aid from the association. The need: one of the five criteria categories, what happened and when, an itemised list with supplier and amount, total and urgent portion, why it is urgent, and who we would pay. Other sources approached and their answers, and the beneficiary's own contribution. Attachments: identity and residence, proof of need by category, a quote or invoice per item (or a note that help is needed to obtain one), other sources' answers, business or organisation details. Declarations: accuracy, explicit consent for sensitive data with restricted access and the right to withdraw, consent to verification including a two-person visit, understanding of generalised publication and that applying creates no entitlement, connection to any officer or staff member (a yes means recusal, not refusal), separate optional consent for a story and photo with stricter rules for children, preferred contact channel; date and signature or platform confirmation with form version and timestamp.</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UPUTSTVO ZA PODNOSIOCE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GUIDANCE FOR APPLICANTS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Prikazuje se uz obrazac i šalje uz potvrdu prijema.</w:t>
            </w:r>
          </w:p>
          <w:p>
            <w:pPr>
              <w:spacing w:after="100"/>
            </w:pPr>
            <w:r>
              <w:rPr>
                <w:rFonts w:ascii="Arial" w:cs="Arial" w:eastAsia="Arial" w:hAnsi="Arial"/>
                <w:b/>
                <w:bCs/>
                <w:sz w:val="18"/>
                <w:szCs w:val="18"/>
              </w:rPr>
              <w:t xml:space="preserve">Ko može da traži pomoć.</w:t>
            </w:r>
            <w:r>
              <w:rPr>
                <w:rFonts w:ascii="Arial" w:cs="Arial" w:eastAsia="Arial" w:hAnsi="Arial"/>
                <w:sz w:val="18"/>
                <w:szCs w:val="18"/>
              </w:rPr>
              <w:t xml:space="preserve"> Svako. Ne treba vam veza ni preporuka. Pomoć tražimo za porodice u nevolji, djecu i mlade, mala lokalna preduzeća nakon štete i lokalne organizacije koje rade sa konkretnim ljudima. Prednost imaju ljudi sa područja gdje je novac prikupljen, ali to nije uslov.</w:t>
            </w:r>
          </w:p>
          <w:p>
            <w:pPr>
              <w:spacing w:after="100"/>
            </w:pPr>
            <w:r>
              <w:rPr>
                <w:rFonts w:ascii="Arial" w:cs="Arial" w:eastAsia="Arial" w:hAnsi="Arial"/>
                <w:b/>
                <w:bCs/>
                <w:sz w:val="18"/>
                <w:szCs w:val="18"/>
              </w:rPr>
              <w:t xml:space="preserve">Za šta pomažemo.</w:t>
            </w:r>
            <w:r>
              <w:rPr>
                <w:rFonts w:ascii="Arial" w:cs="Arial" w:eastAsia="Arial" w:hAnsi="Arial"/>
                <w:sz w:val="18"/>
                <w:szCs w:val="18"/>
              </w:rPr>
              <w:t xml:space="preserve"> Za konkretan, dokumentovan trošak: liječenje, ljekove i pomagala; hitne popravke doma, grijanje, osnovne stvari nakon požara ili poplave; školu, terapije i sport za djecu; posljedice nesreće ili nepogode; opremu ili aktivnost škole, kluba ili ustanove. Ne pomažemo za redovne troškove života bez događaja koji ih je izazvao, za otplatu kredita i dugova, za troškove koji su već plaćeni (osim hitnih), za zarade, ni za ono što po zakonu plaća država ili osiguranje dok se ta mogućnost ne iscrpi.</w:t>
            </w:r>
          </w:p>
          <w:p>
            <w:pPr>
              <w:spacing w:after="100"/>
            </w:pPr>
            <w:r>
              <w:rPr>
                <w:rFonts w:ascii="Arial" w:cs="Arial" w:eastAsia="Arial" w:hAnsi="Arial"/>
                <w:b/>
                <w:bCs/>
                <w:sz w:val="18"/>
                <w:szCs w:val="18"/>
              </w:rPr>
              <w:t xml:space="preserve">Kako ide.</w:t>
            </w:r>
            <w:r>
              <w:rPr>
                <w:rFonts w:ascii="Arial" w:cs="Arial" w:eastAsia="Arial" w:hAnsi="Arial"/>
                <w:sz w:val="18"/>
                <w:szCs w:val="18"/>
              </w:rPr>
              <w:t xml:space="preserve"> Pošaljete korak 1; u roku od tri radna dana vam se javljamo i zajedno popunjavamo korak 2, ako želite i uz pomoć rukovodioca ogranka. Nepotpunu prijavu ne odbijamo; kažemo vam šta nedostaje. Kada je prijava potpuna, o njoj odlučuje nezavisna Komisija za dodjelu sredstava, po objavljenim kriterijumima, u roku od 21 dan; u hitnom slučaju u roku od 48 sati. Odgovor dobijate pisano, sa razlozima ako je odbijena, i možete jednom tražiti ponovno razmatranje sa novim dokazima. Odobrena pomoć se po pravilu plaća direktno onome kome se duguje (bolnici, prodavcu, školi), u roku od deset dana od ispunjenja uslova.</w:t>
            </w:r>
          </w:p>
          <w:p>
            <w:pPr>
              <w:spacing w:after="100"/>
            </w:pPr>
            <w:r>
              <w:rPr>
                <w:rFonts w:ascii="Arial" w:cs="Arial" w:eastAsia="Arial" w:hAnsi="Arial"/>
                <w:b/>
                <w:bCs/>
                <w:sz w:val="18"/>
                <w:szCs w:val="18"/>
              </w:rPr>
              <w:t xml:space="preserve">Šta objavljujemo.</w:t>
            </w:r>
            <w:r>
              <w:rPr>
                <w:rFonts w:ascii="Arial" w:cs="Arial" w:eastAsia="Arial" w:hAnsi="Arial"/>
                <w:sz w:val="18"/>
                <w:szCs w:val="18"/>
              </w:rPr>
              <w:t xml:space="preserve"> Svaku dodjelu objavljujemo u javnom registru, ali bez vašeg imena, adrese, dijagnoze ili bilo čega po čemu vas neko može prepoznati: samo „porodica iz Tivta, troškovi liječenja, 1.200 EUR“. Priču ili fotografiju objavljujemo samo ako to sami želite, i tek kada odobrite tekst. Vaši dokumenti ostaju kod Komisije i ljudi koji pripremaju spis, i ni kod koga drugog.</w:t>
            </w:r>
          </w:p>
          <w:p>
            <w:pPr>
              <w:spacing w:after="100"/>
            </w:pPr>
            <w:r>
              <w:rPr>
                <w:rFonts w:ascii="Arial" w:cs="Arial" w:eastAsia="Arial" w:hAnsi="Arial"/>
                <w:b/>
                <w:bCs/>
                <w:sz w:val="18"/>
                <w:szCs w:val="18"/>
              </w:rPr>
              <w:t xml:space="preserve">Ako se predomislite.</w:t>
            </w:r>
            <w:r>
              <w:rPr>
                <w:rFonts w:ascii="Arial" w:cs="Arial" w:eastAsia="Arial" w:hAnsi="Arial"/>
                <w:sz w:val="18"/>
                <w:szCs w:val="18"/>
              </w:rPr>
              <w:t xml:space="preserve"> Prijavu možete povući u svakom trenutku porukom na kontakt koji ste dali.</w:t>
            </w:r>
          </w:p>
          <w:p>
            <w:pPr>
              <w:spacing w:after="100"/>
            </w:pPr>
            <w:r>
              <w:rPr>
                <w:rFonts w:ascii="Arial" w:cs="Arial" w:eastAsia="Arial" w:hAnsi="Arial"/>
                <w:b/>
                <w:bCs/>
                <w:sz w:val="18"/>
                <w:szCs w:val="18"/>
              </w:rPr>
              <w:t xml:space="preserve">Pomoć u popunjavanju.</w:t>
            </w:r>
            <w:r>
              <w:rPr>
                <w:rFonts w:ascii="Arial" w:cs="Arial" w:eastAsia="Arial" w:hAnsi="Arial"/>
                <w:sz w:val="18"/>
                <w:szCs w:val="18"/>
              </w:rPr>
              <w:t xml:space="preserve"> Ako vam je lakše uživo, javite se na [[PLACEHOLDER: telefon ili e-pošta]]; član tima ili rukovodilac ogranka može doći kod vas, uvijek u dvoje.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Part B, in short.</w:t>
            </w:r>
            <w:r>
              <w:rPr>
                <w:rFonts w:ascii="Arial" w:cs="Arial" w:eastAsia="Arial" w:hAnsi="Arial"/>
                <w:sz w:val="18"/>
                <w:szCs w:val="18"/>
              </w:rPr>
              <w:t xml:space="preserve"> Anyone can apply, no connections needed; what we fund and what we do not; the two-step process with deadlines and a written answer with reasons; payment straight to whoever is owed; what is published (never anything identifying) and what stays private; withdrawal at any time; help filling in the form, always in pairs.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PRIJEM I OBRADA (INTERNO)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INTAKE AND PROCESSING (INTERNAL)</w:t>
            </w:r>
          </w:p>
        </w:tc>
      </w:tr>
      <w:tr>
        <w:tc>
          <w:tcPr>
            <w:tcW w:type="dxa" w:w="9906"/>
            <w:gridSpan w:val="2"/>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C.1 — Postupak prijema</w:t>
            </w:r>
          </w:p>
        </w:tc>
      </w:tr>
      <w:tr>
        <w:tc>
          <w:tcPr>
            <w:tcW w:type="dxa" w:w="4953"/>
            <w:tcMar>
              <w:top w:type="dxa" w:w="80"/>
              <w:left w:type="dxa" w:w="100"/>
              <w:bottom w:type="dxa" w:w="80"/>
              <w:right w:type="dxa" w:w="100"/>
            </w:tcMar>
          </w:tcPr>
          <w:p>
            <w:pPr>
              <w:pStyle w:val="ListParagraph"/>
              <w:numPr>
                <w:ilvl w:val="0"/>
                <w:numId w:val="9"/>
              </w:numPr>
              <w:spacing w:after="40"/>
            </w:pPr>
            <w:r>
              <w:rPr>
                <w:rFonts w:ascii="Arial" w:cs="Arial" w:eastAsia="Arial" w:hAnsi="Arial"/>
                <w:b/>
                <w:bCs/>
                <w:sz w:val="18"/>
                <w:szCs w:val="18"/>
              </w:rPr>
              <w:t xml:space="preserve">Prijem</w:t>
            </w:r>
            <w:r>
              <w:rPr>
                <w:rFonts w:ascii="Arial" w:cs="Arial" w:eastAsia="Arial" w:hAnsi="Arial"/>
                <w:sz w:val="18"/>
                <w:szCs w:val="18"/>
              </w:rPr>
              <w:t xml:space="preserve"> (Izvršni direktor ili lice koje odredi; rukovodilac ogranka za prijave sa svog područja): potvrda prijema automatski; kontakt u roku od tri radna dana; provjera samo potpunosti, bez ocjene osnovanosti; unos u evidenciju sa datumom prijema i ogrankom.</w:t>
            </w:r>
          </w:p>
          <w:p>
            <w:pPr>
              <w:pStyle w:val="ListParagraph"/>
              <w:numPr>
                <w:ilvl w:val="0"/>
                <w:numId w:val="9"/>
              </w:numPr>
              <w:spacing w:after="40"/>
            </w:pPr>
            <w:r>
              <w:rPr>
                <w:rFonts w:ascii="Arial" w:cs="Arial" w:eastAsia="Arial" w:hAnsi="Arial"/>
                <w:b/>
                <w:bCs/>
                <w:sz w:val="18"/>
                <w:szCs w:val="18"/>
              </w:rPr>
              <w:t xml:space="preserve">Kompletiranje</w:t>
            </w:r>
            <w:r>
              <w:rPr>
                <w:rFonts w:ascii="Arial" w:cs="Arial" w:eastAsia="Arial" w:hAnsi="Arial"/>
                <w:sz w:val="18"/>
                <w:szCs w:val="18"/>
              </w:rPr>
              <w:t xml:space="preserve">: poziv podnosiocu da popuni korak 2, uz ponudu pomoći; lista onoga što nedostaje šalje se u jednoj poruci, ne u više navrata; rok za dopunu [[PLACEHOLDER: broj, npr. 30]] dana, nakon čega se prijava zatvara kao nepotpuna uz obavještenje da se može ponovo podnijeti.</w:t>
            </w:r>
          </w:p>
          <w:p>
            <w:pPr>
              <w:pStyle w:val="ListParagraph"/>
              <w:numPr>
                <w:ilvl w:val="0"/>
                <w:numId w:val="9"/>
              </w:numPr>
              <w:spacing w:after="40"/>
            </w:pPr>
            <w:r>
              <w:rPr>
                <w:rFonts w:ascii="Arial" w:cs="Arial" w:eastAsia="Arial" w:hAnsi="Arial"/>
                <w:b/>
                <w:bCs/>
                <w:sz w:val="18"/>
                <w:szCs w:val="18"/>
              </w:rPr>
              <w:t xml:space="preserve">Provjera povezanosti</w:t>
            </w:r>
            <w:r>
              <w:rPr>
                <w:rFonts w:ascii="Arial" w:cs="Arial" w:eastAsia="Arial" w:hAnsi="Arial"/>
                <w:sz w:val="18"/>
                <w:szCs w:val="18"/>
              </w:rPr>
              <w:t xml:space="preserve">: odgovor na tačku 26 i registar interesa se provjeravaju prije nego što spis ode Komisiji; svako povezano lice se označava i isključuje iz pripreme i odlučivanja.</w:t>
            </w:r>
          </w:p>
          <w:p>
            <w:pPr>
              <w:pStyle w:val="ListParagraph"/>
              <w:numPr>
                <w:ilvl w:val="0"/>
                <w:numId w:val="9"/>
              </w:numPr>
              <w:spacing w:after="40"/>
            </w:pPr>
            <w:r>
              <w:rPr>
                <w:rFonts w:ascii="Arial" w:cs="Arial" w:eastAsia="Arial" w:hAnsi="Arial"/>
                <w:b/>
                <w:bCs/>
                <w:sz w:val="18"/>
                <w:szCs w:val="18"/>
              </w:rPr>
              <w:t xml:space="preserve">Spis za Komisiju</w:t>
            </w:r>
            <w:r>
              <w:rPr>
                <w:rFonts w:ascii="Arial" w:cs="Arial" w:eastAsia="Arial" w:hAnsi="Arial"/>
                <w:sz w:val="18"/>
                <w:szCs w:val="18"/>
              </w:rPr>
              <w:t xml:space="preserve">: prijava, prilozi, kratak neutralan sažetak (činjenice, bez preporuke), oznaka hitnosti ako podnosilac ili priprema tako ocijene, dostavljen najmanje pet dana prije sjednice; hitne prijave odmah predsjedniku Komisije.</w:t>
            </w:r>
          </w:p>
          <w:p>
            <w:pPr>
              <w:pStyle w:val="ListParagraph"/>
              <w:numPr>
                <w:ilvl w:val="0"/>
                <w:numId w:val="9"/>
              </w:numPr>
              <w:spacing w:after="40"/>
            </w:pPr>
            <w:r>
              <w:rPr>
                <w:rFonts w:ascii="Arial" w:cs="Arial" w:eastAsia="Arial" w:hAnsi="Arial"/>
                <w:b/>
                <w:bCs/>
                <w:sz w:val="18"/>
                <w:szCs w:val="18"/>
              </w:rPr>
              <w:t xml:space="preserve">Obavještenje</w:t>
            </w:r>
            <w:r>
              <w:rPr>
                <w:rFonts w:ascii="Arial" w:cs="Arial" w:eastAsia="Arial" w:hAnsi="Arial"/>
                <w:sz w:val="18"/>
                <w:szCs w:val="18"/>
              </w:rPr>
              <w:t xml:space="preserve">: pisano, u roku od pet dana od odluke, po obrascima C.2; kod odobrenja i uputstvo dobavljaču ili korisniku o načinu isplate.</w:t>
            </w:r>
          </w:p>
          <w:p>
            <w:pPr>
              <w:pStyle w:val="ListParagraph"/>
              <w:numPr>
                <w:ilvl w:val="0"/>
                <w:numId w:val="9"/>
              </w:numPr>
              <w:spacing w:after="40"/>
            </w:pPr>
            <w:r>
              <w:rPr>
                <w:rFonts w:ascii="Arial" w:cs="Arial" w:eastAsia="Arial" w:hAnsi="Arial"/>
                <w:b/>
                <w:bCs/>
                <w:sz w:val="18"/>
                <w:szCs w:val="18"/>
              </w:rPr>
              <w:t xml:space="preserve">Evidencija</w:t>
            </w:r>
            <w:r>
              <w:rPr>
                <w:rFonts w:ascii="Arial" w:cs="Arial" w:eastAsia="Arial" w:hAnsi="Arial"/>
                <w:sz w:val="18"/>
                <w:szCs w:val="18"/>
              </w:rPr>
              <w:t xml:space="preserve">: status prijave (primljena, u obradi, odobrena, odbijena, povučena, zatvorena kao nepotpuna), datumi, oznaka odluke Komisije, način isplate; lični podaci po rasporedu čuvanja iz Politike privatnosti.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C.1.</w:t>
            </w:r>
            <w:r>
              <w:rPr>
                <w:rFonts w:ascii="Arial" w:cs="Arial" w:eastAsia="Arial" w:hAnsi="Arial"/>
                <w:sz w:val="18"/>
                <w:szCs w:val="18"/>
              </w:rPr>
              <w:t xml:space="preserve"> Receipt within three working days with completeness check only; one consolidated missing-items message and a completion deadline; connection check against the register of interests before the file goes to the Committee; a neutral summary five days before the meeting, urgent cases straight to the chair; written notice within five days using the C.2 templates; status and dates logged, personal data under the privacy retention schedule.</w:t>
            </w:r>
          </w:p>
        </w:tc>
      </w:tr>
      <w:tr>
        <w:tc>
          <w:tcPr>
            <w:tcW w:type="dxa" w:w="9906"/>
            <w:gridSpan w:val="2"/>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C.2 — Obrasci pisama</w:t>
            </w:r>
          </w:p>
        </w:tc>
      </w:tr>
      <w:tr>
        <w:tc>
          <w:tcPr>
            <w:tcW w:type="dxa" w:w="4953"/>
            <w:tcMar>
              <w:top w:type="dxa" w:w="80"/>
              <w:left w:type="dxa" w:w="100"/>
              <w:bottom w:type="dxa" w:w="80"/>
              <w:right w:type="dxa" w:w="100"/>
            </w:tcMar>
          </w:tcPr>
          <w:p>
            <w:pPr>
              <w:spacing w:after="100"/>
            </w:pPr>
            <w:r>
              <w:rPr>
                <w:rFonts w:ascii="Arial" w:cs="Arial" w:eastAsia="Arial" w:hAnsi="Arial"/>
                <w:b/>
                <w:bCs/>
                <w:sz w:val="18"/>
                <w:szCs w:val="18"/>
              </w:rPr>
              <w:t xml:space="preserve">Potvrda prijema (automatska).</w:t>
            </w:r>
            <w:r>
              <w:rPr>
                <w:rFonts w:ascii="Arial" w:cs="Arial" w:eastAsia="Arial" w:hAnsi="Arial"/>
                <w:sz w:val="18"/>
                <w:szCs w:val="18"/>
              </w:rPr>
              <w:t xml:space="preserve"> „Hvala što ste nam se javili. Vašu prijavu smo primili [datum] pod brojem [broj]. Javićemo vam se u roku od tri radna dana da zajedno prođemo sljedeći korak. Prijavu možete povući u svakom trenutku odgovorom na ovu poruku. Kako odlučujemo i šta objavljujemo: [veza na kriterijume i uputstvo].“</w:t>
            </w:r>
          </w:p>
          <w:p>
            <w:pPr>
              <w:spacing w:after="100"/>
            </w:pPr>
            <w:r>
              <w:rPr>
                <w:rFonts w:ascii="Arial" w:cs="Arial" w:eastAsia="Arial" w:hAnsi="Arial"/>
                <w:b/>
                <w:bCs/>
                <w:sz w:val="18"/>
                <w:szCs w:val="18"/>
              </w:rPr>
              <w:t xml:space="preserve">Šta nedostaje.</w:t>
            </w:r>
            <w:r>
              <w:rPr>
                <w:rFonts w:ascii="Arial" w:cs="Arial" w:eastAsia="Arial" w:hAnsi="Arial"/>
                <w:sz w:val="18"/>
                <w:szCs w:val="18"/>
              </w:rPr>
              <w:t xml:space="preserve"> „Da bi Komisija mogla da odluči, treba nam još: [lista]. Možemo pomoći da to pribavite; javite se na [kontakt]. Ako ne dobijemo dopunu do [datum], prijavu ćemo zatvoriti, a možete je ponovo podnijeti kad god budete imali dokumente.“</w:t>
            </w:r>
          </w:p>
          <w:p>
            <w:pPr>
              <w:spacing w:after="100"/>
            </w:pPr>
            <w:r>
              <w:rPr>
                <w:rFonts w:ascii="Arial" w:cs="Arial" w:eastAsia="Arial" w:hAnsi="Arial"/>
                <w:b/>
                <w:bCs/>
                <w:sz w:val="18"/>
                <w:szCs w:val="18"/>
              </w:rPr>
              <w:t xml:space="preserve">Odobreno.</w:t>
            </w:r>
            <w:r>
              <w:rPr>
                <w:rFonts w:ascii="Arial" w:cs="Arial" w:eastAsia="Arial" w:hAnsi="Arial"/>
                <w:sz w:val="18"/>
                <w:szCs w:val="18"/>
              </w:rPr>
              <w:t xml:space="preserve"> „Komisija za dodjelu sredstava je [datum] odlučila da odobri [iznos] EUR za [namjena] (odluka broj [oznaka]). Iznos ćemo platiti [dobavljaču: naziv / na vaš račun] u roku od deset dana od [uslov, npr. prijema računa]. Molimo vas da nam u roku od 30 dana od isplate potvrdite da je [trošak izvršen / roba primljena]. U javnom registru ova dodjela će biti prikazana kao „[uopšteni opis], [iznos] EUR“, bez vašeg imena. [Ako je odobreno manje od traženog: Komisija je odobrila manji iznos jer [razlog].]“</w:t>
            </w:r>
          </w:p>
          <w:p>
            <w:pPr>
              <w:spacing w:after="100"/>
            </w:pPr>
            <w:r>
              <w:rPr>
                <w:rFonts w:ascii="Arial" w:cs="Arial" w:eastAsia="Arial" w:hAnsi="Arial"/>
                <w:b/>
                <w:bCs/>
                <w:sz w:val="18"/>
                <w:szCs w:val="18"/>
              </w:rPr>
              <w:t xml:space="preserve">Odbijeno.</w:t>
            </w:r>
            <w:r>
              <w:rPr>
                <w:rFonts w:ascii="Arial" w:cs="Arial" w:eastAsia="Arial" w:hAnsi="Arial"/>
                <w:sz w:val="18"/>
                <w:szCs w:val="18"/>
              </w:rPr>
              <w:t xml:space="preserve"> „Komisija za dodjelu sredstava je [datum] razmotrila vašu prijavu i nije mogla da je odobri. Razlog: [razlog po kriterijumima, npr. trošak pokriva Fond za zdravstveno osiguranje; prijava se odnosi na redovne troškove bez događaja koji ih je izazvao; sredstva su u ovom trenutku dodijeljena hitnijim prijavama]. Ako imate nove dokaze ili se okolnosti promijene, možete u roku od 15 dana zatražiti ponovno razmatranje odgovorom na ovu poruku; Komisija će odlučiti na prvoj narednoj sjednici. Ako vam možemo pomoći da se obratite [nadležna služba], recite nam.“</w:t>
            </w:r>
          </w:p>
          <w:p>
            <w:pPr>
              <w:spacing w:after="100"/>
            </w:pPr>
            <w:r>
              <w:rPr>
                <w:rFonts w:ascii="Arial" w:cs="Arial" w:eastAsia="Arial" w:hAnsi="Arial"/>
                <w:b/>
                <w:bCs/>
                <w:sz w:val="18"/>
                <w:szCs w:val="18"/>
              </w:rPr>
              <w:t xml:space="preserve">Povučeno ili zatvoreno.</w:t>
            </w:r>
            <w:r>
              <w:rPr>
                <w:rFonts w:ascii="Arial" w:cs="Arial" w:eastAsia="Arial" w:hAnsi="Arial"/>
                <w:sz w:val="18"/>
                <w:szCs w:val="18"/>
              </w:rPr>
              <w:t xml:space="preserve"> „Vašu prijavu smo na vaš zahtjev povukli / zatvorili jer nismo dobili dopunu. Dokumente brišemo u skladu sa Politikom privatnosti. Uvijek se možete ponovo javiti.“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C.2.</w:t>
            </w:r>
            <w:r>
              <w:rPr>
                <w:rFonts w:ascii="Arial" w:cs="Arial" w:eastAsia="Arial" w:hAnsi="Arial"/>
                <w:sz w:val="18"/>
                <w:szCs w:val="18"/>
              </w:rPr>
              <w:t xml:space="preserve"> Acknowledgement with number, deadline and withdrawal note; a single missing-items letter with a deadline and offer of help; approval with amount, purpose, decision reference, payee, payment timing, the receipt-confirmation duty and the exact generalised ledger wording; refusal with the criteria-based reason, the 15-day reconsideration right and an offer to help reach the competent service; withdrawal or closure with the deletion note.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D: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D: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explicit-consent wording in point 23 for health and social-status data under the Law on Personal Data Protection, including whether a parent's consent suffices for a child's medical documents and how withdrawal before a decision is handled; whether asking for a criminal or connection disclosure (point 26) needs any particular wording; the statement in point 25 that applying creates no entitlement. </w:t>
            </w:r>
            <w:r>
              <w:rPr>
                <w:rFonts w:ascii="Arial" w:cs="Arial" w:eastAsia="Arial" w:hAnsi="Arial"/>
                <w:b/>
                <w:bCs/>
                <w:sz w:val="18"/>
                <w:szCs w:val="18"/>
              </w:rPr>
              <w:t xml:space="preserve">CHECK with the Grants Committee:</w:t>
            </w:r>
            <w:r>
              <w:rPr>
                <w:rFonts w:ascii="Arial" w:cs="Arial" w:eastAsia="Arial" w:hAnsi="Arial"/>
                <w:sz w:val="18"/>
                <w:szCs w:val="18"/>
              </w:rPr>
              <w:t xml:space="preserve"> that the form's fields and attachment list match sections 5 and 6 of the criteria before either is adopted, so nothing is asked that is not assessed and nothing assessed is left unasked. </w:t>
            </w:r>
            <w:r>
              <w:rPr>
                <w:rFonts w:ascii="Arial" w:cs="Arial" w:eastAsia="Arial" w:hAnsi="Arial"/>
                <w:b/>
                <w:bCs/>
                <w:sz w:val="18"/>
                <w:szCs w:val="18"/>
              </w:rPr>
              <w:t xml:space="preserve">CHECK with the Centre for Social Work in Tivat:</w:t>
            </w:r>
            <w:r>
              <w:rPr>
                <w:rFonts w:ascii="Arial" w:cs="Arial" w:eastAsia="Arial" w:hAnsi="Arial"/>
                <w:sz w:val="18"/>
                <w:szCs w:val="18"/>
              </w:rPr>
              <w:t xml:space="preserve"> what confirmation they can issue to applicants and in what form, so point 18 asks for something obtainable.</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First contact after step 1 / Prvi kontakt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A, C.1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Completion deadline / Rok za dopunu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after a complete file /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21 days; 48 hours urgent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 B</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Reconsideration window / Ponovno razmatranje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Receipt confirmation after payment / Potvrda prijema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 (criteria)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C.2</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live form and the </w:t>
            </w:r>
            <w:r>
              <w:rPr>
                <w:rFonts w:ascii="Courier New" w:cs="Courier New" w:eastAsia="Courier New" w:hAnsi="Courier New"/>
                <w:sz w:val="18"/>
                <w:szCs w:val="18"/>
              </w:rPr>
              <w:t xml:space="preserve">beneficiary_applications</w:t>
            </w:r>
            <w:r>
              <w:rPr>
                <w:rFonts w:ascii="Arial" w:cs="Arial" w:eastAsia="Arial" w:hAnsi="Arial"/>
                <w:sz w:val="18"/>
                <w:szCs w:val="18"/>
              </w:rPr>
              <w:t xml:space="preserve"> table cover step 1 (applicant name, contact, category, optional amount, description, attachments, status, chapter). Step 2 needs: an applicant-role choice with relationship and consent fields; separate beneficiary fields (name or entity, municipality, address, household or staff, prior aid flag); a "what for" category with the five criteria values alongside the existing four "who for" values, and a mapping so the disbursement </w:t>
            </w:r>
            <w:r>
              <w:rPr>
                <w:rFonts w:ascii="Courier New" w:cs="Courier New" w:eastAsia="Courier New" w:hAnsi="Courier New"/>
                <w:sz w:val="18"/>
                <w:szCs w:val="18"/>
              </w:rPr>
              <w:t xml:space="preserve">category</w:t>
            </w:r>
            <w:r>
              <w:rPr>
                <w:rFonts w:ascii="Arial" w:cs="Arial" w:eastAsia="Arial" w:hAnsi="Arial"/>
                <w:sz w:val="18"/>
                <w:szCs w:val="18"/>
              </w:rPr>
              <w:t xml:space="preserve"> uses the five; an itemised cost list with supplier and amount; urgent portion and urgency text; payee choice; other-sources checklist with answers and own contribution; typed attachment slots; the six declarations with version and timestamp; the connection flag surfaced to staff before assignment; the story and photo consents stored separately and revocably; preferred contact channel. Statuses should grow from </w:t>
            </w:r>
            <w:r>
              <w:rPr>
                <w:rFonts w:ascii="Courier New" w:cs="Courier New" w:eastAsia="Courier New" w:hAnsi="Courier New"/>
                <w:sz w:val="18"/>
                <w:szCs w:val="18"/>
              </w:rPr>
              <w:t xml:space="preserve">received</w:t>
            </w:r>
            <w:r>
              <w:rPr>
                <w:rFonts w:ascii="Arial" w:cs="Arial" w:eastAsia="Arial" w:hAnsi="Arial"/>
                <w:sz w:val="18"/>
                <w:szCs w:val="18"/>
              </w:rPr>
              <w:t xml:space="preserve">, </w:t>
            </w:r>
            <w:r>
              <w:rPr>
                <w:rFonts w:ascii="Courier New" w:cs="Courier New" w:eastAsia="Courier New" w:hAnsi="Courier New"/>
                <w:sz w:val="18"/>
                <w:szCs w:val="18"/>
              </w:rPr>
              <w:t xml:space="preserve">in_review</w:t>
            </w:r>
            <w:r>
              <w:rPr>
                <w:rFonts w:ascii="Arial" w:cs="Arial" w:eastAsia="Arial" w:hAnsi="Arial"/>
                <w:sz w:val="18"/>
                <w:szCs w:val="18"/>
              </w:rPr>
              <w:t xml:space="preserve">, </w:t>
            </w:r>
            <w:r>
              <w:rPr>
                <w:rFonts w:ascii="Courier New" w:cs="Courier New" w:eastAsia="Courier New" w:hAnsi="Courier New"/>
                <w:sz w:val="18"/>
                <w:szCs w:val="18"/>
              </w:rPr>
              <w:t xml:space="preserve">approved</w:t>
            </w:r>
            <w:r>
              <w:rPr>
                <w:rFonts w:ascii="Arial" w:cs="Arial" w:eastAsia="Arial" w:hAnsi="Arial"/>
                <w:sz w:val="18"/>
                <w:szCs w:val="18"/>
              </w:rPr>
              <w:t xml:space="preserve">, </w:t>
            </w:r>
            <w:r>
              <w:rPr>
                <w:rFonts w:ascii="Courier New" w:cs="Courier New" w:eastAsia="Courier New" w:hAnsi="Courier New"/>
                <w:sz w:val="18"/>
                <w:szCs w:val="18"/>
              </w:rPr>
              <w:t xml:space="preserve">declined</w:t>
            </w:r>
            <w:r>
              <w:rPr>
                <w:rFonts w:ascii="Arial" w:cs="Arial" w:eastAsia="Arial" w:hAnsi="Arial"/>
                <w:sz w:val="18"/>
                <w:szCs w:val="18"/>
              </w:rPr>
              <w:t xml:space="preserve"> to add </w:t>
            </w:r>
            <w:r>
              <w:rPr>
                <w:rFonts w:ascii="Courier New" w:cs="Courier New" w:eastAsia="Courier New" w:hAnsi="Courier New"/>
                <w:sz w:val="18"/>
                <w:szCs w:val="18"/>
              </w:rPr>
              <w:t xml:space="preserve">withdrawn</w:t>
            </w:r>
            <w:r>
              <w:rPr>
                <w:rFonts w:ascii="Arial" w:cs="Arial" w:eastAsia="Arial" w:hAnsi="Arial"/>
                <w:sz w:val="18"/>
                <w:szCs w:val="18"/>
              </w:rPr>
              <w:t xml:space="preserve"> and </w:t>
            </w:r>
            <w:r>
              <w:rPr>
                <w:rFonts w:ascii="Courier New" w:cs="Courier New" w:eastAsia="Courier New" w:hAnsi="Courier New"/>
                <w:sz w:val="18"/>
                <w:szCs w:val="18"/>
              </w:rPr>
              <w:t xml:space="preserve">closed_incomplete</w:t>
            </w:r>
            <w:r>
              <w:rPr>
                <w:rFonts w:ascii="Arial" w:cs="Arial" w:eastAsia="Arial" w:hAnsi="Arial"/>
                <w:sz w:val="18"/>
                <w:szCs w:val="18"/>
              </w:rPr>
              <w:t xml:space="preserve">. Access to step 2 data must be limited to Committee members and file preparers, matching the privacy policy. The C.2 letters can be email templates keyed to status changes.</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2026-09-21T19:59:40.013Z</dcterms:created>
  <dcterms:modified xsi:type="dcterms:W3CDTF">2026-09-21T19:59:40.013Z</dcterms:modified>
</cp:coreProperties>
</file>

<file path=docProps/custom.xml><?xml version="1.0" encoding="utf-8"?>
<Properties xmlns="http://schemas.openxmlformats.org/officeDocument/2006/custom-properties" xmlns:vt="http://schemas.openxmlformats.org/officeDocument/2006/docPropsVTypes"/>
</file>