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Politika zaštite djece i ranjivih lica / Child and Vulnerable Adult Safeguarding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internal policy Article 34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has the Board adopt ("pravila o zaštiti djece i ranjivih lica"). The public page at </w:t>
            </w:r>
            <w:r>
              <w:rPr>
                <w:rFonts w:ascii="Courier New" w:cs="Courier New" w:eastAsia="Courier New" w:hAnsi="Courier New"/>
                <w:color w:val="5A6A72"/>
                <w:sz w:val="16"/>
                <w:szCs w:val="16"/>
              </w:rPr>
              <w:t xml:space="preserve">/zastita-djece</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content/legal/safeguarding.ts</w:t>
            </w:r>
            <w:r>
              <w:rPr>
                <w:rFonts w:ascii="Arial" w:cs="Arial" w:eastAsia="Arial" w:hAnsi="Arial"/>
                <w:color w:val="5A6A72"/>
                <w:sz w:val="16"/>
                <w:szCs w:val="16"/>
              </w:rPr>
              <w:t xml:space="preserve">) states the promises to parents; this document is the operating policy behind it and must never promise less. It is referenced by the Chapter Rules (Art. 12 and 21), the grant criteria (section 12) and the event terms. Montenegrin is the operative text; the English under each article is a translation. Drafted 2026-09-21. </w:t>
            </w:r>
            <w:r>
              <w:rPr>
                <w:rFonts w:ascii="Arial" w:cs="Arial" w:eastAsia="Arial" w:hAnsi="Arial"/>
                <w:b/>
                <w:bCs/>
                <w:color w:val="5A6A72"/>
                <w:sz w:val="16"/>
                <w:szCs w:val="16"/>
              </w:rPr>
              <w:t xml:space="preserve">The lawyer reviews before adoption</w:t>
            </w:r>
            <w:r>
              <w:rPr>
                <w:rFonts w:ascii="Arial" w:cs="Arial" w:eastAsia="Arial" w:hAnsi="Arial"/>
                <w:color w:val="5A6A72"/>
                <w:sz w:val="16"/>
                <w:szCs w:val="16"/>
              </w:rPr>
              <w:t xml:space="preserve">, in particular reporting duties and vetting (Part IX). Bracketed values are parameters for the Board; suggested values are in the final section.</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team guide and the public page:</w:t>
            </w:r>
            <w:r>
              <w:rPr>
                <w:rFonts w:ascii="Arial" w:cs="Arial" w:eastAsia="Arial" w:hAnsi="Arial"/>
                <w:color w:val="5A6A72"/>
                <w:sz w:val="16"/>
                <w:szCs w:val="16"/>
              </w:rPr>
              <w:t xml:space="preserve"> no unsupervised adult-child contact; every volunteer briefed; parental consent for identifiable photos; a named safeguarding lead at every event; the child's welfare before programme, photo, result or schedule.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Svrha i načelo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Purpose and principle.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politika uređuje kako udruženje štiti djecu i ranjiva lica u svemu što radi: na događajima, u radu sa korisnicima, u komunikaciji i objavljivanju, i u radu ogranaka.</w:t>
            </w:r>
          </w:p>
          <w:p>
            <w:pPr>
              <w:spacing w:after="100"/>
            </w:pPr>
            <w:r>
              <w:rPr>
                <w:rFonts w:ascii="Arial" w:cs="Arial" w:eastAsia="Arial" w:hAnsi="Arial"/>
                <w:sz w:val="18"/>
                <w:szCs w:val="18"/>
              </w:rPr>
              <w:t xml:space="preserve">Dobrobit djeteta ide ispred programa, fotografije, rezultata, sponzora i rasporeda. U sumnji se odlučuje u korist djeteta, i ako to znači prekid aktivnosti ili neprijatnu odluku.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Purpose and principle.</w:t>
            </w:r>
            <w:r>
              <w:rPr>
                <w:rFonts w:ascii="Arial" w:cs="Arial" w:eastAsia="Arial" w:hAnsi="Arial"/>
                <w:sz w:val="18"/>
                <w:szCs w:val="18"/>
              </w:rPr>
              <w:t xml:space="preserve"> This policy sets how the association protects children and vulnerable adults in everything it does: events, work with beneficiaries, communication and publishing, and chapter activity. A child's welfare comes before programme, photo, result, sponsor or schedule; in doubt, decide for the child, even if that means stopping an activity or an uncomfortable call.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Pojmovi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Definitions.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Dijete</w:t>
            </w:r>
            <w:r>
              <w:rPr>
                <w:rFonts w:ascii="Arial" w:cs="Arial" w:eastAsia="Arial" w:hAnsi="Arial"/>
                <w:sz w:val="18"/>
                <w:szCs w:val="18"/>
              </w:rPr>
              <w:t xml:space="preserve"> je svako lice mlađe od 18 godina.</w:t>
            </w:r>
          </w:p>
          <w:p>
            <w:pPr>
              <w:spacing w:after="100"/>
            </w:pPr>
            <w:r>
              <w:rPr>
                <w:rFonts w:ascii="Arial" w:cs="Arial" w:eastAsia="Arial" w:hAnsi="Arial"/>
                <w:b/>
                <w:bCs/>
                <w:sz w:val="18"/>
                <w:szCs w:val="18"/>
              </w:rPr>
              <w:t xml:space="preserve">Ranjivo lice</w:t>
            </w:r>
            <w:r>
              <w:rPr>
                <w:rFonts w:ascii="Arial" w:cs="Arial" w:eastAsia="Arial" w:hAnsi="Arial"/>
                <w:sz w:val="18"/>
                <w:szCs w:val="18"/>
              </w:rPr>
              <w:t xml:space="preserve"> je punoljetno lice koje zbog invaliditeta, bolesti, starosti ili životnih okolnosti nije u stanju da se samo zaštiti od zanemarivanja, iskorišćavanja ili zlostavljanja, uključujući korisnike sredstava udruženja u takvom položaju.</w:t>
            </w:r>
          </w:p>
          <w:p>
            <w:pPr>
              <w:spacing w:after="100"/>
            </w:pPr>
            <w:r>
              <w:rPr>
                <w:rFonts w:ascii="Arial" w:cs="Arial" w:eastAsia="Arial" w:hAnsi="Arial"/>
                <w:b/>
                <w:bCs/>
                <w:sz w:val="18"/>
                <w:szCs w:val="18"/>
              </w:rPr>
              <w:t xml:space="preserve">Zlostavljanje</w:t>
            </w:r>
            <w:r>
              <w:rPr>
                <w:rFonts w:ascii="Arial" w:cs="Arial" w:eastAsia="Arial" w:hAnsi="Arial"/>
                <w:sz w:val="18"/>
                <w:szCs w:val="18"/>
              </w:rPr>
              <w:t xml:space="preserve"> obuhvata fizičko, emocionalno i seksualno zlostavljanje, zanemarivanje, iskorišćavanje, vršnjačko nasilje i nasilje putem interneta.</w:t>
            </w:r>
          </w:p>
          <w:p>
            <w:pPr>
              <w:spacing w:after="100"/>
            </w:pPr>
            <w:r>
              <w:rPr>
                <w:rFonts w:ascii="Arial" w:cs="Arial" w:eastAsia="Arial" w:hAnsi="Arial"/>
                <w:b/>
                <w:bCs/>
                <w:sz w:val="18"/>
                <w:szCs w:val="18"/>
              </w:rPr>
              <w:t xml:space="preserve">Obveznik</w:t>
            </w:r>
            <w:r>
              <w:rPr>
                <w:rFonts w:ascii="Arial" w:cs="Arial" w:eastAsia="Arial" w:hAnsi="Arial"/>
                <w:sz w:val="18"/>
                <w:szCs w:val="18"/>
              </w:rPr>
              <w:t xml:space="preserve"> je svako lice iz člana 3.</w:t>
            </w:r>
          </w:p>
          <w:p>
            <w:pPr>
              <w:spacing w:after="100"/>
            </w:pPr>
            <w:r>
              <w:rPr>
                <w:rFonts w:ascii="Arial" w:cs="Arial" w:eastAsia="Arial" w:hAnsi="Arial"/>
                <w:b/>
                <w:bCs/>
                <w:sz w:val="18"/>
                <w:szCs w:val="18"/>
              </w:rPr>
              <w:t xml:space="preserve">Lice za zaštitu</w:t>
            </w:r>
            <w:r>
              <w:rPr>
                <w:rFonts w:ascii="Arial" w:cs="Arial" w:eastAsia="Arial" w:hAnsi="Arial"/>
                <w:sz w:val="18"/>
                <w:szCs w:val="18"/>
              </w:rPr>
              <w:t xml:space="preserve"> je nacionalno lice za zaštitu djece ili lice za zaštitu djece na događaju (dio III).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Definitions.</w:t>
            </w:r>
            <w:r>
              <w:rPr>
                <w:rFonts w:ascii="Arial" w:cs="Arial" w:eastAsia="Arial" w:hAnsi="Arial"/>
                <w:sz w:val="18"/>
                <w:szCs w:val="18"/>
              </w:rPr>
              <w:t xml:space="preserve"> A child is anyone under 18. A vulnerable adult is an adult unable, through disability, illness, age or circumstances, to protect themselves from neglect, exploitation or abuse, including beneficiaries in that position. Abuse covers physical, emotional and sexual abuse, neglect, exploitation, peer violence and online abuse. Covered persons are everyone in Article 3. Safeguarding leads are the national lead and the event lead (Part III).</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Na koga se primjenjuje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Who is bound.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Politika obavezuje: osnivače, članove organa, Izvršnog direktora, zaposlene, lica i članove ogranaka, volontere, fotografe i snimatelje, spoljne saradnike, i partnere (klubove, škole, izvođače) u dijelu u kome učestvuju u aktivnosti udruženja. Partner koji ima sopstvenu politiku zaštite djece primjenjuje strožije pravilo od dva.</w:t>
            </w:r>
          </w:p>
          <w:p>
            <w:pPr>
              <w:spacing w:after="100"/>
            </w:pPr>
            <w:r>
              <w:rPr>
                <w:rFonts w:ascii="Arial" w:cs="Arial" w:eastAsia="Arial" w:hAnsi="Arial"/>
                <w:sz w:val="18"/>
                <w:szCs w:val="18"/>
              </w:rPr>
              <w:t xml:space="preserve">Prihvatanje funkcije, zadatka ili angažmana podrazumijeva prihvatanje ove politike. Obveznici sa zadacima koji uključuju djecu potpisuju izjavu iz člana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Who is bound.</w:t>
            </w:r>
            <w:r>
              <w:rPr>
                <w:rFonts w:ascii="Arial" w:cs="Arial" w:eastAsia="Arial" w:hAnsi="Arial"/>
                <w:sz w:val="18"/>
                <w:szCs w:val="18"/>
              </w:rPr>
              <w:t xml:space="preserve"> Founders, officers, the Director, employees, chapter officers and members, volunteers, photographers and film crews, contractors, and partners (clubs, schools, suppliers) for their part in the association's activity; a partner with its own policy applies the stricter of the two. Taking a function, task or engagement means accepting this policy; those with child-facing tasks sign the Article 9 declaration.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PRAVILA PONAŠANJA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CODE OF CONDUCT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Uvijek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Always.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Obveznik:</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postupa prema svakom djetetu sa poštovanjem, bez obzira na pol, porijeklo, jezik, vjeru, invaliditet ili porodične prilike;</w:t>
            </w:r>
          </w:p>
          <w:p>
            <w:pPr>
              <w:pStyle w:val="ListParagraph"/>
              <w:numPr>
                <w:ilvl w:val="0"/>
                <w:numId w:val="2"/>
              </w:numPr>
              <w:spacing w:after="40"/>
            </w:pPr>
            <w:r>
              <w:rPr>
                <w:rFonts w:ascii="Arial" w:cs="Arial" w:eastAsia="Arial" w:hAnsi="Arial"/>
                <w:sz w:val="18"/>
                <w:szCs w:val="18"/>
              </w:rPr>
              <w:t xml:space="preserve">radi sa djecom samo u prisustvu najmanje još jedne odrasle osobe, u vidokrugu drugih;</w:t>
            </w:r>
          </w:p>
          <w:p>
            <w:pPr>
              <w:pStyle w:val="ListParagraph"/>
              <w:numPr>
                <w:ilvl w:val="0"/>
                <w:numId w:val="2"/>
              </w:numPr>
              <w:spacing w:after="40"/>
            </w:pPr>
            <w:r>
              <w:rPr>
                <w:rFonts w:ascii="Arial" w:cs="Arial" w:eastAsia="Arial" w:hAnsi="Arial"/>
                <w:sz w:val="18"/>
                <w:szCs w:val="18"/>
              </w:rPr>
              <w:t xml:space="preserve">razgovor sa djetetom vodi na otvorenom, u vidokrugu drugih;</w:t>
            </w:r>
          </w:p>
          <w:p>
            <w:pPr>
              <w:pStyle w:val="ListParagraph"/>
              <w:numPr>
                <w:ilvl w:val="0"/>
                <w:numId w:val="2"/>
              </w:numPr>
              <w:spacing w:after="40"/>
            </w:pPr>
            <w:r>
              <w:rPr>
                <w:rFonts w:ascii="Arial" w:cs="Arial" w:eastAsia="Arial" w:hAnsi="Arial"/>
                <w:sz w:val="18"/>
                <w:szCs w:val="18"/>
              </w:rPr>
              <w:t xml:space="preserve">kada dijete zatraži pomoć (toalet, presvlačenje, povreda), zove roditelja ili staratelja, a do tada ostaju prisutne dvije odrasle osobe;</w:t>
            </w:r>
          </w:p>
          <w:p>
            <w:pPr>
              <w:pStyle w:val="ListParagraph"/>
              <w:numPr>
                <w:ilvl w:val="0"/>
                <w:numId w:val="2"/>
              </w:numPr>
              <w:spacing w:after="40"/>
            </w:pPr>
            <w:r>
              <w:rPr>
                <w:rFonts w:ascii="Arial" w:cs="Arial" w:eastAsia="Arial" w:hAnsi="Arial"/>
                <w:sz w:val="18"/>
                <w:szCs w:val="18"/>
              </w:rPr>
              <w:t xml:space="preserve">sluša dijete i shvata ozbiljno ono što kaže;</w:t>
            </w:r>
          </w:p>
          <w:p>
            <w:pPr>
              <w:pStyle w:val="ListParagraph"/>
              <w:numPr>
                <w:ilvl w:val="0"/>
                <w:numId w:val="2"/>
              </w:numPr>
              <w:spacing w:after="40"/>
            </w:pPr>
            <w:r>
              <w:rPr>
                <w:rFonts w:ascii="Arial" w:cs="Arial" w:eastAsia="Arial" w:hAnsi="Arial"/>
                <w:sz w:val="18"/>
                <w:szCs w:val="18"/>
              </w:rPr>
              <w:t xml:space="preserve">na događaju nosi vidljivu oznaku udruženja da ga djeca i roditelji prepoznaju;</w:t>
            </w:r>
          </w:p>
          <w:p>
            <w:pPr>
              <w:pStyle w:val="ListParagraph"/>
              <w:numPr>
                <w:ilvl w:val="0"/>
                <w:numId w:val="2"/>
              </w:numPr>
              <w:spacing w:after="40"/>
            </w:pPr>
            <w:r>
              <w:rPr>
                <w:rFonts w:ascii="Arial" w:cs="Arial" w:eastAsia="Arial" w:hAnsi="Arial"/>
                <w:sz w:val="18"/>
                <w:szCs w:val="18"/>
              </w:rPr>
              <w:t xml:space="preserve">prijavljuje svaku sumnju, svaki incident i svako kršenje ove politike, uključujući svoje.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Always.</w:t>
            </w:r>
            <w:r>
              <w:rPr>
                <w:rFonts w:ascii="Arial" w:cs="Arial" w:eastAsia="Arial" w:hAnsi="Arial"/>
                <w:sz w:val="18"/>
                <w:szCs w:val="18"/>
              </w:rPr>
              <w:t xml:space="preserve"> Treat every child with respect regardless of sex, origin, language, religion, disability or family circumstances; work with children only with at least one other adult present and in view; talk to a child in the open; call a parent when a child needs help and keep two adults present meanwhile; listen and take the child seriously; wear the visible identification; report every concern, incident and breach, including your own.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Nikada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Never.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Obveznik nikada:</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ne ostaje nasamo sa djetetom van vidokruga drugih, ni u prostoriji, ni u vozilu, ni na vodi;</w:t>
            </w:r>
          </w:p>
          <w:p>
            <w:pPr>
              <w:pStyle w:val="ListParagraph"/>
              <w:numPr>
                <w:ilvl w:val="0"/>
                <w:numId w:val="3"/>
              </w:numPr>
              <w:spacing w:after="40"/>
            </w:pPr>
            <w:r>
              <w:rPr>
                <w:rFonts w:ascii="Arial" w:cs="Arial" w:eastAsia="Arial" w:hAnsi="Arial"/>
                <w:sz w:val="18"/>
                <w:szCs w:val="18"/>
              </w:rPr>
              <w:t xml:space="preserve">ne prevozi dijete svojim vozilom, osim u hitnom slučaju uz saglasnost roditelja i prisustvo druge odrasle osobe;</w:t>
            </w:r>
          </w:p>
          <w:p>
            <w:pPr>
              <w:pStyle w:val="ListParagraph"/>
              <w:numPr>
                <w:ilvl w:val="0"/>
                <w:numId w:val="3"/>
              </w:numPr>
              <w:spacing w:after="40"/>
            </w:pPr>
            <w:r>
              <w:rPr>
                <w:rFonts w:ascii="Arial" w:cs="Arial" w:eastAsia="Arial" w:hAnsi="Arial"/>
                <w:sz w:val="18"/>
                <w:szCs w:val="18"/>
              </w:rPr>
              <w:t xml:space="preserve">ne dogovara kontakt sa djetetom van aktivnosti udruženja niti komunicira sa djetetom privatnim porukama, pozivima ili na društvenim mrežama; komunikacija sa djetetom ide preko roditelja ili grupne poruke u kojoj je roditelj;</w:t>
            </w:r>
          </w:p>
          <w:p>
            <w:pPr>
              <w:pStyle w:val="ListParagraph"/>
              <w:numPr>
                <w:ilvl w:val="0"/>
                <w:numId w:val="3"/>
              </w:numPr>
              <w:spacing w:after="40"/>
            </w:pPr>
            <w:r>
              <w:rPr>
                <w:rFonts w:ascii="Arial" w:cs="Arial" w:eastAsia="Arial" w:hAnsi="Arial"/>
                <w:sz w:val="18"/>
                <w:szCs w:val="18"/>
              </w:rPr>
              <w:t xml:space="preserve">ne dodiruje dijete osim kada je to nužno radi bezbjednosti ili prve pomoći, i tada uz objašnjenje djetetu i u prisustvu drugih;</w:t>
            </w:r>
          </w:p>
          <w:p>
            <w:pPr>
              <w:pStyle w:val="ListParagraph"/>
              <w:numPr>
                <w:ilvl w:val="0"/>
                <w:numId w:val="3"/>
              </w:numPr>
              <w:spacing w:after="40"/>
            </w:pPr>
            <w:r>
              <w:rPr>
                <w:rFonts w:ascii="Arial" w:cs="Arial" w:eastAsia="Arial" w:hAnsi="Arial"/>
                <w:sz w:val="18"/>
                <w:szCs w:val="18"/>
              </w:rPr>
              <w:t xml:space="preserve">ne koristi neprimjeren jezik, ne zadirkuje, ne ponižava, ne prijeti i ne kažnjava;</w:t>
            </w:r>
          </w:p>
          <w:p>
            <w:pPr>
              <w:pStyle w:val="ListParagraph"/>
              <w:numPr>
                <w:ilvl w:val="0"/>
                <w:numId w:val="3"/>
              </w:numPr>
              <w:spacing w:after="40"/>
            </w:pPr>
            <w:r>
              <w:rPr>
                <w:rFonts w:ascii="Arial" w:cs="Arial" w:eastAsia="Arial" w:hAnsi="Arial"/>
                <w:sz w:val="18"/>
                <w:szCs w:val="18"/>
              </w:rPr>
              <w:t xml:space="preserve">ne fotografiše ni ne snima dijete privatnim uređajem; fotografije se prave samo po članu 15;</w:t>
            </w:r>
          </w:p>
          <w:p>
            <w:pPr>
              <w:pStyle w:val="ListParagraph"/>
              <w:numPr>
                <w:ilvl w:val="0"/>
                <w:numId w:val="3"/>
              </w:numPr>
              <w:spacing w:after="40"/>
            </w:pPr>
            <w:r>
              <w:rPr>
                <w:rFonts w:ascii="Arial" w:cs="Arial" w:eastAsia="Arial" w:hAnsi="Arial"/>
                <w:sz w:val="18"/>
                <w:szCs w:val="18"/>
              </w:rPr>
              <w:t xml:space="preserve">ne daje djetetu poklone, novac ni privilegije mimo programa;</w:t>
            </w:r>
          </w:p>
          <w:p>
            <w:pPr>
              <w:pStyle w:val="ListParagraph"/>
              <w:numPr>
                <w:ilvl w:val="0"/>
                <w:numId w:val="3"/>
              </w:numPr>
              <w:spacing w:after="40"/>
            </w:pPr>
            <w:r>
              <w:rPr>
                <w:rFonts w:ascii="Arial" w:cs="Arial" w:eastAsia="Arial" w:hAnsi="Arial"/>
                <w:sz w:val="18"/>
                <w:szCs w:val="18"/>
              </w:rPr>
              <w:t xml:space="preserve">ne konzumira alkohol ni druge supstance dok ima zadatak koji uključuje djecu;</w:t>
            </w:r>
          </w:p>
          <w:p>
            <w:pPr>
              <w:pStyle w:val="ListParagraph"/>
              <w:numPr>
                <w:ilvl w:val="0"/>
                <w:numId w:val="3"/>
              </w:numPr>
              <w:spacing w:after="40"/>
            </w:pPr>
            <w:r>
              <w:rPr>
                <w:rFonts w:ascii="Arial" w:cs="Arial" w:eastAsia="Arial" w:hAnsi="Arial"/>
                <w:sz w:val="18"/>
                <w:szCs w:val="18"/>
              </w:rPr>
              <w:t xml:space="preserve">ne dozvoljava djeci da rade zadatke koji su za odrasle (rukovanje novcem, rad na vodi, nošenje tereta, rad noću).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Never.</w:t>
            </w:r>
            <w:r>
              <w:rPr>
                <w:rFonts w:ascii="Arial" w:cs="Arial" w:eastAsia="Arial" w:hAnsi="Arial"/>
                <w:sz w:val="18"/>
                <w:szCs w:val="18"/>
              </w:rPr>
              <w:t xml:space="preserve"> Never alone with a child out of sight, in a room, vehicle or on the water; never transport a child in your own vehicle except in an emergency with parental consent and another adult present; never arrange contact outside the association's activity or message, call or follow a child privately, communication goes through the parent or a group that includes the parent; never touch a child except when necessary for safety or first aid, with explanation and in view; never use inappropriate language, tease, humiliate, threaten or punish; never photograph a child with a private device; never give gifts, money or privileges outside the programme; no alcohol or substances on a child-facing task; never let children do adult tasks (handling money, water work, heavy loads, night work).</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Vršnjačko nasilje i uključivanje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Peer abuse and inclusion.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Obveznici sprečavaju i prekidaju zadirkivanje, isključivanje i nasilje među djecom i o tome obavještavaju lice za zaštitu na događaju. Program se prilagođava tako da dijete sa invaliditetom ili smetnjama u razvoju može učestvovati, uz dogovor sa roditeljem o potrebnoj podršci.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Peer abuse and inclusion.</w:t>
            </w:r>
            <w:r>
              <w:rPr>
                <w:rFonts w:ascii="Arial" w:cs="Arial" w:eastAsia="Arial" w:hAnsi="Arial"/>
                <w:sz w:val="18"/>
                <w:szCs w:val="18"/>
              </w:rPr>
              <w:t xml:space="preserve"> Covered persons prevent and stop teasing, exclusion and violence among children and inform the event lead. The programme is adapted so a child with a disability can take part, with the parent on the support needed.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ROLES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Nacionalno lice za zaštitu djece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National safeguarding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imenuje nacionalno lice za zaštitu djece, po mogućnosti sa iskustvom u radu sa djecom (obrazovanje, socijalni rad, zdravstvo, sport). Nacionalno lice: vodi primjenu ove politike; odobrava lica za zaštitu na događajima; daje saglasnost na događaje sa djecom i u vodi (Pravila o ograncima, član 11); vodi obuku; prima prijave i odlučuje o obavještavanju nadležnih organa zajedno sa Izvršnim direktorom; vodi evidenciju prijava; podnosi Upravnom odboru godišnji izvještaj i predlaže izmjene.</w:t>
            </w:r>
          </w:p>
          <w:p>
            <w:pPr>
              <w:spacing w:after="100"/>
            </w:pPr>
            <w:r>
              <w:rPr>
                <w:rFonts w:ascii="Arial" w:cs="Arial" w:eastAsia="Arial" w:hAnsi="Arial"/>
                <w:sz w:val="18"/>
                <w:szCs w:val="18"/>
              </w:rPr>
              <w:t xml:space="preserve">Nacionalno lice ne može biti Izvršni direktor. Njegovo ime i kontakt objavljuju se na internet stranici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National safeguarding lead.</w:t>
            </w:r>
            <w:r>
              <w:rPr>
                <w:rFonts w:ascii="Arial" w:cs="Arial" w:eastAsia="Arial" w:hAnsi="Arial"/>
                <w:sz w:val="18"/>
                <w:szCs w:val="18"/>
              </w:rPr>
              <w:t xml:space="preserve"> Appointed by the Board, preferably with experience in education, social work, health or sport. Leads the policy; approves event leads; signs off events with children or on water (Chapter Rules Art. 11); runs training; receives reports and decides with the Director on notifying authorities; keeps the reports register; reports yearly to the Board and proposes changes. Cannot be the Director. Name and contact published on the website.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Lice za zaštitu djece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Event safeguarding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rukovodilac događaja imenuje lice za zaštitu djece na događaju, koje odobrava nacionalno lice. Ono: provjerava da su svi volonteri sa zadacima koji uključuju djecu prošli upoznavanje; sprovodi postupak za izgubljeno dijete i preuzimanje djece; prima prijave na događaju i postupa po dijelu VI; vidljivo je označeno i dostupno cijelo vrijeme događaja; ime mu se objavljuje na stranici događaja.</w:t>
            </w:r>
          </w:p>
          <w:p>
            <w:pPr>
              <w:spacing w:after="100"/>
            </w:pPr>
            <w:r>
              <w:rPr>
                <w:rFonts w:ascii="Arial" w:cs="Arial" w:eastAsia="Arial" w:hAnsi="Arial"/>
                <w:sz w:val="18"/>
                <w:szCs w:val="18"/>
              </w:rPr>
              <w:t xml:space="preserve">Lice za zaštitu na događaju ne može istovremeno biti rukovodilac događaja, sudija ni fotograf.</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Event safeguarding lead.</w:t>
            </w:r>
            <w:r>
              <w:rPr>
                <w:rFonts w:ascii="Arial" w:cs="Arial" w:eastAsia="Arial" w:hAnsi="Arial"/>
                <w:sz w:val="18"/>
                <w:szCs w:val="18"/>
              </w:rPr>
              <w:t xml:space="preserve"> Named by the event manager for every event and approved by the national lead. Checks every child-facing volunteer was briefed; runs the lost-child and collection procedures; receives reports at the event and acts under Part VI; visibly identified and reachable throughout; named on the event page. Cannot at the same time be the event manager, a race official or the photographer.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IZBOR I OBUKA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RECRUITMENT AND TRAINING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Zadaci koji uključuju djecu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Child-facing tasks.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Zadaci koji uključuju rad sa djecom (dječija trka, čuvanje djece, animacija, podjela kostima djeci, lice za zaštitu) dodjeljuju se samo licima koja su: punoljetna; prošla upoznavanje iz člana 10; potpisala izjavu da prihvataju ovu politiku i da protiv njih nije vođen ni se ne vodi postupak za krivično djelo protiv djece, polne slobode ili nasilja u porodici; za stalne uloge (nacionalno lice, lica za zaštitu na događajima, zaposleni sa redovnim kontaktom sa djecom) dostavila uvjerenje o nekažnjavanju ne starije od šest mjeseci, [[PLACEHOLDER: potvrditi pravni osnov i obim, dio IX]].</w:t>
            </w:r>
          </w:p>
          <w:p>
            <w:pPr>
              <w:spacing w:after="100"/>
            </w:pPr>
            <w:r>
              <w:rPr>
                <w:rFonts w:ascii="Arial" w:cs="Arial" w:eastAsia="Arial" w:hAnsi="Arial"/>
                <w:sz w:val="18"/>
                <w:szCs w:val="18"/>
              </w:rPr>
              <w:t xml:space="preserve">Lice koje ne ispunjava uslove može volontirati na zadacima bez kontakta sa djecom.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Child-facing tasks.</w:t>
            </w:r>
            <w:r>
              <w:rPr>
                <w:rFonts w:ascii="Arial" w:cs="Arial" w:eastAsia="Arial" w:hAnsi="Arial"/>
                <w:sz w:val="18"/>
                <w:szCs w:val="18"/>
              </w:rPr>
              <w:t xml:space="preserve"> Only adults who were briefed under Article 10, signed the declaration accepting this policy and stating no past or pending proceedings for offences against children, sexual freedom or domestic violence, and, for permanent roles (national lead, event leads, staff with regular child contact), provided a criminal record certificate not older than six months [confirm legal basis and scope, Part IX]. Anyone not meeting the conditions may volunteer on non-child tasks.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Upoznavanje i obuka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Briefing and training.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volonter prije svakog događaja prolazi upoznavanje od najmanje 15 minuta: pravila ponašanja iz dijela II, ko je lice za zaštitu, kako se prijavljuje sumnja, postupak za izgubljeno dijete, pravila fotografisanja. Evidencija upoznavanja (ime, datum, ko je vodio) unosi se u registar volontera.</w:t>
            </w:r>
          </w:p>
          <w:p>
            <w:pPr>
              <w:spacing w:after="100"/>
            </w:pPr>
            <w:r>
              <w:rPr>
                <w:rFonts w:ascii="Arial" w:cs="Arial" w:eastAsia="Arial" w:hAnsi="Arial"/>
                <w:sz w:val="18"/>
                <w:szCs w:val="18"/>
              </w:rPr>
              <w:t xml:space="preserve">Lica za zaštitu i lica ogranaka prolaze obuku od najmanje [[PLACEHOLDER: broj]] sati pri imenovanju i osvježenje jednom godišnje. Nacionalno lice vodi evidenciju obuka.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Briefing and training.</w:t>
            </w:r>
            <w:r>
              <w:rPr>
                <w:rFonts w:ascii="Arial" w:cs="Arial" w:eastAsia="Arial" w:hAnsi="Arial"/>
                <w:sz w:val="18"/>
                <w:szCs w:val="18"/>
              </w:rPr>
              <w:t xml:space="preserve"> Every volunteer, before every event, gets at least a 15-minute briefing: the code of conduct, who the lead is, how to report, the lost-child procedure, photo rules; recorded in the volunteer register. Safeguarding leads and chapter officers get at least [number] hours' training on appointment and a yearly refresher, recorded by the national lead.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DOGAĐAJI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Planiranje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Planning.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Procjena rizika za svaki događaj sadrži poseban odjeljak o djeci: očekivani broj djece, uzrasne kategorije, odnos broja odraslih i djece za dječije aktivnosti (najmanje [[PLACEHOLDER: odnos, npr. 1 : 8]] za djecu do 8 godina i 1 : 12 za stariju djecu), tačka okupljanja za izgubljenu djecu, način preuzimanja djece, prva pomoć, sanitarni uslovi i posebni rizici (voda, saobraćaj, hladnoća, gužva).</w:t>
            </w:r>
          </w:p>
          <w:p>
            <w:pPr>
              <w:spacing w:after="100"/>
            </w:pPr>
            <w:r>
              <w:rPr>
                <w:rFonts w:ascii="Arial" w:cs="Arial" w:eastAsia="Arial" w:hAnsi="Arial"/>
                <w:sz w:val="18"/>
                <w:szCs w:val="18"/>
              </w:rPr>
              <w:t xml:space="preserve">Događaj sa djecom odobrava se samo uz saglasnost nacionalnog lica (Pravila o ograncima, član 11).</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Planning.</w:t>
            </w:r>
            <w:r>
              <w:rPr>
                <w:rFonts w:ascii="Arial" w:cs="Arial" w:eastAsia="Arial" w:hAnsi="Arial"/>
                <w:sz w:val="18"/>
                <w:szCs w:val="18"/>
              </w:rPr>
              <w:t xml:space="preserve"> The risk assessment has a children section: expected numbers and ages, adult-to-child ratios for children's activities (at least [1 : 8] up to age 8, 1 : 12 above), the lost-child meeting point, collection arrangements, first aid, sanitary facilities and specific risks (water, traffic, cold, crowds). Events with children need the national lead's sign-off.</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Prijava, uzrast i saglasnost roditelja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Registration, age and consent.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Dijete se prijavljuje na događaj isključivo preko roditelja ili staratelja, koji prihvata uslove učešća i izjavu o odricanju od odgovornosti i odlučuje o saglasnosti za fotografisanje. Minimalni uzrast po aktivnosti i distanci utvrđen je uslovima učešća.</w:t>
            </w:r>
          </w:p>
          <w:p>
            <w:pPr>
              <w:spacing w:after="100"/>
            </w:pPr>
            <w:r>
              <w:rPr>
                <w:rFonts w:ascii="Arial" w:cs="Arial" w:eastAsia="Arial" w:hAnsi="Arial"/>
                <w:sz w:val="18"/>
                <w:szCs w:val="18"/>
              </w:rPr>
              <w:t xml:space="preserve">Roditelj ili staratelj, ili punoljetno lice koje roditelj pisano odredi, prisutan je na događaju za dijete mlađe od [[PLACEHOLDER: uzrast, npr. 12]] godina. Za stariju djecu roditelj ostavlja broj telefona na kome je dostupan tokom događaja.</w:t>
            </w:r>
          </w:p>
          <w:p>
            <w:pPr>
              <w:spacing w:after="100"/>
            </w:pPr>
            <w:r>
              <w:rPr>
                <w:rFonts w:ascii="Arial" w:cs="Arial" w:eastAsia="Arial" w:hAnsi="Arial"/>
                <w:sz w:val="18"/>
                <w:szCs w:val="18"/>
              </w:rPr>
              <w:t xml:space="preserve">Dijete mlađe od [[PLACEHOLDER: uzrast]] godina predaje se po završetku aktivnosti samo roditelju ili licu koje je roditelj naveo pri prijavi; lice za zaštitu provjerava identitet ako ne poznaje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Registration, age and consent.</w:t>
            </w:r>
            <w:r>
              <w:rPr>
                <w:rFonts w:ascii="Arial" w:cs="Arial" w:eastAsia="Arial" w:hAnsi="Arial"/>
                <w:sz w:val="18"/>
                <w:szCs w:val="18"/>
              </w:rPr>
              <w:t xml:space="preserve"> A child is registered only by a parent or guardian, who accepts the terms and waiver and decides on photo consent; minimum ages are in the event terms. A parent, guardian or adult designated in writing is present at the event for a child under [12]; for older children the parent leaves a phone number reachable during the event. A child under [age] is handed back only to the parent or the person named at registration, with identity checked when unknown.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Izgubljeno dijete i hitni slučajevi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Lost child and emergencies.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se dijete izgubi: obveznik koji sazna obavještava lice za zaštitu; lice za zaštitu organizuje pretragu po zonama, obavještava roditelja i, ako se dijete ne nađe u roku od 15 minuta ili je u pitanju voda, policiju; pronađeno dijete ostaje sa dvije odrasle osobe na tački okupljanja do dolaska roditelja. Dijete koje je pronašlo tim ne napušta tačku okupljanja ni sa kim osim sa roditeljem ili licem iz člana 12.</w:t>
            </w:r>
          </w:p>
          <w:p>
            <w:pPr>
              <w:spacing w:after="100"/>
            </w:pPr>
            <w:r>
              <w:rPr>
                <w:rFonts w:ascii="Arial" w:cs="Arial" w:eastAsia="Arial" w:hAnsi="Arial"/>
                <w:sz w:val="18"/>
                <w:szCs w:val="18"/>
              </w:rPr>
              <w:t xml:space="preserve">Kod povrede djeteta prvu pomoć pruža medicinska služba događaja; roditelj se zove odmah; dvije odrasle osobe ostaju sa djetetom.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Lost child and emergencies.</w:t>
            </w:r>
            <w:r>
              <w:rPr>
                <w:rFonts w:ascii="Arial" w:cs="Arial" w:eastAsia="Arial" w:hAnsi="Arial"/>
                <w:sz w:val="18"/>
                <w:szCs w:val="18"/>
              </w:rPr>
              <w:t xml:space="preserve"> Whoever learns of a lost child tells the event lead, who organises a zoned search, informs the parent and, if the child is not found within 15 minutes or water is involved, the police; a found child stays with two adults at the meeting point until the parent arrives and leaves with no one else. Injuries: the event medical team gives first aid, the parent is called at once, two adults stay with the child.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Djeca u vodi i na dječijoj trci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Children in water and children's races.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Aktivnosti djece u vodi održavaju se samo uz kvalifikovane spasioce u broju koji utvrdi nacionalno lice za bezbjednost, u označenoj plitkoj zoni, sa prisutnim roditeljem za svako dijete mlađe od [[PLACEHOLDER: uzrast]] godina i sa brojem djece u vodi ograničenim na kapacitet spasilaca.</w:t>
            </w:r>
          </w:p>
          <w:p>
            <w:pPr>
              <w:spacing w:after="100"/>
            </w:pPr>
            <w:r>
              <w:rPr>
                <w:rFonts w:ascii="Arial" w:cs="Arial" w:eastAsia="Arial" w:hAnsi="Arial"/>
                <w:sz w:val="18"/>
                <w:szCs w:val="18"/>
              </w:rPr>
              <w:t xml:space="preserve">Dječija trka ima odvojenu stazu ili termin od trke odraslih, redare na svakom skretanju, start i cilj u ograđenoj zoni u koju roditelji imaju pristup, i predaju djece po članu 12.</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Children in water and children's races.</w:t>
            </w:r>
            <w:r>
              <w:rPr>
                <w:rFonts w:ascii="Arial" w:cs="Arial" w:eastAsia="Arial" w:hAnsi="Arial"/>
                <w:sz w:val="18"/>
                <w:szCs w:val="18"/>
              </w:rPr>
              <w:t xml:space="preserve"> Children's water activities only with qualified lifeguards in numbers set by the national safety lead, in a marked shallow zone, with a parent present for every child under [age] and numbers in the water capped to lifeguard capacity. A children's race has a separate course or time slot, marshals at every turn, a fenced start and finish zone parents can access, and handover under Article 12.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FOTOGRAFIJE, PODACI I KOMUNIKACIJA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PHOTOS, DATA AND COMMUNICATION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Fotografisanje i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Photography and publishing.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Fotografišu i snimaju samo lica koja je udruženje ovlastilo, označena i upoznata sa ovom politikom, uređajima ili nalozima koje udruženje kontroliše. Objavljena napomena na događaju obavještava da se fotografiše.</w:t>
            </w:r>
          </w:p>
          <w:p>
            <w:pPr>
              <w:spacing w:after="100"/>
            </w:pPr>
            <w:r>
              <w:rPr>
                <w:rFonts w:ascii="Arial" w:cs="Arial" w:eastAsia="Arial" w:hAnsi="Arial"/>
                <w:sz w:val="18"/>
                <w:szCs w:val="18"/>
              </w:rPr>
              <w:t xml:space="preserve">Fotografija ili snimak na kome je dijete prepoznatljivo objavljuje se samo uz saglasnost roditelja datu pri prijavi ili posebno, koja se evidentira uz fotografiju u galeriji udruženja. Bez saglasnosti dijete se ne objavljuje ili se učini neprepoznatljivim. Uz fotografiju se ne objavljuje ime djeteta, škola, adresa ni drugi podatak po kome se može naći. Djeca se fotografišu obučena i u aktivnosti; ne fotografišu se u svlačionicama, pri presvlačenju ni u nevolji.</w:t>
            </w:r>
          </w:p>
          <w:p>
            <w:pPr>
              <w:spacing w:after="100"/>
            </w:pPr>
            <w:r>
              <w:rPr>
                <w:rFonts w:ascii="Arial" w:cs="Arial" w:eastAsia="Arial" w:hAnsi="Arial"/>
                <w:sz w:val="18"/>
                <w:szCs w:val="18"/>
              </w:rPr>
              <w:t xml:space="preserve">Roditelj može povući saglasnost u svakom trenutku; fotografija se uklanja u roku od tri radna dana, bez pitanja. Sponzori i mediji dobijaju samo fotografije za koje postoji saglasnost, uz zabranu daljeg prenosa.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Photography and publishing.</w:t>
            </w:r>
            <w:r>
              <w:rPr>
                <w:rFonts w:ascii="Arial" w:cs="Arial" w:eastAsia="Arial" w:hAnsi="Arial"/>
                <w:sz w:val="18"/>
                <w:szCs w:val="18"/>
              </w:rPr>
              <w:t xml:space="preserve"> Only authorised, identified, briefed people photograph, on devices or accounts the association controls, with a posted notice at the event. An identifiable child is published only with parental consent given at registration or separately and recorded with the photo in the gallery; otherwise not published or made unidentifiable. No name, school, address or locating detail. Children are photographed clothed and in activity, never in changing areas, while changing, or in distress. Consent may be withdrawn any time; removal within three working days, no questions. Sponsors and media get only consented photos, with no onward use.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Podaci o djeci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Children's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Podaci o djeci (ime, uzrast, kontakt roditelja, zdravstvene napomene, saglasnosti) prikupljaju se samo preko platforme udruženja, u obimu potrebnom za bezbjedno učešće, i dostupni su samo rukovodiocu događaja, licu za zaštitu i medicinskoj službi. Spiskovi za dan događaja se štampaju u najmanjem obimu i uništavaju u roku od sedam dana. Podaci se čuvaju [[PLACEHOLDER: broj]] mjeseci nakon događaja, osim saglasnosti za fotografije, koje se čuvaju dok je fotografija objavljena.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Children's data.</w:t>
            </w:r>
            <w:r>
              <w:rPr>
                <w:rFonts w:ascii="Arial" w:cs="Arial" w:eastAsia="Arial" w:hAnsi="Arial"/>
                <w:sz w:val="18"/>
                <w:szCs w:val="18"/>
              </w:rPr>
              <w:t xml:space="preserve"> Collected only through the platform, only as needed for safe participation, visible only to the event manager, the safeguarding lead and the medical team. Day-of lists are printed minimally and destroyed within seven days. Data is kept [number] months after the event, except photo consents, kept while the photo is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Komunikacija sa djecom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Communicating with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komunicira sa djecom preko roditelja. Grupne poruke za dječije aktivnosti uključuju roditelje. Nalozi udruženja na društvenim mrežama ne šalju privatne poruke djeci i ne prate naloge djece. Dijete koje se javi udruženju sa zabrinutošću dobija odgovor od lica za zaštitu, uz obavještenje roditelja osim kada bi to dijete ugrozilo.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Communicating with children.</w:t>
            </w:r>
            <w:r>
              <w:rPr>
                <w:rFonts w:ascii="Arial" w:cs="Arial" w:eastAsia="Arial" w:hAnsi="Arial"/>
                <w:sz w:val="18"/>
                <w:szCs w:val="18"/>
              </w:rPr>
              <w:t xml:space="preserve"> Through parents. Group messages for children's activities include parents. The association's accounts send no private messages to children and follow no children's accounts. A child who contacts the association with a concern is answered by a safeguarding lead, with the parent informed unless that would endanger the child.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PREPOZNAVANJE I PRIJAVLJIVANJE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RECOGNISING AND REPORTING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Znaci i sumnja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Signs and concern.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Razlog za sumnju je sve što obveznika brine: neobjašnjene povrede, strah od određene odrasle osobe, promjena ponašanja, zapuštenost, ono što dijete kaže, ponašanje odrasle osobe prema djetetu koje krši dio II, ili kršenje ove politike od strane bilo koga. Obveznik ne mora biti siguran; dovoljna je sumnja.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Signs and concern.</w:t>
            </w:r>
            <w:r>
              <w:rPr>
                <w:rFonts w:ascii="Arial" w:cs="Arial" w:eastAsia="Arial" w:hAnsi="Arial"/>
                <w:sz w:val="18"/>
                <w:szCs w:val="18"/>
              </w:rPr>
              <w:t xml:space="preserve"> Anything that worries a covered person is a reason to report: unexplained injuries, fear of a particular adult, behaviour change, neglect, what a child says, an adult's conduct breaching Part II, or anyone's breach of this policy. Certainty is not required; concern is enough.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Kada dijete nešto povjeri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When a child discloses.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kome se dijete povjeri: sasluša mirno i ne prekida; ne obećava tajnu; ne postavlja sugestivna pitanja i ne istražuje; kaže djetetu da je dobro uradilo što je reklo i da će obavijestiti osobu koja može pomoći; što prije zapiše što tačnije ono što je dijete reklo, svojim riječima djeteta, sa datumom i vremenom; odmah obavijesti lice za zaštitu. Ne suočava osobu na koju se sumnja i ne razgovara o slučaju sa drugima.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When a child discloses.</w:t>
            </w:r>
            <w:r>
              <w:rPr>
                <w:rFonts w:ascii="Arial" w:cs="Arial" w:eastAsia="Arial" w:hAnsi="Arial"/>
                <w:sz w:val="18"/>
                <w:szCs w:val="18"/>
              </w:rPr>
              <w:t xml:space="preserve"> Listen calmly without interrupting; promise no secrecy; ask no leading questions and do not investigate; tell the child they did right and that you will tell someone who can help; write down as soon as possible, as exactly as possible, what the child said, in the child's words, with date and time; inform the safeguarding lead at once. Do not confront the person concerned or discuss the case with others.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Prijava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Reporting.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Sumnja se prijavljuje odmah: na događaju licu za zaštitu na događaju; van događaja nacionalnom licu; ako se sumnja odnosi na nacionalno lice, predsjedniku Upravnog odbora. Ako je dijete u neposrednoj opasnosti, prvo se zove 112, odnosno policija, pa udruženje. [[PLACEHOLDER: potvrditi brojeve policije, hitne pomoći i Centra za socijalni rad Tivat i unijeti ih ovdje i u Paket za ogranak]].</w:t>
            </w:r>
          </w:p>
          <w:p>
            <w:pPr>
              <w:spacing w:after="100"/>
            </w:pPr>
            <w:r>
              <w:rPr>
                <w:rFonts w:ascii="Arial" w:cs="Arial" w:eastAsia="Arial" w:hAnsi="Arial"/>
                <w:sz w:val="18"/>
                <w:szCs w:val="18"/>
              </w:rPr>
              <w:t xml:space="preserve">Prijava se u roku od 24 sata unosi na obrazac iz Paketa za ogranak: ko prijavljuje, kada i gdje se dogodilo, ko je uključen, šta je viđeno ili rečeno, šta je odmah preduzeto. Prijava može biti anonimna. Roditelji, djeca, učesnici i javnost prijavljuju preko kontakata objavljenih na internet stranici.</w:t>
            </w:r>
          </w:p>
          <w:p>
            <w:pPr>
              <w:spacing w:after="100"/>
            </w:pPr>
            <w:r>
              <w:rPr>
                <w:rFonts w:ascii="Arial" w:cs="Arial" w:eastAsia="Arial" w:hAnsi="Arial"/>
                <w:sz w:val="18"/>
                <w:szCs w:val="18"/>
              </w:rPr>
              <w:t xml:space="preserve">Niko ne trpi posljedice zbog savjesne prijave, i kada se pokaže neosnovanom. Ometanje ili odvraćanje od prijave je teška povreda ove politike.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Reporting.</w:t>
            </w:r>
            <w:r>
              <w:rPr>
                <w:rFonts w:ascii="Arial" w:cs="Arial" w:eastAsia="Arial" w:hAnsi="Arial"/>
                <w:sz w:val="18"/>
                <w:szCs w:val="18"/>
              </w:rPr>
              <w:t xml:space="preserve"> At once: at an event to the event lead, otherwise to the national lead, or to the Board President if the concern is about the national lead. Immediate danger: call 112 or the police first, then the association [confirm local numbers]. Within 24 hours the report goes on the pack's form: who reports, when and where, who is involved, what was seen or said, what was done. Reports may be anonymous. Parents, children, participants and the public report through the website contacts. No one suffers for a good-faith report, even if unfounded; obstructing or discouraging a report is a serious breach.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Postupanje po prijavi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Acting on a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za zaštitu koje primi prijavu odmah: obezbjeđuje da dijete bude bezbjedno i u prisustvu osobe od povjerenja; udaljava osobu na koju se sumnja od svakog kontakta sa djecom do razjašnjenja, bez obzira na funkciju; obavještava roditelja, osim kada je roditelj osoba na koju se sumnja ili bi obavještavanje ugrozilo dijete; obavještava nacionalno lice i Izvršnog direktora.</w:t>
            </w:r>
          </w:p>
          <w:p>
            <w:pPr>
              <w:spacing w:after="100"/>
            </w:pPr>
            <w:r>
              <w:rPr>
                <w:rFonts w:ascii="Arial" w:cs="Arial" w:eastAsia="Arial" w:hAnsi="Arial"/>
                <w:sz w:val="18"/>
                <w:szCs w:val="18"/>
              </w:rPr>
              <w:t xml:space="preserve">Nacionalno lice i Izvršni direktor u roku od 24 sata odlučuju o obavještavanju nadležnog centra za socijalni rad ili policije. Sumnja na krivično djelo prijavljuje se nadležnim organima bez odlaganja; udruženje ne vodi sopstvenu istragu krivičnih djela i ne uzima iskaze od djeteta preko onoga što je dijete samo reklo. Sumnja na kršenje ove politike koje nije krivično djelo razjašnjava se interno u roku od 15 dana.</w:t>
            </w:r>
          </w:p>
          <w:p>
            <w:pPr>
              <w:spacing w:after="100"/>
            </w:pPr>
            <w:r>
              <w:rPr>
                <w:rFonts w:ascii="Arial" w:cs="Arial" w:eastAsia="Arial" w:hAnsi="Arial"/>
                <w:sz w:val="18"/>
                <w:szCs w:val="18"/>
              </w:rPr>
              <w:t xml:space="preserve">Za vrijeme postupka lice na koje se sumnja privremeno gubi sve zadatke koji uključuju djecu. Ishod postupka i mjere iz člana 23 unose se u evidenciju.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Acting on a report.</w:t>
            </w:r>
            <w:r>
              <w:rPr>
                <w:rFonts w:ascii="Arial" w:cs="Arial" w:eastAsia="Arial" w:hAnsi="Arial"/>
                <w:sz w:val="18"/>
                <w:szCs w:val="18"/>
              </w:rPr>
              <w:t xml:space="preserve"> The lead receiving it: makes the child safe with a trusted person; removes the person concerned from all child contact until clarified, whatever their function; informs the parent unless the parent is the person concerned or informing would endanger the child; informs the national lead and the Director. Within 24 hours the national lead and the Director decide on notifying the centre for social work or the police. Suspected crimes go to the authorities without delay; the association runs no criminal investigation and takes no statements from the child beyond what the child said. Non-criminal breaches are clarified internally within 15 days. The person concerned loses all child-facing tasks meanwhile. Outcome and measures are recorded.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Povjerljivost i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Confidentiality and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Prijave i sve što se uz njih sazna povjerljivi su. Identitet prijavioca ne otkriva se osobi na koju se prijava odnosi. Podaci se dijele samo sa onima koji moraju znati radi zaštite djeteta i sa nadležnim organima.</w:t>
            </w:r>
          </w:p>
          <w:p>
            <w:pPr>
              <w:spacing w:after="100"/>
            </w:pPr>
            <w:r>
              <w:rPr>
                <w:rFonts w:ascii="Arial" w:cs="Arial" w:eastAsia="Arial" w:hAnsi="Arial"/>
                <w:sz w:val="18"/>
                <w:szCs w:val="18"/>
              </w:rPr>
              <w:t xml:space="preserve">Nacionalno lice vodi evidenciju prijava odvojeno od drugih evidencija udruženja, sa ograničenim pristupom (nacionalno lice, Izvršni direktor, predsjednik Upravnog odbora). Evidencija se čuva [[PLACEHOLDER: broj]] godina, a u slučaju obavještavanja nadležnih organa dok traje njihov postupak i [[PLACEHOLDER: broj]] godina nakon toga.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22. Confidentiality and records.</w:t>
            </w:r>
            <w:r>
              <w:rPr>
                <w:rFonts w:ascii="Arial" w:cs="Arial" w:eastAsia="Arial" w:hAnsi="Arial"/>
                <w:sz w:val="18"/>
                <w:szCs w:val="18"/>
              </w:rPr>
              <w:t xml:space="preserve"> Reports and everything learned are confidential; the reporter's identity is not revealed to the person concerned; shared only with those who need to know to protect the child and with the authorities. The national lead keeps the reports register separately with restricted access (national lead, Director, Board President), kept [number] years, or while any official proceeding lasts plus [number] years.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MJERE, KORISNICI I OGRANCI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MEASURES, BENEFICIARIES AND CHAPTERS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Kršenje ove politike, srazmjerno težini: upozorenje i ponovna obuka; trajno oduzimanje zadataka koji uključuju djecu; prestanak volonterskog angažmana; razrješenje sa funkcije po Statutu; prestanak radnog odnosa po ugovoru i zakonu; prestanak članstva (Statut, član 37); raskid saradnje sa partnerom. Osoba pravosnažno osuđena za djelo protiv djece trajno ne može imati nikakav zadatak u udruženju.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23. Measures.</w:t>
            </w:r>
            <w:r>
              <w:rPr>
                <w:rFonts w:ascii="Arial" w:cs="Arial" w:eastAsia="Arial" w:hAnsi="Arial"/>
                <w:sz w:val="18"/>
                <w:szCs w:val="18"/>
              </w:rPr>
              <w:t xml:space="preserve"> Proportionate: warning and retraining; permanent removal from child-facing tasks; end of volunteering; dismissal under the Statute; termination of employment; termination of membership (Statute Art. 37); ending a partnership. Anyone finally convicted of an offence against children can never hold any task in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 — Djeca korisnici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 Child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je korisnik sredstava dijete ili ranjivo lice: prijavu podnosi roditelj, staratelj ili ustanova; obilazak korisnika (kriterijumi za dodjelu sredstava, odjeljak 9) vrše dvije osobe, u prisustvu roditelja ili staratelja; sredstva se isplaćuju dobavljaču ili roditelju, nikada djetetu; o korisniku se objavljuje samo ono što dopušta odjeljak 12 kriterijuma; priča ili fotografija djeteta korisnika objavljuje se samo uz posebnu saglasnost oba roditelja ili staratelja i samo ako to ne može naštetiti djetetu, o čemu odlučuje nacionalno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24. Child beneficiaries.</w:t>
            </w:r>
            <w:r>
              <w:rPr>
                <w:rFonts w:ascii="Arial" w:cs="Arial" w:eastAsia="Arial" w:hAnsi="Arial"/>
                <w:sz w:val="18"/>
                <w:szCs w:val="18"/>
              </w:rPr>
              <w:t xml:space="preserve"> Applications come from a parent, guardian or institution; visits (grant criteria section 9) are made by two people with the parent present; funds go to the supplier or the parent, never the child; publication only as criteria section 12 allows; a child beneficiary's story or photo only with both parents' or the guardian's separate consent and only if it cannot harm the child, as the national lead decides.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25 — Ogranci i partneri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25. Chapters and partners.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odgovara za primjenu ove politike u ogranku. Ogranak ne održava aktivnost sa djecom bez lica za zaštitu na događaju odobrenog od nacionalnog lica. Ugovor ili dogovor sa klubom, školom ili izvođačem koji učestvuje u aktivnosti sa djecom sadrži obavezu poštovanja ove politike i pravo udruženja da udalji svako lice koje je krši.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25. Chapters and partners.</w:t>
            </w:r>
            <w:r>
              <w:rPr>
                <w:rFonts w:ascii="Arial" w:cs="Arial" w:eastAsia="Arial" w:hAnsi="Arial"/>
                <w:sz w:val="18"/>
                <w:szCs w:val="18"/>
              </w:rPr>
              <w:t xml:space="preserve"> The chapter lead is responsible for the policy in the chapter; no children's activity without an approved event lead. Every contract or arrangement with a club, school or supplier involved with children includes the duty to follow this policy and the association's right to remove anyone breaching it.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ZAVRŠNE ODREDBE, PARAMETRI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FINAL PROVISIONS, PARAMETERS AND CHECKS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26 — Objavljivanje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26. Publication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Sažetak politike objavljen je na internet stranici udruženja i ne smije obećavati manje od ove politike. Politika se preispituje nakon svakog većeg događaja, nakon svakog slučaja iz dijela VII i najmanje jednom godišnje. Nacionalno lice podnosi Upravnom odboru godišnji izvještaj: broj događaja sa djecom, broj upoznatih volontera, broj prijava i ishodi bez ličnih podataka, naučene lekcije.</w:t>
            </w:r>
          </w:p>
          <w:p>
            <w:pPr>
              <w:spacing w:after="100"/>
            </w:pPr>
            <w:r>
              <w:rPr>
                <w:rFonts w:ascii="Arial" w:cs="Arial" w:eastAsia="Arial" w:hAnsi="Arial"/>
                <w:sz w:val="18"/>
                <w:szCs w:val="18"/>
              </w:rPr>
              <w:t xml:space="preserve">Politika stupa na snagu danom usvajanja na Upravnom odboru. Do izbora Upravnog odbora, njegova ovlašćenja iz ove politike vrši Skupština.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26. Publication and review.</w:t>
            </w:r>
            <w:r>
              <w:rPr>
                <w:rFonts w:ascii="Arial" w:cs="Arial" w:eastAsia="Arial" w:hAnsi="Arial"/>
                <w:sz w:val="18"/>
                <w:szCs w:val="18"/>
              </w:rPr>
              <w:t xml:space="preserve"> The website summary never promises less than this policy. Reviewed after every major event, after every Part VII case and at least yearly; the national lead reports yearly to the Board (events with children, volunteers briefed, reports and outcomes without personal data, lessons). In force on adoption; the Assembly exercises the Board's powers until the Board exists.</w:t>
            </w:r>
          </w:p>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Training for safeguarding leads and chapter officers / Obuka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hours on appointment, yearly refresher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Adult-to-child ratio / Odnos odraslih i djece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 : 8 up to age 8, 1 : 12 above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Parent present at the event / Prisustvo roditelja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Handover only to a named adult / Predaja djeteta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Parent in the water zone / Roditelj u zoni vode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10</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children's event data / Čuvanje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the reports register / Evidencija prijava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legal basis for requesting a criminal record certificate from volunteers and staff (Art. 9) and whether it may be limited to specific offences; the association's duty to report suspected abuse to the centre for social work or the police under Montenegrin family and child-protection law, so Article 21 states it exactly; processing of children's data and of reports under the Law on Personal Data Protection, including retention. </w:t>
            </w:r>
            <w:r>
              <w:rPr>
                <w:rFonts w:ascii="Arial" w:cs="Arial" w:eastAsia="Arial" w:hAnsi="Arial"/>
                <w:b/>
                <w:bCs/>
                <w:sz w:val="18"/>
                <w:szCs w:val="18"/>
              </w:rPr>
              <w:t xml:space="preserve">CHECK with the national safety lead and the insurer:</w:t>
            </w:r>
            <w:r>
              <w:rPr>
                <w:rFonts w:ascii="Arial" w:cs="Arial" w:eastAsia="Arial" w:hAnsi="Arial"/>
                <w:sz w:val="18"/>
                <w:szCs w:val="18"/>
              </w:rPr>
              <w:t xml:space="preserve"> lifeguard numbers and water-zone rules for children (Art. 14) against the policy's conditions. </w:t>
            </w:r>
            <w:r>
              <w:rPr>
                <w:rFonts w:ascii="Arial" w:cs="Arial" w:eastAsia="Arial" w:hAnsi="Arial"/>
                <w:b/>
                <w:bCs/>
                <w:sz w:val="18"/>
                <w:szCs w:val="18"/>
              </w:rPr>
              <w:t xml:space="preserve">CHECK with the Centre for Social Work in Tivat:</w:t>
            </w:r>
            <w:r>
              <w:rPr>
                <w:rFonts w:ascii="Arial" w:cs="Arial" w:eastAsia="Arial" w:hAnsi="Arial"/>
                <w:sz w:val="18"/>
                <w:szCs w:val="18"/>
              </w:rPr>
              <w:t xml:space="preserve"> their contact and preferred reporting route, for Article 20 and the Chapter in a Box.</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Registration already collects the waiver and photo consent per participant; for children it should record the registering parent, a reachable phone number, the named collecting adult (Art. 12) and any health note (Art. 16). The event page already publishes the safeguarding lead's name. The volunteer register should record briefings (Art. 10). The public page </w:t>
            </w:r>
            <w:r>
              <w:rPr>
                <w:rFonts w:ascii="Courier New" w:cs="Courier New" w:eastAsia="Courier New" w:hAnsi="Courier New"/>
                <w:sz w:val="18"/>
                <w:szCs w:val="18"/>
              </w:rPr>
              <w:t xml:space="preserve">content/legal/safeguarding.ts</w:t>
            </w:r>
            <w:r>
              <w:rPr>
                <w:rFonts w:ascii="Arial" w:cs="Arial" w:eastAsia="Arial" w:hAnsi="Arial"/>
                <w:sz w:val="18"/>
                <w:szCs w:val="18"/>
              </w:rPr>
              <w:t xml:space="preserve"> should be updated to name the national lead and reporting contacts once appointed.</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2026-09-21T20:00:31.222Z</dcterms:created>
  <dcterms:modified xsi:type="dcterms:W3CDTF">2026-09-21T20:00:31.223Z</dcterms:modified>
</cp:coreProperties>
</file>

<file path=docProps/custom.xml><?xml version="1.0" encoding="utf-8"?>
<Properties xmlns="http://schemas.openxmlformats.org/officeDocument/2006/custom-properties" xmlns:vt="http://schemas.openxmlformats.org/officeDocument/2006/docPropsVTypes"/>
</file>