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Kodeks ponašanja / Code of Conduct</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code behind the public page at </w:t>
            </w:r>
            <w:r>
              <w:rPr>
                <w:rFonts w:ascii="Courier New" w:cs="Courier New" w:eastAsia="Courier New" w:hAnsi="Courier New"/>
                <w:color w:val="5A6A72"/>
                <w:sz w:val="16"/>
                <w:szCs w:val="16"/>
              </w:rPr>
              <w:t xml:space="preserve">/kodeks</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content/legal/codeOfConduct.ts</w:t>
            </w:r>
            <w:r>
              <w:rPr>
                <w:rFonts w:ascii="Arial" w:cs="Arial" w:eastAsia="Arial" w:hAnsi="Arial"/>
                <w:color w:val="5A6A72"/>
                <w:sz w:val="16"/>
                <w:szCs w:val="16"/>
              </w:rPr>
              <w:t xml:space="preserve">). The site page is a short, warm summary and stays that way; this document is the complete code the Board adopts, which the Terms of use (Art. 6 and 10), the Event terms (Art. 8), the Chapter Rules and the safeguarding policy all refer to, plus the internal incident procedure behind it. Montenegrin is the operative text; the English under each article is a translation. Drafted 2026-09-21 from the site draft, the team guide (tone: first person plural, concrete, no jargon), the brief and the other governance drafts. </w:t>
            </w:r>
            <w:r>
              <w:rPr>
                <w:rFonts w:ascii="Arial" w:cs="Arial" w:eastAsia="Arial" w:hAnsi="Arial"/>
                <w:b/>
                <w:bCs/>
                <w:color w:val="5A6A72"/>
                <w:sz w:val="16"/>
                <w:szCs w:val="16"/>
              </w:rPr>
              <w:t xml:space="preserve">The lawyer reviews Part B and the sanctions before adoption.</w:t>
            </w:r>
            <w:r>
              <w:rPr>
                <w:rFonts w:ascii="Arial" w:cs="Arial" w:eastAsia="Arial" w:hAnsi="Arial"/>
                <w:color w:val="5A6A72"/>
                <w:sz w:val="16"/>
                <w:szCs w:val="16"/>
              </w:rPr>
              <w:t xml:space="preserve">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site draft and the team guide:</w:t>
            </w:r>
            <w:r>
              <w:rPr>
                <w:rFonts w:ascii="Arial" w:cs="Arial" w:eastAsia="Arial" w:hAnsi="Arial"/>
                <w:color w:val="5A6A72"/>
                <w:sz w:val="16"/>
                <w:szCs w:val="16"/>
              </w:rPr>
              <w:t xml:space="preserve"> everyone is welcome and nobody gets mocked; harassment is not tolerated; alcohol only for adults and never before or during sport; the safeguarding policy governs anything involving children; safety instructions are followed; reports are confidential and never punished; sanctions run from a warning to a ban.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KODEKS (JAVNI)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THE CODE (PUBLIC)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Zašto i za koga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Why and for whom.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Trčimo, plivamo i slavimo zajedno i hoćemo da se na našim događajima, na sajtu i u našem timu svako osjeća dobrodošlo i bezbjedno. Ovaj kodeks važi za sve: učesnike, navijače i posjetioce; volontere, tim, članove organa i osnivače; partnere, sponzore, fotografe i izvođače dok rade sa nama. Važi na događajima i pripremama za njih, na stranicama za prikupljanje, u porukama i komentarima, na našim nalozima na društvenim mrežama, i svuda gdje nastupate u ime udruženja.</w:t>
            </w:r>
          </w:p>
          <w:p>
            <w:pPr>
              <w:spacing w:after="100"/>
            </w:pPr>
            <w:r>
              <w:rPr>
                <w:rFonts w:ascii="Arial" w:cs="Arial" w:eastAsia="Arial" w:hAnsi="Arial"/>
                <w:sz w:val="18"/>
                <w:szCs w:val="18"/>
              </w:rPr>
              <w:t xml:space="preserve">Prihvatanjem uslova učešća, otvaranjem naloga, volontiranjem ili radom sa nama prihvatate i ovaj kodeks. Kada kodeks i neki drugi naš dokument uređuju isto pitanje, važi stroži.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Why and for whom.</w:t>
            </w:r>
            <w:r>
              <w:rPr>
                <w:rFonts w:ascii="Arial" w:cs="Arial" w:eastAsia="Arial" w:hAnsi="Arial"/>
                <w:sz w:val="18"/>
                <w:szCs w:val="18"/>
              </w:rPr>
              <w:t xml:space="preserve"> We run, swim and celebrate together and want everyone to feel welcome and safe at our events, on the site and in our team. The code binds participants, supporters and visitors; volunteers, staff, officers and founders; partners, sponsors, photographers and contractors while working with us. It applies at events and their preparation, on fundraiser pages, in messages and comments, on our social accounts and wherever you act in our name. Accepting the event terms, opening an account, volunteering or working with us means accepting it; where another document covers the same point, the stricter one applies.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Naša načela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Our principles.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Svi su dobrodošli.</w:t>
            </w:r>
            <w:r>
              <w:rPr>
                <w:rFonts w:ascii="Arial" w:cs="Arial" w:eastAsia="Arial" w:hAnsi="Arial"/>
                <w:sz w:val="18"/>
                <w:szCs w:val="18"/>
              </w:rPr>
              <w:t xml:space="preserve"> Bez obzira na pol, uzrast, porijeklo, jezik, vjeru, invaliditet, izgled, seksualnu orijentaciju, imovno stanje ili sportsku spremu. Naši događaji su za rekreativce, takmičare i one koji su došli da navijaju.</w:t>
            </w:r>
          </w:p>
          <w:p>
            <w:pPr>
              <w:pStyle w:val="ListParagraph"/>
              <w:numPr>
                <w:ilvl w:val="0"/>
                <w:numId w:val="2"/>
              </w:numPr>
              <w:spacing w:after="40"/>
            </w:pPr>
            <w:r>
              <w:rPr>
                <w:rFonts w:ascii="Arial" w:cs="Arial" w:eastAsia="Arial" w:hAnsi="Arial"/>
                <w:b/>
                <w:bCs/>
                <w:sz w:val="18"/>
                <w:szCs w:val="18"/>
              </w:rPr>
              <w:t xml:space="preserve">Niko se ne ismijava.</w:t>
            </w:r>
            <w:r>
              <w:rPr>
                <w:rFonts w:ascii="Arial" w:cs="Arial" w:eastAsia="Arial" w:hAnsi="Arial"/>
                <w:sz w:val="18"/>
                <w:szCs w:val="18"/>
              </w:rPr>
              <w:t xml:space="preserve"> Ne zato što je spor, prvi put u vodi, u kostimu Djeda Mraza ili zato što je odustao.</w:t>
            </w:r>
          </w:p>
          <w:p>
            <w:pPr>
              <w:pStyle w:val="ListParagraph"/>
              <w:numPr>
                <w:ilvl w:val="0"/>
                <w:numId w:val="2"/>
              </w:numPr>
              <w:spacing w:after="40"/>
            </w:pPr>
            <w:r>
              <w:rPr>
                <w:rFonts w:ascii="Arial" w:cs="Arial" w:eastAsia="Arial" w:hAnsi="Arial"/>
                <w:b/>
                <w:bCs/>
                <w:sz w:val="18"/>
                <w:szCs w:val="18"/>
              </w:rPr>
              <w:t xml:space="preserve">Bezbjednost prije programa.</w:t>
            </w:r>
            <w:r>
              <w:rPr>
                <w:rFonts w:ascii="Arial" w:cs="Arial" w:eastAsia="Arial" w:hAnsi="Arial"/>
                <w:sz w:val="18"/>
                <w:szCs w:val="18"/>
              </w:rPr>
              <w:t xml:space="preserve"> Kad postoji sumnja, odlučujemo u korist bezbjednosti, i ako to znači prekid.</w:t>
            </w:r>
          </w:p>
          <w:p>
            <w:pPr>
              <w:pStyle w:val="ListParagraph"/>
              <w:numPr>
                <w:ilvl w:val="0"/>
                <w:numId w:val="2"/>
              </w:numPr>
              <w:spacing w:after="40"/>
            </w:pPr>
            <w:r>
              <w:rPr>
                <w:rFonts w:ascii="Arial" w:cs="Arial" w:eastAsia="Arial" w:hAnsi="Arial"/>
                <w:b/>
                <w:bCs/>
                <w:sz w:val="18"/>
                <w:szCs w:val="18"/>
              </w:rPr>
              <w:t xml:space="preserve">Novac je javan.</w:t>
            </w:r>
            <w:r>
              <w:rPr>
                <w:rFonts w:ascii="Arial" w:cs="Arial" w:eastAsia="Arial" w:hAnsi="Arial"/>
                <w:sz w:val="18"/>
                <w:szCs w:val="18"/>
              </w:rPr>
              <w:t xml:space="preserve"> Svaki euro koji prođe kroz nas vidi se u javnom registru; niko od nas ne rukuje novcem mimo pravila.</w:t>
            </w:r>
          </w:p>
          <w:p>
            <w:pPr>
              <w:pStyle w:val="ListParagraph"/>
              <w:numPr>
                <w:ilvl w:val="0"/>
                <w:numId w:val="2"/>
              </w:numPr>
              <w:spacing w:after="40"/>
            </w:pPr>
            <w:r>
              <w:rPr>
                <w:rFonts w:ascii="Arial" w:cs="Arial" w:eastAsia="Arial" w:hAnsi="Arial"/>
                <w:b/>
                <w:bCs/>
                <w:sz w:val="18"/>
                <w:szCs w:val="18"/>
              </w:rPr>
              <w:t xml:space="preserve">Djeca prije svega.</w:t>
            </w:r>
            <w:r>
              <w:rPr>
                <w:rFonts w:ascii="Arial" w:cs="Arial" w:eastAsia="Arial" w:hAnsi="Arial"/>
                <w:sz w:val="18"/>
                <w:szCs w:val="18"/>
              </w:rPr>
              <w:t xml:space="preserve"> Za sve što se tiče djece važi Politika zaštite djece, bez izuzetka.</w:t>
            </w:r>
          </w:p>
          <w:p>
            <w:pPr>
              <w:pStyle w:val="ListParagraph"/>
              <w:numPr>
                <w:ilvl w:val="0"/>
                <w:numId w:val="2"/>
              </w:numPr>
              <w:spacing w:after="40"/>
            </w:pPr>
            <w:r>
              <w:rPr>
                <w:rFonts w:ascii="Arial" w:cs="Arial" w:eastAsia="Arial" w:hAnsi="Arial"/>
                <w:b/>
                <w:bCs/>
                <w:sz w:val="18"/>
                <w:szCs w:val="18"/>
              </w:rPr>
              <w:t xml:space="preserve">Ovo je naš grad i naše more.</w:t>
            </w:r>
            <w:r>
              <w:rPr>
                <w:rFonts w:ascii="Arial" w:cs="Arial" w:eastAsia="Arial" w:hAnsi="Arial"/>
                <w:sz w:val="18"/>
                <w:szCs w:val="18"/>
              </w:rPr>
              <w:t xml:space="preserve"> Ponašamo se kao gosti u sopstvenoj zajednici: prema komšijama, prema ugostiteljima, prema obali.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Our principles.</w:t>
            </w:r>
            <w:r>
              <w:rPr>
                <w:rFonts w:ascii="Arial" w:cs="Arial" w:eastAsia="Arial" w:hAnsi="Arial"/>
                <w:sz w:val="18"/>
                <w:szCs w:val="18"/>
              </w:rPr>
              <w:t xml:space="preserve"> Everyone is welcome regardless of sex, age, origin, language, religion, disability, appearance, sexual orientation, means or fitness; nobody gets mocked for being slow, first time in the water, in a Santa suit or for dropping out; safety before the programme; money is public and nobody handles it outside the rules; children first, under the safeguarding policy without exception; we behave as guests in our own community, towards neighbours, venues and the shore.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Poštovanje i uznemiravanje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Respect and harassment.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Ponašaj se prema ljudima sa poštovanjem, uživo i onlajn. Uznemiravanje ne tolerišemo. Pod uznemiravanjem podrazumijevamo, između ostalog:</w:t>
            </w:r>
          </w:p>
          <w:p>
            <w:pPr>
              <w:pStyle w:val="ListParagraph"/>
              <w:numPr>
                <w:ilvl w:val="0"/>
                <w:numId w:val="3"/>
              </w:numPr>
              <w:spacing w:after="40"/>
            </w:pPr>
            <w:r>
              <w:rPr>
                <w:rFonts w:ascii="Arial" w:cs="Arial" w:eastAsia="Arial" w:hAnsi="Arial"/>
                <w:sz w:val="18"/>
                <w:szCs w:val="18"/>
              </w:rPr>
              <w:t xml:space="preserve">uvrede, ponižavanje, prijetnje i zastrašivanje;</w:t>
            </w:r>
          </w:p>
          <w:p>
            <w:pPr>
              <w:pStyle w:val="ListParagraph"/>
              <w:numPr>
                <w:ilvl w:val="0"/>
                <w:numId w:val="3"/>
              </w:numPr>
              <w:spacing w:after="40"/>
            </w:pPr>
            <w:r>
              <w:rPr>
                <w:rFonts w:ascii="Arial" w:cs="Arial" w:eastAsia="Arial" w:hAnsi="Arial"/>
                <w:sz w:val="18"/>
                <w:szCs w:val="18"/>
              </w:rPr>
              <w:t xml:space="preserve">neželjene komentare o tijelu, izgledu ili sposobnostima, neželjene dodire i nasrtljivost;</w:t>
            </w:r>
          </w:p>
          <w:p>
            <w:pPr>
              <w:pStyle w:val="ListParagraph"/>
              <w:numPr>
                <w:ilvl w:val="0"/>
                <w:numId w:val="3"/>
              </w:numPr>
              <w:spacing w:after="40"/>
            </w:pPr>
            <w:r>
              <w:rPr>
                <w:rFonts w:ascii="Arial" w:cs="Arial" w:eastAsia="Arial" w:hAnsi="Arial"/>
                <w:sz w:val="18"/>
                <w:szCs w:val="18"/>
              </w:rPr>
              <w:t xml:space="preserve">diskriminatorne ispade, „šale“ i simbole po bilo kom osnovu iz člana 2;</w:t>
            </w:r>
          </w:p>
          <w:p>
            <w:pPr>
              <w:pStyle w:val="ListParagraph"/>
              <w:numPr>
                <w:ilvl w:val="0"/>
                <w:numId w:val="3"/>
              </w:numPr>
              <w:spacing w:after="40"/>
            </w:pPr>
            <w:r>
              <w:rPr>
                <w:rFonts w:ascii="Arial" w:cs="Arial" w:eastAsia="Arial" w:hAnsi="Arial"/>
                <w:sz w:val="18"/>
                <w:szCs w:val="18"/>
              </w:rPr>
              <w:t xml:space="preserve">fotografisanje ili snimanje nekoga ko je to odbio, i objavljivanje tuđih fotografija ili podataka bez saglasnosti;</w:t>
            </w:r>
          </w:p>
          <w:p>
            <w:pPr>
              <w:pStyle w:val="ListParagraph"/>
              <w:numPr>
                <w:ilvl w:val="0"/>
                <w:numId w:val="3"/>
              </w:numPr>
              <w:spacing w:after="40"/>
            </w:pPr>
            <w:r>
              <w:rPr>
                <w:rFonts w:ascii="Arial" w:cs="Arial" w:eastAsia="Arial" w:hAnsi="Arial"/>
                <w:sz w:val="18"/>
                <w:szCs w:val="18"/>
              </w:rPr>
              <w:t xml:space="preserve">uporno prekidanje, praćenje, pisanje ili pritiskanje nakon jasnog „ne“;</w:t>
            </w:r>
          </w:p>
          <w:p>
            <w:pPr>
              <w:pStyle w:val="ListParagraph"/>
              <w:numPr>
                <w:ilvl w:val="0"/>
                <w:numId w:val="3"/>
              </w:numPr>
              <w:spacing w:after="40"/>
            </w:pPr>
            <w:r>
              <w:rPr>
                <w:rFonts w:ascii="Arial" w:cs="Arial" w:eastAsia="Arial" w:hAnsi="Arial"/>
                <w:sz w:val="18"/>
                <w:szCs w:val="18"/>
              </w:rPr>
              <w:t xml:space="preserve">seksualno uznemiravanje u bilo kom obliku;</w:t>
            </w:r>
          </w:p>
          <w:p>
            <w:pPr>
              <w:pStyle w:val="ListParagraph"/>
              <w:numPr>
                <w:ilvl w:val="0"/>
                <w:numId w:val="3"/>
              </w:numPr>
              <w:spacing w:after="40"/>
            </w:pPr>
            <w:r>
              <w:rPr>
                <w:rFonts w:ascii="Arial" w:cs="Arial" w:eastAsia="Arial" w:hAnsi="Arial"/>
                <w:sz w:val="18"/>
                <w:szCs w:val="18"/>
              </w:rPr>
              <w:t xml:space="preserve">odmazdu prema nekome ko je prijavio problem ili odbio da učestvuje u nečemu.</w:t>
            </w:r>
          </w:p>
          <w:p>
            <w:pPr>
              <w:spacing w:after="100"/>
            </w:pPr>
            <w:r>
              <w:rPr>
                <w:rFonts w:ascii="Arial" w:cs="Arial" w:eastAsia="Arial" w:hAnsi="Arial"/>
                <w:sz w:val="18"/>
                <w:szCs w:val="18"/>
              </w:rPr>
              <w:t xml:space="preserve">Nasilje, prijetnja nasiljem i seksualno uznemiravanje su najteže povrede i po pravilu znače trenutno udaljenje i zabranu.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Respect and harassment.</w:t>
            </w:r>
            <w:r>
              <w:rPr>
                <w:rFonts w:ascii="Arial" w:cs="Arial" w:eastAsia="Arial" w:hAnsi="Arial"/>
                <w:sz w:val="18"/>
                <w:szCs w:val="18"/>
              </w:rPr>
              <w:t xml:space="preserve"> Treat people with respect, in person and online; harassment is not tolerated, including insults, humiliation, threats and intimidation; unwanted comments about body, looks or ability, unwanted touching, pushiness; discriminatory outbursts, jokes and symbols; photographing someone who refused, or publishing others' photos or data without consent; persistent interrupting, following, messaging or pressuring after a clear no; sexual harassment in any form; retaliation against anyone who reported a problem or declined to take part. Violence, threats and sexual harassment are the gravest breaches and normally mean immediate removal and a ban.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Onlajn prostor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Online.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Stranice za prikupljanje, poruke uz donacije, komentari, timski razgovori i naši nalozi na društvenim mrežama dio su istog prostora. Pišite istinito i pristojno; ne objavljujte tuđe lične podatke; ne reklamirajte; ne koristite naše naloge i grupe za političke, vjerske ni komercijalne poruke. Poruke koje vrijeđaju, obmanjuju ili uznemiravaju uklanjamo, a naloge koji to ponavljaju suspendujemo, kako je opisano u Uslovima korišćenja.</w:t>
            </w:r>
          </w:p>
          <w:p>
            <w:pPr>
              <w:spacing w:after="100"/>
            </w:pPr>
            <w:r>
              <w:rPr>
                <w:rFonts w:ascii="Arial" w:cs="Arial" w:eastAsia="Arial" w:hAnsi="Arial"/>
                <w:sz w:val="18"/>
                <w:szCs w:val="18"/>
              </w:rPr>
              <w:t xml:space="preserve">Kada objavljujete o našim događajima na svojim nalozima, jasno je da govorite u svoje ime, osim ako vas udruženje nije ovlastilo. Ne dogovarajte ni ne vodite privatne razgovore sa djecom u vezi sa našim aktivnostima; komunikacija ide preko roditelja.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Online.</w:t>
            </w:r>
            <w:r>
              <w:rPr>
                <w:rFonts w:ascii="Arial" w:cs="Arial" w:eastAsia="Arial" w:hAnsi="Arial"/>
                <w:sz w:val="18"/>
                <w:szCs w:val="18"/>
              </w:rPr>
              <w:t xml:space="preserve"> Fundraiser pages, donation messages, comments, team chats and our social accounts are the same space: be truthful and civil, no personal data of others, no advertising, no political, religious or commercial messaging through our accounts and groups; offending content is removed and repeat accounts suspended under the Terms of use. On your own accounts you speak for yourself unless authorised; never have private conversations with children about our activities, communication goes through parents.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Fer igra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Fair play.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trkama, plivanjima i regatama: startuj u svojoj grupi, drži se obilježene trase, ne skraćuj, ne koristi tuđi startni broj i ne daj svoj drugome, ne primaj nedozvoljenu pomoć (vozilo, bicikl, plovilo, vuča) i ne ometaj druge. Rezultat postignut varanjem se briše, a ponovljeno varanje isključuje iz budućih događaja. Kod izazova na platformi: prijavljuj samo aktivnosti koje si zaista uradio i samo sa svog naloga.</w:t>
            </w:r>
          </w:p>
          <w:p>
            <w:pPr>
              <w:spacing w:after="100"/>
            </w:pPr>
            <w:r>
              <w:rPr>
                <w:rFonts w:ascii="Arial" w:cs="Arial" w:eastAsia="Arial" w:hAnsi="Arial"/>
                <w:sz w:val="18"/>
                <w:szCs w:val="18"/>
              </w:rPr>
              <w:t xml:space="preserve">Pobjednici i brzi učesnici čekaju i pozdravljaju posljednje. To je naš običaj.</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Fair play.</w:t>
            </w:r>
            <w:r>
              <w:rPr>
                <w:rFonts w:ascii="Arial" w:cs="Arial" w:eastAsia="Arial" w:hAnsi="Arial"/>
                <w:sz w:val="18"/>
                <w:szCs w:val="18"/>
              </w:rPr>
              <w:t xml:space="preserve"> Start in your wave, stay on the course, no shortcuts, no swapping numbers, no unauthorised assistance from vehicles, bikes, boats or towing, no obstructing others; results gained by cheating are struck and repeat cheating leads to exclusion; on platform challenges log only activities you really did, from your own account. Winners and fast finishers wait for and cheer the last ones in. That is our custom.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Alkohol i supstance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Alcohol and substances.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Neki naši događaji, poput novogodišnjeg obilaska lokala, uključuju alkohol. Pravila su jasna:</w:t>
            </w:r>
          </w:p>
          <w:p>
            <w:pPr>
              <w:pStyle w:val="ListParagraph"/>
              <w:numPr>
                <w:ilvl w:val="0"/>
                <w:numId w:val="4"/>
              </w:numPr>
              <w:spacing w:after="40"/>
            </w:pPr>
            <w:r>
              <w:rPr>
                <w:rFonts w:ascii="Arial" w:cs="Arial" w:eastAsia="Arial" w:hAnsi="Arial"/>
                <w:sz w:val="18"/>
                <w:szCs w:val="18"/>
              </w:rPr>
              <w:t xml:space="preserve">alkohol samo za punoljetne; organizatori i ugostitelji provjeravaju uzrast;</w:t>
            </w:r>
          </w:p>
          <w:p>
            <w:pPr>
              <w:pStyle w:val="ListParagraph"/>
              <w:numPr>
                <w:ilvl w:val="0"/>
                <w:numId w:val="4"/>
              </w:numPr>
              <w:spacing w:after="40"/>
            </w:pPr>
            <w:r>
              <w:rPr>
                <w:rFonts w:ascii="Arial" w:cs="Arial" w:eastAsia="Arial" w:hAnsi="Arial"/>
                <w:sz w:val="18"/>
                <w:szCs w:val="18"/>
              </w:rPr>
              <w:t xml:space="preserve">niko se ne nagovara na piće; bezalkoholna opcija uvijek postoji i ravnopravna je;</w:t>
            </w:r>
          </w:p>
          <w:p>
            <w:pPr>
              <w:pStyle w:val="ListParagraph"/>
              <w:numPr>
                <w:ilvl w:val="0"/>
                <w:numId w:val="4"/>
              </w:numPr>
              <w:spacing w:after="40"/>
            </w:pPr>
            <w:r>
              <w:rPr>
                <w:rFonts w:ascii="Arial" w:cs="Arial" w:eastAsia="Arial" w:hAnsi="Arial"/>
                <w:sz w:val="18"/>
                <w:szCs w:val="18"/>
              </w:rPr>
              <w:t xml:space="preserve">vidno alkoholisanoj osobi nećemo točiti dalje i možemo je zamoliti da napusti događaj;</w:t>
            </w:r>
          </w:p>
          <w:p>
            <w:pPr>
              <w:pStyle w:val="ListParagraph"/>
              <w:numPr>
                <w:ilvl w:val="0"/>
                <w:numId w:val="4"/>
              </w:numPr>
              <w:spacing w:after="40"/>
            </w:pPr>
            <w:r>
              <w:rPr>
                <w:rFonts w:ascii="Arial" w:cs="Arial" w:eastAsia="Arial" w:hAnsi="Arial"/>
                <w:sz w:val="18"/>
                <w:szCs w:val="18"/>
              </w:rPr>
              <w:t xml:space="preserve">ne sjedaj za volan poslije pića; pomoći ćemo ti da nađeš prevoz;</w:t>
            </w:r>
          </w:p>
          <w:p>
            <w:pPr>
              <w:pStyle w:val="ListParagraph"/>
              <w:numPr>
                <w:ilvl w:val="0"/>
                <w:numId w:val="4"/>
              </w:numPr>
              <w:spacing w:after="40"/>
            </w:pPr>
            <w:r>
              <w:rPr>
                <w:rFonts w:ascii="Arial" w:cs="Arial" w:eastAsia="Arial" w:hAnsi="Arial"/>
                <w:sz w:val="18"/>
                <w:szCs w:val="18"/>
              </w:rPr>
              <w:t xml:space="preserve">na sportskim događajima (trke, kupanja, regate) alkohol i druge supstance prije i tokom učešća nisu dozvoljeni; učesnik pod dejstvom se ne pušta na start;</w:t>
            </w:r>
          </w:p>
          <w:p>
            <w:pPr>
              <w:pStyle w:val="ListParagraph"/>
              <w:numPr>
                <w:ilvl w:val="0"/>
                <w:numId w:val="4"/>
              </w:numPr>
              <w:spacing w:after="40"/>
            </w:pPr>
            <w:r>
              <w:rPr>
                <w:rFonts w:ascii="Arial" w:cs="Arial" w:eastAsia="Arial" w:hAnsi="Arial"/>
                <w:sz w:val="18"/>
                <w:szCs w:val="18"/>
              </w:rPr>
              <w:t xml:space="preserve">volonteri i tim ne piju alkohol dok imaju zadatak, a posebno dok rade sa djecom, na vodi ili sa novcem.</w:t>
            </w:r>
          </w:p>
          <w:p>
            <w:pPr>
              <w:spacing w:after="100"/>
            </w:pPr>
            <w:r>
              <w:rPr>
                <w:rFonts w:ascii="Arial" w:cs="Arial" w:eastAsia="Arial" w:hAnsi="Arial"/>
                <w:sz w:val="18"/>
                <w:szCs w:val="18"/>
              </w:rPr>
              <w:t xml:space="preserve">Droge na našim događajima nisu dozvoljene ni u kom obliku.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Alcohol and substances.</w:t>
            </w:r>
            <w:r>
              <w:rPr>
                <w:rFonts w:ascii="Arial" w:cs="Arial" w:eastAsia="Arial" w:hAnsi="Arial"/>
                <w:sz w:val="18"/>
                <w:szCs w:val="18"/>
              </w:rPr>
              <w:t xml:space="preserve"> Some events, like the festive pub crawl, involve alcohol: adults only with ID checks; nobody is talked into drinking and the non-alcoholic option is equal; no more drinks for someone visibly drunk, who may be asked to leave; no driving after drinking, we help find a ride; at sporting events no alcohol or other substances before or during, and anyone under the influence is not allowed to start; volunteers and staff do not drink on duty, especially with children, on the water or with money. Drugs are not allowed in any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Djeca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sve što se tiče djece važi naša Politika zaštite djece: djeca su uvijek sa najmanje dvije odrasle osobe i u vidokrugu drugih; nema kontakta nasamo ni privatnih poruka; fotografisanje samo uz saglasnost roditelja; roditelj se zove za svaku ličnu potrebu djeteta; sumnja se prijavljuje odgovornoj osobi za zaštitu djece na događaju. Ova pravila važe i za roditelje i navijače prema tuđoj djeci.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Children.</w:t>
            </w:r>
            <w:r>
              <w:rPr>
                <w:rFonts w:ascii="Arial" w:cs="Arial" w:eastAsia="Arial" w:hAnsi="Arial"/>
                <w:sz w:val="18"/>
                <w:szCs w:val="18"/>
              </w:rPr>
              <w:t xml:space="preserve"> The safeguarding policy applies: always at least two adults and in view, no one-to-one contact or private messages, photos only with parental consent, a parent is called for any personal need, concerns go to the event safeguarding lead. These rules bind parents and supporters towards other people's children too.</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Safety.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Prati uputstva organizatora, redara, spasilaca i medicinske službe, odmah i bez rasprave. Ne izlazi sa obilježene trase i ne ulazi u vodu van predviđenih zona i termina. Ne ulazi u vodu ako se ne osjećaš dobro. Ako vidiš nekoga u nevolji, javi najbližem članu tima; ako je u neposrednoj opasnosti, pozovi hitne službe pa nas. Ne donosi staklo, otvoreni plamen ni pirotehniku. Kostim mora biti bezbjedan za aktivnost.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Safety.</w:t>
            </w:r>
            <w:r>
              <w:rPr>
                <w:rFonts w:ascii="Arial" w:cs="Arial" w:eastAsia="Arial" w:hAnsi="Arial"/>
                <w:sz w:val="18"/>
                <w:szCs w:val="18"/>
              </w:rPr>
              <w:t xml:space="preserve"> Follow organisers, marshals, lifeguards and medical staff at once and without argument; stay on the course and out of the water outside designated zones and times; do not enter the water if unwell; tell the nearest team member about anyone in trouble and call emergency services first if in immediate danger; no glass, open flame or pyrotechnics; costumes must be safe for the activity.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Naš grad, naši komšije, naše more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Our town, neighbours and sea.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ostavljamo ništa za sobom: otpad ide u predviđene kese i kante, plastika se ne baca ni na kopnu ni u vodu, a staza i plaža nakon događaja izgledaju bolje nego prije. Poštujemo stanovnike, saobraćaj i lokale kroz koje prolazimo: bez buke van programa, bez blokiranja ulaza, bez oštećenja. Prema životinjama i obali ponašamo se pažljivo. Ko dođe da navija, dobrodošao je uz ista pravila.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Our town, neighbours and sea.</w:t>
            </w:r>
            <w:r>
              <w:rPr>
                <w:rFonts w:ascii="Arial" w:cs="Arial" w:eastAsia="Arial" w:hAnsi="Arial"/>
                <w:sz w:val="18"/>
                <w:szCs w:val="18"/>
              </w:rPr>
              <w:t xml:space="preserve"> Leave nothing behind, nothing in the water, and the course and beach look better after us than before; respect residents, traffic and the venues we pass through, no noise outside the programme, no blocked entrances, no damage; care for animals and the shore; supporters are welcome under the same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Dodatna pravila za volontere, tim i organe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Extra rules for volunteers, staff and officers.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 nosi našu oznaku predstavlja udruženje. Volonteri, zaposleni, lica ogranaka, članovi organa i osnivači dodatno:</w:t>
            </w:r>
          </w:p>
          <w:p>
            <w:pPr>
              <w:pStyle w:val="ListParagraph"/>
              <w:numPr>
                <w:ilvl w:val="0"/>
                <w:numId w:val="5"/>
              </w:numPr>
              <w:spacing w:after="40"/>
            </w:pPr>
            <w:r>
              <w:rPr>
                <w:rFonts w:ascii="Arial" w:cs="Arial" w:eastAsia="Arial" w:hAnsi="Arial"/>
                <w:sz w:val="18"/>
                <w:szCs w:val="18"/>
              </w:rPr>
              <w:t xml:space="preserve">prolaze upoznavanje prije zadatka i rade samo zadatke za koje su upoznati;</w:t>
            </w:r>
          </w:p>
          <w:p>
            <w:pPr>
              <w:pStyle w:val="ListParagraph"/>
              <w:numPr>
                <w:ilvl w:val="0"/>
                <w:numId w:val="5"/>
              </w:numPr>
              <w:spacing w:after="40"/>
            </w:pPr>
            <w:r>
              <w:rPr>
                <w:rFonts w:ascii="Arial" w:cs="Arial" w:eastAsia="Arial" w:hAnsi="Arial"/>
                <w:sz w:val="18"/>
                <w:szCs w:val="18"/>
              </w:rPr>
              <w:t xml:space="preserve">nose vidljivu oznaku dok su na zadatku i skidaju je kada završe;</w:t>
            </w:r>
          </w:p>
          <w:p>
            <w:pPr>
              <w:pStyle w:val="ListParagraph"/>
              <w:numPr>
                <w:ilvl w:val="0"/>
                <w:numId w:val="5"/>
              </w:numPr>
              <w:spacing w:after="40"/>
            </w:pPr>
            <w:r>
              <w:rPr>
                <w:rFonts w:ascii="Arial" w:cs="Arial" w:eastAsia="Arial" w:hAnsi="Arial"/>
                <w:sz w:val="18"/>
                <w:szCs w:val="18"/>
              </w:rPr>
              <w:t xml:space="preserve">ne primaju novac, poklone ni pogodnosti od učesnika, korisnika, sponzora ni dobavljača mimo Pravila o sukobu interesa;</w:t>
            </w:r>
          </w:p>
          <w:p>
            <w:pPr>
              <w:pStyle w:val="ListParagraph"/>
              <w:numPr>
                <w:ilvl w:val="0"/>
                <w:numId w:val="5"/>
              </w:numPr>
              <w:spacing w:after="40"/>
            </w:pPr>
            <w:r>
              <w:rPr>
                <w:rFonts w:ascii="Arial" w:cs="Arial" w:eastAsia="Arial" w:hAnsi="Arial"/>
                <w:sz w:val="18"/>
                <w:szCs w:val="18"/>
              </w:rPr>
              <w:t xml:space="preserve">rukuju novcem samo po pravilima o gotovini, uvijek u dvoje, sa potvrdom i evidencijom;</w:t>
            </w:r>
          </w:p>
          <w:p>
            <w:pPr>
              <w:pStyle w:val="ListParagraph"/>
              <w:numPr>
                <w:ilvl w:val="0"/>
                <w:numId w:val="5"/>
              </w:numPr>
              <w:spacing w:after="40"/>
            </w:pPr>
            <w:r>
              <w:rPr>
                <w:rFonts w:ascii="Arial" w:cs="Arial" w:eastAsia="Arial" w:hAnsi="Arial"/>
                <w:sz w:val="18"/>
                <w:szCs w:val="18"/>
              </w:rPr>
              <w:t xml:space="preserve">ne otkrivaju podatke o donatorima, korisnicima pomoći, učesnicima i djeci koje saznaju na zadatku, ni tokom ni nakon angažmana;</w:t>
            </w:r>
          </w:p>
          <w:p>
            <w:pPr>
              <w:pStyle w:val="ListParagraph"/>
              <w:numPr>
                <w:ilvl w:val="0"/>
                <w:numId w:val="5"/>
              </w:numPr>
              <w:spacing w:after="40"/>
            </w:pPr>
            <w:r>
              <w:rPr>
                <w:rFonts w:ascii="Arial" w:cs="Arial" w:eastAsia="Arial" w:hAnsi="Arial"/>
                <w:sz w:val="18"/>
                <w:szCs w:val="18"/>
              </w:rPr>
              <w:t xml:space="preserve">ne daju izjave za medije o politici, finansijama, korisnicima ni incidentima; to radi Izvršni direktor ili lice koje on ovlasti;</w:t>
            </w:r>
          </w:p>
          <w:p>
            <w:pPr>
              <w:pStyle w:val="ListParagraph"/>
              <w:numPr>
                <w:ilvl w:val="0"/>
                <w:numId w:val="5"/>
              </w:numPr>
              <w:spacing w:after="40"/>
            </w:pPr>
            <w:r>
              <w:rPr>
                <w:rFonts w:ascii="Arial" w:cs="Arial" w:eastAsia="Arial" w:hAnsi="Arial"/>
                <w:sz w:val="18"/>
                <w:szCs w:val="18"/>
              </w:rPr>
              <w:t xml:space="preserve">ne koriste naziv, znak, naloge ni kontakte udruženja za lične svrhe;</w:t>
            </w:r>
          </w:p>
          <w:p>
            <w:pPr>
              <w:pStyle w:val="ListParagraph"/>
              <w:numPr>
                <w:ilvl w:val="0"/>
                <w:numId w:val="5"/>
              </w:numPr>
              <w:spacing w:after="40"/>
            </w:pPr>
            <w:r>
              <w:rPr>
                <w:rFonts w:ascii="Arial" w:cs="Arial" w:eastAsia="Arial" w:hAnsi="Arial"/>
                <w:sz w:val="18"/>
                <w:szCs w:val="18"/>
              </w:rPr>
              <w:t xml:space="preserve">prijavljuju svaki sukob interesa, incident i povredu ovog kodeksa, uključujući svoju.</w:t>
            </w:r>
          </w:p>
          <w:p>
            <w:pPr>
              <w:spacing w:after="100"/>
            </w:pPr>
            <w:r>
              <w:rPr>
                <w:rFonts w:ascii="Arial" w:cs="Arial" w:eastAsia="Arial" w:hAnsi="Arial"/>
                <w:sz w:val="18"/>
                <w:szCs w:val="18"/>
              </w:rPr>
              <w:t xml:space="preserve">Ko ima zadatak sa djecom potpisuje izjavu iz Politike zaštite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Extra rules for volunteers, staff and officers.</w:t>
            </w:r>
            <w:r>
              <w:rPr>
                <w:rFonts w:ascii="Arial" w:cs="Arial" w:eastAsia="Arial" w:hAnsi="Arial"/>
                <w:sz w:val="18"/>
                <w:szCs w:val="18"/>
              </w:rPr>
              <w:t xml:space="preserve"> Whoever wears our badge represents us: briefing before any task and only briefed tasks; visible identification on duty and removed afterwards; no money, gifts or favours from participants, beneficiaries, sponsors or suppliers outside the conflict-of-interest rules; cash only under the cash rules, always in pairs, receipted and logged; no disclosure of donor, beneficiary, participant or child data during or after the engagement; no media statements on policy, finances, beneficiaries or incidents, which the Director or a delegate handles; no use of the name, mark, accounts or contacts for personal ends; report every conflict, incident and breach, including your own. Child-facing tasks require the safeguarding declaration.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Partneri, sponzori i izvođači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Partners, sponsors and contractors.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Klubovi, ugostitelji, sponzori, fotografi i drugi izvođači prihvataju ovaj kodeks kao dio saradnje sa nama. Sponzorstvo ne daje pravo na izuzetak ni na uticaj na to ko dobija sredstva. Lice partnera koje krši kodeks udaljavamo sa događaja kao i svakog drugog, a o ponovljenom kršenju obavještavamo partnera i preispitujemo saradnju.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Partners, sponsors and contractors.</w:t>
            </w:r>
            <w:r>
              <w:rPr>
                <w:rFonts w:ascii="Arial" w:cs="Arial" w:eastAsia="Arial" w:hAnsi="Arial"/>
                <w:sz w:val="18"/>
                <w:szCs w:val="18"/>
              </w:rPr>
              <w:t xml:space="preserve"> Clubs, venues, sponsors, photographers and other contractors accept the code as part of working with us; sponsorship buys no exemption and no say over beneficiaries; a partner's person who breaches the code is removed like anyone else, and repeated breaches lead us to inform the partner and reconsider the relationship.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Kako prijaviti problem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How to report a problem.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događaju: obrati se bilo kom označenom članu tima, rukovodiocu događaja ili, ako se tiče djeteta, odgovornoj osobi za zaštitu djece; svi su vidljivo označeni. Pisanim putem: [[PLACEHOLDER: kontakt e-pošta]] ili obrazac na sajtu. Ako se prijava tiče Izvršnog direktora ili člana organa: predsjedniku Upravnog odbora na [[PLACEHOLDER: e-pošta]]. Ako je neko u neposrednoj opasnosti, prvo pozovi hitne službe (112), pa nas.</w:t>
            </w:r>
          </w:p>
          <w:p>
            <w:pPr>
              <w:spacing w:after="100"/>
            </w:pPr>
            <w:r>
              <w:rPr>
                <w:rFonts w:ascii="Arial" w:cs="Arial" w:eastAsia="Arial" w:hAnsi="Arial"/>
                <w:sz w:val="18"/>
                <w:szCs w:val="18"/>
              </w:rPr>
              <w:t xml:space="preserve">Prijava može biti anonimna. Svaku prijavu tretiramo povjerljivo: identitet prijavioca ne otkrivamo osobi na koju se prijava odnosi. Niko ne trpi posljedice zbog savjesne prijave, i kada se pokaže neosnovanom; odmazda je sama po sebi povreda kodeksa.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How to report a problem.</w:t>
            </w:r>
            <w:r>
              <w:rPr>
                <w:rFonts w:ascii="Arial" w:cs="Arial" w:eastAsia="Arial" w:hAnsi="Arial"/>
                <w:sz w:val="18"/>
                <w:szCs w:val="18"/>
              </w:rPr>
              <w:t xml:space="preserve"> At an event, to any identified team member, the event manager or, for a child, the safeguarding lead; in writing to the contact email or the site form; about the Director or an officer, to the Board President; in immediate danger call emergency services (112) first, then us. Reports may be anonymous and are confidential; the reporter's identity is not revealed to the person concerned; no one suffers for a good-faith report, and retaliation is itself a breach.</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Šta se dešava nakon prijave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What happens after a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Prijavu zabilježimo, odmah zaštitimo osobu koja je ugrožena (razdvajanje, pratnja, medicinska pomoć), saslušamo obje strane i odlučimo u roku iz Dijela B. O ishodu obavještavamo prijavioca u mjeri u kojoj to ne ugrožava povjerljivost drugih. Kada prijava upućuje na krivično djelo, obavještavamo policiju; kada se tiče djeteta, postupamo po Politici zaštite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What happens after a report.</w:t>
            </w:r>
            <w:r>
              <w:rPr>
                <w:rFonts w:ascii="Arial" w:cs="Arial" w:eastAsia="Arial" w:hAnsi="Arial"/>
                <w:sz w:val="18"/>
                <w:szCs w:val="18"/>
              </w:rPr>
              <w:t xml:space="preserve"> We record it, protect the person at risk at once (separation, escort, medical help), hear both sides and decide within the Part B deadline; the reporter is told the outcome as far as confidentiality allows; suspected crimes go to the police; anything involving a child follows the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Posljedice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Consequences.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Zavisno od težine, namjere i ponavljanja:</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4853"/>
              <w:gridCol w:w="4853"/>
            </w:tblGrid>
            <w:tr>
              <w:trPr>
                <w:tblHeader/>
              </w:trPr>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Mjera / Measure</w:t>
                  </w:r>
                </w:p>
              </w:tc>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Kada / When</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Usmeno upozorenje / Verbal warning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manja, prva povreda / minor first breach</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Pisano upozorenje / Written warning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ponovljena manja povreda ili povreda pravila za tim / repeated minor breach or breach of team rules</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Udaljenje sa događaja bez povraćaja kotizacije / Removal from the event, no refund</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ugrožavanje bezbjednosti, nepoštovanje uputstava, alkohol na sportskom događaju, uznemiravanje / endangering safety, ignoring instructions, alcohol at a sporting event, harassment</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Brisanje rezultata / Result struck</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varanje / cheating</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Uklanjanje sadržaja, suspenzija ili zatvaranje naloga / Content removal, account suspension or closure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povrede onlajn, po Uslovima korišćenja / online breaches, per the Terms of use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Prestanak volonterskog angažmana, razrješenje, prestanak članstva / End of volunteering, dismissal, end of membership</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povrede pravila za tim i organe, po Statutu / breaches of team and officer rules, per the Statute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Zabrana učešća na budućim događajima / Ban from future events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nasilje, prijetnje, seksualno uznemiravanje, ponovljeno teško kršenje / violence, threats, sexual harassment, repeated grave breaches</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Prijava nadležnim organima / Referral to the authorities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krivično djelo / a criminal offence</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Protiv pisane mjere možete uložiti prigovor u roku od 15 dana na adresu iz člana 12; odlučuje lice koje nije donijelo prvobitnu odluku. Udaljenje sa događaja i trenutne bezbjednosne mjere izvršavaju se odmah i ne čekaju prigovor.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Consequences.</w:t>
            </w:r>
            <w:r>
              <w:rPr>
                <w:rFonts w:ascii="Arial" w:cs="Arial" w:eastAsia="Arial" w:hAnsi="Arial"/>
                <w:sz w:val="18"/>
                <w:szCs w:val="18"/>
              </w:rPr>
              <w:t xml:space="preserve"> From a verbal warning through written warning, removal from the event without refund, striking results, content removal and account suspension or closure, end of volunteering, dismissal or end of membership, a ban from future events, to referral to the authorities, depending on gravity, intent and repetition. Written measures may be appealed within 15 days to the Article 12 address, decided by someone other than the original decision-maker; removals and immediate safety measures take effect at once.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Kodeks preispitujemo poslije svakog većeg događaja i najmanje jednom godišnje, uz Politiku zaštite djece, i dopunjujemo ga onim što smo naučili. Kratku verziju objavljujemo na sajtu i čitamo na brifingu prije svakog događaja.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Review.</w:t>
            </w:r>
            <w:r>
              <w:rPr>
                <w:rFonts w:ascii="Arial" w:cs="Arial" w:eastAsia="Arial" w:hAnsi="Arial"/>
                <w:sz w:val="18"/>
                <w:szCs w:val="18"/>
              </w:rPr>
              <w:t xml:space="preserve"> Reviewed after every major event and at least yearly alongside the safeguarding policy; a short version is published on the site and read at the briefing before every event.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POSTUPANJE PO PRIJAVI (INTERNO)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INCIDENT PROCEDURE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At the event.</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Član tima koji primi prijavu ili primijeti incident odmah obavještava rukovodioca događaja; ako se tiče djeteta, odgovornu osobu za zaštitu djece; ako se tiče povrede ili nesreće, medicinsku službu.</w:t>
            </w:r>
          </w:p>
          <w:p>
            <w:pPr>
              <w:pStyle w:val="ListParagraph"/>
              <w:numPr>
                <w:ilvl w:val="0"/>
                <w:numId w:val="6"/>
              </w:numPr>
              <w:spacing w:after="40"/>
            </w:pPr>
            <w:r>
              <w:rPr>
                <w:rFonts w:ascii="Arial" w:cs="Arial" w:eastAsia="Arial" w:hAnsi="Arial"/>
                <w:sz w:val="18"/>
                <w:szCs w:val="18"/>
              </w:rPr>
              <w:t xml:space="preserve">Rukovodilac događaja prvo obezbjeđuje osobu koja je ugrožena, zatim razdvaja strane i, kada je potrebno, udaljava osobu na koju se prijava odnosi iz zone događaja uz pratnju dva člana tima. Udaljenje se saopštava mirno, bez rasprave pred drugima.</w:t>
            </w:r>
          </w:p>
          <w:p>
            <w:pPr>
              <w:pStyle w:val="ListParagraph"/>
              <w:numPr>
                <w:ilvl w:val="0"/>
                <w:numId w:val="6"/>
              </w:numPr>
              <w:spacing w:after="40"/>
            </w:pPr>
            <w:r>
              <w:rPr>
                <w:rFonts w:ascii="Arial" w:cs="Arial" w:eastAsia="Arial" w:hAnsi="Arial"/>
                <w:sz w:val="18"/>
                <w:szCs w:val="18"/>
              </w:rPr>
              <w:t xml:space="preserve">Prijava se bilježi na obrascu za incidente iz Paketa za ogranak istog dana: ko, kada, gdje, šta se dogodilo, svjedoci, šta je preduzeto. Ne uzimaju se izjave od djece preko onoga što su sama rekla.</w:t>
            </w:r>
          </w:p>
          <w:p>
            <w:pPr>
              <w:pStyle w:val="ListParagraph"/>
              <w:numPr>
                <w:ilvl w:val="0"/>
                <w:numId w:val="6"/>
              </w:numPr>
              <w:spacing w:after="40"/>
            </w:pPr>
            <w:r>
              <w:rPr>
                <w:rFonts w:ascii="Arial" w:cs="Arial" w:eastAsia="Arial" w:hAnsi="Arial"/>
                <w:sz w:val="18"/>
                <w:szCs w:val="18"/>
              </w:rPr>
              <w:t xml:space="preserve">Rukovodilac događaja obavještava Izvršnog direktora u roku od 24 sata o svakom udaljenju, povredi, incidentu sa djetetom, sukobu sa partnerom ili medijskom događaju.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At the event.</w:t>
            </w:r>
            <w:r>
              <w:rPr>
                <w:rFonts w:ascii="Arial" w:cs="Arial" w:eastAsia="Arial" w:hAnsi="Arial"/>
                <w:sz w:val="18"/>
                <w:szCs w:val="18"/>
              </w:rPr>
              <w:t xml:space="preserve"> The team member who receives a report or sees an incident tells the event manager, the safeguarding lead for anything involving a child, the medical team for injuries; the manager secures the person at risk, separates the parties and where needed removes the person concerned from the event zone with two team members, calmly and not in front of others; the report goes on the incident form the same day (who, when, where, what, witnesses, action taken), with no statements taken from children beyond what they said; the Director is told within 24 hours of every removal, injury, child incident, partner dispute or media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Nakon događaja i onlajn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After the event and online.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Prijave van događaja i onlajn prijave prima Izvršni direktor ili lice koje on odredi; prijave koje se tiču Izvršnog direktora ili člana organa prima predsjednik Upravnog odbora. Primalac u roku od tri radna dana potvrđuje prijem, u roku od [[PLACEHOLDER: broj, npr. 15]] dana saslušava obje strane (odvojeno, uz mogućnost pratnje osobe od povjerenja) i odlučuje o mjeri. Mjere iz člana 14 koje se tiču volontera i naloga izriče Izvršni direktor; razrješenje, prestanak članstva i zabranu učešća izriče Upravni odbor na predlog Izvršnog direktora; o prigovoru odlučuje predsjednik Upravnog odbora, odnosno Upravni odbor bez lica koje je odlučivalo.</w:t>
            </w:r>
          </w:p>
          <w:p>
            <w:pPr>
              <w:spacing w:after="100"/>
            </w:pPr>
            <w:r>
              <w:rPr>
                <w:rFonts w:ascii="Arial" w:cs="Arial" w:eastAsia="Arial" w:hAnsi="Arial"/>
                <w:sz w:val="18"/>
                <w:szCs w:val="18"/>
              </w:rPr>
              <w:t xml:space="preserve">Za povrede koje se tiču sukoba interesa primjenjuju se Pravila o sukobu interesa; za povrede koje se tiču djece Politika zaštite djece; za onlajn sadržaj postupak moderacije iz Uslova korišćenja.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After the event and online.</w:t>
            </w:r>
            <w:r>
              <w:rPr>
                <w:rFonts w:ascii="Arial" w:cs="Arial" w:eastAsia="Arial" w:hAnsi="Arial"/>
                <w:sz w:val="18"/>
                <w:szCs w:val="18"/>
              </w:rPr>
              <w:t xml:space="preserve"> Off-event and online reports go to the Director or a delegate, those about the Director or an officer to the Board President; acknowledgement within three working days, both sides heard separately within a set number of days with a trusted person allowed, then a decision; volunteer and account measures by the Director, dismissal, end of membership and bans by the Board on the Director's proposal, appeals to the Board President or the Board without the original decision-maker. Conflict-of-interest, child and online matters follow their own policies.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vodi evidenciju prijava i mjera (datum, vrsta, mjera, prigovor, ishod) odvojeno od drugih evidencija, sa pristupom za Izvršnog direktora, predsjednika Upravnog odbora i lice za zaštitu djece kada se tiče djeteta. Evidencija se čuva [[PLACEHOLDER: broj]] godina. Godišnji izvještaj Upravnom odboru sadrži broj prijava po vrsti i broj mjera, bez ličnih podataka. Zabrane učešća vode se na posebnoj listi koju rukovodilac događaja provjerava pri prijavama.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Records.</w:t>
            </w:r>
            <w:r>
              <w:rPr>
                <w:rFonts w:ascii="Arial" w:cs="Arial" w:eastAsia="Arial" w:hAnsi="Arial"/>
                <w:sz w:val="18"/>
                <w:szCs w:val="18"/>
              </w:rPr>
              <w:t xml:space="preserve"> A separate register of reports and measures with restricted access, kept a set number of years; a yearly count by type to the Board without personal data; bans on a list the event manager checks at registration.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whether removal without refund and bans from future events (Art. 14) are enforceable as contract terms under consumer rules; the register in Article 18 against the Law on Personal Data Protection; whether membership termination for code breaches needs an express reference in the Statute's Article 37; the wording of the retaliation clause. </w:t>
            </w:r>
            <w:r>
              <w:rPr>
                <w:rFonts w:ascii="Arial" w:cs="Arial" w:eastAsia="Arial" w:hAnsi="Arial"/>
                <w:b/>
                <w:bCs/>
                <w:sz w:val="18"/>
                <w:szCs w:val="18"/>
              </w:rPr>
              <w:t xml:space="preserve">CHECK with the national safeguarding lead:</w:t>
            </w:r>
            <w:r>
              <w:rPr>
                <w:rFonts w:ascii="Arial" w:cs="Arial" w:eastAsia="Arial" w:hAnsi="Arial"/>
                <w:sz w:val="18"/>
                <w:szCs w:val="18"/>
              </w:rPr>
              <w:t xml:space="preserve"> Articles 7 and 16 against the safeguarding policy so the two never differ.</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Appeal window / Prigovor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Hearing and decision after a report / Saslušanje i odluka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the incident register / Evidencija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 child incidents per the safeguarding policy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18</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site's code page keeps the short warm version and links here for the full text. Needed by this code: a report form on the site that routes to the Director or the Board President by topic (Art. 12); a ban list checked at event registration (Art. 18); the moderation log from the Terms of use covers online measures. The briefing version for volunteers is the Articles 2, 6, 7, 8 and 10 lists on one page, read before every event.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2026-09-21T20:00:31.448Z</dcterms:created>
  <dcterms:modified xsi:type="dcterms:W3CDTF">2026-09-21T20:00:31.449Z</dcterms:modified>
</cp:coreProperties>
</file>

<file path=docProps/custom.xml><?xml version="1.0" encoding="utf-8"?>
<Properties xmlns="http://schemas.openxmlformats.org/officeDocument/2006/custom-properties" xmlns:vt="http://schemas.openxmlformats.org/officeDocument/2006/docPropsVTypes"/>
</file>