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tblInd w:w="93" w:type="dxa"/>
        <w:tblLayout w:type="fixed"/>
        <w:tblLook w:val="04A0" w:firstRow="1" w:lastRow="0" w:firstColumn="1" w:lastColumn="0" w:noHBand="0" w:noVBand="1"/>
      </w:tblPr>
      <w:tblGrid>
        <w:gridCol w:w="2004"/>
        <w:gridCol w:w="6816"/>
      </w:tblGrid>
      <w:tr w:rsidR="009B595A">
        <w:trPr>
          <w:trHeight w:val="500"/>
        </w:trPr>
        <w:tc>
          <w:tcPr>
            <w:tcW w:w="8820" w:type="dxa"/>
            <w:gridSpan w:val="2"/>
            <w:tcBorders>
              <w:top w:val="nil"/>
              <w:left w:val="nil"/>
              <w:bottom w:val="nil"/>
              <w:right w:val="nil"/>
            </w:tcBorders>
            <w:shd w:val="clear" w:color="auto" w:fill="auto"/>
            <w:noWrap/>
            <w:vAlign w:val="center"/>
          </w:tcPr>
          <w:p w:rsidR="009B595A" w:rsidRDefault="00052CC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4"/>
                <w:lang w:bidi="ar"/>
              </w:rPr>
              <w:t>手术/技术备案审批表</w:t>
            </w:r>
          </w:p>
        </w:tc>
      </w:tr>
      <w:tr w:rsidR="009B595A">
        <w:trPr>
          <w:trHeight w:val="50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基本信息</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手术/技术名称</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CC3759">
            <w:pPr>
              <w:rPr>
                <w:rFonts w:ascii="宋体" w:hAnsi="宋体" w:cs="宋体"/>
                <w:color w:val="000000"/>
                <w:sz w:val="20"/>
                <w:szCs w:val="20"/>
              </w:rPr>
            </w:pPr>
            <w:r>
              <w:rPr>
                <w:rFonts w:ascii="宋体" w:hAnsi="宋体" w:cs="宋体" w:hint="eastAsia"/>
                <w:color w:val="000000"/>
                <w:sz w:val="20"/>
                <w:szCs w:val="20"/>
              </w:rPr>
              <w:t>腰椎穿刺术</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手术/技术类型</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9B595A">
            <w:pPr>
              <w:rPr>
                <w:rFonts w:ascii="宋体" w:hAnsi="宋体" w:cs="宋体"/>
                <w:color w:val="000000"/>
                <w:sz w:val="20"/>
                <w:szCs w:val="20"/>
              </w:rPr>
            </w:pP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手术/技术开展科室</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CC3759">
            <w:pPr>
              <w:rPr>
                <w:rFonts w:ascii="宋体" w:hAnsi="宋体" w:cs="宋体"/>
                <w:color w:val="000000"/>
                <w:sz w:val="20"/>
                <w:szCs w:val="20"/>
              </w:rPr>
            </w:pPr>
            <w:r>
              <w:rPr>
                <w:rFonts w:ascii="宋体" w:hAnsi="宋体" w:cs="宋体" w:hint="eastAsia"/>
                <w:color w:val="000000"/>
                <w:sz w:val="20"/>
                <w:szCs w:val="20"/>
              </w:rPr>
              <w:t>神经康复科</w:t>
            </w:r>
          </w:p>
        </w:tc>
      </w:tr>
      <w:tr w:rsidR="009B595A">
        <w:trPr>
          <w:trHeight w:val="50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释义</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适用范围</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A5674" w:rsidRDefault="00CC3759" w:rsidP="00CC3759">
            <w:pPr>
              <w:rPr>
                <w:rFonts w:ascii="宋体" w:hAnsi="宋体" w:cs="宋体"/>
                <w:color w:val="000000"/>
                <w:sz w:val="20"/>
                <w:szCs w:val="20"/>
              </w:rPr>
            </w:pPr>
            <w:r>
              <w:rPr>
                <w:rFonts w:ascii="宋体" w:hAnsi="宋体" w:cs="宋体" w:hint="eastAsia"/>
                <w:color w:val="000000"/>
                <w:sz w:val="20"/>
                <w:szCs w:val="20"/>
              </w:rPr>
              <w:t>一、诊断：</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1、</w:t>
            </w:r>
            <w:r w:rsidRPr="00CC3759">
              <w:rPr>
                <w:rFonts w:ascii="宋体" w:hAnsi="宋体" w:cs="宋体" w:hint="eastAsia"/>
                <w:color w:val="000000"/>
                <w:sz w:val="20"/>
                <w:szCs w:val="20"/>
              </w:rPr>
              <w:t>中枢神经系统感染：如脑膜炎、脑炎等，通过脑脊液（CSF）分析确定感染类型。</w:t>
            </w:r>
          </w:p>
          <w:p w:rsidR="002A5674" w:rsidRDefault="00CC3759" w:rsidP="002A5674">
            <w:pPr>
              <w:ind w:firstLineChars="200" w:firstLine="400"/>
              <w:rPr>
                <w:rFonts w:ascii="宋体" w:hAnsi="宋体" w:cs="宋体"/>
                <w:color w:val="000000"/>
                <w:sz w:val="20"/>
                <w:szCs w:val="20"/>
              </w:rPr>
            </w:pPr>
            <w:r>
              <w:rPr>
                <w:rFonts w:ascii="宋体" w:hAnsi="宋体" w:cs="宋体"/>
                <w:color w:val="000000"/>
                <w:sz w:val="20"/>
                <w:szCs w:val="20"/>
              </w:rPr>
              <w:t>2</w:t>
            </w:r>
            <w:r>
              <w:rPr>
                <w:rFonts w:ascii="宋体" w:hAnsi="宋体" w:cs="宋体" w:hint="eastAsia"/>
                <w:color w:val="000000"/>
                <w:sz w:val="20"/>
                <w:szCs w:val="20"/>
              </w:rPr>
              <w:t>、</w:t>
            </w:r>
            <w:r w:rsidRPr="00CC3759">
              <w:rPr>
                <w:rFonts w:ascii="宋体" w:hAnsi="宋体" w:cs="宋体" w:hint="eastAsia"/>
                <w:color w:val="000000"/>
                <w:sz w:val="20"/>
                <w:szCs w:val="20"/>
              </w:rPr>
              <w:t>蛛网膜下腔出血：当影像学检查无法确诊时，CSF分析可帮助诊断。</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3、</w:t>
            </w:r>
            <w:r w:rsidRPr="00CC3759">
              <w:rPr>
                <w:rFonts w:ascii="宋体" w:hAnsi="宋体" w:cs="宋体" w:hint="eastAsia"/>
                <w:color w:val="000000"/>
                <w:sz w:val="20"/>
                <w:szCs w:val="20"/>
              </w:rPr>
              <w:t>多发性硬化症：CSF中的特定蛋白和细胞有助于诊断。</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4、</w:t>
            </w:r>
            <w:r w:rsidRPr="00CC3759">
              <w:rPr>
                <w:rFonts w:ascii="宋体" w:hAnsi="宋体" w:cs="宋体" w:hint="eastAsia"/>
                <w:color w:val="000000"/>
                <w:sz w:val="20"/>
                <w:szCs w:val="20"/>
              </w:rPr>
              <w:t>神经系统炎症和脱髓鞘疾病：如格林-巴利综合征，CSF分析可提供诊断依据。</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5、</w:t>
            </w:r>
            <w:r w:rsidRPr="00CC3759">
              <w:rPr>
                <w:rFonts w:ascii="宋体" w:hAnsi="宋体" w:cs="宋体" w:hint="eastAsia"/>
                <w:color w:val="000000"/>
                <w:sz w:val="20"/>
                <w:szCs w:val="20"/>
              </w:rPr>
              <w:t>肿瘤：检测CSF中的癌细胞，尤其是脑膜癌病。</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6、</w:t>
            </w:r>
            <w:r w:rsidRPr="00CC3759">
              <w:rPr>
                <w:rFonts w:ascii="宋体" w:hAnsi="宋体" w:cs="宋体" w:hint="eastAsia"/>
                <w:color w:val="000000"/>
                <w:sz w:val="20"/>
                <w:szCs w:val="20"/>
              </w:rPr>
              <w:t>脑脊液压力异常：如特发性颅内高压或低颅压综合征。</w:t>
            </w:r>
          </w:p>
          <w:p w:rsidR="002A5674" w:rsidRDefault="00CC3759" w:rsidP="002A5674">
            <w:pPr>
              <w:rPr>
                <w:rFonts w:ascii="宋体" w:hAnsi="宋体" w:cs="宋体"/>
                <w:color w:val="000000"/>
                <w:sz w:val="20"/>
                <w:szCs w:val="20"/>
              </w:rPr>
            </w:pPr>
            <w:r>
              <w:rPr>
                <w:rFonts w:ascii="宋体" w:hAnsi="宋体" w:cs="宋体" w:hint="eastAsia"/>
                <w:color w:val="000000"/>
                <w:sz w:val="20"/>
                <w:szCs w:val="20"/>
              </w:rPr>
              <w:t>二、治疗：</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1、</w:t>
            </w:r>
            <w:r w:rsidRPr="00CC3759">
              <w:rPr>
                <w:rFonts w:ascii="宋体" w:hAnsi="宋体" w:cs="宋体" w:hint="eastAsia"/>
                <w:color w:val="000000"/>
                <w:sz w:val="20"/>
                <w:szCs w:val="20"/>
              </w:rPr>
              <w:t>降低颅内压：通过引流CSF缓解颅内高压症状。</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2、</w:t>
            </w:r>
            <w:r w:rsidRPr="00CC3759">
              <w:rPr>
                <w:rFonts w:ascii="宋体" w:hAnsi="宋体" w:cs="宋体" w:hint="eastAsia"/>
                <w:color w:val="000000"/>
                <w:sz w:val="20"/>
                <w:szCs w:val="20"/>
              </w:rPr>
              <w:t>鞘内注射：直接将药物（如化疗药物、抗生素、麻醉剂）注入蛛网膜下腔</w:t>
            </w:r>
            <w:r>
              <w:rPr>
                <w:rFonts w:ascii="宋体" w:hAnsi="宋体" w:cs="宋体" w:hint="eastAsia"/>
                <w:color w:val="000000"/>
                <w:sz w:val="20"/>
                <w:szCs w:val="20"/>
              </w:rPr>
              <w:t>。</w:t>
            </w:r>
          </w:p>
          <w:p w:rsidR="002A5674" w:rsidRDefault="002A5674" w:rsidP="002A5674">
            <w:pPr>
              <w:rPr>
                <w:rFonts w:ascii="宋体" w:hAnsi="宋体" w:cs="宋体"/>
                <w:color w:val="000000"/>
                <w:sz w:val="20"/>
                <w:szCs w:val="20"/>
              </w:rPr>
            </w:pPr>
            <w:r>
              <w:rPr>
                <w:rFonts w:ascii="宋体" w:hAnsi="宋体" w:cs="宋体" w:hint="eastAsia"/>
                <w:color w:val="000000"/>
                <w:sz w:val="20"/>
                <w:szCs w:val="20"/>
              </w:rPr>
              <w:t>三</w:t>
            </w:r>
            <w:r w:rsidR="00CC3759">
              <w:rPr>
                <w:rFonts w:ascii="宋体" w:hAnsi="宋体" w:cs="宋体" w:hint="eastAsia"/>
                <w:color w:val="000000"/>
                <w:sz w:val="20"/>
                <w:szCs w:val="20"/>
              </w:rPr>
              <w:t>、其他：</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1、</w:t>
            </w:r>
            <w:r w:rsidRPr="00CC3759">
              <w:rPr>
                <w:rFonts w:ascii="宋体" w:hAnsi="宋体" w:cs="宋体" w:hint="eastAsia"/>
                <w:color w:val="000000"/>
                <w:sz w:val="20"/>
                <w:szCs w:val="20"/>
              </w:rPr>
              <w:t>麻醉：用于脊髓麻醉或硬膜外麻醉。</w:t>
            </w:r>
          </w:p>
          <w:p w:rsidR="009B595A"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2、</w:t>
            </w:r>
            <w:r w:rsidRPr="00CC3759">
              <w:rPr>
                <w:rFonts w:ascii="宋体" w:hAnsi="宋体" w:cs="宋体" w:hint="eastAsia"/>
                <w:color w:val="000000"/>
                <w:sz w:val="20"/>
                <w:szCs w:val="20"/>
              </w:rPr>
              <w:t>脑脊液动力学研究：评估脑脊液循环和吸收情况</w:t>
            </w:r>
            <w:r>
              <w:rPr>
                <w:rFonts w:ascii="宋体" w:hAnsi="宋体" w:cs="宋体" w:hint="eastAsia"/>
                <w:color w:val="000000"/>
                <w:sz w:val="20"/>
                <w:szCs w:val="20"/>
              </w:rPr>
              <w:t>。</w:t>
            </w:r>
          </w:p>
        </w:tc>
      </w:tr>
      <w:tr w:rsidR="009B595A">
        <w:trPr>
          <w:trHeight w:val="979"/>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操作</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A5674" w:rsidRDefault="00CC3759">
            <w:pPr>
              <w:rPr>
                <w:rFonts w:ascii="宋体" w:hAnsi="宋体" w:cs="宋体"/>
                <w:color w:val="000000"/>
                <w:sz w:val="20"/>
                <w:szCs w:val="20"/>
              </w:rPr>
            </w:pPr>
            <w:r>
              <w:rPr>
                <w:rFonts w:ascii="宋体" w:hAnsi="宋体" w:cs="宋体" w:hint="eastAsia"/>
                <w:color w:val="000000"/>
                <w:sz w:val="20"/>
                <w:szCs w:val="20"/>
              </w:rPr>
              <w:t>一、</w:t>
            </w:r>
            <w:r w:rsidRPr="00CC3759">
              <w:rPr>
                <w:rFonts w:ascii="宋体" w:hAnsi="宋体" w:cs="宋体" w:hint="eastAsia"/>
                <w:color w:val="000000"/>
                <w:sz w:val="20"/>
                <w:szCs w:val="20"/>
              </w:rPr>
              <w:t>术前准备</w:t>
            </w:r>
            <w:r>
              <w:rPr>
                <w:rFonts w:ascii="宋体" w:hAnsi="宋体" w:cs="宋体" w:hint="eastAsia"/>
                <w:color w:val="000000"/>
                <w:sz w:val="20"/>
                <w:szCs w:val="20"/>
              </w:rPr>
              <w:t>：</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1、</w:t>
            </w:r>
            <w:r w:rsidRPr="00CC3759">
              <w:rPr>
                <w:rFonts w:ascii="宋体" w:hAnsi="宋体" w:cs="宋体" w:hint="eastAsia"/>
                <w:color w:val="000000"/>
                <w:sz w:val="20"/>
                <w:szCs w:val="20"/>
              </w:rPr>
              <w:t>患者准备：向患者解释操作过程、风险和必要性，签署知情同意书。患者通常取侧卧位，膝盖弯曲至胸部，或坐位前倾。</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2、</w:t>
            </w:r>
            <w:r w:rsidRPr="00CC3759">
              <w:rPr>
                <w:rFonts w:ascii="宋体" w:hAnsi="宋体" w:cs="宋体" w:hint="eastAsia"/>
                <w:color w:val="000000"/>
                <w:sz w:val="20"/>
                <w:szCs w:val="20"/>
              </w:rPr>
              <w:t>器械准备：准备腰椎穿刺包（含穿刺针、无菌巾、消毒液、手套等）、无菌手套、麻醉剂、压力测量管等。</w:t>
            </w:r>
          </w:p>
          <w:p w:rsidR="002A5674" w:rsidRDefault="00CC3759" w:rsidP="002A5674">
            <w:pPr>
              <w:ind w:firstLineChars="200" w:firstLine="400"/>
              <w:rPr>
                <w:rFonts w:ascii="宋体" w:hAnsi="宋体" w:cs="宋体"/>
                <w:color w:val="000000"/>
                <w:sz w:val="20"/>
                <w:szCs w:val="20"/>
              </w:rPr>
            </w:pPr>
            <w:r>
              <w:rPr>
                <w:rFonts w:ascii="宋体" w:hAnsi="宋体" w:cs="宋体" w:hint="eastAsia"/>
                <w:color w:val="000000"/>
                <w:sz w:val="20"/>
                <w:szCs w:val="20"/>
              </w:rPr>
              <w:t>3、</w:t>
            </w:r>
            <w:r w:rsidRPr="00CC3759">
              <w:rPr>
                <w:rFonts w:ascii="宋体" w:hAnsi="宋体" w:cs="宋体" w:hint="eastAsia"/>
                <w:color w:val="000000"/>
                <w:sz w:val="20"/>
                <w:szCs w:val="20"/>
              </w:rPr>
              <w:t>消毒：用消毒液（如碘伏）消毒穿刺部位（通常为L3-L4或L4-L5间隙），铺无菌巾。</w:t>
            </w:r>
          </w:p>
          <w:p w:rsidR="002A5674" w:rsidRDefault="00CC3759" w:rsidP="002A5674">
            <w:pPr>
              <w:rPr>
                <w:rFonts w:ascii="宋体" w:hAnsi="宋体" w:cs="宋体"/>
                <w:color w:val="000000"/>
                <w:sz w:val="20"/>
                <w:szCs w:val="20"/>
              </w:rPr>
            </w:pPr>
            <w:r>
              <w:rPr>
                <w:rFonts w:ascii="宋体" w:hAnsi="宋体" w:cs="宋体" w:hint="eastAsia"/>
                <w:color w:val="000000"/>
                <w:sz w:val="20"/>
                <w:szCs w:val="20"/>
              </w:rPr>
              <w:t>二、</w:t>
            </w:r>
            <w:r w:rsidRPr="00CC3759">
              <w:rPr>
                <w:rFonts w:ascii="宋体" w:hAnsi="宋体" w:cs="宋体" w:hint="eastAsia"/>
                <w:color w:val="000000"/>
                <w:sz w:val="20"/>
                <w:szCs w:val="20"/>
              </w:rPr>
              <w:t>麻醉</w:t>
            </w:r>
            <w:r>
              <w:rPr>
                <w:rFonts w:ascii="宋体" w:hAnsi="宋体" w:cs="宋体" w:hint="eastAsia"/>
                <w:color w:val="000000"/>
                <w:sz w:val="20"/>
                <w:szCs w:val="20"/>
              </w:rPr>
              <w:t>：</w:t>
            </w:r>
            <w:r w:rsidRPr="00CC3759">
              <w:rPr>
                <w:rFonts w:ascii="宋体" w:hAnsi="宋体" w:cs="宋体" w:hint="eastAsia"/>
                <w:color w:val="000000"/>
                <w:sz w:val="20"/>
                <w:szCs w:val="20"/>
              </w:rPr>
              <w:t>用局部麻醉剂（如利多卡因）在穿刺点进行局部麻醉。</w:t>
            </w:r>
          </w:p>
          <w:p w:rsidR="002A5674" w:rsidRDefault="00CC3759" w:rsidP="002A5674">
            <w:pPr>
              <w:rPr>
                <w:rFonts w:ascii="宋体" w:hAnsi="宋体" w:cs="宋体"/>
                <w:color w:val="000000"/>
                <w:sz w:val="20"/>
                <w:szCs w:val="20"/>
              </w:rPr>
            </w:pPr>
            <w:r>
              <w:rPr>
                <w:rFonts w:ascii="宋体" w:hAnsi="宋体" w:cs="宋体" w:hint="eastAsia"/>
                <w:color w:val="000000"/>
                <w:sz w:val="20"/>
                <w:szCs w:val="20"/>
              </w:rPr>
              <w:t>三、</w:t>
            </w:r>
            <w:r w:rsidRPr="00CC3759">
              <w:rPr>
                <w:rFonts w:ascii="宋体" w:hAnsi="宋体" w:cs="宋体" w:hint="eastAsia"/>
                <w:color w:val="000000"/>
                <w:sz w:val="20"/>
                <w:szCs w:val="20"/>
              </w:rPr>
              <w:t>穿刺</w:t>
            </w:r>
            <w:r>
              <w:rPr>
                <w:rFonts w:ascii="宋体" w:hAnsi="宋体" w:cs="宋体" w:hint="eastAsia"/>
                <w:color w:val="000000"/>
                <w:sz w:val="20"/>
                <w:szCs w:val="20"/>
              </w:rPr>
              <w:t>：</w:t>
            </w:r>
            <w:r w:rsidRPr="00CC3759">
              <w:rPr>
                <w:rFonts w:ascii="宋体" w:hAnsi="宋体" w:cs="宋体" w:hint="eastAsia"/>
                <w:color w:val="000000"/>
                <w:sz w:val="20"/>
                <w:szCs w:val="20"/>
              </w:rPr>
              <w:t>用腰椎穿刺针沿中线缓慢刺入，针尖稍向头侧倾斜，穿过皮肤、皮下组织、棘上韧带、棘间韧带、黄韧带和硬脊膜，进入蛛网膜下腔。当感到“落空感”并见脑脊液流出时，停止进针。</w:t>
            </w:r>
          </w:p>
          <w:p w:rsidR="002A5674" w:rsidRDefault="00CC3759" w:rsidP="002A5674">
            <w:pPr>
              <w:rPr>
                <w:rFonts w:ascii="宋体" w:hAnsi="宋体" w:cs="宋体"/>
                <w:color w:val="000000"/>
                <w:sz w:val="20"/>
                <w:szCs w:val="20"/>
              </w:rPr>
            </w:pPr>
            <w:r>
              <w:rPr>
                <w:rFonts w:ascii="宋体" w:hAnsi="宋体" w:cs="宋体" w:hint="eastAsia"/>
                <w:color w:val="000000"/>
                <w:sz w:val="20"/>
                <w:szCs w:val="20"/>
              </w:rPr>
              <w:t>四、</w:t>
            </w:r>
            <w:r w:rsidRPr="00CC3759">
              <w:rPr>
                <w:rFonts w:ascii="宋体" w:hAnsi="宋体" w:cs="宋体" w:hint="eastAsia"/>
                <w:color w:val="000000"/>
                <w:sz w:val="20"/>
                <w:szCs w:val="20"/>
              </w:rPr>
              <w:t>脑脊液采集</w:t>
            </w:r>
            <w:r>
              <w:rPr>
                <w:rFonts w:ascii="宋体" w:hAnsi="宋体" w:cs="宋体" w:hint="eastAsia"/>
                <w:color w:val="000000"/>
                <w:sz w:val="20"/>
                <w:szCs w:val="20"/>
              </w:rPr>
              <w:t>：</w:t>
            </w:r>
            <w:r w:rsidRPr="00CC3759">
              <w:rPr>
                <w:rFonts w:ascii="宋体" w:hAnsi="宋体" w:cs="宋体" w:hint="eastAsia"/>
                <w:color w:val="000000"/>
                <w:sz w:val="20"/>
                <w:szCs w:val="20"/>
              </w:rPr>
              <w:t>连接压力测量管测量初始压力（如有需要）。 缓慢收集脑脊液，通常1-5毫升，分装到不同试管中用于化验。</w:t>
            </w:r>
          </w:p>
          <w:p w:rsidR="009B595A" w:rsidRPr="00CC3759" w:rsidRDefault="00CC3759" w:rsidP="002A5674">
            <w:pPr>
              <w:rPr>
                <w:rFonts w:ascii="宋体" w:hAnsi="宋体" w:cs="宋体"/>
                <w:color w:val="000000"/>
                <w:sz w:val="20"/>
                <w:szCs w:val="20"/>
              </w:rPr>
            </w:pPr>
            <w:r>
              <w:rPr>
                <w:rFonts w:ascii="宋体" w:hAnsi="宋体" w:cs="宋体" w:hint="eastAsia"/>
                <w:color w:val="000000"/>
                <w:sz w:val="20"/>
                <w:szCs w:val="20"/>
              </w:rPr>
              <w:t>五、</w:t>
            </w:r>
            <w:r w:rsidRPr="00CC3759">
              <w:rPr>
                <w:rFonts w:ascii="宋体" w:hAnsi="宋体" w:cs="宋体" w:hint="eastAsia"/>
                <w:color w:val="000000"/>
                <w:sz w:val="20"/>
                <w:szCs w:val="20"/>
              </w:rPr>
              <w:t>术后处理</w:t>
            </w:r>
            <w:r>
              <w:rPr>
                <w:rFonts w:ascii="宋体" w:hAnsi="宋体" w:cs="宋体" w:hint="eastAsia"/>
                <w:color w:val="000000"/>
                <w:sz w:val="20"/>
                <w:szCs w:val="20"/>
              </w:rPr>
              <w:t>：</w:t>
            </w:r>
            <w:r w:rsidRPr="00CC3759">
              <w:rPr>
                <w:rFonts w:ascii="宋体" w:hAnsi="宋体" w:cs="宋体" w:hint="eastAsia"/>
                <w:color w:val="000000"/>
                <w:sz w:val="20"/>
                <w:szCs w:val="20"/>
              </w:rPr>
              <w:t>拔出穿刺针，消毒穿刺点并覆盖无菌敷料。 嘱患者平卧4-6小时，以减少低颅压头痛的风险。</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预期效果</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A5674" w:rsidRDefault="002B7198" w:rsidP="00114FB3">
            <w:pPr>
              <w:rPr>
                <w:rFonts w:ascii="宋体" w:hAnsi="宋体" w:cs="宋体"/>
                <w:color w:val="000000"/>
                <w:sz w:val="20"/>
                <w:szCs w:val="20"/>
              </w:rPr>
            </w:pPr>
            <w:r>
              <w:rPr>
                <w:rFonts w:ascii="宋体" w:hAnsi="宋体" w:cs="宋体" w:hint="eastAsia"/>
                <w:color w:val="000000"/>
                <w:sz w:val="20"/>
                <w:szCs w:val="20"/>
              </w:rPr>
              <w:t>一</w:t>
            </w:r>
            <w:r w:rsidR="00114FB3">
              <w:rPr>
                <w:rFonts w:ascii="宋体" w:hAnsi="宋体" w:cs="宋体" w:hint="eastAsia"/>
                <w:color w:val="000000"/>
                <w:sz w:val="20"/>
                <w:szCs w:val="20"/>
              </w:rPr>
              <w:t>、</w:t>
            </w:r>
            <w:r w:rsidRPr="002B7198">
              <w:rPr>
                <w:rFonts w:ascii="宋体" w:hAnsi="宋体" w:cs="宋体" w:hint="eastAsia"/>
                <w:color w:val="000000"/>
                <w:sz w:val="20"/>
                <w:szCs w:val="20"/>
              </w:rPr>
              <w:t>诊断明确：通过CSF分析，明确病因，制定治疗方案。</w:t>
            </w:r>
          </w:p>
          <w:p w:rsidR="002A5674" w:rsidRDefault="002B7198" w:rsidP="00114FB3">
            <w:pPr>
              <w:rPr>
                <w:rFonts w:ascii="宋体" w:hAnsi="宋体" w:cs="宋体"/>
                <w:color w:val="000000"/>
                <w:sz w:val="20"/>
                <w:szCs w:val="20"/>
              </w:rPr>
            </w:pPr>
            <w:r>
              <w:rPr>
                <w:rFonts w:ascii="宋体" w:hAnsi="宋体" w:cs="宋体" w:hint="eastAsia"/>
                <w:color w:val="000000"/>
                <w:sz w:val="20"/>
                <w:szCs w:val="20"/>
              </w:rPr>
              <w:t>二、</w:t>
            </w:r>
            <w:r w:rsidRPr="002B7198">
              <w:rPr>
                <w:rFonts w:ascii="宋体" w:hAnsi="宋体" w:cs="宋体" w:hint="eastAsia"/>
                <w:color w:val="000000"/>
                <w:sz w:val="20"/>
                <w:szCs w:val="20"/>
              </w:rPr>
              <w:t>症状缓解：如颅内高压患者头痛缓解，感染患者症状改善。</w:t>
            </w:r>
          </w:p>
          <w:p w:rsidR="002A5674" w:rsidRDefault="002B7198" w:rsidP="00114FB3">
            <w:pPr>
              <w:rPr>
                <w:rFonts w:ascii="宋体" w:hAnsi="宋体" w:cs="宋体"/>
                <w:color w:val="000000"/>
                <w:sz w:val="20"/>
                <w:szCs w:val="20"/>
              </w:rPr>
            </w:pPr>
            <w:r>
              <w:rPr>
                <w:rFonts w:ascii="宋体" w:hAnsi="宋体" w:cs="宋体" w:hint="eastAsia"/>
                <w:color w:val="000000"/>
                <w:sz w:val="20"/>
                <w:szCs w:val="20"/>
              </w:rPr>
              <w:t>三、</w:t>
            </w:r>
            <w:r w:rsidRPr="002B7198">
              <w:rPr>
                <w:rFonts w:ascii="宋体" w:hAnsi="宋体" w:cs="宋体" w:hint="eastAsia"/>
                <w:color w:val="000000"/>
                <w:sz w:val="20"/>
                <w:szCs w:val="20"/>
              </w:rPr>
              <w:t>治疗精准：鞘内注射药物提高治疗效果，减少副作用。</w:t>
            </w:r>
          </w:p>
          <w:p w:rsidR="009B595A" w:rsidRDefault="002B7198" w:rsidP="00114FB3">
            <w:pPr>
              <w:rPr>
                <w:rFonts w:ascii="宋体" w:hAnsi="宋体" w:cs="宋体"/>
                <w:color w:val="000000"/>
                <w:sz w:val="20"/>
                <w:szCs w:val="20"/>
              </w:rPr>
            </w:pPr>
            <w:r>
              <w:rPr>
                <w:rFonts w:ascii="宋体" w:hAnsi="宋体" w:cs="宋体" w:hint="eastAsia"/>
                <w:color w:val="000000"/>
                <w:sz w:val="20"/>
                <w:szCs w:val="20"/>
              </w:rPr>
              <w:lastRenderedPageBreak/>
              <w:t>四、</w:t>
            </w:r>
            <w:r w:rsidRPr="002B7198">
              <w:rPr>
                <w:rFonts w:ascii="宋体" w:hAnsi="宋体" w:cs="宋体" w:hint="eastAsia"/>
                <w:color w:val="000000"/>
                <w:sz w:val="20"/>
                <w:szCs w:val="20"/>
              </w:rPr>
              <w:t>监测有效：通过CSF分析，及时调整治疗方案，提高疗效。</w:t>
            </w:r>
          </w:p>
        </w:tc>
      </w:tr>
      <w:tr w:rsidR="009B595A">
        <w:trPr>
          <w:trHeight w:val="50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lastRenderedPageBreak/>
              <w:t>人员要求</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专业</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Pr="0056022C" w:rsidRDefault="0056022C" w:rsidP="0056022C">
            <w:pPr>
              <w:rPr>
                <w:rFonts w:ascii="宋体" w:hAnsi="宋体" w:cs="宋体"/>
                <w:color w:val="000000"/>
                <w:sz w:val="20"/>
                <w:szCs w:val="20"/>
              </w:rPr>
            </w:pPr>
            <w:r>
              <w:rPr>
                <w:rFonts w:ascii="宋体" w:hAnsi="宋体" w:cs="宋体" w:hint="eastAsia"/>
                <w:color w:val="000000"/>
                <w:sz w:val="20"/>
                <w:szCs w:val="20"/>
              </w:rPr>
              <w:t>内科、外科、急诊、麻醉、儿科。</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资质</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56022C">
            <w:pPr>
              <w:rPr>
                <w:rFonts w:ascii="宋体" w:hAnsi="宋体" w:cs="宋体"/>
                <w:color w:val="000000"/>
                <w:sz w:val="20"/>
                <w:szCs w:val="20"/>
              </w:rPr>
            </w:pPr>
            <w:r w:rsidRPr="0056022C">
              <w:rPr>
                <w:rFonts w:ascii="宋体" w:hAnsi="宋体" w:cs="宋体" w:hint="eastAsia"/>
                <w:color w:val="000000"/>
                <w:sz w:val="20"/>
                <w:szCs w:val="20"/>
              </w:rPr>
              <w:t>通常由</w:t>
            </w:r>
            <w:r w:rsidR="00361018">
              <w:rPr>
                <w:rFonts w:ascii="宋体" w:hAnsi="宋体" w:cs="宋体" w:hint="eastAsia"/>
                <w:color w:val="000000"/>
                <w:sz w:val="20"/>
                <w:szCs w:val="20"/>
              </w:rPr>
              <w:t>内科</w:t>
            </w:r>
            <w:r w:rsidRPr="0056022C">
              <w:rPr>
                <w:rFonts w:ascii="宋体" w:hAnsi="宋体" w:cs="宋体" w:hint="eastAsia"/>
                <w:color w:val="000000"/>
                <w:sz w:val="20"/>
                <w:szCs w:val="20"/>
              </w:rPr>
              <w:t>医生、</w:t>
            </w:r>
            <w:r w:rsidR="00361018">
              <w:rPr>
                <w:rFonts w:ascii="宋体" w:hAnsi="宋体" w:cs="宋体" w:hint="eastAsia"/>
                <w:color w:val="000000"/>
                <w:sz w:val="20"/>
                <w:szCs w:val="20"/>
              </w:rPr>
              <w:t>外科医生、</w:t>
            </w:r>
            <w:r w:rsidRPr="0056022C">
              <w:rPr>
                <w:rFonts w:ascii="宋体" w:hAnsi="宋体" w:cs="宋体" w:hint="eastAsia"/>
                <w:color w:val="000000"/>
                <w:sz w:val="20"/>
                <w:szCs w:val="20"/>
              </w:rPr>
              <w:t>麻醉科医生、急诊科医生或儿科医生等具备相关资质的医师执行</w:t>
            </w:r>
            <w:r>
              <w:rPr>
                <w:rFonts w:ascii="宋体" w:hAnsi="宋体" w:cs="宋体" w:hint="eastAsia"/>
                <w:color w:val="000000"/>
                <w:sz w:val="20"/>
                <w:szCs w:val="20"/>
              </w:rPr>
              <w:t>。</w:t>
            </w:r>
          </w:p>
        </w:tc>
      </w:tr>
      <w:tr w:rsidR="009B595A">
        <w:trPr>
          <w:trHeight w:val="50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设备材料</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设备</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A5674" w:rsidRDefault="002C6B0C" w:rsidP="00E255B4">
            <w:pPr>
              <w:rPr>
                <w:rFonts w:ascii="宋体" w:hAnsi="宋体" w:cs="宋体"/>
                <w:color w:val="000000"/>
                <w:sz w:val="20"/>
                <w:szCs w:val="20"/>
              </w:rPr>
            </w:pPr>
            <w:r>
              <w:rPr>
                <w:rFonts w:ascii="宋体" w:hAnsi="宋体" w:cs="宋体" w:hint="eastAsia"/>
                <w:color w:val="000000"/>
                <w:sz w:val="20"/>
                <w:szCs w:val="20"/>
              </w:rPr>
              <w:t>一、</w:t>
            </w:r>
            <w:r w:rsidRPr="002C6B0C">
              <w:rPr>
                <w:rFonts w:ascii="宋体" w:hAnsi="宋体" w:cs="宋体" w:hint="eastAsia"/>
                <w:color w:val="000000"/>
                <w:sz w:val="20"/>
                <w:szCs w:val="20"/>
              </w:rPr>
              <w:t>基本设备</w:t>
            </w:r>
            <w:r>
              <w:rPr>
                <w:rFonts w:ascii="宋体" w:hAnsi="宋体" w:cs="宋体" w:hint="eastAsia"/>
                <w:color w:val="000000"/>
                <w:sz w:val="20"/>
                <w:szCs w:val="20"/>
              </w:rPr>
              <w:t>：</w:t>
            </w:r>
            <w:r w:rsidRPr="002C6B0C">
              <w:rPr>
                <w:rFonts w:ascii="宋体" w:hAnsi="宋体" w:cs="宋体" w:hint="eastAsia"/>
                <w:color w:val="000000"/>
                <w:sz w:val="20"/>
                <w:szCs w:val="20"/>
              </w:rPr>
              <w:t>腰椎穿刺包</w:t>
            </w:r>
            <w:r>
              <w:rPr>
                <w:rFonts w:ascii="宋体" w:hAnsi="宋体" w:cs="宋体" w:hint="eastAsia"/>
                <w:color w:val="000000"/>
                <w:sz w:val="20"/>
                <w:szCs w:val="20"/>
              </w:rPr>
              <w:t>（</w:t>
            </w:r>
            <w:r w:rsidRPr="002C6B0C">
              <w:rPr>
                <w:rFonts w:ascii="宋体" w:hAnsi="宋体" w:cs="宋体" w:hint="eastAsia"/>
                <w:color w:val="000000"/>
                <w:sz w:val="20"/>
                <w:szCs w:val="20"/>
              </w:rPr>
              <w:t>通常包含以下物品：腰椎穿刺针</w:t>
            </w:r>
            <w:r>
              <w:rPr>
                <w:rFonts w:ascii="宋体" w:hAnsi="宋体" w:cs="宋体" w:hint="eastAsia"/>
                <w:color w:val="000000"/>
                <w:sz w:val="20"/>
                <w:szCs w:val="20"/>
              </w:rPr>
              <w:t>、</w:t>
            </w:r>
            <w:r w:rsidRPr="002C6B0C">
              <w:rPr>
                <w:rFonts w:ascii="宋体" w:hAnsi="宋体" w:cs="宋体" w:hint="eastAsia"/>
                <w:color w:val="000000"/>
                <w:sz w:val="20"/>
                <w:szCs w:val="20"/>
              </w:rPr>
              <w:t>无菌巾</w:t>
            </w:r>
            <w:r>
              <w:rPr>
                <w:rFonts w:ascii="宋体" w:hAnsi="宋体" w:cs="宋体" w:hint="eastAsia"/>
                <w:color w:val="000000"/>
                <w:sz w:val="20"/>
                <w:szCs w:val="20"/>
              </w:rPr>
              <w:t>、</w:t>
            </w:r>
            <w:r w:rsidRPr="002C6B0C">
              <w:rPr>
                <w:rFonts w:ascii="宋体" w:hAnsi="宋体" w:cs="宋体" w:hint="eastAsia"/>
                <w:color w:val="000000"/>
                <w:sz w:val="20"/>
                <w:szCs w:val="20"/>
              </w:rPr>
              <w:t>消毒液</w:t>
            </w:r>
            <w:r>
              <w:rPr>
                <w:rFonts w:ascii="宋体" w:hAnsi="宋体" w:cs="宋体" w:hint="eastAsia"/>
                <w:color w:val="000000"/>
                <w:sz w:val="20"/>
                <w:szCs w:val="20"/>
              </w:rPr>
              <w:t>、</w:t>
            </w:r>
            <w:r w:rsidRPr="002C6B0C">
              <w:rPr>
                <w:rFonts w:ascii="宋体" w:hAnsi="宋体" w:cs="宋体" w:hint="eastAsia"/>
                <w:color w:val="000000"/>
                <w:sz w:val="20"/>
                <w:szCs w:val="20"/>
              </w:rPr>
              <w:t>无菌手套</w:t>
            </w:r>
            <w:r>
              <w:rPr>
                <w:rFonts w:ascii="宋体" w:hAnsi="宋体" w:cs="宋体" w:hint="eastAsia"/>
                <w:color w:val="000000"/>
                <w:sz w:val="20"/>
                <w:szCs w:val="20"/>
              </w:rPr>
              <w:t>、</w:t>
            </w:r>
            <w:r w:rsidRPr="002C6B0C">
              <w:rPr>
                <w:rFonts w:ascii="宋体" w:hAnsi="宋体" w:cs="宋体" w:hint="eastAsia"/>
                <w:color w:val="000000"/>
                <w:sz w:val="20"/>
                <w:szCs w:val="20"/>
              </w:rPr>
              <w:t>麻醉剂</w:t>
            </w:r>
            <w:r>
              <w:rPr>
                <w:rFonts w:ascii="宋体" w:hAnsi="宋体" w:cs="宋体" w:hint="eastAsia"/>
                <w:color w:val="000000"/>
                <w:sz w:val="20"/>
                <w:szCs w:val="20"/>
              </w:rPr>
              <w:t>、</w:t>
            </w:r>
            <w:r w:rsidRPr="002C6B0C">
              <w:rPr>
                <w:rFonts w:ascii="宋体" w:hAnsi="宋体" w:cs="宋体" w:hint="eastAsia"/>
                <w:color w:val="000000"/>
                <w:sz w:val="20"/>
                <w:szCs w:val="20"/>
              </w:rPr>
              <w:t>注射器</w:t>
            </w:r>
            <w:r>
              <w:rPr>
                <w:rFonts w:ascii="宋体" w:hAnsi="宋体" w:cs="宋体" w:hint="eastAsia"/>
                <w:color w:val="000000"/>
                <w:sz w:val="20"/>
                <w:szCs w:val="20"/>
              </w:rPr>
              <w:t>、</w:t>
            </w:r>
            <w:r w:rsidRPr="002C6B0C">
              <w:rPr>
                <w:rFonts w:ascii="宋体" w:hAnsi="宋体" w:cs="宋体" w:hint="eastAsia"/>
                <w:color w:val="000000"/>
                <w:sz w:val="20"/>
                <w:szCs w:val="20"/>
              </w:rPr>
              <w:t>压力测量管</w:t>
            </w:r>
            <w:r>
              <w:rPr>
                <w:rFonts w:ascii="宋体" w:hAnsi="宋体" w:cs="宋体" w:hint="eastAsia"/>
                <w:color w:val="000000"/>
                <w:sz w:val="20"/>
                <w:szCs w:val="20"/>
              </w:rPr>
              <w:t>、</w:t>
            </w:r>
            <w:r w:rsidRPr="002C6B0C">
              <w:rPr>
                <w:rFonts w:ascii="宋体" w:hAnsi="宋体" w:cs="宋体" w:hint="eastAsia"/>
                <w:color w:val="000000"/>
                <w:sz w:val="20"/>
                <w:szCs w:val="20"/>
              </w:rPr>
              <w:t>试管</w:t>
            </w:r>
            <w:r>
              <w:rPr>
                <w:rFonts w:ascii="宋体" w:hAnsi="宋体" w:cs="宋体" w:hint="eastAsia"/>
                <w:color w:val="000000"/>
                <w:sz w:val="20"/>
                <w:szCs w:val="20"/>
              </w:rPr>
              <w:t>）。</w:t>
            </w:r>
          </w:p>
          <w:p w:rsidR="009B595A" w:rsidRPr="002C6B0C" w:rsidRDefault="002C6B0C" w:rsidP="00E255B4">
            <w:pPr>
              <w:rPr>
                <w:rFonts w:ascii="宋体" w:hAnsi="宋体" w:cs="宋体"/>
                <w:color w:val="000000"/>
                <w:sz w:val="20"/>
                <w:szCs w:val="20"/>
              </w:rPr>
            </w:pPr>
            <w:r>
              <w:rPr>
                <w:rFonts w:ascii="宋体" w:hAnsi="宋体" w:cs="宋体" w:hint="eastAsia"/>
                <w:color w:val="000000"/>
                <w:sz w:val="20"/>
                <w:szCs w:val="20"/>
              </w:rPr>
              <w:t>二、</w:t>
            </w:r>
            <w:r w:rsidRPr="002C6B0C">
              <w:rPr>
                <w:rFonts w:ascii="宋体" w:hAnsi="宋体" w:cs="宋体" w:hint="eastAsia"/>
                <w:color w:val="000000"/>
                <w:sz w:val="20"/>
                <w:szCs w:val="20"/>
              </w:rPr>
              <w:t>辅助设备</w:t>
            </w:r>
            <w:r>
              <w:rPr>
                <w:rFonts w:ascii="宋体" w:hAnsi="宋体" w:cs="宋体" w:hint="eastAsia"/>
                <w:color w:val="000000"/>
                <w:sz w:val="20"/>
                <w:szCs w:val="20"/>
              </w:rPr>
              <w:t>：</w:t>
            </w:r>
            <w:r w:rsidRPr="002C6B0C">
              <w:rPr>
                <w:rFonts w:ascii="宋体" w:hAnsi="宋体" w:cs="宋体" w:hint="eastAsia"/>
                <w:color w:val="000000"/>
                <w:sz w:val="20"/>
                <w:szCs w:val="20"/>
              </w:rPr>
              <w:t>监护设备</w:t>
            </w:r>
            <w:r>
              <w:rPr>
                <w:rFonts w:ascii="宋体" w:hAnsi="宋体" w:cs="宋体" w:hint="eastAsia"/>
                <w:color w:val="000000"/>
                <w:sz w:val="20"/>
                <w:szCs w:val="20"/>
              </w:rPr>
              <w:t>（</w:t>
            </w:r>
            <w:r w:rsidRPr="002C6B0C">
              <w:rPr>
                <w:rFonts w:ascii="宋体" w:hAnsi="宋体" w:cs="宋体" w:hint="eastAsia"/>
                <w:color w:val="000000"/>
                <w:sz w:val="20"/>
                <w:szCs w:val="20"/>
              </w:rPr>
              <w:t>如心电监护仪、血压计和脉搏氧饱和度仪，用于监测患者的生命体征</w:t>
            </w:r>
            <w:r>
              <w:rPr>
                <w:rFonts w:ascii="宋体" w:hAnsi="宋体" w:cs="宋体" w:hint="eastAsia"/>
                <w:color w:val="000000"/>
                <w:sz w:val="20"/>
                <w:szCs w:val="20"/>
              </w:rPr>
              <w:t>）、</w:t>
            </w:r>
            <w:r w:rsidR="00982DEF">
              <w:rPr>
                <w:rFonts w:ascii="宋体" w:hAnsi="宋体" w:cs="宋体" w:hint="eastAsia"/>
                <w:color w:val="000000"/>
                <w:sz w:val="20"/>
                <w:szCs w:val="20"/>
              </w:rPr>
              <w:t>急救设备：如氧气、吸引器、急救药品。</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材料</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2A5674" w:rsidRDefault="00E255B4">
            <w:pPr>
              <w:rPr>
                <w:rFonts w:ascii="宋体" w:hAnsi="宋体" w:cs="宋体"/>
                <w:color w:val="000000"/>
                <w:sz w:val="20"/>
                <w:szCs w:val="20"/>
              </w:rPr>
            </w:pPr>
            <w:r>
              <w:rPr>
                <w:rFonts w:ascii="宋体" w:hAnsi="宋体" w:cs="宋体" w:hint="eastAsia"/>
                <w:color w:val="000000"/>
                <w:sz w:val="20"/>
                <w:szCs w:val="20"/>
              </w:rPr>
              <w:t>一、</w:t>
            </w:r>
            <w:r w:rsidRPr="002C6B0C">
              <w:rPr>
                <w:rFonts w:ascii="宋体" w:hAnsi="宋体" w:cs="宋体" w:hint="eastAsia"/>
                <w:color w:val="000000"/>
                <w:sz w:val="20"/>
                <w:szCs w:val="20"/>
              </w:rPr>
              <w:t>实验室材料</w:t>
            </w:r>
            <w:r>
              <w:rPr>
                <w:rFonts w:ascii="宋体" w:hAnsi="宋体" w:cs="宋体" w:hint="eastAsia"/>
                <w:color w:val="000000"/>
                <w:sz w:val="20"/>
                <w:szCs w:val="20"/>
              </w:rPr>
              <w:t>：</w:t>
            </w:r>
            <w:r w:rsidRPr="002C6B0C">
              <w:rPr>
                <w:rFonts w:ascii="宋体" w:hAnsi="宋体" w:cs="宋体" w:hint="eastAsia"/>
                <w:color w:val="000000"/>
                <w:sz w:val="20"/>
                <w:szCs w:val="20"/>
              </w:rPr>
              <w:t>标签和记录表</w:t>
            </w:r>
            <w:r>
              <w:rPr>
                <w:rFonts w:ascii="宋体" w:hAnsi="宋体" w:cs="宋体" w:hint="eastAsia"/>
                <w:color w:val="000000"/>
                <w:sz w:val="20"/>
                <w:szCs w:val="20"/>
              </w:rPr>
              <w:t>、</w:t>
            </w:r>
            <w:r w:rsidRPr="002C6B0C">
              <w:rPr>
                <w:rFonts w:ascii="宋体" w:hAnsi="宋体" w:cs="宋体" w:hint="eastAsia"/>
                <w:color w:val="000000"/>
                <w:sz w:val="20"/>
                <w:szCs w:val="20"/>
              </w:rPr>
              <w:t>运输容器</w:t>
            </w:r>
            <w:r>
              <w:rPr>
                <w:rFonts w:ascii="宋体" w:hAnsi="宋体" w:cs="宋体" w:hint="eastAsia"/>
                <w:color w:val="000000"/>
                <w:sz w:val="20"/>
                <w:szCs w:val="20"/>
              </w:rPr>
              <w:t>。</w:t>
            </w:r>
          </w:p>
          <w:p w:rsidR="009B595A" w:rsidRDefault="00E255B4">
            <w:pPr>
              <w:rPr>
                <w:rFonts w:ascii="宋体" w:hAnsi="宋体" w:cs="宋体"/>
                <w:color w:val="000000"/>
                <w:sz w:val="20"/>
                <w:szCs w:val="20"/>
              </w:rPr>
            </w:pPr>
            <w:bookmarkStart w:id="0" w:name="_GoBack"/>
            <w:bookmarkEnd w:id="0"/>
            <w:r>
              <w:rPr>
                <w:rFonts w:ascii="宋体" w:hAnsi="宋体" w:cs="宋体" w:hint="eastAsia"/>
                <w:color w:val="000000"/>
                <w:sz w:val="20"/>
                <w:szCs w:val="20"/>
              </w:rPr>
              <w:t>二、</w:t>
            </w:r>
            <w:r w:rsidRPr="002C6B0C">
              <w:rPr>
                <w:rFonts w:ascii="宋体" w:hAnsi="宋体" w:cs="宋体" w:hint="eastAsia"/>
                <w:color w:val="000000"/>
                <w:sz w:val="20"/>
                <w:szCs w:val="20"/>
              </w:rPr>
              <w:t>术后护理材料</w:t>
            </w:r>
            <w:r>
              <w:rPr>
                <w:rFonts w:ascii="宋体" w:hAnsi="宋体" w:cs="宋体" w:hint="eastAsia"/>
                <w:color w:val="000000"/>
                <w:sz w:val="20"/>
                <w:szCs w:val="20"/>
              </w:rPr>
              <w:t>：无</w:t>
            </w:r>
            <w:r w:rsidRPr="002C6B0C">
              <w:rPr>
                <w:rFonts w:ascii="宋体" w:hAnsi="宋体" w:cs="宋体" w:hint="eastAsia"/>
                <w:color w:val="000000"/>
                <w:sz w:val="20"/>
                <w:szCs w:val="20"/>
              </w:rPr>
              <w:t>菌敷料</w:t>
            </w:r>
            <w:r>
              <w:rPr>
                <w:rFonts w:ascii="宋体" w:hAnsi="宋体" w:cs="宋体" w:hint="eastAsia"/>
                <w:color w:val="000000"/>
                <w:sz w:val="20"/>
                <w:szCs w:val="20"/>
              </w:rPr>
              <w:t>、</w:t>
            </w:r>
            <w:r w:rsidRPr="002C6B0C">
              <w:rPr>
                <w:rFonts w:ascii="宋体" w:hAnsi="宋体" w:cs="宋体" w:hint="eastAsia"/>
                <w:color w:val="000000"/>
                <w:sz w:val="20"/>
                <w:szCs w:val="20"/>
              </w:rPr>
              <w:t>胶布</w:t>
            </w:r>
            <w:r>
              <w:rPr>
                <w:rFonts w:ascii="宋体" w:hAnsi="宋体" w:cs="宋体" w:hint="eastAsia"/>
                <w:color w:val="000000"/>
                <w:sz w:val="20"/>
                <w:szCs w:val="20"/>
              </w:rPr>
              <w:t>、</w:t>
            </w:r>
            <w:r w:rsidRPr="002C6B0C">
              <w:rPr>
                <w:rFonts w:ascii="宋体" w:hAnsi="宋体" w:cs="宋体" w:hint="eastAsia"/>
                <w:color w:val="000000"/>
                <w:sz w:val="20"/>
                <w:szCs w:val="20"/>
              </w:rPr>
              <w:t>止痛药</w:t>
            </w:r>
            <w:r>
              <w:rPr>
                <w:rFonts w:ascii="宋体" w:hAnsi="宋体" w:cs="宋体" w:hint="eastAsia"/>
                <w:color w:val="000000"/>
                <w:sz w:val="20"/>
                <w:szCs w:val="20"/>
              </w:rPr>
              <w:t>。三、</w:t>
            </w:r>
            <w:r w:rsidRPr="002C6B0C">
              <w:rPr>
                <w:rFonts w:ascii="宋体" w:hAnsi="宋体" w:cs="宋体" w:hint="eastAsia"/>
                <w:color w:val="000000"/>
                <w:sz w:val="20"/>
                <w:szCs w:val="20"/>
              </w:rPr>
              <w:t>其他材料</w:t>
            </w:r>
            <w:r>
              <w:rPr>
                <w:rFonts w:ascii="宋体" w:hAnsi="宋体" w:cs="宋体" w:hint="eastAsia"/>
                <w:color w:val="000000"/>
                <w:sz w:val="20"/>
                <w:szCs w:val="20"/>
              </w:rPr>
              <w:t>：</w:t>
            </w:r>
            <w:r w:rsidRPr="002C6B0C">
              <w:rPr>
                <w:rFonts w:ascii="宋体" w:hAnsi="宋体" w:cs="宋体" w:hint="eastAsia"/>
                <w:color w:val="000000"/>
                <w:sz w:val="20"/>
                <w:szCs w:val="20"/>
              </w:rPr>
              <w:t>枕头和床垫</w:t>
            </w:r>
            <w:r>
              <w:rPr>
                <w:rFonts w:ascii="宋体" w:hAnsi="宋体" w:cs="宋体" w:hint="eastAsia"/>
                <w:color w:val="000000"/>
                <w:sz w:val="20"/>
                <w:szCs w:val="20"/>
              </w:rPr>
              <w:t>、</w:t>
            </w:r>
            <w:r w:rsidRPr="002C6B0C">
              <w:rPr>
                <w:rFonts w:ascii="宋体" w:hAnsi="宋体" w:cs="宋体" w:hint="eastAsia"/>
                <w:color w:val="000000"/>
                <w:sz w:val="20"/>
                <w:szCs w:val="20"/>
              </w:rPr>
              <w:t>照明设备</w:t>
            </w:r>
            <w:r>
              <w:rPr>
                <w:rFonts w:ascii="宋体" w:hAnsi="宋体" w:cs="宋体" w:hint="eastAsia"/>
                <w:color w:val="000000"/>
                <w:sz w:val="20"/>
                <w:szCs w:val="20"/>
              </w:rPr>
              <w:t>等。</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其他</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9B595A">
            <w:pPr>
              <w:rPr>
                <w:rFonts w:ascii="宋体" w:hAnsi="宋体" w:cs="宋体"/>
                <w:color w:val="000000"/>
                <w:sz w:val="20"/>
                <w:szCs w:val="20"/>
              </w:rPr>
            </w:pPr>
          </w:p>
        </w:tc>
      </w:tr>
      <w:tr w:rsidR="009B595A" w:rsidTr="00E255B4">
        <w:trPr>
          <w:trHeight w:val="651"/>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风险管理</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存在风险</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Pr="00E255B4" w:rsidRDefault="00E255B4" w:rsidP="00E255B4">
            <w:pPr>
              <w:rPr>
                <w:rFonts w:ascii="宋体" w:hAnsi="宋体" w:cs="宋体"/>
                <w:color w:val="000000"/>
                <w:sz w:val="20"/>
                <w:szCs w:val="20"/>
              </w:rPr>
            </w:pPr>
            <w:r>
              <w:rPr>
                <w:rFonts w:ascii="宋体" w:hAnsi="宋体" w:cs="宋体" w:hint="eastAsia"/>
                <w:color w:val="000000"/>
                <w:sz w:val="20"/>
                <w:szCs w:val="20"/>
              </w:rPr>
              <w:t>出现</w:t>
            </w:r>
            <w:r w:rsidRPr="00E255B4">
              <w:rPr>
                <w:rFonts w:ascii="宋体" w:hAnsi="宋体" w:cs="宋体" w:hint="eastAsia"/>
                <w:color w:val="000000"/>
                <w:sz w:val="20"/>
                <w:szCs w:val="20"/>
              </w:rPr>
              <w:t>低颅压头痛</w:t>
            </w:r>
            <w:r>
              <w:rPr>
                <w:rFonts w:ascii="宋体" w:hAnsi="宋体" w:cs="宋体" w:hint="eastAsia"/>
                <w:color w:val="000000"/>
                <w:sz w:val="20"/>
                <w:szCs w:val="20"/>
              </w:rPr>
              <w:t>、</w:t>
            </w:r>
            <w:r w:rsidRPr="00E255B4">
              <w:rPr>
                <w:rFonts w:ascii="宋体" w:hAnsi="宋体" w:cs="宋体" w:hint="eastAsia"/>
                <w:color w:val="000000"/>
                <w:sz w:val="20"/>
                <w:szCs w:val="20"/>
              </w:rPr>
              <w:t>感染</w:t>
            </w:r>
            <w:r>
              <w:rPr>
                <w:rFonts w:ascii="宋体" w:hAnsi="宋体" w:cs="宋体" w:hint="eastAsia"/>
                <w:color w:val="000000"/>
                <w:sz w:val="20"/>
                <w:szCs w:val="20"/>
              </w:rPr>
              <w:t>、</w:t>
            </w:r>
            <w:r w:rsidRPr="00E255B4">
              <w:rPr>
                <w:rFonts w:ascii="宋体" w:hAnsi="宋体" w:cs="宋体" w:hint="eastAsia"/>
                <w:color w:val="000000"/>
                <w:sz w:val="20"/>
                <w:szCs w:val="20"/>
              </w:rPr>
              <w:t>出血</w:t>
            </w:r>
            <w:r>
              <w:rPr>
                <w:rFonts w:ascii="宋体" w:hAnsi="宋体" w:cs="宋体" w:hint="eastAsia"/>
                <w:color w:val="000000"/>
                <w:sz w:val="20"/>
                <w:szCs w:val="20"/>
              </w:rPr>
              <w:t>、</w:t>
            </w:r>
            <w:r w:rsidRPr="00E255B4">
              <w:rPr>
                <w:rFonts w:ascii="宋体" w:hAnsi="宋体" w:cs="宋体" w:hint="eastAsia"/>
                <w:color w:val="000000"/>
                <w:sz w:val="20"/>
                <w:szCs w:val="20"/>
              </w:rPr>
              <w:t>神经损伤</w:t>
            </w:r>
            <w:r>
              <w:rPr>
                <w:rFonts w:ascii="宋体" w:hAnsi="宋体" w:cs="宋体" w:hint="eastAsia"/>
                <w:color w:val="000000"/>
                <w:sz w:val="20"/>
                <w:szCs w:val="20"/>
              </w:rPr>
              <w:t>、</w:t>
            </w:r>
            <w:r w:rsidRPr="00E255B4">
              <w:rPr>
                <w:rFonts w:ascii="宋体" w:hAnsi="宋体" w:cs="宋体" w:hint="eastAsia"/>
                <w:color w:val="000000"/>
                <w:sz w:val="20"/>
                <w:szCs w:val="20"/>
              </w:rPr>
              <w:t>脑疝</w:t>
            </w:r>
            <w:r>
              <w:rPr>
                <w:rFonts w:ascii="宋体" w:hAnsi="宋体" w:cs="宋体" w:hint="eastAsia"/>
                <w:color w:val="000000"/>
                <w:sz w:val="20"/>
                <w:szCs w:val="20"/>
              </w:rPr>
              <w:t>等。</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防范措施</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E255B4" w:rsidRPr="006516A2" w:rsidRDefault="00E255B4" w:rsidP="006516A2">
            <w:pPr>
              <w:pStyle w:val="a6"/>
              <w:numPr>
                <w:ilvl w:val="0"/>
                <w:numId w:val="4"/>
              </w:numPr>
              <w:ind w:firstLineChars="0"/>
              <w:rPr>
                <w:rFonts w:ascii="宋体" w:hAnsi="宋体" w:cs="宋体"/>
                <w:color w:val="000000"/>
                <w:sz w:val="20"/>
                <w:szCs w:val="20"/>
              </w:rPr>
            </w:pPr>
            <w:r w:rsidRPr="006516A2">
              <w:rPr>
                <w:rFonts w:ascii="宋体" w:hAnsi="宋体" w:cs="宋体" w:hint="eastAsia"/>
                <w:color w:val="000000"/>
                <w:sz w:val="20"/>
                <w:szCs w:val="20"/>
              </w:rPr>
              <w:t>术前评估：</w:t>
            </w:r>
          </w:p>
          <w:p w:rsidR="00E255B4" w:rsidRDefault="00E255B4" w:rsidP="00E255B4">
            <w:pPr>
              <w:pStyle w:val="a6"/>
              <w:ind w:left="360" w:firstLineChars="0" w:firstLine="0"/>
              <w:rPr>
                <w:rFonts w:ascii="宋体" w:hAnsi="宋体" w:cs="宋体"/>
                <w:color w:val="000000"/>
                <w:sz w:val="20"/>
                <w:szCs w:val="20"/>
              </w:rPr>
            </w:pPr>
            <w:r w:rsidRPr="00E255B4">
              <w:rPr>
                <w:rFonts w:ascii="宋体" w:hAnsi="宋体" w:cs="宋体" w:hint="eastAsia"/>
                <w:color w:val="000000"/>
                <w:sz w:val="20"/>
                <w:szCs w:val="20"/>
              </w:rPr>
              <w:t>病史和体检</w:t>
            </w:r>
            <w:r>
              <w:rPr>
                <w:rFonts w:ascii="宋体" w:hAnsi="宋体" w:cs="宋体" w:hint="eastAsia"/>
                <w:color w:val="000000"/>
                <w:sz w:val="20"/>
                <w:szCs w:val="20"/>
              </w:rPr>
              <w:t>：</w:t>
            </w:r>
            <w:r w:rsidRPr="00E255B4">
              <w:rPr>
                <w:rFonts w:ascii="宋体" w:hAnsi="宋体" w:cs="宋体" w:hint="eastAsia"/>
                <w:color w:val="000000"/>
                <w:sz w:val="20"/>
                <w:szCs w:val="20"/>
              </w:rPr>
              <w:t>了解患者病史、药物使用情况和凝血功能</w:t>
            </w:r>
            <w:r>
              <w:rPr>
                <w:rFonts w:ascii="宋体" w:hAnsi="宋体" w:cs="宋体" w:hint="eastAsia"/>
                <w:color w:val="000000"/>
                <w:sz w:val="20"/>
                <w:szCs w:val="20"/>
              </w:rPr>
              <w:t>。</w:t>
            </w:r>
          </w:p>
          <w:p w:rsidR="00E255B4" w:rsidRPr="00E255B4" w:rsidRDefault="00E255B4" w:rsidP="00E255B4">
            <w:pPr>
              <w:pStyle w:val="a6"/>
              <w:ind w:left="360" w:firstLineChars="0" w:firstLine="0"/>
              <w:rPr>
                <w:rFonts w:ascii="宋体" w:hAnsi="宋体" w:cs="宋体"/>
                <w:color w:val="000000"/>
                <w:sz w:val="20"/>
                <w:szCs w:val="20"/>
              </w:rPr>
            </w:pPr>
            <w:r w:rsidRPr="00E255B4">
              <w:rPr>
                <w:rFonts w:ascii="宋体" w:hAnsi="宋体" w:cs="宋体" w:hint="eastAsia"/>
                <w:color w:val="000000"/>
                <w:sz w:val="20"/>
                <w:szCs w:val="20"/>
              </w:rPr>
              <w:t>影像学检查：必要时进行头颅CT或MRI检查，评估颅内压和脑结构。</w:t>
            </w:r>
          </w:p>
          <w:p w:rsidR="00E255B4" w:rsidRPr="00E255B4" w:rsidRDefault="006516A2" w:rsidP="00E255B4">
            <w:pPr>
              <w:rPr>
                <w:rFonts w:ascii="宋体" w:hAnsi="宋体" w:cs="宋体"/>
                <w:color w:val="000000"/>
                <w:sz w:val="20"/>
                <w:szCs w:val="20"/>
              </w:rPr>
            </w:pPr>
            <w:r>
              <w:rPr>
                <w:rFonts w:ascii="宋体" w:hAnsi="宋体" w:cs="宋体" w:hint="eastAsia"/>
                <w:color w:val="000000"/>
                <w:sz w:val="20"/>
                <w:szCs w:val="20"/>
              </w:rPr>
              <w:t>二、</w:t>
            </w:r>
            <w:r w:rsidR="00E255B4" w:rsidRPr="00E255B4">
              <w:rPr>
                <w:rFonts w:ascii="宋体" w:hAnsi="宋体" w:cs="宋体" w:hint="eastAsia"/>
                <w:color w:val="000000"/>
                <w:sz w:val="20"/>
                <w:szCs w:val="20"/>
              </w:rPr>
              <w:t>严格无菌操作</w:t>
            </w:r>
            <w:r w:rsidR="00E255B4">
              <w:rPr>
                <w:rFonts w:ascii="宋体" w:hAnsi="宋体" w:cs="宋体" w:hint="eastAsia"/>
                <w:color w:val="000000"/>
                <w:sz w:val="20"/>
                <w:szCs w:val="20"/>
              </w:rPr>
              <w:t>：</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消毒：使用消毒液彻底消毒穿刺部位。</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无菌器械：使用无菌腰椎穿刺包和手套。</w:t>
            </w:r>
          </w:p>
          <w:p w:rsidR="00E255B4" w:rsidRPr="00E255B4" w:rsidRDefault="006516A2" w:rsidP="00E255B4">
            <w:pPr>
              <w:rPr>
                <w:rFonts w:ascii="宋体" w:hAnsi="宋体" w:cs="宋体"/>
                <w:color w:val="000000"/>
                <w:sz w:val="20"/>
                <w:szCs w:val="20"/>
              </w:rPr>
            </w:pPr>
            <w:r>
              <w:rPr>
                <w:rFonts w:ascii="宋体" w:hAnsi="宋体" w:cs="宋体" w:hint="eastAsia"/>
                <w:color w:val="000000"/>
                <w:sz w:val="20"/>
                <w:szCs w:val="20"/>
              </w:rPr>
              <w:t>三、</w:t>
            </w:r>
            <w:r w:rsidR="00E255B4" w:rsidRPr="00E255B4">
              <w:rPr>
                <w:rFonts w:ascii="宋体" w:hAnsi="宋体" w:cs="宋体" w:hint="eastAsia"/>
                <w:color w:val="000000"/>
                <w:sz w:val="20"/>
                <w:szCs w:val="20"/>
              </w:rPr>
              <w:t>操作技巧</w:t>
            </w:r>
            <w:r w:rsidR="00E255B4">
              <w:rPr>
                <w:rFonts w:ascii="宋体" w:hAnsi="宋体" w:cs="宋体" w:hint="eastAsia"/>
                <w:color w:val="000000"/>
                <w:sz w:val="20"/>
                <w:szCs w:val="20"/>
              </w:rPr>
              <w:t>：</w:t>
            </w:r>
          </w:p>
          <w:p w:rsidR="00E255B4" w:rsidRPr="00E255B4" w:rsidRDefault="00E255B4" w:rsidP="00E255B4">
            <w:pPr>
              <w:rPr>
                <w:rFonts w:ascii="宋体" w:hAnsi="宋体" w:cs="宋体"/>
                <w:color w:val="000000"/>
                <w:sz w:val="20"/>
                <w:szCs w:val="20"/>
              </w:rPr>
            </w:pPr>
            <w:r w:rsidRPr="00E255B4">
              <w:rPr>
                <w:rFonts w:ascii="宋体" w:hAnsi="宋体" w:cs="宋体" w:hint="eastAsia"/>
                <w:color w:val="000000"/>
                <w:sz w:val="20"/>
                <w:szCs w:val="20"/>
              </w:rPr>
              <w:t xml:space="preserve">   体位：患者取侧卧位或坐位，保持脊柱弯曲。</w:t>
            </w:r>
          </w:p>
          <w:p w:rsidR="00E255B4" w:rsidRPr="00E255B4" w:rsidRDefault="00E255B4" w:rsidP="00E255B4">
            <w:pPr>
              <w:rPr>
                <w:rFonts w:ascii="宋体" w:hAnsi="宋体" w:cs="宋体"/>
                <w:color w:val="000000"/>
                <w:sz w:val="20"/>
                <w:szCs w:val="20"/>
              </w:rPr>
            </w:pPr>
            <w:r w:rsidRPr="00E255B4">
              <w:rPr>
                <w:rFonts w:ascii="宋体" w:hAnsi="宋体" w:cs="宋体" w:hint="eastAsia"/>
                <w:color w:val="000000"/>
                <w:sz w:val="20"/>
                <w:szCs w:val="20"/>
              </w:rPr>
              <w:t xml:space="preserve">  </w:t>
            </w:r>
            <w:r>
              <w:rPr>
                <w:rFonts w:ascii="宋体" w:hAnsi="宋体" w:cs="宋体"/>
                <w:color w:val="000000"/>
                <w:sz w:val="20"/>
                <w:szCs w:val="20"/>
              </w:rPr>
              <w:t xml:space="preserve"> </w:t>
            </w:r>
            <w:r w:rsidRPr="00E255B4">
              <w:rPr>
                <w:rFonts w:ascii="宋体" w:hAnsi="宋体" w:cs="宋体" w:hint="eastAsia"/>
                <w:color w:val="000000"/>
                <w:sz w:val="20"/>
                <w:szCs w:val="20"/>
              </w:rPr>
              <w:t>穿刺点：选择L3-L4或L4-L5间隙，避免损伤神经根。</w:t>
            </w:r>
          </w:p>
          <w:p w:rsid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缓慢进针：操作轻柔，避免快速进针。</w:t>
            </w:r>
          </w:p>
          <w:p w:rsidR="00E255B4" w:rsidRPr="00E255B4" w:rsidRDefault="006516A2" w:rsidP="00E255B4">
            <w:pPr>
              <w:rPr>
                <w:rFonts w:ascii="宋体" w:hAnsi="宋体" w:cs="宋体"/>
                <w:color w:val="000000"/>
                <w:sz w:val="20"/>
                <w:szCs w:val="20"/>
              </w:rPr>
            </w:pPr>
            <w:r>
              <w:rPr>
                <w:rFonts w:ascii="宋体" w:hAnsi="宋体" w:cs="宋体" w:hint="eastAsia"/>
                <w:color w:val="000000"/>
                <w:sz w:val="20"/>
                <w:szCs w:val="20"/>
              </w:rPr>
              <w:t>四</w:t>
            </w:r>
            <w:r w:rsidR="00E255B4">
              <w:rPr>
                <w:rFonts w:ascii="宋体" w:hAnsi="宋体" w:cs="宋体" w:hint="eastAsia"/>
                <w:color w:val="000000"/>
                <w:sz w:val="20"/>
                <w:szCs w:val="20"/>
              </w:rPr>
              <w:t>、</w:t>
            </w:r>
            <w:r w:rsidR="00E255B4" w:rsidRPr="00E255B4">
              <w:rPr>
                <w:rFonts w:ascii="宋体" w:hAnsi="宋体" w:cs="宋体" w:hint="eastAsia"/>
                <w:color w:val="000000"/>
                <w:sz w:val="20"/>
                <w:szCs w:val="20"/>
              </w:rPr>
              <w:t>术后护理</w:t>
            </w:r>
            <w:r w:rsidR="00E255B4">
              <w:rPr>
                <w:rFonts w:ascii="宋体" w:hAnsi="宋体" w:cs="宋体" w:hint="eastAsia"/>
                <w:color w:val="000000"/>
                <w:sz w:val="20"/>
                <w:szCs w:val="20"/>
              </w:rPr>
              <w:t>：</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平卧休息：术后平卧4-6小时，减少低颅压头痛的风险。</w:t>
            </w:r>
          </w:p>
          <w:p w:rsidR="009B595A" w:rsidRPr="00E255B4" w:rsidRDefault="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监测生命体征**：密切观察患者生命体征和神经系统症状。</w:t>
            </w:r>
          </w:p>
        </w:tc>
      </w:tr>
      <w:tr w:rsidR="009B595A">
        <w:trPr>
          <w:trHeight w:val="500"/>
        </w:trPr>
        <w:tc>
          <w:tcPr>
            <w:tcW w:w="20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安全监测</w:t>
            </w:r>
          </w:p>
        </w:tc>
        <w:tc>
          <w:tcPr>
            <w:tcW w:w="68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E255B4" w:rsidRPr="00E255B4" w:rsidRDefault="006516A2" w:rsidP="00E255B4">
            <w:pPr>
              <w:rPr>
                <w:rFonts w:ascii="宋体" w:hAnsi="宋体" w:cs="宋体"/>
                <w:color w:val="000000"/>
                <w:sz w:val="20"/>
                <w:szCs w:val="20"/>
              </w:rPr>
            </w:pPr>
            <w:r>
              <w:rPr>
                <w:rFonts w:ascii="宋体" w:hAnsi="宋体" w:cs="宋体" w:hint="eastAsia"/>
                <w:color w:val="000000"/>
                <w:sz w:val="20"/>
                <w:szCs w:val="20"/>
              </w:rPr>
              <w:t>一</w:t>
            </w:r>
            <w:r w:rsidR="00E255B4">
              <w:rPr>
                <w:rFonts w:ascii="宋体" w:hAnsi="宋体" w:cs="宋体" w:hint="eastAsia"/>
                <w:color w:val="000000"/>
                <w:sz w:val="20"/>
                <w:szCs w:val="20"/>
              </w:rPr>
              <w:t>、</w:t>
            </w:r>
            <w:r w:rsidR="00E255B4" w:rsidRPr="00E255B4">
              <w:rPr>
                <w:rFonts w:ascii="宋体" w:hAnsi="宋体" w:cs="宋体" w:hint="eastAsia"/>
                <w:color w:val="000000"/>
                <w:sz w:val="20"/>
                <w:szCs w:val="20"/>
              </w:rPr>
              <w:t>操作中监测</w:t>
            </w:r>
            <w:r w:rsidR="00E255B4">
              <w:rPr>
                <w:rFonts w:ascii="宋体" w:hAnsi="宋体" w:cs="宋体" w:hint="eastAsia"/>
                <w:color w:val="000000"/>
                <w:sz w:val="20"/>
                <w:szCs w:val="20"/>
              </w:rPr>
              <w:t>：</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生命体征：持续监测心率、血压、呼吸和氧饱和度。</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患者反应：询问患者感受，及时处理不适。</w:t>
            </w:r>
          </w:p>
          <w:p w:rsidR="00E255B4" w:rsidRPr="00E255B4" w:rsidRDefault="006516A2" w:rsidP="00E255B4">
            <w:pPr>
              <w:rPr>
                <w:rFonts w:ascii="宋体" w:hAnsi="宋体" w:cs="宋体"/>
                <w:color w:val="000000"/>
                <w:sz w:val="20"/>
                <w:szCs w:val="20"/>
              </w:rPr>
            </w:pPr>
            <w:r>
              <w:rPr>
                <w:rFonts w:ascii="宋体" w:hAnsi="宋体" w:cs="宋体" w:hint="eastAsia"/>
                <w:color w:val="000000"/>
                <w:sz w:val="20"/>
                <w:szCs w:val="20"/>
              </w:rPr>
              <w:t>二</w:t>
            </w:r>
            <w:r w:rsidR="00E255B4">
              <w:rPr>
                <w:rFonts w:ascii="宋体" w:hAnsi="宋体" w:cs="宋体" w:hint="eastAsia"/>
                <w:color w:val="000000"/>
                <w:sz w:val="20"/>
                <w:szCs w:val="20"/>
              </w:rPr>
              <w:t>、</w:t>
            </w:r>
            <w:r w:rsidR="00E255B4" w:rsidRPr="00E255B4">
              <w:rPr>
                <w:rFonts w:ascii="宋体" w:hAnsi="宋体" w:cs="宋体" w:hint="eastAsia"/>
                <w:color w:val="000000"/>
                <w:sz w:val="20"/>
                <w:szCs w:val="20"/>
              </w:rPr>
              <w:t>术后监测</w:t>
            </w:r>
            <w:r w:rsidR="00E255B4">
              <w:rPr>
                <w:rFonts w:ascii="宋体" w:hAnsi="宋体" w:cs="宋体" w:hint="eastAsia"/>
                <w:color w:val="000000"/>
                <w:sz w:val="20"/>
                <w:szCs w:val="20"/>
              </w:rPr>
              <w:t>：</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神经系统检查：评估患者意识、瞳孔、肌力和感觉。</w:t>
            </w:r>
          </w:p>
          <w:p w:rsidR="00E255B4" w:rsidRPr="00E255B4" w:rsidRDefault="00E255B4" w:rsidP="00E255B4">
            <w:pPr>
              <w:rPr>
                <w:rFonts w:ascii="宋体" w:hAnsi="宋体" w:cs="宋体"/>
                <w:color w:val="000000"/>
                <w:sz w:val="20"/>
                <w:szCs w:val="20"/>
              </w:rPr>
            </w:pPr>
            <w:r>
              <w:rPr>
                <w:rFonts w:ascii="宋体" w:hAnsi="宋体" w:cs="宋体" w:hint="eastAsia"/>
                <w:color w:val="000000"/>
                <w:sz w:val="20"/>
                <w:szCs w:val="20"/>
              </w:rPr>
              <w:t xml:space="preserve">   </w:t>
            </w:r>
            <w:r w:rsidRPr="00E255B4">
              <w:rPr>
                <w:rFonts w:ascii="宋体" w:hAnsi="宋体" w:cs="宋体" w:hint="eastAsia"/>
                <w:color w:val="000000"/>
                <w:sz w:val="20"/>
                <w:szCs w:val="20"/>
              </w:rPr>
              <w:t>头痛和感染迹象：观察患者是否有头痛、发热、局部红肿等症状。</w:t>
            </w:r>
          </w:p>
          <w:p w:rsidR="00E255B4" w:rsidRPr="00E255B4" w:rsidRDefault="006516A2" w:rsidP="00E255B4">
            <w:pPr>
              <w:rPr>
                <w:rFonts w:ascii="宋体" w:hAnsi="宋体" w:cs="宋体"/>
                <w:color w:val="000000"/>
                <w:sz w:val="20"/>
                <w:szCs w:val="20"/>
              </w:rPr>
            </w:pPr>
            <w:r>
              <w:rPr>
                <w:rFonts w:ascii="宋体" w:hAnsi="宋体" w:cs="宋体" w:hint="eastAsia"/>
                <w:color w:val="000000"/>
                <w:sz w:val="20"/>
                <w:szCs w:val="20"/>
              </w:rPr>
              <w:t>三</w:t>
            </w:r>
            <w:r w:rsidR="00E255B4">
              <w:rPr>
                <w:rFonts w:ascii="宋体" w:hAnsi="宋体" w:cs="宋体" w:hint="eastAsia"/>
                <w:color w:val="000000"/>
                <w:sz w:val="20"/>
                <w:szCs w:val="20"/>
              </w:rPr>
              <w:t>、</w:t>
            </w:r>
            <w:r w:rsidR="00E255B4" w:rsidRPr="00E255B4">
              <w:rPr>
                <w:rFonts w:ascii="宋体" w:hAnsi="宋体" w:cs="宋体" w:hint="eastAsia"/>
                <w:color w:val="000000"/>
                <w:sz w:val="20"/>
                <w:szCs w:val="20"/>
              </w:rPr>
              <w:t>实验室监测</w:t>
            </w:r>
            <w:r w:rsidR="00E255B4">
              <w:rPr>
                <w:rFonts w:ascii="宋体" w:hAnsi="宋体" w:cs="宋体" w:hint="eastAsia"/>
                <w:color w:val="000000"/>
                <w:sz w:val="20"/>
                <w:szCs w:val="20"/>
              </w:rPr>
              <w:t>：</w:t>
            </w:r>
          </w:p>
          <w:p w:rsidR="00E255B4" w:rsidRPr="00E255B4" w:rsidRDefault="006516A2" w:rsidP="006516A2">
            <w:pPr>
              <w:ind w:firstLineChars="200" w:firstLine="400"/>
              <w:rPr>
                <w:rFonts w:ascii="宋体" w:hAnsi="宋体" w:cs="宋体"/>
                <w:color w:val="000000"/>
                <w:sz w:val="20"/>
                <w:szCs w:val="20"/>
              </w:rPr>
            </w:pPr>
            <w:r>
              <w:rPr>
                <w:rFonts w:ascii="宋体" w:hAnsi="宋体" w:cs="宋体"/>
                <w:color w:val="000000"/>
                <w:sz w:val="20"/>
                <w:szCs w:val="20"/>
              </w:rPr>
              <w:t>1</w:t>
            </w:r>
            <w:r>
              <w:rPr>
                <w:rFonts w:ascii="宋体" w:hAnsi="宋体" w:cs="宋体" w:hint="eastAsia"/>
                <w:color w:val="000000"/>
                <w:sz w:val="20"/>
                <w:szCs w:val="20"/>
              </w:rPr>
              <w:t>、</w:t>
            </w:r>
            <w:r w:rsidR="00E255B4">
              <w:rPr>
                <w:rFonts w:ascii="宋体" w:hAnsi="宋体" w:cs="宋体" w:hint="eastAsia"/>
                <w:color w:val="000000"/>
                <w:sz w:val="20"/>
                <w:szCs w:val="20"/>
              </w:rPr>
              <w:t xml:space="preserve"> </w:t>
            </w:r>
            <w:r w:rsidR="00E255B4" w:rsidRPr="00E255B4">
              <w:rPr>
                <w:rFonts w:ascii="宋体" w:hAnsi="宋体" w:cs="宋体" w:hint="eastAsia"/>
                <w:color w:val="000000"/>
                <w:sz w:val="20"/>
                <w:szCs w:val="20"/>
              </w:rPr>
              <w:t>脑脊液分析：及时送检脑脊液样本，进行细胞计数、蛋白、糖和微生物学检查。</w:t>
            </w:r>
          </w:p>
          <w:p w:rsidR="009B595A" w:rsidRPr="00E255B4" w:rsidRDefault="006516A2" w:rsidP="006516A2">
            <w:pPr>
              <w:ind w:firstLineChars="200" w:firstLine="400"/>
              <w:rPr>
                <w:rFonts w:ascii="宋体" w:hAnsi="宋体" w:cs="宋体"/>
                <w:color w:val="000000"/>
                <w:sz w:val="20"/>
                <w:szCs w:val="20"/>
              </w:rPr>
            </w:pPr>
            <w:r>
              <w:rPr>
                <w:rFonts w:ascii="宋体" w:hAnsi="宋体" w:cs="宋体"/>
                <w:color w:val="000000"/>
                <w:sz w:val="20"/>
                <w:szCs w:val="20"/>
              </w:rPr>
              <w:t>2</w:t>
            </w:r>
            <w:r>
              <w:rPr>
                <w:rFonts w:ascii="宋体" w:hAnsi="宋体" w:cs="宋体" w:hint="eastAsia"/>
                <w:color w:val="000000"/>
                <w:sz w:val="20"/>
                <w:szCs w:val="20"/>
              </w:rPr>
              <w:t>、</w:t>
            </w:r>
            <w:r w:rsidR="00E255B4" w:rsidRPr="00E255B4">
              <w:rPr>
                <w:rFonts w:ascii="宋体" w:hAnsi="宋体" w:cs="宋体" w:hint="eastAsia"/>
                <w:color w:val="000000"/>
                <w:sz w:val="20"/>
                <w:szCs w:val="20"/>
              </w:rPr>
              <w:t>凝血功能：必要时复查凝血功能，确保无出血风险。</w:t>
            </w:r>
          </w:p>
        </w:tc>
      </w:tr>
      <w:tr w:rsidR="009B595A">
        <w:trPr>
          <w:trHeight w:val="50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lastRenderedPageBreak/>
              <w:t>审批备案</w:t>
            </w:r>
          </w:p>
        </w:tc>
      </w:tr>
      <w:tr w:rsidR="009B595A">
        <w:trPr>
          <w:trHeight w:val="749"/>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9B595A">
            <w:pPr>
              <w:jc w:val="center"/>
              <w:rPr>
                <w:rFonts w:ascii="宋体" w:hAnsi="宋体" w:cs="宋体"/>
                <w:color w:val="000000"/>
                <w:sz w:val="20"/>
                <w:szCs w:val="20"/>
              </w:rPr>
            </w:pPr>
          </w:p>
        </w:tc>
      </w:tr>
      <w:tr w:rsidR="009B595A">
        <w:trPr>
          <w:trHeight w:val="50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95A" w:rsidRDefault="00052CC1">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规范文献</w:t>
            </w:r>
          </w:p>
        </w:tc>
      </w:tr>
      <w:tr w:rsidR="009B595A">
        <w:trPr>
          <w:trHeight w:val="1160"/>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494D75" w:rsidRDefault="005C2BCB" w:rsidP="00494D75">
            <w:pPr>
              <w:pStyle w:val="a6"/>
              <w:numPr>
                <w:ilvl w:val="0"/>
                <w:numId w:val="2"/>
              </w:numPr>
              <w:ind w:firstLineChars="0"/>
              <w:jc w:val="left"/>
              <w:rPr>
                <w:rFonts w:ascii="宋体" w:hAnsi="宋体" w:cs="宋体"/>
                <w:color w:val="000000"/>
                <w:sz w:val="20"/>
                <w:szCs w:val="20"/>
              </w:rPr>
            </w:pPr>
            <w:r w:rsidRPr="00494D75">
              <w:rPr>
                <w:rFonts w:ascii="宋体" w:hAnsi="宋体" w:cs="宋体" w:hint="eastAsia"/>
                <w:color w:val="000000"/>
                <w:sz w:val="20"/>
                <w:szCs w:val="20"/>
              </w:rPr>
              <w:t>综合指南：</w:t>
            </w:r>
          </w:p>
          <w:p w:rsidR="00494D75" w:rsidRDefault="005C2BCB" w:rsidP="00494D75">
            <w:pPr>
              <w:pStyle w:val="a6"/>
              <w:ind w:left="360" w:firstLineChars="0" w:firstLine="0"/>
              <w:jc w:val="left"/>
              <w:rPr>
                <w:rFonts w:ascii="宋体" w:hAnsi="宋体" w:cs="宋体"/>
                <w:color w:val="000000"/>
                <w:sz w:val="20"/>
                <w:szCs w:val="20"/>
              </w:rPr>
            </w:pPr>
            <w:r w:rsidRPr="00494D75">
              <w:rPr>
                <w:rFonts w:ascii="宋体" w:hAnsi="宋体" w:cs="宋体" w:hint="eastAsia"/>
                <w:color w:val="000000"/>
                <w:sz w:val="20"/>
                <w:szCs w:val="20"/>
              </w:rPr>
              <w:t>文献: Ellenby MS, Tegtmeyer K, Lai S, Braner DA. Videos in clinical medicine. Lumbar puncture. *N Engl J Med*. 2006;355(13):e12.</w:t>
            </w:r>
          </w:p>
          <w:p w:rsidR="005C2BCB" w:rsidRPr="00494D75" w:rsidRDefault="005C2BCB" w:rsidP="00494D75">
            <w:pPr>
              <w:pStyle w:val="a6"/>
              <w:ind w:left="360" w:firstLineChars="0" w:firstLine="0"/>
              <w:jc w:val="left"/>
              <w:rPr>
                <w:rFonts w:ascii="宋体" w:hAnsi="宋体" w:cs="宋体"/>
                <w:color w:val="000000"/>
                <w:sz w:val="20"/>
                <w:szCs w:val="20"/>
              </w:rPr>
            </w:pPr>
            <w:r w:rsidRPr="00494D75">
              <w:rPr>
                <w:rFonts w:ascii="宋体" w:hAnsi="宋体" w:cs="宋体" w:hint="eastAsia"/>
                <w:color w:val="000000"/>
                <w:sz w:val="20"/>
                <w:szCs w:val="20"/>
              </w:rPr>
              <w:t>摘要: 该文献提供了腰椎穿刺的详细操作步骤、风险防范措施和安全监测的综合指南，并附有视频演示。</w:t>
            </w:r>
          </w:p>
          <w:p w:rsidR="00494D75" w:rsidRPr="00494D75" w:rsidRDefault="005C2BCB" w:rsidP="00494D75">
            <w:pPr>
              <w:pStyle w:val="a6"/>
              <w:numPr>
                <w:ilvl w:val="0"/>
                <w:numId w:val="2"/>
              </w:numPr>
              <w:ind w:firstLineChars="0"/>
              <w:jc w:val="left"/>
              <w:rPr>
                <w:rFonts w:ascii="宋体" w:hAnsi="宋体" w:cs="宋体"/>
                <w:color w:val="000000"/>
                <w:sz w:val="20"/>
                <w:szCs w:val="20"/>
              </w:rPr>
            </w:pPr>
            <w:r w:rsidRPr="00494D75">
              <w:rPr>
                <w:rFonts w:ascii="宋体" w:hAnsi="宋体" w:cs="宋体" w:hint="eastAsia"/>
                <w:color w:val="000000"/>
                <w:sz w:val="20"/>
                <w:szCs w:val="20"/>
              </w:rPr>
              <w:t>感染预防</w:t>
            </w:r>
            <w:r w:rsidR="00494D75" w:rsidRPr="00494D75">
              <w:rPr>
                <w:rFonts w:ascii="宋体" w:hAnsi="宋体" w:cs="宋体" w:hint="eastAsia"/>
                <w:color w:val="000000"/>
                <w:sz w:val="20"/>
                <w:szCs w:val="20"/>
              </w:rPr>
              <w:t>：</w:t>
            </w:r>
          </w:p>
          <w:p w:rsidR="005C2BCB" w:rsidRPr="00494D75" w:rsidRDefault="005C2BCB" w:rsidP="00494D75">
            <w:pPr>
              <w:pStyle w:val="a6"/>
              <w:ind w:left="360" w:firstLineChars="0" w:firstLine="0"/>
              <w:jc w:val="left"/>
              <w:rPr>
                <w:rFonts w:ascii="宋体" w:hAnsi="宋体" w:cs="宋体"/>
                <w:color w:val="000000"/>
                <w:sz w:val="20"/>
                <w:szCs w:val="20"/>
              </w:rPr>
            </w:pPr>
            <w:r w:rsidRPr="00494D75">
              <w:rPr>
                <w:rFonts w:ascii="宋体" w:hAnsi="宋体" w:cs="宋体" w:hint="eastAsia"/>
                <w:color w:val="000000"/>
                <w:sz w:val="20"/>
                <w:szCs w:val="20"/>
              </w:rPr>
              <w:t>文献**: Shapiro ED, Aaron NH, Wald ER, et al. Risk factors for development of bacterial meningitis among children with occult bacteremia. *J Pediatr*. 1986;109(1):15-19.</w:t>
            </w:r>
          </w:p>
          <w:p w:rsidR="005C2BCB" w:rsidRPr="005C2BCB" w:rsidRDefault="00494D75" w:rsidP="00494D75">
            <w:pPr>
              <w:jc w:val="left"/>
              <w:rPr>
                <w:rFonts w:ascii="宋体" w:hAnsi="宋体" w:cs="宋体"/>
                <w:color w:val="000000"/>
                <w:sz w:val="20"/>
                <w:szCs w:val="20"/>
              </w:rPr>
            </w:pPr>
            <w:r>
              <w:rPr>
                <w:rFonts w:ascii="宋体" w:hAnsi="宋体" w:cs="宋体" w:hint="eastAsia"/>
                <w:color w:val="000000"/>
                <w:sz w:val="20"/>
                <w:szCs w:val="20"/>
              </w:rPr>
              <w:t xml:space="preserve">  </w:t>
            </w:r>
            <w:r>
              <w:rPr>
                <w:rFonts w:ascii="宋体" w:hAnsi="宋体" w:cs="宋体"/>
                <w:color w:val="000000"/>
                <w:sz w:val="20"/>
                <w:szCs w:val="20"/>
              </w:rPr>
              <w:t xml:space="preserve">  </w:t>
            </w:r>
            <w:r w:rsidR="005C2BCB" w:rsidRPr="005C2BCB">
              <w:rPr>
                <w:rFonts w:ascii="宋体" w:hAnsi="宋体" w:cs="宋体" w:hint="eastAsia"/>
                <w:color w:val="000000"/>
                <w:sz w:val="20"/>
                <w:szCs w:val="20"/>
              </w:rPr>
              <w:t>摘要: 该文献探讨了腰椎穿刺过程中感染的风险因素和预防措施。</w:t>
            </w:r>
          </w:p>
          <w:p w:rsidR="00494D75" w:rsidRPr="00494D75" w:rsidRDefault="005C2BCB" w:rsidP="00494D75">
            <w:pPr>
              <w:pStyle w:val="a6"/>
              <w:numPr>
                <w:ilvl w:val="0"/>
                <w:numId w:val="2"/>
              </w:numPr>
              <w:ind w:firstLineChars="0"/>
              <w:jc w:val="left"/>
              <w:rPr>
                <w:rFonts w:ascii="宋体" w:hAnsi="宋体" w:cs="宋体"/>
                <w:color w:val="000000"/>
                <w:sz w:val="20"/>
                <w:szCs w:val="20"/>
              </w:rPr>
            </w:pPr>
            <w:r w:rsidRPr="00494D75">
              <w:rPr>
                <w:rFonts w:ascii="宋体" w:hAnsi="宋体" w:cs="宋体" w:hint="eastAsia"/>
                <w:color w:val="000000"/>
                <w:sz w:val="20"/>
                <w:szCs w:val="20"/>
              </w:rPr>
              <w:t>出血风险</w:t>
            </w:r>
            <w:r w:rsidR="00494D75" w:rsidRPr="00494D75">
              <w:rPr>
                <w:rFonts w:ascii="宋体" w:hAnsi="宋体" w:cs="宋体" w:hint="eastAsia"/>
                <w:color w:val="000000"/>
                <w:sz w:val="20"/>
                <w:szCs w:val="20"/>
              </w:rPr>
              <w:t>：</w:t>
            </w:r>
          </w:p>
          <w:p w:rsidR="00494D75" w:rsidRDefault="005C2BCB" w:rsidP="00494D75">
            <w:pPr>
              <w:ind w:firstLineChars="200" w:firstLine="400"/>
              <w:jc w:val="left"/>
              <w:rPr>
                <w:rFonts w:ascii="宋体" w:hAnsi="宋体" w:cs="宋体"/>
                <w:color w:val="000000"/>
                <w:sz w:val="20"/>
                <w:szCs w:val="20"/>
              </w:rPr>
            </w:pPr>
            <w:r w:rsidRPr="00494D75">
              <w:rPr>
                <w:rFonts w:ascii="宋体" w:hAnsi="宋体" w:cs="宋体" w:hint="eastAsia"/>
                <w:color w:val="000000"/>
                <w:sz w:val="20"/>
                <w:szCs w:val="20"/>
              </w:rPr>
              <w:t>文献</w:t>
            </w:r>
            <w:r w:rsidR="00494D75">
              <w:rPr>
                <w:rFonts w:ascii="宋体" w:hAnsi="宋体" w:cs="宋体" w:hint="eastAsia"/>
                <w:color w:val="000000"/>
                <w:sz w:val="20"/>
                <w:szCs w:val="20"/>
              </w:rPr>
              <w:t>：</w:t>
            </w:r>
            <w:r w:rsidRPr="00494D75">
              <w:rPr>
                <w:rFonts w:ascii="宋体" w:hAnsi="宋体" w:cs="宋体" w:hint="eastAsia"/>
                <w:color w:val="000000"/>
                <w:sz w:val="20"/>
                <w:szCs w:val="20"/>
              </w:rPr>
              <w:t xml:space="preserve"> Howard SC, Gajjar A, Ribeiro RC, et al. Safety of lumbar puncture for children with acute lymphoblastic leukemia and thrombocytopenia. *JAMA*. 2000;284(17):2222-2224.</w:t>
            </w:r>
            <w:r w:rsidR="00494D75">
              <w:rPr>
                <w:rFonts w:ascii="宋体" w:hAnsi="宋体" w:cs="宋体" w:hint="eastAsia"/>
                <w:color w:val="000000"/>
                <w:sz w:val="20"/>
                <w:szCs w:val="20"/>
              </w:rPr>
              <w:t xml:space="preserve"> </w:t>
            </w:r>
            <w:r w:rsidR="00494D75">
              <w:rPr>
                <w:rFonts w:ascii="宋体" w:hAnsi="宋体" w:cs="宋体"/>
                <w:color w:val="000000"/>
                <w:sz w:val="20"/>
                <w:szCs w:val="20"/>
              </w:rPr>
              <w:t xml:space="preserve"> </w:t>
            </w:r>
          </w:p>
          <w:p w:rsidR="00494D75" w:rsidRDefault="005C2BCB" w:rsidP="00494D75">
            <w:pPr>
              <w:ind w:firstLineChars="200" w:firstLine="400"/>
              <w:jc w:val="left"/>
              <w:rPr>
                <w:rFonts w:ascii="宋体" w:hAnsi="宋体" w:cs="宋体"/>
                <w:color w:val="000000"/>
                <w:sz w:val="20"/>
                <w:szCs w:val="20"/>
              </w:rPr>
            </w:pPr>
            <w:r w:rsidRPr="005C2BCB">
              <w:rPr>
                <w:rFonts w:ascii="宋体" w:hAnsi="宋体" w:cs="宋体" w:hint="eastAsia"/>
                <w:color w:val="000000"/>
                <w:sz w:val="20"/>
                <w:szCs w:val="20"/>
              </w:rPr>
              <w:t>摘要: 该文献研究了腰椎穿刺在血小板减少症患者中的安全性和出血风险。</w:t>
            </w:r>
          </w:p>
          <w:p w:rsidR="00494D75" w:rsidRPr="00494D75" w:rsidRDefault="005C2BCB" w:rsidP="00494D75">
            <w:pPr>
              <w:pStyle w:val="a6"/>
              <w:numPr>
                <w:ilvl w:val="0"/>
                <w:numId w:val="2"/>
              </w:numPr>
              <w:ind w:firstLineChars="0"/>
              <w:jc w:val="left"/>
              <w:rPr>
                <w:rFonts w:ascii="宋体" w:hAnsi="宋体" w:cs="宋体"/>
                <w:color w:val="000000"/>
                <w:sz w:val="20"/>
                <w:szCs w:val="20"/>
              </w:rPr>
            </w:pPr>
            <w:r w:rsidRPr="00494D75">
              <w:rPr>
                <w:rFonts w:ascii="宋体" w:hAnsi="宋体" w:cs="宋体" w:hint="eastAsia"/>
                <w:color w:val="000000"/>
                <w:sz w:val="20"/>
                <w:szCs w:val="20"/>
              </w:rPr>
              <w:t>低颅压头痛</w:t>
            </w:r>
            <w:r w:rsidR="00494D75" w:rsidRPr="00494D75">
              <w:rPr>
                <w:rFonts w:ascii="宋体" w:hAnsi="宋体" w:cs="宋体" w:hint="eastAsia"/>
                <w:color w:val="000000"/>
                <w:sz w:val="20"/>
                <w:szCs w:val="20"/>
              </w:rPr>
              <w:t>：</w:t>
            </w:r>
          </w:p>
          <w:p w:rsidR="00494D75" w:rsidRDefault="005C2BCB" w:rsidP="00494D75">
            <w:pPr>
              <w:pStyle w:val="a6"/>
              <w:ind w:left="360" w:firstLineChars="0" w:firstLine="0"/>
              <w:jc w:val="left"/>
              <w:rPr>
                <w:rFonts w:ascii="宋体" w:hAnsi="宋体" w:cs="宋体"/>
                <w:color w:val="000000"/>
                <w:sz w:val="20"/>
                <w:szCs w:val="20"/>
              </w:rPr>
            </w:pPr>
            <w:r w:rsidRPr="00494D75">
              <w:rPr>
                <w:rFonts w:ascii="宋体" w:hAnsi="宋体" w:cs="宋体" w:hint="eastAsia"/>
                <w:color w:val="000000"/>
                <w:sz w:val="20"/>
                <w:szCs w:val="20"/>
              </w:rPr>
              <w:t>文献: Evans RW, Armon C, Frohman EM, Goodin DS. Assessment of cerebral spinal fluid pressure in patients with headache. *Neurology*. 2000;54(8):1477-1482.</w:t>
            </w:r>
          </w:p>
          <w:p w:rsidR="005C2BCB" w:rsidRPr="005C2BCB" w:rsidRDefault="005C2BCB" w:rsidP="00494D75">
            <w:pPr>
              <w:pStyle w:val="a6"/>
              <w:ind w:left="360" w:firstLineChars="0" w:firstLine="0"/>
              <w:jc w:val="left"/>
              <w:rPr>
                <w:rFonts w:ascii="宋体" w:hAnsi="宋体" w:cs="宋体"/>
                <w:color w:val="000000"/>
                <w:sz w:val="20"/>
                <w:szCs w:val="20"/>
              </w:rPr>
            </w:pPr>
            <w:r w:rsidRPr="005C2BCB">
              <w:rPr>
                <w:rFonts w:ascii="宋体" w:hAnsi="宋体" w:cs="宋体" w:hint="eastAsia"/>
                <w:color w:val="000000"/>
                <w:sz w:val="20"/>
                <w:szCs w:val="20"/>
              </w:rPr>
              <w:t>摘要**: 该文献讨论了腰椎穿刺后低颅压头痛的发生机制和预防措施。</w:t>
            </w:r>
          </w:p>
          <w:p w:rsidR="005C2BCB" w:rsidRPr="005C2BCB" w:rsidRDefault="005C2BCB" w:rsidP="00494D75">
            <w:pPr>
              <w:jc w:val="left"/>
              <w:rPr>
                <w:rFonts w:ascii="宋体" w:hAnsi="宋体" w:cs="宋体"/>
                <w:color w:val="000000"/>
                <w:sz w:val="20"/>
                <w:szCs w:val="20"/>
              </w:rPr>
            </w:pPr>
            <w:r w:rsidRPr="005C2BCB">
              <w:rPr>
                <w:rFonts w:ascii="宋体" w:hAnsi="宋体" w:cs="宋体" w:hint="eastAsia"/>
                <w:color w:val="000000"/>
                <w:sz w:val="20"/>
                <w:szCs w:val="20"/>
              </w:rPr>
              <w:t>5. 神经损伤</w:t>
            </w:r>
            <w:r w:rsidR="00494D75">
              <w:rPr>
                <w:rFonts w:ascii="宋体" w:hAnsi="宋体" w:cs="宋体" w:hint="eastAsia"/>
                <w:color w:val="000000"/>
                <w:sz w:val="20"/>
                <w:szCs w:val="20"/>
              </w:rPr>
              <w:t>：</w:t>
            </w:r>
          </w:p>
          <w:p w:rsidR="005C2BCB" w:rsidRPr="005C2BCB" w:rsidRDefault="005C2BCB" w:rsidP="00494D75">
            <w:pPr>
              <w:ind w:firstLineChars="200" w:firstLine="400"/>
              <w:jc w:val="left"/>
              <w:rPr>
                <w:rFonts w:ascii="宋体" w:hAnsi="宋体" w:cs="宋体"/>
                <w:color w:val="000000"/>
                <w:sz w:val="20"/>
                <w:szCs w:val="20"/>
              </w:rPr>
            </w:pPr>
            <w:r w:rsidRPr="005C2BCB">
              <w:rPr>
                <w:rFonts w:ascii="宋体" w:hAnsi="宋体" w:cs="宋体" w:hint="eastAsia"/>
                <w:color w:val="000000"/>
                <w:sz w:val="20"/>
                <w:szCs w:val="20"/>
              </w:rPr>
              <w:t>文献: Roos KL. Lumbar puncture. *Semin Neurol*. 2003;23(1):105-114.</w:t>
            </w:r>
          </w:p>
          <w:p w:rsidR="00494D75" w:rsidRDefault="005C2BCB" w:rsidP="00494D75">
            <w:pPr>
              <w:ind w:firstLineChars="200" w:firstLine="400"/>
              <w:jc w:val="left"/>
              <w:rPr>
                <w:rFonts w:ascii="宋体" w:hAnsi="宋体" w:cs="宋体"/>
                <w:color w:val="000000"/>
                <w:sz w:val="20"/>
                <w:szCs w:val="20"/>
              </w:rPr>
            </w:pPr>
            <w:r w:rsidRPr="005C2BCB">
              <w:rPr>
                <w:rFonts w:ascii="宋体" w:hAnsi="宋体" w:cs="宋体" w:hint="eastAsia"/>
                <w:color w:val="000000"/>
                <w:sz w:val="20"/>
                <w:szCs w:val="20"/>
              </w:rPr>
              <w:t>摘要: 该文献详细描述了腰椎穿刺的操作技巧和神经损伤的预防措施。</w:t>
            </w:r>
          </w:p>
          <w:p w:rsidR="00494D75" w:rsidRPr="00494D75" w:rsidRDefault="005C2BCB" w:rsidP="00494D75">
            <w:pPr>
              <w:pStyle w:val="a6"/>
              <w:numPr>
                <w:ilvl w:val="0"/>
                <w:numId w:val="3"/>
              </w:numPr>
              <w:ind w:firstLineChars="0"/>
              <w:jc w:val="left"/>
              <w:rPr>
                <w:rFonts w:ascii="宋体" w:hAnsi="宋体" w:cs="宋体"/>
                <w:color w:val="000000"/>
                <w:sz w:val="20"/>
                <w:szCs w:val="20"/>
              </w:rPr>
            </w:pPr>
            <w:r w:rsidRPr="00494D75">
              <w:rPr>
                <w:rFonts w:ascii="宋体" w:hAnsi="宋体" w:cs="宋体" w:hint="eastAsia"/>
                <w:color w:val="000000"/>
                <w:sz w:val="20"/>
                <w:szCs w:val="20"/>
              </w:rPr>
              <w:t>脑疝风险</w:t>
            </w:r>
            <w:r w:rsidR="00494D75" w:rsidRPr="00494D75">
              <w:rPr>
                <w:rFonts w:ascii="宋体" w:hAnsi="宋体" w:cs="宋体" w:hint="eastAsia"/>
                <w:color w:val="000000"/>
                <w:sz w:val="20"/>
                <w:szCs w:val="20"/>
              </w:rPr>
              <w:t>：</w:t>
            </w:r>
          </w:p>
          <w:p w:rsidR="005C2BCB" w:rsidRPr="00494D75" w:rsidRDefault="005C2BCB" w:rsidP="00494D75">
            <w:pPr>
              <w:pStyle w:val="a6"/>
              <w:ind w:left="360" w:firstLineChars="0" w:firstLine="0"/>
              <w:jc w:val="left"/>
              <w:rPr>
                <w:rFonts w:ascii="宋体" w:hAnsi="宋体" w:cs="宋体"/>
                <w:color w:val="000000"/>
                <w:sz w:val="20"/>
                <w:szCs w:val="20"/>
              </w:rPr>
            </w:pPr>
            <w:r w:rsidRPr="00494D75">
              <w:rPr>
                <w:rFonts w:ascii="宋体" w:hAnsi="宋体" w:cs="宋体" w:hint="eastAsia"/>
                <w:color w:val="000000"/>
                <w:sz w:val="20"/>
                <w:szCs w:val="20"/>
              </w:rPr>
              <w:t>文献: Hasbun R, Abrahams J, Jekel J, Quagliarello VJ. Computed tomography of the head before lumbar puncture in adults with suspected meningitis. *N Engl J Med*. 2001;345(24):1727-1733.</w:t>
            </w:r>
          </w:p>
          <w:p w:rsidR="00494D75" w:rsidRDefault="005C2BCB" w:rsidP="00494D75">
            <w:pPr>
              <w:ind w:firstLine="420"/>
              <w:jc w:val="left"/>
              <w:rPr>
                <w:rFonts w:ascii="宋体" w:hAnsi="宋体" w:cs="宋体"/>
                <w:color w:val="000000"/>
                <w:sz w:val="20"/>
                <w:szCs w:val="20"/>
              </w:rPr>
            </w:pPr>
            <w:r w:rsidRPr="005C2BCB">
              <w:rPr>
                <w:rFonts w:ascii="宋体" w:hAnsi="宋体" w:cs="宋体" w:hint="eastAsia"/>
                <w:color w:val="000000"/>
                <w:sz w:val="20"/>
                <w:szCs w:val="20"/>
              </w:rPr>
              <w:t>摘要: 该文献探讨了在疑似脑膜炎患者中进行腰椎穿刺前进行头颅CT检查的必要性，以预防脑疝的发生。</w:t>
            </w:r>
          </w:p>
          <w:p w:rsidR="005C2BCB" w:rsidRPr="005C2BCB" w:rsidRDefault="005C2BCB" w:rsidP="00494D75">
            <w:pPr>
              <w:jc w:val="left"/>
              <w:rPr>
                <w:rFonts w:ascii="宋体" w:hAnsi="宋体" w:cs="宋体"/>
                <w:color w:val="000000"/>
                <w:sz w:val="20"/>
                <w:szCs w:val="20"/>
              </w:rPr>
            </w:pPr>
            <w:r w:rsidRPr="005C2BCB">
              <w:rPr>
                <w:rFonts w:ascii="宋体" w:hAnsi="宋体" w:cs="宋体" w:hint="eastAsia"/>
                <w:color w:val="000000"/>
                <w:sz w:val="20"/>
                <w:szCs w:val="20"/>
              </w:rPr>
              <w:t>7. 临床应用</w:t>
            </w:r>
          </w:p>
          <w:p w:rsidR="005C2BCB" w:rsidRPr="005C2BCB" w:rsidRDefault="005C2BCB" w:rsidP="00494D75">
            <w:pPr>
              <w:ind w:firstLineChars="200" w:firstLine="400"/>
              <w:jc w:val="left"/>
              <w:rPr>
                <w:rFonts w:ascii="宋体" w:hAnsi="宋体" w:cs="宋体"/>
                <w:color w:val="000000"/>
                <w:sz w:val="20"/>
                <w:szCs w:val="20"/>
              </w:rPr>
            </w:pPr>
            <w:r w:rsidRPr="005C2BCB">
              <w:rPr>
                <w:rFonts w:ascii="宋体" w:hAnsi="宋体" w:cs="宋体" w:hint="eastAsia"/>
                <w:color w:val="000000"/>
                <w:sz w:val="20"/>
                <w:szCs w:val="20"/>
              </w:rPr>
              <w:t>文献: Straus SE, Thorpe KE, Holroyd-Leduc J. How do I perform a lumbar puncture and analyze the results to diagnose bacterial meningitis? *JAMA*. 2006;296(16):2012-2022.</w:t>
            </w:r>
          </w:p>
          <w:p w:rsidR="005C2BCB" w:rsidRPr="005C2BCB" w:rsidRDefault="00494D75" w:rsidP="00494D75">
            <w:pPr>
              <w:jc w:val="left"/>
              <w:rPr>
                <w:rFonts w:ascii="宋体" w:hAnsi="宋体" w:cs="宋体"/>
                <w:color w:val="000000"/>
                <w:sz w:val="20"/>
                <w:szCs w:val="20"/>
              </w:rPr>
            </w:pPr>
            <w:r>
              <w:rPr>
                <w:rFonts w:ascii="宋体" w:hAnsi="宋体" w:cs="宋体" w:hint="eastAsia"/>
                <w:color w:val="000000"/>
                <w:sz w:val="20"/>
                <w:szCs w:val="20"/>
              </w:rPr>
              <w:t xml:space="preserve">  </w:t>
            </w:r>
            <w:r>
              <w:rPr>
                <w:rFonts w:ascii="宋体" w:hAnsi="宋体" w:cs="宋体"/>
                <w:color w:val="000000"/>
                <w:sz w:val="20"/>
                <w:szCs w:val="20"/>
              </w:rPr>
              <w:t xml:space="preserve">  </w:t>
            </w:r>
            <w:r w:rsidR="005C2BCB" w:rsidRPr="005C2BCB">
              <w:rPr>
                <w:rFonts w:ascii="宋体" w:hAnsi="宋体" w:cs="宋体" w:hint="eastAsia"/>
                <w:color w:val="000000"/>
                <w:sz w:val="20"/>
                <w:szCs w:val="20"/>
              </w:rPr>
              <w:t>摘要: 该文献提供了腰椎穿刺在诊断细菌性脑膜炎中的临床应用和结果分析指南。</w:t>
            </w:r>
          </w:p>
          <w:p w:rsidR="005C2BCB" w:rsidRPr="005C2BCB" w:rsidRDefault="005C2BCB" w:rsidP="00494D75">
            <w:pPr>
              <w:jc w:val="left"/>
              <w:rPr>
                <w:rFonts w:ascii="宋体" w:hAnsi="宋体" w:cs="宋体"/>
                <w:color w:val="000000"/>
                <w:sz w:val="20"/>
                <w:szCs w:val="20"/>
              </w:rPr>
            </w:pPr>
            <w:r w:rsidRPr="005C2BCB">
              <w:rPr>
                <w:rFonts w:ascii="宋体" w:hAnsi="宋体" w:cs="宋体" w:hint="eastAsia"/>
                <w:color w:val="000000"/>
                <w:sz w:val="20"/>
                <w:szCs w:val="20"/>
              </w:rPr>
              <w:t>8. 儿科应用</w:t>
            </w:r>
            <w:r w:rsidR="00494D75">
              <w:rPr>
                <w:rFonts w:ascii="宋体" w:hAnsi="宋体" w:cs="宋体" w:hint="eastAsia"/>
                <w:color w:val="000000"/>
                <w:sz w:val="20"/>
                <w:szCs w:val="20"/>
              </w:rPr>
              <w:t>：</w:t>
            </w:r>
          </w:p>
          <w:p w:rsidR="005C2BCB" w:rsidRPr="005C2BCB" w:rsidRDefault="005C2BCB" w:rsidP="00494D75">
            <w:pPr>
              <w:ind w:firstLineChars="200" w:firstLine="400"/>
              <w:jc w:val="left"/>
              <w:rPr>
                <w:rFonts w:ascii="宋体" w:hAnsi="宋体" w:cs="宋体"/>
                <w:color w:val="000000"/>
                <w:sz w:val="20"/>
                <w:szCs w:val="20"/>
              </w:rPr>
            </w:pPr>
            <w:r w:rsidRPr="005C2BCB">
              <w:rPr>
                <w:rFonts w:ascii="宋体" w:hAnsi="宋体" w:cs="宋体" w:hint="eastAsia"/>
                <w:color w:val="000000"/>
                <w:sz w:val="20"/>
                <w:szCs w:val="20"/>
              </w:rPr>
              <w:t>文献: Nigrovic LE, Kuppermann N, Macias CG, et al. Clinical prediction rule for identifying children with cerebrospinal fluid pleocytosis at very low risk of bacterial meningitis. *JAMA*. 2007;297(1):52-60.</w:t>
            </w:r>
          </w:p>
          <w:p w:rsidR="009B595A" w:rsidRDefault="00494D75" w:rsidP="00494D75">
            <w:pPr>
              <w:jc w:val="left"/>
              <w:rPr>
                <w:rFonts w:ascii="宋体" w:hAnsi="宋体" w:cs="宋体"/>
                <w:color w:val="000000"/>
                <w:sz w:val="20"/>
                <w:szCs w:val="20"/>
              </w:rPr>
            </w:pPr>
            <w:r>
              <w:rPr>
                <w:rFonts w:ascii="宋体" w:hAnsi="宋体" w:cs="宋体" w:hint="eastAsia"/>
                <w:color w:val="000000"/>
                <w:sz w:val="20"/>
                <w:szCs w:val="20"/>
              </w:rPr>
              <w:t xml:space="preserve">  </w:t>
            </w:r>
            <w:r>
              <w:rPr>
                <w:rFonts w:ascii="宋体" w:hAnsi="宋体" w:cs="宋体"/>
                <w:color w:val="000000"/>
                <w:sz w:val="20"/>
                <w:szCs w:val="20"/>
              </w:rPr>
              <w:t xml:space="preserve">  </w:t>
            </w:r>
            <w:r w:rsidR="005C2BCB" w:rsidRPr="005C2BCB">
              <w:rPr>
                <w:rFonts w:ascii="宋体" w:hAnsi="宋体" w:cs="宋体" w:hint="eastAsia"/>
                <w:color w:val="000000"/>
                <w:sz w:val="20"/>
                <w:szCs w:val="20"/>
              </w:rPr>
              <w:t>摘要</w:t>
            </w:r>
            <w:r>
              <w:rPr>
                <w:rFonts w:ascii="宋体" w:hAnsi="宋体" w:cs="宋体" w:hint="eastAsia"/>
                <w:color w:val="000000"/>
                <w:sz w:val="20"/>
                <w:szCs w:val="20"/>
              </w:rPr>
              <w:t>*</w:t>
            </w:r>
            <w:r w:rsidR="005C2BCB" w:rsidRPr="005C2BCB">
              <w:rPr>
                <w:rFonts w:ascii="宋体" w:hAnsi="宋体" w:cs="宋体" w:hint="eastAsia"/>
                <w:color w:val="000000"/>
                <w:sz w:val="20"/>
                <w:szCs w:val="20"/>
              </w:rPr>
              <w:t xml:space="preserve"> 该文献提供了儿科患者腰椎穿刺的临床应用和风险预测模型。</w:t>
            </w:r>
          </w:p>
        </w:tc>
      </w:tr>
    </w:tbl>
    <w:p w:rsidR="002B7198" w:rsidRDefault="002B7198" w:rsidP="005C2BCB">
      <w:pPr>
        <w:spacing w:line="360" w:lineRule="auto"/>
        <w:rPr>
          <w:rFonts w:asciiTheme="minorEastAsia" w:eastAsiaTheme="minorEastAsia" w:hAnsiTheme="minorEastAsia" w:cstheme="minorEastAsia"/>
          <w:sz w:val="28"/>
          <w:szCs w:val="28"/>
        </w:rPr>
      </w:pPr>
    </w:p>
    <w:sectPr w:rsidR="002B7198">
      <w:headerReference w:type="default" r:id="rId8"/>
      <w:footerReference w:type="default" r:id="rId9"/>
      <w:pgSz w:w="11906" w:h="16838"/>
      <w:pgMar w:top="1134" w:right="1800" w:bottom="283"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38B" w:rsidRDefault="0073738B">
      <w:r>
        <w:separator/>
      </w:r>
    </w:p>
  </w:endnote>
  <w:endnote w:type="continuationSeparator" w:id="0">
    <w:p w:rsidR="0073738B" w:rsidRDefault="0073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embedRegular r:id="rId1" w:subsetted="1" w:fontKey="{EC0F4A50-8A3A-40F4-BD38-E586ADBF55DF}"/>
  </w:font>
  <w:font w:name="仿宋_GB2312">
    <w:altName w:val="仿宋"/>
    <w:charset w:val="86"/>
    <w:family w:val="modern"/>
    <w:pitch w:val="default"/>
    <w:sig w:usb0="00000000" w:usb1="00000000" w:usb2="00000010" w:usb3="00000000" w:csb0="00040000" w:csb1="00000000"/>
  </w:font>
  <w:font w:name="汉仪雅酷黑 75W">
    <w:altName w:val="黑体"/>
    <w:charset w:val="86"/>
    <w:family w:val="auto"/>
    <w:pitch w:val="default"/>
    <w:sig w:usb0="00000000" w:usb1="00000000" w:usb2="00000016" w:usb3="00000000" w:csb0="2004000F" w:csb1="00000000"/>
    <w:embedRegular r:id="rId2" w:subsetted="1" w:fontKey="{23C48A11-E7C0-44E6-B1BE-776C29F0FB2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95A" w:rsidRDefault="00052CC1">
    <w:pPr>
      <w:pStyle w:val="a3"/>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B595A" w:rsidRDefault="00052CC1">
                          <w:pPr>
                            <w:pStyle w:val="a3"/>
                          </w:pPr>
                          <w:r>
                            <w:fldChar w:fldCharType="begin"/>
                          </w:r>
                          <w:r>
                            <w:instrText xml:space="preserve"> PAGE  \* MERGEFORMAT </w:instrText>
                          </w:r>
                          <w:r>
                            <w:fldChar w:fldCharType="separate"/>
                          </w:r>
                          <w:r w:rsidR="002A5674">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9"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9B595A" w:rsidRDefault="00052CC1">
                    <w:pPr>
                      <w:pStyle w:val="a3"/>
                    </w:pPr>
                    <w:r>
                      <w:fldChar w:fldCharType="begin"/>
                    </w:r>
                    <w:r>
                      <w:instrText xml:space="preserve"> PAGE  \* MERGEFORMAT </w:instrText>
                    </w:r>
                    <w:r>
                      <w:fldChar w:fldCharType="separate"/>
                    </w:r>
                    <w:r w:rsidR="002A5674">
                      <w:rPr>
                        <w:noProof/>
                      </w:rP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38B" w:rsidRDefault="0073738B">
      <w:r>
        <w:separator/>
      </w:r>
    </w:p>
  </w:footnote>
  <w:footnote w:type="continuationSeparator" w:id="0">
    <w:p w:rsidR="0073738B" w:rsidRDefault="007373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95A" w:rsidRDefault="00052CC1">
    <w:pPr>
      <w:pStyle w:val="a4"/>
    </w:pPr>
    <w:r>
      <w:rPr>
        <w:rFonts w:hint="eastAsia"/>
        <w:noProof/>
      </w:rPr>
      <w:drawing>
        <wp:anchor distT="0" distB="0" distL="114300" distR="114300" simplePos="0" relativeHeight="251657728" behindDoc="1" locked="0" layoutInCell="1" allowOverlap="1">
          <wp:simplePos x="0" y="0"/>
          <wp:positionH relativeFrom="column">
            <wp:posOffset>4030980</wp:posOffset>
          </wp:positionH>
          <wp:positionV relativeFrom="paragraph">
            <wp:posOffset>25400</wp:posOffset>
          </wp:positionV>
          <wp:extent cx="1090295" cy="377190"/>
          <wp:effectExtent l="0" t="0" r="0" b="0"/>
          <wp:wrapTight wrapText="bothSides">
            <wp:wrapPolygon edited="0">
              <wp:start x="4026" y="3636"/>
              <wp:lineTo x="2013" y="6545"/>
              <wp:lineTo x="1510" y="8727"/>
              <wp:lineTo x="2013" y="15273"/>
              <wp:lineTo x="3522" y="18909"/>
              <wp:lineTo x="4529" y="18909"/>
              <wp:lineTo x="19877" y="16000"/>
              <wp:lineTo x="20380" y="6545"/>
              <wp:lineTo x="18870" y="5818"/>
              <wp:lineTo x="5535" y="3636"/>
              <wp:lineTo x="4026" y="3636"/>
            </wp:wrapPolygon>
          </wp:wrapTight>
          <wp:docPr id="5" name="图片 5" descr="健嘉康复彩色横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健嘉康复彩色横板"/>
                  <pic:cNvPicPr>
                    <a:picLocks noChangeAspect="1"/>
                  </pic:cNvPicPr>
                </pic:nvPicPr>
                <pic:blipFill>
                  <a:blip r:embed="rId1"/>
                  <a:stretch>
                    <a:fillRect/>
                  </a:stretch>
                </pic:blipFill>
                <pic:spPr>
                  <a:xfrm>
                    <a:off x="0" y="0"/>
                    <a:ext cx="1090295" cy="377190"/>
                  </a:xfrm>
                  <a:prstGeom prst="rect">
                    <a:avLst/>
                  </a:prstGeom>
                  <a:noFill/>
                  <a:ln>
                    <a:noFill/>
                  </a:ln>
                </pic:spPr>
              </pic:pic>
            </a:graphicData>
          </a:graphic>
        </wp:anchor>
      </w:drawing>
    </w:r>
  </w:p>
  <w:p w:rsidR="009B595A" w:rsidRDefault="00052CC1">
    <w:pPr>
      <w:pStyle w:val="a4"/>
    </w:pPr>
    <w:r>
      <w:rPr>
        <w:rFonts w:hint="eastAsia"/>
      </w:rPr>
      <w:t xml:space="preserve">                                                                                            </w:t>
    </w:r>
  </w:p>
  <w:p w:rsidR="009B595A" w:rsidRDefault="00052CC1">
    <w:pPr>
      <w:pStyle w:val="a4"/>
    </w:pPr>
    <w:r>
      <w:rPr>
        <w:noProof/>
      </w:rPr>
      <mc:AlternateContent>
        <mc:Choice Requires="wpg">
          <w:drawing>
            <wp:anchor distT="0" distB="0" distL="114300" distR="114300" simplePos="0" relativeHeight="251656704" behindDoc="0" locked="0" layoutInCell="1" allowOverlap="1">
              <wp:simplePos x="0" y="0"/>
              <wp:positionH relativeFrom="margin">
                <wp:posOffset>2046605</wp:posOffset>
              </wp:positionH>
              <wp:positionV relativeFrom="topMargin">
                <wp:posOffset>949960</wp:posOffset>
              </wp:positionV>
              <wp:extent cx="1117600" cy="303530"/>
              <wp:effectExtent l="0" t="0" r="0" b="0"/>
              <wp:wrapNone/>
              <wp:docPr id="4" name="组合 4"/>
              <wp:cNvGraphicFramePr/>
              <a:graphic xmlns:a="http://schemas.openxmlformats.org/drawingml/2006/main">
                <a:graphicData uri="http://schemas.microsoft.com/office/word/2010/wordprocessingGroup">
                  <wpg:wgp>
                    <wpg:cNvGrpSpPr/>
                    <wpg:grpSpPr>
                      <a:xfrm>
                        <a:off x="0" y="0"/>
                        <a:ext cx="1117600" cy="303530"/>
                        <a:chOff x="4728" y="1163"/>
                        <a:chExt cx="1760" cy="478"/>
                      </a:xfrm>
                    </wpg:grpSpPr>
                    <wps:wsp>
                      <wps:cNvPr id="2" name="矩形 2"/>
                      <wps:cNvSpPr/>
                      <wps:spPr>
                        <a:xfrm>
                          <a:off x="4728" y="1163"/>
                          <a:ext cx="1760" cy="47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4748" y="1171"/>
                          <a:ext cx="1719"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B595A" w:rsidRDefault="00052CC1">
                            <w:pPr>
                              <w:jc w:val="center"/>
                              <w:rPr>
                                <w:rFonts w:ascii="汉仪雅酷黑 75W" w:eastAsia="汉仪雅酷黑 75W" w:hAnsi="汉仪雅酷黑 75W" w:cs="汉仪雅酷黑 75W"/>
                              </w:rPr>
                            </w:pPr>
                            <w:r>
                              <w:rPr>
                                <w:rFonts w:ascii="汉仪雅酷黑 75W" w:eastAsia="汉仪雅酷黑 75W" w:hAnsi="汉仪雅酷黑 75W" w:cs="汉仪雅酷黑 75W" w:hint="eastAsia"/>
                              </w:rPr>
                              <w:object w:dxaOrig="8310" w:dyaOrig="13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6.25pt;height:687pt">
                                  <v:imagedata r:id="rId2" o:title=""/>
                                </v:shape>
                                <o:OLEObject Type="Embed" ProgID="Word.Document.12" ShapeID="_x0000_i1026" DrawAspect="Content" ObjectID="_1803111466" r:id="rId3"/>
                              </w:object>
                            </w:r>
                            <w:r>
                              <w:rPr>
                                <w:rFonts w:ascii="汉仪雅酷黑 75W" w:eastAsia="汉仪雅酷黑 75W" w:hAnsi="汉仪雅酷黑 75W" w:cs="汉仪雅酷黑 75W" w:hint="eastAsia"/>
                              </w:rPr>
                              <w:t>工作项目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 o:spid="_x0000_s1026" style="position:absolute;left:0;text-align:left;margin-left:161.15pt;margin-top:74.8pt;width:88pt;height:23.9pt;z-index:251656704;mso-position-horizontal-relative:margin;mso-position-vertical-relative:top-margin-area" coordorigin="4728,1163" coordsize="176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">
              <v:rect id="矩形 2" o:spid="_x0000_s1027" style="position:absolute;left:4728;top:1163;width:1760;height: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文本框 3" o:spid="_x0000_s1028" type="#_x0000_t202" style="position:absolute;left:4748;top:1171;width:17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9B595A" w:rsidRDefault="00052CC1">
                      <w:pPr>
                        <w:jc w:val="center"/>
                        <w:rPr>
                          <w:rFonts w:ascii="汉仪雅酷黑 75W" w:eastAsia="汉仪雅酷黑 75W" w:hAnsi="汉仪雅酷黑 75W" w:cs="汉仪雅酷黑 75W"/>
                        </w:rPr>
                      </w:pPr>
                      <w:r>
                        <w:rPr>
                          <w:rFonts w:ascii="汉仪雅酷黑 75W" w:eastAsia="汉仪雅酷黑 75W" w:hAnsi="汉仪雅酷黑 75W" w:cs="汉仪雅酷黑 75W" w:hint="eastAsia"/>
                        </w:rPr>
                        <w:object w:dxaOrig="8310" w:dyaOrig="13730">
                          <v:shape id="_x0000_i1026" type="#_x0000_t75" style="width:416.25pt;height:687pt">
                            <v:imagedata r:id="rId2" o:title=""/>
                          </v:shape>
                          <o:OLEObject Type="Embed" ProgID="Word.Document.12" ShapeID="_x0000_i1026" DrawAspect="Content" ObjectID="_1803111466" r:id="rId4"/>
                        </w:object>
                      </w:r>
                      <w:r>
                        <w:rPr>
                          <w:rFonts w:ascii="汉仪雅酷黑 75W" w:eastAsia="汉仪雅酷黑 75W" w:hAnsi="汉仪雅酷黑 75W" w:cs="汉仪雅酷黑 75W" w:hint="eastAsia"/>
                        </w:rPr>
                        <w:t>工作项目</w:t>
                      </w:r>
                    </w:p>
                  </w:txbxContent>
                </v:textbox>
              </v:shape>
              <w10:wrap anchorx="margin" anchory="margin"/>
            </v:group>
          </w:pict>
        </mc:Fallback>
      </mc:AlternateContent>
    </w:r>
    <w:r>
      <w:rPr>
        <w:rFonts w:hint="eastAsia"/>
      </w:rPr>
      <w:t xml:space="preserve">                                                              </w:t>
    </w:r>
  </w:p>
  <w:p w:rsidR="009B595A" w:rsidRDefault="0073738B">
    <w:pPr>
      <w:pStyle w:val="a4"/>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34" o:spid="_x0000_s3093" type="#_x0000_t136" style="position:absolute;left:0;text-align:left;margin-left:0;margin-top:0;width:415.3pt;height:45.2pt;z-index:-251656704;mso-position-horizontal:center;mso-position-horizontal-relative:margin;mso-position-vertical:center;mso-position-vertical-relative:margin;mso-width-relative:page;mso-height-relative:page" fillcolor="silver" stroked="f">
          <v:fill opacity="15728f"/>
          <v:textpath style="font-family:&quot;华文隶书&quot;" trim="t" fitpath="t" string="北 京 健 嘉 康 复 医 院"/>
          <o:lock v:ext="edit" aspectratio="t"/>
          <w10:wrap anchorx="margin" anchory="margin"/>
        </v:shape>
      </w:pict>
    </w:r>
    <w:r w:rsidR="00052CC1">
      <w:rPr>
        <w:noProof/>
      </w:rPr>
      <mc:AlternateContent>
        <mc:Choice Requires="wps">
          <w:drawing>
            <wp:anchor distT="0" distB="0" distL="114300" distR="114300" simplePos="0" relativeHeight="251655680" behindDoc="0" locked="0" layoutInCell="1" allowOverlap="1">
              <wp:simplePos x="0" y="0"/>
              <wp:positionH relativeFrom="margin">
                <wp:posOffset>-12700</wp:posOffset>
              </wp:positionH>
              <wp:positionV relativeFrom="topMargin">
                <wp:posOffset>1127125</wp:posOffset>
              </wp:positionV>
              <wp:extent cx="5314950" cy="0"/>
              <wp:effectExtent l="0" t="4445" r="0" b="5080"/>
              <wp:wrapNone/>
              <wp:docPr id="1" name="直接连接符 1"/>
              <wp:cNvGraphicFramePr/>
              <a:graphic xmlns:a="http://schemas.openxmlformats.org/drawingml/2006/main">
                <a:graphicData uri="http://schemas.microsoft.com/office/word/2010/wordprocessingShape">
                  <wps:wsp>
                    <wps:cNvCnPr/>
                    <wps:spPr>
                      <a:xfrm>
                        <a:off x="1159510" y="89789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w14:anchorId="19EBE881" id="直接连接符 1" o:spid="_x0000_s1026" style="position:absolute;left:0;text-align:left;z-index:25165568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 from="-1pt,88.75pt" to="417.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" strokecolor="black [3213]">
              <v:stroke joinstyle="miter"/>
              <w10:wrap anchorx="margin" anchory="margin"/>
            </v:line>
          </w:pict>
        </mc:Fallback>
      </mc:AlternateContent>
    </w:r>
    <w:r w:rsidR="00052CC1">
      <w:rPr>
        <w:rFonts w:hint="eastAsia"/>
      </w:rPr>
      <w:t>北京健嘉康复医院</w:t>
    </w:r>
    <w:r w:rsidR="00052CC1">
      <w:rPr>
        <w:rFonts w:hint="eastAsia"/>
      </w:rPr>
      <w:t>--</w:t>
    </w:r>
    <w:r w:rsidR="00052CC1">
      <w:rPr>
        <w:rFonts w:hint="eastAsia"/>
      </w:rPr>
      <w:t>医务部</w:t>
    </w:r>
    <w:r w:rsidR="00052CC1">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2189"/>
    <w:multiLevelType w:val="hybridMultilevel"/>
    <w:tmpl w:val="BEA41590"/>
    <w:lvl w:ilvl="0" w:tplc="5808A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2F0706"/>
    <w:multiLevelType w:val="hybridMultilevel"/>
    <w:tmpl w:val="F7D4060A"/>
    <w:lvl w:ilvl="0" w:tplc="EBB28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907834"/>
    <w:multiLevelType w:val="hybridMultilevel"/>
    <w:tmpl w:val="FF4A7446"/>
    <w:lvl w:ilvl="0" w:tplc="F4061A4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261CB2"/>
    <w:multiLevelType w:val="hybridMultilevel"/>
    <w:tmpl w:val="7DDC05AC"/>
    <w:lvl w:ilvl="0" w:tplc="23E4395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309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hZjAxZGNmYTBkMDc4MDBmYTRlMjQwNDcyNzAwM2MifQ=="/>
    <w:docVar w:name="KSO_WPS_MARK_KEY" w:val="4ef05f22-5bc9-4ff6-970f-8b66382ab40b"/>
  </w:docVars>
  <w:rsids>
    <w:rsidRoot w:val="7F6E1C73"/>
    <w:rsid w:val="00052CC1"/>
    <w:rsid w:val="00114FB3"/>
    <w:rsid w:val="002A5674"/>
    <w:rsid w:val="002B7198"/>
    <w:rsid w:val="002C6B0C"/>
    <w:rsid w:val="00361018"/>
    <w:rsid w:val="00494D75"/>
    <w:rsid w:val="0056022C"/>
    <w:rsid w:val="005C2BCB"/>
    <w:rsid w:val="006516A2"/>
    <w:rsid w:val="00653650"/>
    <w:rsid w:val="00673479"/>
    <w:rsid w:val="0073738B"/>
    <w:rsid w:val="00982DEF"/>
    <w:rsid w:val="009B595A"/>
    <w:rsid w:val="00CC3759"/>
    <w:rsid w:val="00E255B4"/>
    <w:rsid w:val="04F419D9"/>
    <w:rsid w:val="08EE4992"/>
    <w:rsid w:val="0B57681E"/>
    <w:rsid w:val="186064DC"/>
    <w:rsid w:val="1A6B2A6F"/>
    <w:rsid w:val="1E4268BA"/>
    <w:rsid w:val="1EDB6ADA"/>
    <w:rsid w:val="204039A3"/>
    <w:rsid w:val="21EE27AE"/>
    <w:rsid w:val="240B0F2E"/>
    <w:rsid w:val="288B17D5"/>
    <w:rsid w:val="2B7E2077"/>
    <w:rsid w:val="2FB4532C"/>
    <w:rsid w:val="30F91C3E"/>
    <w:rsid w:val="315B7BCE"/>
    <w:rsid w:val="3249540E"/>
    <w:rsid w:val="3D163EE5"/>
    <w:rsid w:val="444F6A75"/>
    <w:rsid w:val="448E1545"/>
    <w:rsid w:val="474677B9"/>
    <w:rsid w:val="4AE257CB"/>
    <w:rsid w:val="4C7C16EC"/>
    <w:rsid w:val="4D5B4FF3"/>
    <w:rsid w:val="4F12591C"/>
    <w:rsid w:val="50074875"/>
    <w:rsid w:val="514F43D3"/>
    <w:rsid w:val="516020E3"/>
    <w:rsid w:val="51CF3FB2"/>
    <w:rsid w:val="51FF6894"/>
    <w:rsid w:val="520D78E6"/>
    <w:rsid w:val="53B4303A"/>
    <w:rsid w:val="54091C4C"/>
    <w:rsid w:val="5C8E00BC"/>
    <w:rsid w:val="5E2740C2"/>
    <w:rsid w:val="5EB005A6"/>
    <w:rsid w:val="5F8969AA"/>
    <w:rsid w:val="5FF63EBC"/>
    <w:rsid w:val="64C624EA"/>
    <w:rsid w:val="69C51D5C"/>
    <w:rsid w:val="6A5C33D9"/>
    <w:rsid w:val="6B623CAF"/>
    <w:rsid w:val="6BF65719"/>
    <w:rsid w:val="6CDF4A46"/>
    <w:rsid w:val="6F99697E"/>
    <w:rsid w:val="723E4FC6"/>
    <w:rsid w:val="74AB4EAE"/>
    <w:rsid w:val="75482196"/>
    <w:rsid w:val="78805DC8"/>
    <w:rsid w:val="7BCA3437"/>
    <w:rsid w:val="7C43369E"/>
    <w:rsid w:val="7C5533D1"/>
    <w:rsid w:val="7F6E1C73"/>
    <w:rsid w:val="7F88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94"/>
    <o:shapelayout v:ext="edit">
      <o:idmap v:ext="edit" data="1"/>
    </o:shapelayout>
  </w:shapeDefaults>
  <w:decimalSymbol w:val="."/>
  <w:listSeparator w:val=","/>
  <w14:docId w14:val="6C6325A0"/>
  <w15:docId w15:val="{8589B82F-BFD9-40B6-9F3C-947B7497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styleId="a6">
    <w:name w:val="List Paragraph"/>
    <w:basedOn w:val="a"/>
    <w:uiPriority w:val="99"/>
    <w:rsid w:val="00E255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3" Type="http://schemas.openxmlformats.org/officeDocument/2006/relationships/package" Target="embeddings/Microsoft_Word___.docx"/><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package" Target="embeddings/Microsoft_Word___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411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静静</dc:creator>
  <cp:lastModifiedBy>Lenovo</cp:lastModifiedBy>
  <cp:revision>10</cp:revision>
  <cp:lastPrinted>2024-11-06T05:19:00Z</cp:lastPrinted>
  <dcterms:created xsi:type="dcterms:W3CDTF">2024-05-04T14:30:00Z</dcterms:created>
  <dcterms:modified xsi:type="dcterms:W3CDTF">2025-03-10T03:31:00Z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0EE9B05E79D34AF0A2C7A3192615087C</vt:lpwstr>
  </property>
  <property fmtid="{D5CDD505-2E9C-101B-9397-08002B2CF9AE}" pid="4" name="KSOTemplateDocerSaveRecord">
    <vt:lpwstr>eyJoZGlkIjoiMTZhZjAxZGNmYTBkMDc4MDBmYTRlMjQwNDcyNzAwM2MiLCJ1c2VySWQiOiIxMDIyMjU0OTA4In0=</vt:lpwstr>
  </property>
</Properties>
</file>