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1B1D" w:rsidRPr="00891C81" w:rsidRDefault="00CE1B1D" w:rsidP="00CB216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91C81">
        <w:rPr>
          <w:rFonts w:ascii="Times New Roman" w:hAnsi="Times New Roman"/>
          <w:b/>
          <w:sz w:val="28"/>
          <w:szCs w:val="28"/>
        </w:rPr>
        <w:t xml:space="preserve">Учебно-тематический план </w:t>
      </w:r>
      <w:r w:rsidR="00DE0B11">
        <w:rPr>
          <w:rFonts w:ascii="Times New Roman" w:hAnsi="Times New Roman"/>
          <w:b/>
          <w:sz w:val="28"/>
          <w:szCs w:val="28"/>
        </w:rPr>
        <w:t xml:space="preserve">дополнительной профессиональной программы </w:t>
      </w:r>
    </w:p>
    <w:p w:rsidR="00CE1B1D" w:rsidRDefault="00AA4292" w:rsidP="00CB2161">
      <w:pPr>
        <w:spacing w:after="0" w:line="240" w:lineRule="auto"/>
        <w:jc w:val="center"/>
        <w:rPr>
          <w:rFonts w:ascii="Times New Roman" w:eastAsia="Calibri" w:hAnsi="Times New Roman"/>
          <w:bCs/>
          <w:color w:val="000000"/>
          <w:spacing w:val="-3"/>
          <w:sz w:val="26"/>
          <w:szCs w:val="26"/>
          <w:lang w:eastAsia="ru-RU"/>
        </w:rPr>
      </w:pPr>
      <w:r w:rsidRPr="00AA4292">
        <w:rPr>
          <w:rFonts w:ascii="Times New Roman" w:eastAsia="Calibri" w:hAnsi="Times New Roman"/>
          <w:bCs/>
          <w:color w:val="000000"/>
          <w:spacing w:val="-3"/>
          <w:sz w:val="26"/>
          <w:szCs w:val="26"/>
          <w:lang w:eastAsia="ru-RU"/>
        </w:rPr>
        <w:t>Автономная некоммерческая организация дополнительного профессионального образования центр повышения квалификации «АИС»</w:t>
      </w:r>
    </w:p>
    <w:p w:rsidR="00AA4292" w:rsidRPr="00891C81" w:rsidRDefault="00AA4292" w:rsidP="00CB2161">
      <w:pPr>
        <w:spacing w:after="0" w:line="240" w:lineRule="auto"/>
        <w:jc w:val="center"/>
        <w:rPr>
          <w:rFonts w:ascii="Times New Roman" w:hAnsi="Times New Roman"/>
          <w:sz w:val="8"/>
          <w:szCs w:val="28"/>
        </w:rPr>
      </w:pPr>
    </w:p>
    <w:p w:rsidR="003E7CAC" w:rsidRPr="00891C81" w:rsidRDefault="003E7CAC" w:rsidP="00CB216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10348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4124"/>
        <w:gridCol w:w="6"/>
        <w:gridCol w:w="819"/>
        <w:gridCol w:w="1018"/>
        <w:gridCol w:w="1706"/>
        <w:gridCol w:w="1985"/>
      </w:tblGrid>
      <w:tr w:rsidR="00CE1B1D" w:rsidRPr="00891C81" w:rsidTr="00313ADD">
        <w:tc>
          <w:tcPr>
            <w:tcW w:w="10348" w:type="dxa"/>
            <w:gridSpan w:val="7"/>
          </w:tcPr>
          <w:p w:rsidR="00CE1B1D" w:rsidRPr="00711347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1347">
              <w:rPr>
                <w:rFonts w:ascii="Times New Roman" w:hAnsi="Times New Roman"/>
                <w:sz w:val="28"/>
              </w:rPr>
              <w:t>«</w:t>
            </w:r>
            <w:r w:rsidR="00FB6E71" w:rsidRPr="00FB6E71">
              <w:rPr>
                <w:rFonts w:ascii="Times New Roman" w:hAnsi="Times New Roman"/>
                <w:sz w:val="28"/>
              </w:rPr>
              <w:t>Разработка высокопроизводительной системы</w:t>
            </w:r>
            <w:r w:rsidRPr="00711347"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Цель обучения:</w:t>
            </w:r>
          </w:p>
        </w:tc>
        <w:tc>
          <w:tcPr>
            <w:tcW w:w="5528" w:type="dxa"/>
            <w:gridSpan w:val="4"/>
          </w:tcPr>
          <w:p w:rsidR="00CE1B1D" w:rsidRPr="00FB6E71" w:rsidRDefault="00FB6E71" w:rsidP="006813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E71">
              <w:rPr>
                <w:rFonts w:ascii="Times New Roman" w:hAnsi="Times New Roman"/>
                <w:sz w:val="24"/>
                <w:szCs w:val="24"/>
              </w:rPr>
              <w:t>узнать принципы и подходы в построении высокопроизводительной системы;</w:t>
            </w:r>
          </w:p>
          <w:p w:rsidR="00FB6E71" w:rsidRPr="00BE6BB8" w:rsidRDefault="00FB6E71" w:rsidP="00681385">
            <w:pPr>
              <w:jc w:val="both"/>
              <w:rPr>
                <w:rFonts w:ascii="Times New Roman" w:hAnsi="Times New Roman"/>
                <w:kern w:val="16"/>
                <w:sz w:val="24"/>
                <w:szCs w:val="24"/>
              </w:rPr>
            </w:pPr>
            <w:r w:rsidRPr="00FB6E71">
              <w:rPr>
                <w:rFonts w:ascii="Times New Roman" w:hAnsi="Times New Roman"/>
                <w:sz w:val="24"/>
                <w:szCs w:val="24"/>
              </w:rPr>
              <w:t>освоить паттерны, научится выбирать оптимальную архитектуру системы под профильные задачи, и тем самым оптимизировать работоспособность высокопроизводительных систем.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Категория слушателей: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2220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E71">
              <w:rPr>
                <w:rFonts w:ascii="Times New Roman" w:hAnsi="Times New Roman"/>
                <w:sz w:val="24"/>
                <w:szCs w:val="24"/>
              </w:rPr>
              <w:t>разработчики, архитекторы, руководители проектов, аналитики</w:t>
            </w:r>
          </w:p>
        </w:tc>
      </w:tr>
      <w:tr w:rsidR="00891C81" w:rsidRPr="007B13E7" w:rsidTr="00313ADD">
        <w:tc>
          <w:tcPr>
            <w:tcW w:w="4820" w:type="dxa"/>
            <w:gridSpan w:val="3"/>
          </w:tcPr>
          <w:p w:rsidR="00891C81" w:rsidRPr="007B13E7" w:rsidRDefault="00891C8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528" w:type="dxa"/>
            <w:gridSpan w:val="4"/>
          </w:tcPr>
          <w:p w:rsidR="00891C81" w:rsidRPr="007B13E7" w:rsidRDefault="00891C8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Срок обучения: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2220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303C">
              <w:rPr>
                <w:rFonts w:ascii="Times New Roman" w:hAnsi="Times New Roman"/>
                <w:sz w:val="24"/>
                <w:szCs w:val="24"/>
              </w:rPr>
              <w:t>ак</w:t>
            </w:r>
            <w:r w:rsidR="00691512">
              <w:rPr>
                <w:rFonts w:ascii="Times New Roman" w:hAnsi="Times New Roman"/>
                <w:sz w:val="24"/>
                <w:szCs w:val="24"/>
              </w:rPr>
              <w:t>адемических</w:t>
            </w:r>
            <w:r w:rsidR="00733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Режим занятий: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512" w:rsidRPr="00691512">
              <w:rPr>
                <w:rFonts w:ascii="Times New Roman" w:hAnsi="Times New Roman"/>
                <w:sz w:val="24"/>
                <w:szCs w:val="24"/>
              </w:rPr>
              <w:t>академических часов в день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Форма обучения:</w:t>
            </w:r>
          </w:p>
        </w:tc>
        <w:tc>
          <w:tcPr>
            <w:tcW w:w="5528" w:type="dxa"/>
            <w:gridSpan w:val="4"/>
          </w:tcPr>
          <w:p w:rsidR="00CB2161" w:rsidRPr="00891C81" w:rsidRDefault="00C2487F" w:rsidP="00C248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очно</w:t>
            </w:r>
            <w:r w:rsidR="00A75990" w:rsidRPr="00A75990">
              <w:rPr>
                <w:rFonts w:ascii="Times New Roman" w:hAnsi="Times New Roman"/>
                <w:sz w:val="24"/>
                <w:szCs w:val="24"/>
              </w:rPr>
              <w:t xml:space="preserve"> (с применением дистанционных образовательных технологий и электронного обучения)</w:t>
            </w:r>
          </w:p>
        </w:tc>
      </w:tr>
      <w:tr w:rsidR="00CE1B1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4124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825" w:type="dxa"/>
            <w:gridSpan w:val="2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 xml:space="preserve">Всего, </w:t>
            </w:r>
          </w:p>
        </w:tc>
        <w:tc>
          <w:tcPr>
            <w:tcW w:w="2724" w:type="dxa"/>
            <w:gridSpan w:val="2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В том числе</w:t>
            </w:r>
          </w:p>
        </w:tc>
        <w:tc>
          <w:tcPr>
            <w:tcW w:w="1985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Форма</w:t>
            </w:r>
          </w:p>
        </w:tc>
      </w:tr>
      <w:tr w:rsidR="00CE1B1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разделов</w:t>
            </w:r>
            <w:r w:rsidRPr="0073303C">
              <w:rPr>
                <w:rFonts w:ascii="Times New Roman" w:hAnsi="Times New Roman"/>
                <w:sz w:val="24"/>
              </w:rPr>
              <w:t xml:space="preserve"> </w:t>
            </w:r>
            <w:r w:rsidRPr="00891C81">
              <w:rPr>
                <w:rFonts w:ascii="Times New Roman" w:hAnsi="Times New Roman"/>
                <w:sz w:val="24"/>
              </w:rPr>
              <w:t>и тем</w:t>
            </w:r>
          </w:p>
        </w:tc>
        <w:tc>
          <w:tcPr>
            <w:tcW w:w="825" w:type="dxa"/>
            <w:gridSpan w:val="2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часов</w:t>
            </w:r>
          </w:p>
        </w:tc>
        <w:tc>
          <w:tcPr>
            <w:tcW w:w="1018" w:type="dxa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06" w:type="dxa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практические занятия</w:t>
            </w:r>
          </w:p>
        </w:tc>
        <w:tc>
          <w:tcPr>
            <w:tcW w:w="1985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контроля</w:t>
            </w:r>
          </w:p>
        </w:tc>
      </w:tr>
      <w:tr w:rsidR="00313ADD" w:rsidRPr="00553AF5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E71" w:rsidRPr="00FB6E71" w:rsidRDefault="00FB6E71" w:rsidP="00FB6E7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FB6E71">
              <w:rPr>
                <w:rFonts w:ascii="Times New Roman" w:hAnsi="Times New Roman" w:cs="Times New Roman"/>
                <w:b/>
                <w:bCs/>
                <w:color w:val="000000"/>
              </w:rPr>
              <w:t>Принципы построения высокопроизводительной системы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19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Отказоустойчивость,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высокопроизводительность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, горизонтальная масштабируемость,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высокодоступность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disaster-recovery</w:t>
            </w:r>
            <w:proofErr w:type="spellEnd"/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19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Оценка стоимости исправления ошибок на разных стадиях жизненного цикла разработки ПО</w:t>
            </w:r>
          </w:p>
          <w:p w:rsidR="00523512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19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Выбор оптимальной архитектуры системы для конкретной задачи: монолитная, микросервисная, событийно-ориентированная,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etc</w:t>
            </w:r>
            <w:proofErr w:type="spellEnd"/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539B8" w:rsidRPr="00FB6E7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539B8" w:rsidRPr="00441BE0" w:rsidRDefault="00B539B8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E71" w:rsidRPr="00FB6E71" w:rsidRDefault="00FB6E71" w:rsidP="00FB6E7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FB6E71">
              <w:rPr>
                <w:rFonts w:ascii="Times New Roman" w:hAnsi="Times New Roman" w:cs="Times New Roman"/>
                <w:b/>
                <w:bCs/>
                <w:color w:val="000000"/>
              </w:rPr>
              <w:t>Использование паттернов в построении высокопроизводительной системы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24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GRASP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24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  <w:lang w:val="en-US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>Application Integration Patterns (Messaging, Transactional, Service, Remote Procedure Invocation)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24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  <w:lang w:val="en-US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lastRenderedPageBreak/>
              <w:t xml:space="preserve">Architecture Patterns (Layered Architecture, Event-Driven Architecture,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>etc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>)</w:t>
            </w:r>
          </w:p>
          <w:p w:rsidR="00523512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24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  <w:lang w:val="en-US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Использование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 </w:t>
            </w:r>
            <w:r w:rsidRPr="00FB6E71">
              <w:rPr>
                <w:rFonts w:ascii="Times New Roman" w:hAnsi="Times New Roman" w:cs="Times New Roman"/>
                <w:bCs/>
                <w:color w:val="272727"/>
              </w:rPr>
              <w:t>паттернов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 </w:t>
            </w:r>
            <w:r w:rsidRPr="00FB6E71">
              <w:rPr>
                <w:rFonts w:ascii="Times New Roman" w:hAnsi="Times New Roman" w:cs="Times New Roman"/>
                <w:bCs/>
                <w:color w:val="272727"/>
              </w:rPr>
              <w:t>микросервисной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 </w:t>
            </w:r>
            <w:r w:rsidRPr="00FB6E71">
              <w:rPr>
                <w:rFonts w:ascii="Times New Roman" w:hAnsi="Times New Roman" w:cs="Times New Roman"/>
                <w:bCs/>
                <w:color w:val="272727"/>
              </w:rPr>
              <w:t>архитектуры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: "API Gateway", "Event Sourcing", "CQRS", "Saga",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>etc</w:t>
            </w:r>
            <w:proofErr w:type="spellEnd"/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539B8" w:rsidRPr="00FB6E71" w:rsidRDefault="00B539B8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</w:p>
        </w:tc>
      </w:tr>
      <w:tr w:rsidR="00BE6BB8" w:rsidRPr="00553AF5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E6BB8" w:rsidRPr="00441BE0" w:rsidRDefault="00BE6BB8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E71" w:rsidRPr="00FB6E71" w:rsidRDefault="00FB6E71" w:rsidP="00FB6E7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FB6E71">
              <w:rPr>
                <w:rFonts w:ascii="Times New Roman" w:hAnsi="Times New Roman" w:cs="Times New Roman"/>
                <w:b/>
                <w:bCs/>
                <w:color w:val="000000"/>
              </w:rPr>
              <w:t>Практики построения высокопроизводительной системы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Мониторинг производительности приложения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Построение CI/CD процессов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Реализация интеграционных и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end-to-end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 с помощью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Testcontainers</w:t>
            </w:r>
            <w:proofErr w:type="spellEnd"/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Техники увеличение производительности автоматизированных тестов: распараллеливание тестов, реализация независимых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stateless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-тестов,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etc</w:t>
            </w:r>
            <w:proofErr w:type="spellEnd"/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Измерение покрытия тестов,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pact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-тестирование,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etc</w:t>
            </w:r>
            <w:proofErr w:type="spellEnd"/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Автоматизация анализа кода: выявление уязвимостей, маскировка чувствительных/клиентский данных, внедрение статических анализаторов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Реализация горизонтального масштабирования систем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  <w:lang w:val="en-US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Реализация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 disaster-recovery -</w:t>
            </w:r>
            <w:r w:rsidRPr="00FB6E71">
              <w:rPr>
                <w:rFonts w:ascii="Times New Roman" w:hAnsi="Times New Roman" w:cs="Times New Roman"/>
                <w:bCs/>
                <w:color w:val="272727"/>
              </w:rPr>
              <w:t>Реализация</w:t>
            </w:r>
            <w:r w:rsidRPr="00FB6E71">
              <w:rPr>
                <w:rFonts w:ascii="Times New Roman" w:hAnsi="Times New Roman" w:cs="Times New Roman"/>
                <w:bCs/>
                <w:color w:val="272727"/>
                <w:lang w:val="en-US"/>
              </w:rPr>
              <w:t xml:space="preserve"> zero-downtime</w:t>
            </w:r>
          </w:p>
          <w:p w:rsidR="00FB6E71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Cs/>
                <w:color w:val="272727"/>
              </w:rPr>
            </w:pP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Партиционирование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,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шардирование</w:t>
            </w:r>
            <w:proofErr w:type="spellEnd"/>
            <w:r w:rsidRPr="00FB6E71">
              <w:rPr>
                <w:rFonts w:ascii="Times New Roman" w:hAnsi="Times New Roman" w:cs="Times New Roman"/>
                <w:bCs/>
                <w:color w:val="272727"/>
              </w:rPr>
              <w:t xml:space="preserve"> и </w:t>
            </w:r>
            <w:proofErr w:type="spellStart"/>
            <w:r w:rsidRPr="00FB6E71">
              <w:rPr>
                <w:rFonts w:ascii="Times New Roman" w:hAnsi="Times New Roman" w:cs="Times New Roman"/>
                <w:bCs/>
                <w:color w:val="272727"/>
              </w:rPr>
              <w:t>денормализация</w:t>
            </w:r>
            <w:proofErr w:type="spellEnd"/>
          </w:p>
          <w:p w:rsidR="00523512" w:rsidRPr="00FB6E71" w:rsidRDefault="00FB6E71" w:rsidP="00FB6E71">
            <w:pPr>
              <w:pStyle w:val="30"/>
              <w:keepNext w:val="0"/>
              <w:keepLines w:val="0"/>
              <w:numPr>
                <w:ilvl w:val="0"/>
                <w:numId w:val="35"/>
              </w:numPr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b/>
                <w:bCs/>
                <w:color w:val="272727"/>
              </w:rPr>
            </w:pPr>
            <w:r w:rsidRPr="00FB6E71">
              <w:rPr>
                <w:rFonts w:ascii="Times New Roman" w:hAnsi="Times New Roman" w:cs="Times New Roman"/>
                <w:bCs/>
                <w:color w:val="272727"/>
              </w:rPr>
              <w:t>Примеры и кейсы успешной реализации архитектур высокопроизводительных систем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FB6E7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FB6E7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FB6E7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E6BB8" w:rsidRPr="00441BE0" w:rsidRDefault="00BE6BB8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24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825" w:type="dxa"/>
            <w:gridSpan w:val="2"/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018" w:type="dxa"/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706" w:type="dxa"/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124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Итоговая аттестация</w:t>
            </w:r>
          </w:p>
        </w:tc>
        <w:tc>
          <w:tcPr>
            <w:tcW w:w="825" w:type="dxa"/>
            <w:gridSpan w:val="2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018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6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985" w:type="dxa"/>
          </w:tcPr>
          <w:p w:rsidR="00313ADD" w:rsidRPr="00441BE0" w:rsidRDefault="00553AF5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зачет</w:t>
            </w: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891C81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4" w:type="dxa"/>
          </w:tcPr>
          <w:p w:rsidR="00313ADD" w:rsidRPr="00891C81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91C81">
              <w:rPr>
                <w:rFonts w:ascii="Times New Roman" w:hAnsi="Times New Roman"/>
                <w:b/>
                <w:sz w:val="24"/>
              </w:rPr>
              <w:t>Итого:</w:t>
            </w:r>
          </w:p>
        </w:tc>
        <w:tc>
          <w:tcPr>
            <w:tcW w:w="825" w:type="dxa"/>
            <w:gridSpan w:val="2"/>
          </w:tcPr>
          <w:p w:rsidR="00313ADD" w:rsidRPr="00891C8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24</w:t>
            </w:r>
          </w:p>
        </w:tc>
        <w:tc>
          <w:tcPr>
            <w:tcW w:w="1018" w:type="dxa"/>
          </w:tcPr>
          <w:p w:rsidR="00313ADD" w:rsidRPr="0023645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  <w:tc>
          <w:tcPr>
            <w:tcW w:w="1706" w:type="dxa"/>
          </w:tcPr>
          <w:p w:rsidR="00313ADD" w:rsidRPr="00891C81" w:rsidRDefault="00FB6E7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</w:p>
        </w:tc>
        <w:tc>
          <w:tcPr>
            <w:tcW w:w="1985" w:type="dxa"/>
          </w:tcPr>
          <w:p w:rsidR="00313ADD" w:rsidRPr="00891C81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A4292" w:rsidRDefault="00AA4292" w:rsidP="00CB2161">
      <w:pPr>
        <w:spacing w:after="0" w:line="240" w:lineRule="auto"/>
      </w:pPr>
    </w:p>
    <w:sectPr w:rsidR="00AA4292" w:rsidSect="00691512">
      <w:footnotePr>
        <w:numFmt w:val="chicago"/>
      </w:footnotePr>
      <w:pgSz w:w="11906" w:h="16838"/>
      <w:pgMar w:top="993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4FFD" w:rsidRDefault="00354FFD" w:rsidP="0097248B">
      <w:pPr>
        <w:spacing w:after="0" w:line="240" w:lineRule="auto"/>
      </w:pPr>
      <w:r>
        <w:separator/>
      </w:r>
    </w:p>
  </w:endnote>
  <w:endnote w:type="continuationSeparator" w:id="0">
    <w:p w:rsidR="00354FFD" w:rsidRDefault="00354FFD" w:rsidP="0097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4FFD" w:rsidRDefault="00354FFD" w:rsidP="0097248B">
      <w:pPr>
        <w:spacing w:after="0" w:line="240" w:lineRule="auto"/>
      </w:pPr>
      <w:r>
        <w:separator/>
      </w:r>
    </w:p>
  </w:footnote>
  <w:footnote w:type="continuationSeparator" w:id="0">
    <w:p w:rsidR="00354FFD" w:rsidRDefault="00354FFD" w:rsidP="00972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DCB"/>
    <w:multiLevelType w:val="multilevel"/>
    <w:tmpl w:val="B90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59E"/>
    <w:multiLevelType w:val="multilevel"/>
    <w:tmpl w:val="42D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C0171"/>
    <w:multiLevelType w:val="hybridMultilevel"/>
    <w:tmpl w:val="FBF80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832C5"/>
    <w:multiLevelType w:val="hybridMultilevel"/>
    <w:tmpl w:val="D66A3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4BC8"/>
    <w:multiLevelType w:val="hybridMultilevel"/>
    <w:tmpl w:val="E886F2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C7E51"/>
    <w:multiLevelType w:val="hybridMultilevel"/>
    <w:tmpl w:val="7D4A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7876"/>
    <w:multiLevelType w:val="hybridMultilevel"/>
    <w:tmpl w:val="3CA04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F00E7"/>
    <w:multiLevelType w:val="multilevel"/>
    <w:tmpl w:val="8CA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A470E"/>
    <w:multiLevelType w:val="multilevel"/>
    <w:tmpl w:val="312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85FD0"/>
    <w:multiLevelType w:val="multilevel"/>
    <w:tmpl w:val="D1A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C2D7E"/>
    <w:multiLevelType w:val="hybridMultilevel"/>
    <w:tmpl w:val="D64EE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9732B1"/>
    <w:multiLevelType w:val="multilevel"/>
    <w:tmpl w:val="BA9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465CB"/>
    <w:multiLevelType w:val="hybridMultilevel"/>
    <w:tmpl w:val="E632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C50CB"/>
    <w:multiLevelType w:val="multilevel"/>
    <w:tmpl w:val="7FD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E3FFE"/>
    <w:multiLevelType w:val="hybridMultilevel"/>
    <w:tmpl w:val="6B10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107A"/>
    <w:multiLevelType w:val="hybridMultilevel"/>
    <w:tmpl w:val="9036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A6CC2"/>
    <w:multiLevelType w:val="multilevel"/>
    <w:tmpl w:val="5B0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B0EEA"/>
    <w:multiLevelType w:val="hybridMultilevel"/>
    <w:tmpl w:val="D5523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F5EC0"/>
    <w:multiLevelType w:val="multilevel"/>
    <w:tmpl w:val="F1D6459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firstLine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pStyle w:val="20"/>
      <w:lvlText w:val="%1.%2.%3."/>
      <w:lvlJc w:val="left"/>
      <w:pPr>
        <w:tabs>
          <w:tab w:val="num" w:pos="568"/>
        </w:tabs>
        <w:ind w:left="-141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3"/>
      <w:lvlText w:val="%1.%2.%3.%4."/>
      <w:lvlJc w:val="left"/>
      <w:pPr>
        <w:tabs>
          <w:tab w:val="num" w:pos="1432"/>
        </w:tabs>
        <w:ind w:left="1432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382145C"/>
    <w:multiLevelType w:val="multilevel"/>
    <w:tmpl w:val="790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77708"/>
    <w:multiLevelType w:val="hybridMultilevel"/>
    <w:tmpl w:val="6D98F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101BA"/>
    <w:multiLevelType w:val="hybridMultilevel"/>
    <w:tmpl w:val="C4C4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00C98"/>
    <w:multiLevelType w:val="multilevel"/>
    <w:tmpl w:val="BB9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B0250"/>
    <w:multiLevelType w:val="hybridMultilevel"/>
    <w:tmpl w:val="BCF8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16F1"/>
    <w:multiLevelType w:val="multilevel"/>
    <w:tmpl w:val="941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94665"/>
    <w:multiLevelType w:val="multilevel"/>
    <w:tmpl w:val="907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93878"/>
    <w:multiLevelType w:val="hybridMultilevel"/>
    <w:tmpl w:val="4B600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A4E61"/>
    <w:multiLevelType w:val="hybridMultilevel"/>
    <w:tmpl w:val="48B6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81711"/>
    <w:multiLevelType w:val="multilevel"/>
    <w:tmpl w:val="1AE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11D00"/>
    <w:multiLevelType w:val="multilevel"/>
    <w:tmpl w:val="986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D44C9"/>
    <w:multiLevelType w:val="hybridMultilevel"/>
    <w:tmpl w:val="2774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30CF3"/>
    <w:multiLevelType w:val="hybridMultilevel"/>
    <w:tmpl w:val="0D0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2F2A"/>
    <w:multiLevelType w:val="multilevel"/>
    <w:tmpl w:val="54C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8540C"/>
    <w:multiLevelType w:val="multilevel"/>
    <w:tmpl w:val="13D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742B6"/>
    <w:multiLevelType w:val="multilevel"/>
    <w:tmpl w:val="EA1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7690">
    <w:abstractNumId w:val="18"/>
  </w:num>
  <w:num w:numId="2" w16cid:durableId="409011023">
    <w:abstractNumId w:val="21"/>
  </w:num>
  <w:num w:numId="3" w16cid:durableId="1426196140">
    <w:abstractNumId w:val="26"/>
  </w:num>
  <w:num w:numId="4" w16cid:durableId="1860386637">
    <w:abstractNumId w:val="15"/>
  </w:num>
  <w:num w:numId="5" w16cid:durableId="1474443164">
    <w:abstractNumId w:val="3"/>
  </w:num>
  <w:num w:numId="6" w16cid:durableId="662391939">
    <w:abstractNumId w:val="20"/>
  </w:num>
  <w:num w:numId="7" w16cid:durableId="1706101609">
    <w:abstractNumId w:val="27"/>
  </w:num>
  <w:num w:numId="8" w16cid:durableId="1486118407">
    <w:abstractNumId w:val="31"/>
  </w:num>
  <w:num w:numId="9" w16cid:durableId="1491093297">
    <w:abstractNumId w:val="23"/>
  </w:num>
  <w:num w:numId="10" w16cid:durableId="2138908651">
    <w:abstractNumId w:val="6"/>
  </w:num>
  <w:num w:numId="11" w16cid:durableId="1121340439">
    <w:abstractNumId w:val="30"/>
  </w:num>
  <w:num w:numId="12" w16cid:durableId="1188373216">
    <w:abstractNumId w:val="17"/>
  </w:num>
  <w:num w:numId="13" w16cid:durableId="189954868">
    <w:abstractNumId w:val="14"/>
  </w:num>
  <w:num w:numId="14" w16cid:durableId="818961384">
    <w:abstractNumId w:val="5"/>
  </w:num>
  <w:num w:numId="15" w16cid:durableId="281962509">
    <w:abstractNumId w:val="12"/>
  </w:num>
  <w:num w:numId="16" w16cid:durableId="1973632474">
    <w:abstractNumId w:val="7"/>
  </w:num>
  <w:num w:numId="17" w16cid:durableId="1367605406">
    <w:abstractNumId w:val="24"/>
  </w:num>
  <w:num w:numId="18" w16cid:durableId="553086186">
    <w:abstractNumId w:val="29"/>
  </w:num>
  <w:num w:numId="19" w16cid:durableId="1758597712">
    <w:abstractNumId w:val="10"/>
  </w:num>
  <w:num w:numId="20" w16cid:durableId="1456682743">
    <w:abstractNumId w:val="33"/>
  </w:num>
  <w:num w:numId="21" w16cid:durableId="1715613755">
    <w:abstractNumId w:val="9"/>
  </w:num>
  <w:num w:numId="22" w16cid:durableId="960960153">
    <w:abstractNumId w:val="19"/>
  </w:num>
  <w:num w:numId="23" w16cid:durableId="1735590695">
    <w:abstractNumId w:val="34"/>
  </w:num>
  <w:num w:numId="24" w16cid:durableId="1926760415">
    <w:abstractNumId w:val="2"/>
  </w:num>
  <w:num w:numId="25" w16cid:durableId="205605548">
    <w:abstractNumId w:val="28"/>
  </w:num>
  <w:num w:numId="26" w16cid:durableId="880096410">
    <w:abstractNumId w:val="13"/>
  </w:num>
  <w:num w:numId="27" w16cid:durableId="406465377">
    <w:abstractNumId w:val="16"/>
  </w:num>
  <w:num w:numId="28" w16cid:durableId="1321083507">
    <w:abstractNumId w:val="8"/>
  </w:num>
  <w:num w:numId="29" w16cid:durableId="302731788">
    <w:abstractNumId w:val="32"/>
  </w:num>
  <w:num w:numId="30" w16cid:durableId="540557497">
    <w:abstractNumId w:val="11"/>
  </w:num>
  <w:num w:numId="31" w16cid:durableId="964043350">
    <w:abstractNumId w:val="1"/>
  </w:num>
  <w:num w:numId="32" w16cid:durableId="244532680">
    <w:abstractNumId w:val="0"/>
  </w:num>
  <w:num w:numId="33" w16cid:durableId="2069107735">
    <w:abstractNumId w:val="22"/>
  </w:num>
  <w:num w:numId="34" w16cid:durableId="372074825">
    <w:abstractNumId w:val="25"/>
  </w:num>
  <w:num w:numId="35" w16cid:durableId="1929727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1D"/>
    <w:rsid w:val="00060360"/>
    <w:rsid w:val="00106C1A"/>
    <w:rsid w:val="00170C8C"/>
    <w:rsid w:val="00186E31"/>
    <w:rsid w:val="002201B2"/>
    <w:rsid w:val="00222078"/>
    <w:rsid w:val="00236451"/>
    <w:rsid w:val="002520E8"/>
    <w:rsid w:val="00273C1E"/>
    <w:rsid w:val="002835B3"/>
    <w:rsid w:val="00313ADD"/>
    <w:rsid w:val="00354FFD"/>
    <w:rsid w:val="00355A95"/>
    <w:rsid w:val="003661E1"/>
    <w:rsid w:val="00392886"/>
    <w:rsid w:val="003D570F"/>
    <w:rsid w:val="003E2B37"/>
    <w:rsid w:val="003E7CAC"/>
    <w:rsid w:val="00441BE0"/>
    <w:rsid w:val="004534D1"/>
    <w:rsid w:val="00486EE9"/>
    <w:rsid w:val="00496724"/>
    <w:rsid w:val="00523512"/>
    <w:rsid w:val="00553AF5"/>
    <w:rsid w:val="005E38D8"/>
    <w:rsid w:val="005F65E2"/>
    <w:rsid w:val="00623972"/>
    <w:rsid w:val="00663ED6"/>
    <w:rsid w:val="00681385"/>
    <w:rsid w:val="00691512"/>
    <w:rsid w:val="00711347"/>
    <w:rsid w:val="007115BD"/>
    <w:rsid w:val="00711CEE"/>
    <w:rsid w:val="0073303C"/>
    <w:rsid w:val="00783E56"/>
    <w:rsid w:val="007B13E7"/>
    <w:rsid w:val="00891C81"/>
    <w:rsid w:val="00897F76"/>
    <w:rsid w:val="008B00B3"/>
    <w:rsid w:val="008B3E82"/>
    <w:rsid w:val="008C711A"/>
    <w:rsid w:val="00946816"/>
    <w:rsid w:val="0097248B"/>
    <w:rsid w:val="00987F55"/>
    <w:rsid w:val="00A23440"/>
    <w:rsid w:val="00A75990"/>
    <w:rsid w:val="00A76A72"/>
    <w:rsid w:val="00AA4292"/>
    <w:rsid w:val="00B539B8"/>
    <w:rsid w:val="00BB5E24"/>
    <w:rsid w:val="00BE6BB8"/>
    <w:rsid w:val="00C04875"/>
    <w:rsid w:val="00C2487F"/>
    <w:rsid w:val="00C27A0E"/>
    <w:rsid w:val="00CB2161"/>
    <w:rsid w:val="00CE1B1D"/>
    <w:rsid w:val="00D01B17"/>
    <w:rsid w:val="00D21B60"/>
    <w:rsid w:val="00DE0B11"/>
    <w:rsid w:val="00DE2CD8"/>
    <w:rsid w:val="00DE5741"/>
    <w:rsid w:val="00E1079D"/>
    <w:rsid w:val="00E4768B"/>
    <w:rsid w:val="00E56D13"/>
    <w:rsid w:val="00EA35D6"/>
    <w:rsid w:val="00F94F50"/>
    <w:rsid w:val="00FA0244"/>
    <w:rsid w:val="00F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CE695-279F-4BBE-815E-B63BB7EB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B1D"/>
    <w:rPr>
      <w:rFonts w:ascii="Calibri" w:eastAsia="Times New Roman" w:hAnsi="Calibri" w:cs="Times New Roman"/>
    </w:rPr>
  </w:style>
  <w:style w:type="paragraph" w:styleId="1">
    <w:name w:val="heading 1"/>
    <w:aliases w:val="Заголовок 1_стандарта"/>
    <w:basedOn w:val="a"/>
    <w:next w:val="a"/>
    <w:link w:val="10"/>
    <w:qFormat/>
    <w:rsid w:val="00CE1B1D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before="744" w:after="0" w:line="370" w:lineRule="exact"/>
      <w:jc w:val="right"/>
      <w:outlineLvl w:val="0"/>
    </w:pPr>
    <w:rPr>
      <w:rFonts w:ascii="Times New Roman" w:eastAsia="Calibri" w:hAnsi="Times New Roman"/>
      <w:b/>
      <w:bCs/>
      <w:color w:val="000000"/>
      <w:spacing w:val="-3"/>
      <w:sz w:val="32"/>
      <w:szCs w:val="32"/>
      <w:lang w:val="x-none" w:eastAsia="ru-RU"/>
    </w:rPr>
  </w:style>
  <w:style w:type="paragraph" w:styleId="2">
    <w:name w:val="heading 2"/>
    <w:basedOn w:val="a"/>
    <w:next w:val="a"/>
    <w:link w:val="21"/>
    <w:qFormat/>
    <w:rsid w:val="00CE1B1D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Calibri" w:hAnsi="Times New Roman"/>
      <w:sz w:val="28"/>
      <w:szCs w:val="28"/>
      <w:lang w:val="x-none"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663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basedOn w:val="a0"/>
    <w:link w:val="1"/>
    <w:rsid w:val="00CE1B1D"/>
    <w:rPr>
      <w:rFonts w:ascii="Times New Roman" w:eastAsia="Calibri" w:hAnsi="Times New Roman" w:cs="Times New Roman"/>
      <w:b/>
      <w:bCs/>
      <w:color w:val="000000"/>
      <w:spacing w:val="-3"/>
      <w:sz w:val="32"/>
      <w:szCs w:val="32"/>
      <w:shd w:val="clear" w:color="auto" w:fill="FFFFFF"/>
      <w:lang w:val="x-none" w:eastAsia="ru-RU"/>
    </w:rPr>
  </w:style>
  <w:style w:type="character" w:customStyle="1" w:styleId="21">
    <w:name w:val="Заголовок 2 Знак"/>
    <w:basedOn w:val="a0"/>
    <w:link w:val="2"/>
    <w:rsid w:val="00CE1B1D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20">
    <w:name w:val="List Continue 2"/>
    <w:basedOn w:val="a"/>
    <w:rsid w:val="00CE1B1D"/>
    <w:pPr>
      <w:numPr>
        <w:ilvl w:val="2"/>
        <w:numId w:val="1"/>
      </w:numPr>
      <w:spacing w:after="120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3">
    <w:name w:val="List Continue 3"/>
    <w:basedOn w:val="a"/>
    <w:rsid w:val="00CE1B1D"/>
    <w:pPr>
      <w:numPr>
        <w:ilvl w:val="3"/>
        <w:numId w:val="1"/>
      </w:numPr>
      <w:spacing w:after="120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97248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7248B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7248B"/>
    <w:rPr>
      <w:vertAlign w:val="superscript"/>
    </w:rPr>
  </w:style>
  <w:style w:type="character" w:customStyle="1" w:styleId="31">
    <w:name w:val="Заголовок 3 Знак"/>
    <w:basedOn w:val="a0"/>
    <w:link w:val="30"/>
    <w:uiPriority w:val="9"/>
    <w:rsid w:val="00663E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2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4ED88-C912-4112-BCEB-4A5DAA89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АИС</dc:creator>
  <cp:lastModifiedBy>Ефимов Матвей Александрович</cp:lastModifiedBy>
  <cp:revision>2</cp:revision>
  <cp:lastPrinted>2020-07-31T10:49:00Z</cp:lastPrinted>
  <dcterms:created xsi:type="dcterms:W3CDTF">2025-11-01T09:43:00Z</dcterms:created>
  <dcterms:modified xsi:type="dcterms:W3CDTF">2025-11-01T09:43:00Z</dcterms:modified>
</cp:coreProperties>
</file>