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419" w:rsidRDefault="007E1107">
      <w:pPr>
        <w:rPr>
          <w:b/>
        </w:rPr>
      </w:pPr>
      <w:r w:rsidRPr="007E1107">
        <w:rPr>
          <w:b/>
        </w:rPr>
        <w:t>Heuristic 1</w:t>
      </w:r>
    </w:p>
    <w:p w:rsidR="00AD752A" w:rsidRDefault="00AD752A">
      <w:pPr>
        <w:rPr>
          <w:b/>
        </w:rPr>
      </w:pPr>
    </w:p>
    <w:p w:rsidR="00AD752A" w:rsidRPr="00AD752A" w:rsidRDefault="00AD752A" w:rsidP="00AD752A">
      <w:pPr>
        <w:ind w:left="1440" w:hanging="1440"/>
      </w:pPr>
      <w:r>
        <w:t>Description:</w:t>
      </w:r>
      <w:r>
        <w:tab/>
        <w:t xml:space="preserve">This heuristic takes the ratio of the player’s available moves to the opponent’s available moves. A score of more than 1 means the player has more moves than the opponent and vice versa. In addition, </w:t>
      </w:r>
      <w:proofErr w:type="gramStart"/>
      <w:r>
        <w:t>The</w:t>
      </w:r>
      <w:proofErr w:type="gramEnd"/>
      <w:r>
        <w:t xml:space="preserve"> ratio is further adjusted by penalising for moves that go to the periphery of the board as there would be less moves compared to staying in the </w:t>
      </w:r>
      <w:proofErr w:type="spellStart"/>
      <w:r>
        <w:t>center</w:t>
      </w:r>
      <w:proofErr w:type="spellEnd"/>
      <w:r>
        <w:t xml:space="preserve"> of the board. </w:t>
      </w:r>
    </w:p>
    <w:p w:rsidR="007E1107" w:rsidRPr="007E1107" w:rsidRDefault="007E1107">
      <w:pPr>
        <w:rPr>
          <w:b/>
        </w:rPr>
      </w:pPr>
    </w:p>
    <w:p w:rsidR="007E1107" w:rsidRDefault="007E1107">
      <w:pPr>
        <w:rPr>
          <w:b/>
        </w:rPr>
      </w:pPr>
      <w:r>
        <w:rPr>
          <w:b/>
        </w:rPr>
        <w:t>Heuristic 2</w:t>
      </w:r>
    </w:p>
    <w:p w:rsidR="00A93B42" w:rsidRDefault="00A93B42">
      <w:pPr>
        <w:rPr>
          <w:b/>
        </w:rPr>
      </w:pPr>
    </w:p>
    <w:p w:rsidR="00A93B42" w:rsidRPr="00A93B42" w:rsidRDefault="00A93B42" w:rsidP="00A93B42">
      <w:pPr>
        <w:ind w:left="1440" w:hanging="1440"/>
      </w:pPr>
      <w:r>
        <w:t>Description:</w:t>
      </w:r>
      <w:r>
        <w:tab/>
        <w:t>This heuristic takes the difference between the player’s available moves and twice of the opponent’s available moves.</w:t>
      </w:r>
      <w:r w:rsidR="00491463">
        <w:t xml:space="preserve"> The aim is to keep the opponent’s available moves to a minimum as compared to a simple difference of both players’ available moves. </w:t>
      </w:r>
    </w:p>
    <w:p w:rsidR="007E1107" w:rsidRDefault="007E1107">
      <w:pPr>
        <w:rPr>
          <w:b/>
        </w:rPr>
      </w:pPr>
    </w:p>
    <w:p w:rsidR="007E1107" w:rsidRDefault="007E1107">
      <w:pPr>
        <w:rPr>
          <w:b/>
        </w:rPr>
      </w:pPr>
      <w:r>
        <w:rPr>
          <w:b/>
        </w:rPr>
        <w:t>Heuristic 3</w:t>
      </w:r>
    </w:p>
    <w:p w:rsidR="00157C26" w:rsidRDefault="00157C26">
      <w:pPr>
        <w:rPr>
          <w:b/>
        </w:rPr>
      </w:pPr>
    </w:p>
    <w:p w:rsidR="00157C26" w:rsidRPr="00157C26" w:rsidRDefault="00157C26">
      <w:r>
        <w:t>Description:</w:t>
      </w:r>
      <w:r>
        <w:tab/>
        <w:t xml:space="preserve">This heuristic takes the number of moves available to the player. </w:t>
      </w:r>
    </w:p>
    <w:p w:rsidR="007E1107" w:rsidRDefault="007E1107">
      <w:pPr>
        <w:rPr>
          <w:b/>
        </w:rPr>
      </w:pPr>
    </w:p>
    <w:p w:rsidR="007E1107" w:rsidRDefault="007E1107">
      <w:pPr>
        <w:rPr>
          <w:b/>
        </w:rPr>
      </w:pPr>
      <w:r>
        <w:rPr>
          <w:b/>
        </w:rPr>
        <w:t>Comparison</w:t>
      </w:r>
    </w:p>
    <w:p w:rsidR="00B16F22" w:rsidRDefault="00B16F22">
      <w:pPr>
        <w:rPr>
          <w:b/>
        </w:rPr>
      </w:pPr>
    </w:p>
    <w:p w:rsidR="00397CCF" w:rsidRDefault="00397CCF" w:rsidP="00B16F22">
      <w:pPr>
        <w:jc w:val="center"/>
        <w:rPr>
          <w:b/>
        </w:rPr>
      </w:pPr>
      <w:r>
        <w:rPr>
          <w:b/>
        </w:rPr>
        <w:t>Round 1</w:t>
      </w:r>
    </w:p>
    <w:p w:rsidR="00B16F22" w:rsidRDefault="00B16F22" w:rsidP="00B16F22">
      <w:pPr>
        <w:jc w:val="center"/>
        <w:rPr>
          <w:b/>
        </w:rPr>
      </w:pPr>
      <w:r>
        <w:rPr>
          <w:b/>
        </w:rPr>
        <w:t>Number of matches against each opponent = 5</w:t>
      </w:r>
    </w:p>
    <w:p w:rsidR="00397CCF" w:rsidRDefault="00397CCF" w:rsidP="00B16F22">
      <w:pPr>
        <w:jc w:val="center"/>
        <w:rPr>
          <w:b/>
        </w:rPr>
      </w:pPr>
      <w:r>
        <w:rPr>
          <w:b/>
        </w:rPr>
        <w:t>Total number of matches per set per heuristic = 70</w:t>
      </w:r>
    </w:p>
    <w:p w:rsidR="007E1107" w:rsidRDefault="007E110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Set</w:t>
            </w:r>
          </w:p>
        </w:tc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proofErr w:type="spellStart"/>
            <w:r>
              <w:rPr>
                <w:b/>
              </w:rPr>
              <w:t>AB_Improved</w:t>
            </w:r>
            <w:proofErr w:type="spellEnd"/>
          </w:p>
        </w:tc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Heuristic 1</w:t>
            </w:r>
          </w:p>
        </w:tc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Heuristic 2</w:t>
            </w:r>
          </w:p>
        </w:tc>
        <w:tc>
          <w:tcPr>
            <w:tcW w:w="1804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Heuristic 3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3" w:type="dxa"/>
          </w:tcPr>
          <w:p w:rsidR="007E1107" w:rsidRPr="00EE2755" w:rsidRDefault="001728EE">
            <w:r w:rsidRPr="00EE2755">
              <w:t>54.3</w:t>
            </w:r>
          </w:p>
        </w:tc>
        <w:tc>
          <w:tcPr>
            <w:tcW w:w="1803" w:type="dxa"/>
          </w:tcPr>
          <w:p w:rsidR="007E1107" w:rsidRPr="00EE2755" w:rsidRDefault="00EE2755">
            <w:r w:rsidRPr="00EE2755">
              <w:t>51.4</w:t>
            </w:r>
          </w:p>
        </w:tc>
        <w:tc>
          <w:tcPr>
            <w:tcW w:w="1803" w:type="dxa"/>
          </w:tcPr>
          <w:p w:rsidR="007E1107" w:rsidRPr="00EE2755" w:rsidRDefault="00EE2755">
            <w:r w:rsidRPr="00EE2755">
              <w:t>61.4</w:t>
            </w:r>
          </w:p>
        </w:tc>
        <w:tc>
          <w:tcPr>
            <w:tcW w:w="1804" w:type="dxa"/>
          </w:tcPr>
          <w:p w:rsidR="007E1107" w:rsidRPr="00EE2755" w:rsidRDefault="00EE2755">
            <w:r w:rsidRPr="00EE2755">
              <w:t>47.1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03" w:type="dxa"/>
          </w:tcPr>
          <w:p w:rsidR="007E1107" w:rsidRPr="00EE2755" w:rsidRDefault="00EE2755">
            <w:r>
              <w:t>55.7</w:t>
            </w:r>
          </w:p>
        </w:tc>
        <w:tc>
          <w:tcPr>
            <w:tcW w:w="1803" w:type="dxa"/>
          </w:tcPr>
          <w:p w:rsidR="007E1107" w:rsidRPr="00EE2755" w:rsidRDefault="00EE2755">
            <w:r>
              <w:t>60.0</w:t>
            </w:r>
          </w:p>
        </w:tc>
        <w:tc>
          <w:tcPr>
            <w:tcW w:w="1803" w:type="dxa"/>
          </w:tcPr>
          <w:p w:rsidR="007E1107" w:rsidRPr="00EE2755" w:rsidRDefault="00EE2755">
            <w:r>
              <w:t>51.4</w:t>
            </w:r>
          </w:p>
        </w:tc>
        <w:tc>
          <w:tcPr>
            <w:tcW w:w="1804" w:type="dxa"/>
          </w:tcPr>
          <w:p w:rsidR="007E1107" w:rsidRPr="00EE2755" w:rsidRDefault="00EE2755">
            <w:r>
              <w:t>60.0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03" w:type="dxa"/>
          </w:tcPr>
          <w:p w:rsidR="007E1107" w:rsidRPr="00EE2755" w:rsidRDefault="00EF04DB">
            <w:r>
              <w:t>65.7</w:t>
            </w:r>
          </w:p>
        </w:tc>
        <w:tc>
          <w:tcPr>
            <w:tcW w:w="1803" w:type="dxa"/>
          </w:tcPr>
          <w:p w:rsidR="007E1107" w:rsidRPr="00EE2755" w:rsidRDefault="00EF04DB">
            <w:r>
              <w:t>61.4</w:t>
            </w:r>
          </w:p>
        </w:tc>
        <w:tc>
          <w:tcPr>
            <w:tcW w:w="1803" w:type="dxa"/>
          </w:tcPr>
          <w:p w:rsidR="007E1107" w:rsidRPr="00EE2755" w:rsidRDefault="00EF04DB">
            <w:r>
              <w:t>55.7</w:t>
            </w:r>
          </w:p>
        </w:tc>
        <w:tc>
          <w:tcPr>
            <w:tcW w:w="1804" w:type="dxa"/>
          </w:tcPr>
          <w:p w:rsidR="007E1107" w:rsidRPr="00EE2755" w:rsidRDefault="00EF04DB">
            <w:r>
              <w:t>50.0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03" w:type="dxa"/>
          </w:tcPr>
          <w:p w:rsidR="007E1107" w:rsidRPr="00EE2755" w:rsidRDefault="00526892">
            <w:r>
              <w:t>50.0</w:t>
            </w:r>
          </w:p>
        </w:tc>
        <w:tc>
          <w:tcPr>
            <w:tcW w:w="1803" w:type="dxa"/>
          </w:tcPr>
          <w:p w:rsidR="007E1107" w:rsidRPr="00EE2755" w:rsidRDefault="00526892">
            <w:r>
              <w:t>54.3</w:t>
            </w:r>
          </w:p>
        </w:tc>
        <w:tc>
          <w:tcPr>
            <w:tcW w:w="1803" w:type="dxa"/>
          </w:tcPr>
          <w:p w:rsidR="007E1107" w:rsidRPr="00EE2755" w:rsidRDefault="00526892">
            <w:r>
              <w:t>58.6</w:t>
            </w:r>
          </w:p>
        </w:tc>
        <w:tc>
          <w:tcPr>
            <w:tcW w:w="1804" w:type="dxa"/>
          </w:tcPr>
          <w:p w:rsidR="007E1107" w:rsidRPr="00EE2755" w:rsidRDefault="00526892">
            <w:r>
              <w:t>55.7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03" w:type="dxa"/>
          </w:tcPr>
          <w:p w:rsidR="007E1107" w:rsidRPr="00EE2755" w:rsidRDefault="00A910BD">
            <w:r>
              <w:t>52.9</w:t>
            </w:r>
          </w:p>
        </w:tc>
        <w:tc>
          <w:tcPr>
            <w:tcW w:w="1803" w:type="dxa"/>
          </w:tcPr>
          <w:p w:rsidR="007E1107" w:rsidRPr="00EE2755" w:rsidRDefault="00A910BD">
            <w:r>
              <w:t>58.6</w:t>
            </w:r>
          </w:p>
        </w:tc>
        <w:tc>
          <w:tcPr>
            <w:tcW w:w="1803" w:type="dxa"/>
          </w:tcPr>
          <w:p w:rsidR="007E1107" w:rsidRPr="00EE2755" w:rsidRDefault="00A910BD">
            <w:r>
              <w:t>58.6</w:t>
            </w:r>
          </w:p>
        </w:tc>
        <w:tc>
          <w:tcPr>
            <w:tcW w:w="1804" w:type="dxa"/>
          </w:tcPr>
          <w:p w:rsidR="007E1107" w:rsidRPr="00EE2755" w:rsidRDefault="00A910BD">
            <w:r>
              <w:t>64.3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3" w:type="dxa"/>
          </w:tcPr>
          <w:p w:rsidR="007E1107" w:rsidRPr="00EE2755" w:rsidRDefault="00D47775">
            <w:r>
              <w:t>58.6</w:t>
            </w:r>
          </w:p>
        </w:tc>
        <w:tc>
          <w:tcPr>
            <w:tcW w:w="1803" w:type="dxa"/>
          </w:tcPr>
          <w:p w:rsidR="007E1107" w:rsidRPr="00EE2755" w:rsidRDefault="00D47775">
            <w:r>
              <w:t>64.3</w:t>
            </w:r>
          </w:p>
        </w:tc>
        <w:tc>
          <w:tcPr>
            <w:tcW w:w="1803" w:type="dxa"/>
          </w:tcPr>
          <w:p w:rsidR="007E1107" w:rsidRPr="00EE2755" w:rsidRDefault="00D47775">
            <w:r>
              <w:t>48.6</w:t>
            </w:r>
          </w:p>
        </w:tc>
        <w:tc>
          <w:tcPr>
            <w:tcW w:w="1804" w:type="dxa"/>
          </w:tcPr>
          <w:p w:rsidR="007E1107" w:rsidRPr="00EE2755" w:rsidRDefault="00D47775">
            <w:r>
              <w:t>52.9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3" w:type="dxa"/>
          </w:tcPr>
          <w:p w:rsidR="007E1107" w:rsidRPr="00EE2755" w:rsidRDefault="00815272">
            <w:r>
              <w:t>64.3</w:t>
            </w:r>
          </w:p>
        </w:tc>
        <w:tc>
          <w:tcPr>
            <w:tcW w:w="1803" w:type="dxa"/>
          </w:tcPr>
          <w:p w:rsidR="007E1107" w:rsidRPr="00EE2755" w:rsidRDefault="00815272">
            <w:r>
              <w:t>58.6</w:t>
            </w:r>
          </w:p>
        </w:tc>
        <w:tc>
          <w:tcPr>
            <w:tcW w:w="1803" w:type="dxa"/>
          </w:tcPr>
          <w:p w:rsidR="007E1107" w:rsidRPr="00EE2755" w:rsidRDefault="00815272">
            <w:r>
              <w:t>51.4</w:t>
            </w:r>
          </w:p>
        </w:tc>
        <w:tc>
          <w:tcPr>
            <w:tcW w:w="1804" w:type="dxa"/>
          </w:tcPr>
          <w:p w:rsidR="007E1107" w:rsidRPr="00EE2755" w:rsidRDefault="00815272">
            <w:r>
              <w:t>54.3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03" w:type="dxa"/>
          </w:tcPr>
          <w:p w:rsidR="007E1107" w:rsidRPr="00EE2755" w:rsidRDefault="00AD65B9">
            <w:r>
              <w:t>55.7</w:t>
            </w:r>
          </w:p>
        </w:tc>
        <w:tc>
          <w:tcPr>
            <w:tcW w:w="1803" w:type="dxa"/>
          </w:tcPr>
          <w:p w:rsidR="007E1107" w:rsidRPr="00EE2755" w:rsidRDefault="00AD65B9">
            <w:r>
              <w:t>64.3</w:t>
            </w:r>
          </w:p>
        </w:tc>
        <w:tc>
          <w:tcPr>
            <w:tcW w:w="1803" w:type="dxa"/>
          </w:tcPr>
          <w:p w:rsidR="007E1107" w:rsidRPr="00EE2755" w:rsidRDefault="00AD65B9">
            <w:r>
              <w:t>52.9</w:t>
            </w:r>
          </w:p>
        </w:tc>
        <w:tc>
          <w:tcPr>
            <w:tcW w:w="1804" w:type="dxa"/>
          </w:tcPr>
          <w:p w:rsidR="007E1107" w:rsidRPr="00EE2755" w:rsidRDefault="00AD65B9">
            <w:r>
              <w:t>52.9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03" w:type="dxa"/>
          </w:tcPr>
          <w:p w:rsidR="007E1107" w:rsidRPr="00EE2755" w:rsidRDefault="00B14F10">
            <w:r>
              <w:t>58.6</w:t>
            </w:r>
          </w:p>
        </w:tc>
        <w:tc>
          <w:tcPr>
            <w:tcW w:w="1803" w:type="dxa"/>
          </w:tcPr>
          <w:p w:rsidR="007E1107" w:rsidRPr="00EE2755" w:rsidRDefault="00B14F10">
            <w:r>
              <w:t>60.0</w:t>
            </w:r>
          </w:p>
        </w:tc>
        <w:tc>
          <w:tcPr>
            <w:tcW w:w="1803" w:type="dxa"/>
          </w:tcPr>
          <w:p w:rsidR="007E1107" w:rsidRPr="00EE2755" w:rsidRDefault="00B14F10">
            <w:r>
              <w:t>58.6</w:t>
            </w:r>
          </w:p>
        </w:tc>
        <w:tc>
          <w:tcPr>
            <w:tcW w:w="1804" w:type="dxa"/>
          </w:tcPr>
          <w:p w:rsidR="007E1107" w:rsidRPr="00EE2755" w:rsidRDefault="00B14F10">
            <w:r>
              <w:t>45.7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3" w:type="dxa"/>
          </w:tcPr>
          <w:p w:rsidR="007E1107" w:rsidRPr="00EE2755" w:rsidRDefault="00FE2CCF">
            <w:r>
              <w:t>58.6</w:t>
            </w:r>
          </w:p>
        </w:tc>
        <w:tc>
          <w:tcPr>
            <w:tcW w:w="1803" w:type="dxa"/>
          </w:tcPr>
          <w:p w:rsidR="007E1107" w:rsidRPr="00EE2755" w:rsidRDefault="00FE2CCF">
            <w:r>
              <w:t>60.0</w:t>
            </w:r>
          </w:p>
        </w:tc>
        <w:tc>
          <w:tcPr>
            <w:tcW w:w="1803" w:type="dxa"/>
          </w:tcPr>
          <w:p w:rsidR="007E1107" w:rsidRPr="00EE2755" w:rsidRDefault="00FE2CCF">
            <w:r>
              <w:t>52.9</w:t>
            </w:r>
          </w:p>
        </w:tc>
        <w:tc>
          <w:tcPr>
            <w:tcW w:w="1804" w:type="dxa"/>
          </w:tcPr>
          <w:p w:rsidR="007E1107" w:rsidRPr="00EE2755" w:rsidRDefault="00FE2CCF">
            <w:r>
              <w:t>60.0</w:t>
            </w:r>
          </w:p>
        </w:tc>
      </w:tr>
      <w:tr w:rsidR="007E1107" w:rsidTr="007E1107">
        <w:tc>
          <w:tcPr>
            <w:tcW w:w="1803" w:type="dxa"/>
          </w:tcPr>
          <w:p w:rsidR="007E1107" w:rsidRDefault="007E1107">
            <w:pPr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803" w:type="dxa"/>
          </w:tcPr>
          <w:p w:rsidR="007E1107" w:rsidRDefault="00FE2CCF">
            <w:pPr>
              <w:rPr>
                <w:b/>
              </w:rPr>
            </w:pPr>
            <w:r>
              <w:rPr>
                <w:b/>
              </w:rPr>
              <w:t>57.44</w:t>
            </w:r>
          </w:p>
        </w:tc>
        <w:tc>
          <w:tcPr>
            <w:tcW w:w="1803" w:type="dxa"/>
          </w:tcPr>
          <w:p w:rsidR="007E1107" w:rsidRDefault="00FE2CCF">
            <w:pPr>
              <w:rPr>
                <w:b/>
              </w:rPr>
            </w:pPr>
            <w:r>
              <w:rPr>
                <w:b/>
              </w:rPr>
              <w:t>59.29</w:t>
            </w:r>
          </w:p>
        </w:tc>
        <w:tc>
          <w:tcPr>
            <w:tcW w:w="1803" w:type="dxa"/>
          </w:tcPr>
          <w:p w:rsidR="007E1107" w:rsidRDefault="00FE2CCF">
            <w:pPr>
              <w:rPr>
                <w:b/>
              </w:rPr>
            </w:pPr>
            <w:r>
              <w:rPr>
                <w:b/>
              </w:rPr>
              <w:t>55.01</w:t>
            </w:r>
          </w:p>
        </w:tc>
        <w:tc>
          <w:tcPr>
            <w:tcW w:w="1804" w:type="dxa"/>
          </w:tcPr>
          <w:p w:rsidR="007E1107" w:rsidRDefault="00FE2CCF">
            <w:pPr>
              <w:rPr>
                <w:b/>
              </w:rPr>
            </w:pPr>
            <w:r>
              <w:rPr>
                <w:b/>
              </w:rPr>
              <w:t>54.29</w:t>
            </w:r>
          </w:p>
        </w:tc>
      </w:tr>
    </w:tbl>
    <w:p w:rsidR="007E1107" w:rsidRDefault="007E1107">
      <w:pPr>
        <w:rPr>
          <w:b/>
        </w:rPr>
      </w:pPr>
    </w:p>
    <w:p w:rsidR="00397CCF" w:rsidRDefault="00397CCF" w:rsidP="00B16F22">
      <w:pPr>
        <w:jc w:val="center"/>
        <w:rPr>
          <w:b/>
        </w:rPr>
      </w:pPr>
      <w:r>
        <w:rPr>
          <w:b/>
        </w:rPr>
        <w:t>Round 2</w:t>
      </w:r>
    </w:p>
    <w:p w:rsidR="00B16F22" w:rsidRDefault="00B16F22" w:rsidP="00B16F22">
      <w:pPr>
        <w:jc w:val="center"/>
        <w:rPr>
          <w:b/>
        </w:rPr>
      </w:pPr>
      <w:r>
        <w:rPr>
          <w:b/>
        </w:rPr>
        <w:t>Number of matches against each opponent = 20</w:t>
      </w:r>
    </w:p>
    <w:p w:rsidR="000C7657" w:rsidRDefault="000C7657" w:rsidP="00B16F22">
      <w:pPr>
        <w:jc w:val="center"/>
        <w:rPr>
          <w:b/>
        </w:rPr>
      </w:pPr>
      <w:r>
        <w:rPr>
          <w:b/>
        </w:rPr>
        <w:t>Total number of matches per set per heuristic = 280</w:t>
      </w:r>
    </w:p>
    <w:p w:rsidR="00B16F22" w:rsidRDefault="00B16F22" w:rsidP="00B16F22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Set</w:t>
            </w:r>
          </w:p>
        </w:tc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proofErr w:type="spellStart"/>
            <w:r>
              <w:rPr>
                <w:b/>
              </w:rPr>
              <w:t>AB_Improved</w:t>
            </w:r>
            <w:proofErr w:type="spellEnd"/>
          </w:p>
        </w:tc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Heuristic 1</w:t>
            </w:r>
          </w:p>
        </w:tc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Heuristic 2</w:t>
            </w:r>
          </w:p>
        </w:tc>
        <w:tc>
          <w:tcPr>
            <w:tcW w:w="1804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Heuristic 3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03" w:type="dxa"/>
          </w:tcPr>
          <w:p w:rsidR="00B16F22" w:rsidRPr="00EE2755" w:rsidRDefault="00E12981" w:rsidP="000057E6">
            <w:r>
              <w:t>58.6</w:t>
            </w:r>
          </w:p>
        </w:tc>
        <w:tc>
          <w:tcPr>
            <w:tcW w:w="1803" w:type="dxa"/>
          </w:tcPr>
          <w:p w:rsidR="00B16F22" w:rsidRPr="00EE2755" w:rsidRDefault="00E12981" w:rsidP="000057E6">
            <w:r>
              <w:t>63.2</w:t>
            </w:r>
          </w:p>
        </w:tc>
        <w:tc>
          <w:tcPr>
            <w:tcW w:w="1803" w:type="dxa"/>
          </w:tcPr>
          <w:p w:rsidR="00B16F22" w:rsidRPr="00EE2755" w:rsidRDefault="00E12981" w:rsidP="000057E6">
            <w:r>
              <w:t>55.0</w:t>
            </w:r>
          </w:p>
        </w:tc>
        <w:tc>
          <w:tcPr>
            <w:tcW w:w="1804" w:type="dxa"/>
          </w:tcPr>
          <w:p w:rsidR="00B16F22" w:rsidRPr="00EE2755" w:rsidRDefault="00E12981" w:rsidP="000057E6">
            <w:r>
              <w:t>53.9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03" w:type="dxa"/>
          </w:tcPr>
          <w:p w:rsidR="00B16F22" w:rsidRPr="00EE2755" w:rsidRDefault="00DA06A6" w:rsidP="000057E6">
            <w:r>
              <w:t>57.9</w:t>
            </w:r>
          </w:p>
        </w:tc>
        <w:tc>
          <w:tcPr>
            <w:tcW w:w="1803" w:type="dxa"/>
          </w:tcPr>
          <w:p w:rsidR="00B16F22" w:rsidRPr="00EE2755" w:rsidRDefault="00DA06A6" w:rsidP="000057E6">
            <w:r>
              <w:t>60.7</w:t>
            </w:r>
          </w:p>
        </w:tc>
        <w:tc>
          <w:tcPr>
            <w:tcW w:w="1803" w:type="dxa"/>
          </w:tcPr>
          <w:p w:rsidR="00B16F22" w:rsidRPr="00EE2755" w:rsidRDefault="00DA06A6" w:rsidP="000057E6">
            <w:r>
              <w:t>53.6</w:t>
            </w:r>
          </w:p>
        </w:tc>
        <w:tc>
          <w:tcPr>
            <w:tcW w:w="1804" w:type="dxa"/>
          </w:tcPr>
          <w:p w:rsidR="00B16F22" w:rsidRPr="00EE2755" w:rsidRDefault="00DA06A6" w:rsidP="000057E6">
            <w:r>
              <w:t>56.8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03" w:type="dxa"/>
          </w:tcPr>
          <w:p w:rsidR="00B16F22" w:rsidRPr="00EE2755" w:rsidRDefault="00F21663" w:rsidP="000057E6">
            <w:r>
              <w:t>60.7</w:t>
            </w:r>
          </w:p>
        </w:tc>
        <w:tc>
          <w:tcPr>
            <w:tcW w:w="1803" w:type="dxa"/>
          </w:tcPr>
          <w:p w:rsidR="00B16F22" w:rsidRPr="00EE2755" w:rsidRDefault="00F21663" w:rsidP="000057E6">
            <w:r>
              <w:t>61.8</w:t>
            </w:r>
          </w:p>
        </w:tc>
        <w:tc>
          <w:tcPr>
            <w:tcW w:w="1803" w:type="dxa"/>
          </w:tcPr>
          <w:p w:rsidR="00B16F22" w:rsidRPr="00EE2755" w:rsidRDefault="00F21663" w:rsidP="000057E6">
            <w:r>
              <w:t>56.4</w:t>
            </w:r>
          </w:p>
        </w:tc>
        <w:tc>
          <w:tcPr>
            <w:tcW w:w="1804" w:type="dxa"/>
          </w:tcPr>
          <w:p w:rsidR="00B16F22" w:rsidRPr="00EE2755" w:rsidRDefault="00F21663" w:rsidP="000057E6">
            <w:r>
              <w:t>59.3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803" w:type="dxa"/>
          </w:tcPr>
          <w:p w:rsidR="00B16F22" w:rsidRPr="00EE2755" w:rsidRDefault="00E25988" w:rsidP="000057E6">
            <w:r>
              <w:t>56.1</w:t>
            </w:r>
          </w:p>
        </w:tc>
        <w:tc>
          <w:tcPr>
            <w:tcW w:w="1803" w:type="dxa"/>
          </w:tcPr>
          <w:p w:rsidR="00B16F22" w:rsidRPr="00EE2755" w:rsidRDefault="00E25988" w:rsidP="000057E6">
            <w:r>
              <w:t>60.4</w:t>
            </w:r>
          </w:p>
        </w:tc>
        <w:tc>
          <w:tcPr>
            <w:tcW w:w="1803" w:type="dxa"/>
          </w:tcPr>
          <w:p w:rsidR="00B16F22" w:rsidRPr="00EE2755" w:rsidRDefault="00E25988" w:rsidP="000057E6">
            <w:r>
              <w:t>57.1</w:t>
            </w:r>
          </w:p>
        </w:tc>
        <w:tc>
          <w:tcPr>
            <w:tcW w:w="1804" w:type="dxa"/>
          </w:tcPr>
          <w:p w:rsidR="00B16F22" w:rsidRPr="00EE2755" w:rsidRDefault="00E25988" w:rsidP="000057E6">
            <w:r>
              <w:t>58.9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03" w:type="dxa"/>
          </w:tcPr>
          <w:p w:rsidR="00B16F22" w:rsidRPr="00EE2755" w:rsidRDefault="00B325AC" w:rsidP="000057E6">
            <w:r>
              <w:t>61.4</w:t>
            </w:r>
          </w:p>
        </w:tc>
        <w:tc>
          <w:tcPr>
            <w:tcW w:w="1803" w:type="dxa"/>
          </w:tcPr>
          <w:p w:rsidR="00B16F22" w:rsidRPr="00EE2755" w:rsidRDefault="00B325AC" w:rsidP="000057E6">
            <w:r>
              <w:t>59.6</w:t>
            </w:r>
          </w:p>
        </w:tc>
        <w:tc>
          <w:tcPr>
            <w:tcW w:w="1803" w:type="dxa"/>
          </w:tcPr>
          <w:p w:rsidR="00B16F22" w:rsidRPr="00EE2755" w:rsidRDefault="00B325AC" w:rsidP="000057E6">
            <w:r>
              <w:t>58.6</w:t>
            </w:r>
          </w:p>
        </w:tc>
        <w:tc>
          <w:tcPr>
            <w:tcW w:w="1804" w:type="dxa"/>
          </w:tcPr>
          <w:p w:rsidR="00B16F22" w:rsidRPr="00EE2755" w:rsidRDefault="00B325AC" w:rsidP="000057E6">
            <w:r>
              <w:t>56.1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03" w:type="dxa"/>
          </w:tcPr>
          <w:p w:rsidR="00B16F22" w:rsidRPr="00EE2755" w:rsidRDefault="00BD5ED0" w:rsidP="000057E6">
            <w:r>
              <w:t>53.2</w:t>
            </w:r>
          </w:p>
        </w:tc>
        <w:tc>
          <w:tcPr>
            <w:tcW w:w="1803" w:type="dxa"/>
          </w:tcPr>
          <w:p w:rsidR="00B16F22" w:rsidRPr="00EE2755" w:rsidRDefault="00BD5ED0" w:rsidP="000057E6">
            <w:r>
              <w:t>58.6</w:t>
            </w:r>
          </w:p>
        </w:tc>
        <w:tc>
          <w:tcPr>
            <w:tcW w:w="1803" w:type="dxa"/>
          </w:tcPr>
          <w:p w:rsidR="00B16F22" w:rsidRPr="00EE2755" w:rsidRDefault="00BD5ED0" w:rsidP="000057E6">
            <w:r>
              <w:t>53.9</w:t>
            </w:r>
          </w:p>
        </w:tc>
        <w:tc>
          <w:tcPr>
            <w:tcW w:w="1804" w:type="dxa"/>
          </w:tcPr>
          <w:p w:rsidR="00B16F22" w:rsidRPr="00EE2755" w:rsidRDefault="00BD5ED0" w:rsidP="000057E6">
            <w:r>
              <w:t>57.5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03" w:type="dxa"/>
          </w:tcPr>
          <w:p w:rsidR="00B16F22" w:rsidRPr="00EE2755" w:rsidRDefault="00C22F67" w:rsidP="000057E6">
            <w:r>
              <w:t>54.6</w:t>
            </w:r>
          </w:p>
        </w:tc>
        <w:tc>
          <w:tcPr>
            <w:tcW w:w="1803" w:type="dxa"/>
          </w:tcPr>
          <w:p w:rsidR="00B16F22" w:rsidRPr="00EE2755" w:rsidRDefault="00C22F67" w:rsidP="000057E6">
            <w:r>
              <w:t>56.4</w:t>
            </w:r>
          </w:p>
        </w:tc>
        <w:tc>
          <w:tcPr>
            <w:tcW w:w="1803" w:type="dxa"/>
          </w:tcPr>
          <w:p w:rsidR="00B16F22" w:rsidRPr="00EE2755" w:rsidRDefault="00C22F67" w:rsidP="000057E6">
            <w:r>
              <w:t>53.6</w:t>
            </w:r>
          </w:p>
        </w:tc>
        <w:tc>
          <w:tcPr>
            <w:tcW w:w="1804" w:type="dxa"/>
          </w:tcPr>
          <w:p w:rsidR="00B16F22" w:rsidRPr="00EE2755" w:rsidRDefault="00C22F67" w:rsidP="000057E6">
            <w:r>
              <w:t>62.1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03" w:type="dxa"/>
          </w:tcPr>
          <w:p w:rsidR="00B16F22" w:rsidRPr="00EE2755" w:rsidRDefault="007159F3" w:rsidP="000057E6">
            <w:r>
              <w:t>56.8</w:t>
            </w:r>
          </w:p>
        </w:tc>
        <w:tc>
          <w:tcPr>
            <w:tcW w:w="1803" w:type="dxa"/>
          </w:tcPr>
          <w:p w:rsidR="00B16F22" w:rsidRPr="00EE2755" w:rsidRDefault="007159F3" w:rsidP="000057E6">
            <w:r>
              <w:t>59.3</w:t>
            </w:r>
          </w:p>
        </w:tc>
        <w:tc>
          <w:tcPr>
            <w:tcW w:w="1803" w:type="dxa"/>
          </w:tcPr>
          <w:p w:rsidR="00B16F22" w:rsidRPr="00EE2755" w:rsidRDefault="007159F3" w:rsidP="000057E6">
            <w:r>
              <w:t>61.8</w:t>
            </w:r>
          </w:p>
        </w:tc>
        <w:tc>
          <w:tcPr>
            <w:tcW w:w="1804" w:type="dxa"/>
          </w:tcPr>
          <w:p w:rsidR="00B16F22" w:rsidRPr="00EE2755" w:rsidRDefault="007159F3" w:rsidP="000057E6">
            <w:r>
              <w:t>59.6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03" w:type="dxa"/>
          </w:tcPr>
          <w:p w:rsidR="00B16F22" w:rsidRPr="00EE2755" w:rsidRDefault="000522AB" w:rsidP="000057E6">
            <w:r>
              <w:t>59.3</w:t>
            </w:r>
          </w:p>
        </w:tc>
        <w:tc>
          <w:tcPr>
            <w:tcW w:w="1803" w:type="dxa"/>
          </w:tcPr>
          <w:p w:rsidR="00B16F22" w:rsidRPr="00EE2755" w:rsidRDefault="000522AB" w:rsidP="000057E6">
            <w:r>
              <w:t>57.5</w:t>
            </w:r>
          </w:p>
        </w:tc>
        <w:tc>
          <w:tcPr>
            <w:tcW w:w="1803" w:type="dxa"/>
          </w:tcPr>
          <w:p w:rsidR="00B16F22" w:rsidRPr="00EE2755" w:rsidRDefault="000522AB" w:rsidP="000057E6">
            <w:r>
              <w:t>52.9</w:t>
            </w:r>
          </w:p>
        </w:tc>
        <w:tc>
          <w:tcPr>
            <w:tcW w:w="1804" w:type="dxa"/>
          </w:tcPr>
          <w:p w:rsidR="00B16F22" w:rsidRPr="00EE2755" w:rsidRDefault="000522AB" w:rsidP="000057E6">
            <w:r>
              <w:t>60.4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03" w:type="dxa"/>
          </w:tcPr>
          <w:p w:rsidR="00B16F22" w:rsidRPr="00EE2755" w:rsidRDefault="008A57E5" w:rsidP="000057E6">
            <w:r>
              <w:t>57.5</w:t>
            </w:r>
          </w:p>
        </w:tc>
        <w:tc>
          <w:tcPr>
            <w:tcW w:w="1803" w:type="dxa"/>
          </w:tcPr>
          <w:p w:rsidR="00B16F22" w:rsidRPr="00EE2755" w:rsidRDefault="008A57E5" w:rsidP="000057E6">
            <w:r>
              <w:t>55.0</w:t>
            </w:r>
          </w:p>
        </w:tc>
        <w:tc>
          <w:tcPr>
            <w:tcW w:w="1803" w:type="dxa"/>
          </w:tcPr>
          <w:p w:rsidR="00B16F22" w:rsidRPr="00EE2755" w:rsidRDefault="008A57E5" w:rsidP="000057E6">
            <w:r>
              <w:t>55.0</w:t>
            </w:r>
          </w:p>
        </w:tc>
        <w:tc>
          <w:tcPr>
            <w:tcW w:w="1804" w:type="dxa"/>
          </w:tcPr>
          <w:p w:rsidR="00B16F22" w:rsidRPr="00EE2755" w:rsidRDefault="008A57E5" w:rsidP="000057E6">
            <w:r>
              <w:t>56.1</w:t>
            </w:r>
          </w:p>
        </w:tc>
      </w:tr>
      <w:tr w:rsidR="00B16F22" w:rsidTr="000057E6">
        <w:tc>
          <w:tcPr>
            <w:tcW w:w="1803" w:type="dxa"/>
          </w:tcPr>
          <w:p w:rsidR="00B16F22" w:rsidRDefault="00B16F22" w:rsidP="000057E6">
            <w:pPr>
              <w:rPr>
                <w:b/>
              </w:rPr>
            </w:pPr>
            <w:r>
              <w:rPr>
                <w:b/>
              </w:rPr>
              <w:t>Average</w:t>
            </w:r>
          </w:p>
        </w:tc>
        <w:tc>
          <w:tcPr>
            <w:tcW w:w="1803" w:type="dxa"/>
          </w:tcPr>
          <w:p w:rsidR="00B16F22" w:rsidRDefault="00397CCF" w:rsidP="000057E6">
            <w:pPr>
              <w:rPr>
                <w:b/>
              </w:rPr>
            </w:pPr>
            <w:r>
              <w:rPr>
                <w:b/>
              </w:rPr>
              <w:t>57.61</w:t>
            </w:r>
          </w:p>
        </w:tc>
        <w:tc>
          <w:tcPr>
            <w:tcW w:w="1803" w:type="dxa"/>
          </w:tcPr>
          <w:p w:rsidR="00B16F22" w:rsidRDefault="00397CCF" w:rsidP="000057E6">
            <w:pPr>
              <w:rPr>
                <w:b/>
              </w:rPr>
            </w:pPr>
            <w:r>
              <w:rPr>
                <w:b/>
              </w:rPr>
              <w:t>59.25</w:t>
            </w:r>
          </w:p>
        </w:tc>
        <w:tc>
          <w:tcPr>
            <w:tcW w:w="1803" w:type="dxa"/>
          </w:tcPr>
          <w:p w:rsidR="00B16F22" w:rsidRDefault="00397CCF" w:rsidP="000057E6">
            <w:pPr>
              <w:rPr>
                <w:b/>
              </w:rPr>
            </w:pPr>
            <w:r>
              <w:rPr>
                <w:b/>
              </w:rPr>
              <w:t>55.79</w:t>
            </w:r>
          </w:p>
        </w:tc>
        <w:tc>
          <w:tcPr>
            <w:tcW w:w="1804" w:type="dxa"/>
          </w:tcPr>
          <w:p w:rsidR="00B16F22" w:rsidRDefault="00397CCF" w:rsidP="000057E6">
            <w:pPr>
              <w:rPr>
                <w:b/>
              </w:rPr>
            </w:pPr>
            <w:r>
              <w:rPr>
                <w:b/>
              </w:rPr>
              <w:t>58.07</w:t>
            </w:r>
          </w:p>
        </w:tc>
      </w:tr>
    </w:tbl>
    <w:p w:rsidR="007E1107" w:rsidRDefault="007E1107">
      <w:pPr>
        <w:rPr>
          <w:b/>
        </w:rPr>
      </w:pPr>
    </w:p>
    <w:p w:rsidR="00397CCF" w:rsidRDefault="00397CCF">
      <w:pPr>
        <w:rPr>
          <w:b/>
        </w:rPr>
      </w:pPr>
      <w:r>
        <w:rPr>
          <w:b/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16F22" w:rsidRDefault="00B16F22">
      <w:pPr>
        <w:rPr>
          <w:b/>
        </w:rPr>
      </w:pPr>
    </w:p>
    <w:p w:rsidR="007E1107" w:rsidRDefault="007E1107">
      <w:pPr>
        <w:rPr>
          <w:b/>
        </w:rPr>
      </w:pPr>
      <w:r>
        <w:rPr>
          <w:b/>
        </w:rPr>
        <w:t>Conclusion</w:t>
      </w:r>
    </w:p>
    <w:p w:rsidR="00B921A9" w:rsidRDefault="00B921A9">
      <w:pPr>
        <w:rPr>
          <w:b/>
        </w:rPr>
      </w:pPr>
    </w:p>
    <w:p w:rsidR="00182173" w:rsidRDefault="00B921A9">
      <w:r>
        <w:t>Heuristic 1 was chosen because it gave the highest win</w:t>
      </w:r>
      <w:r w:rsidR="00080D83">
        <w:t xml:space="preserve"> rate </w:t>
      </w:r>
      <w:r w:rsidR="00904D5C">
        <w:t xml:space="preserve">of 59.29% </w:t>
      </w:r>
      <w:r w:rsidR="00080D83">
        <w:t xml:space="preserve">over a sample of 10 rounds. </w:t>
      </w:r>
    </w:p>
    <w:p w:rsidR="00182173" w:rsidRDefault="00182173"/>
    <w:p w:rsidR="008B4CF9" w:rsidRDefault="00182173">
      <w:r>
        <w:t>In addition, by using a ratio of the player’s moves to the opponent’s moves, Heuristic 1 prioritises moves that limit the opponent’s moves, and thus should lead to a quicker resolution of the game. For example, if there are two available moves in the following ratio of player to opponent, (4:3) and (3:2), Heuristic 1 will prefer the second move with a ratio of 1.5 as compared to 1.33 whereas Heuristic 3 will score both moves equally.</w:t>
      </w:r>
    </w:p>
    <w:p w:rsidR="00182173" w:rsidRDefault="00182173"/>
    <w:p w:rsidR="00182173" w:rsidRPr="00B921A9" w:rsidRDefault="00182173">
      <w:r>
        <w:t xml:space="preserve">Lastly, Heuristic 3 also encourages the player to stay in the </w:t>
      </w:r>
      <w:proofErr w:type="spellStart"/>
      <w:r>
        <w:t>center</w:t>
      </w:r>
      <w:proofErr w:type="spellEnd"/>
      <w:r>
        <w:t xml:space="preserve"> of the board as opposed to the corners and sides because more moves are prima facie available in the </w:t>
      </w:r>
      <w:proofErr w:type="spellStart"/>
      <w:r>
        <w:t>center</w:t>
      </w:r>
      <w:proofErr w:type="spellEnd"/>
      <w:r>
        <w:t>. For example, a centre position of an empty board will have 8 available moves while a corner position will only have 2 available moves.</w:t>
      </w:r>
      <w:bookmarkStart w:id="0" w:name="_GoBack"/>
      <w:bookmarkEnd w:id="0"/>
    </w:p>
    <w:sectPr w:rsidR="00182173" w:rsidRPr="00B92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313CB"/>
    <w:multiLevelType w:val="hybridMultilevel"/>
    <w:tmpl w:val="24DA08D0"/>
    <w:lvl w:ilvl="0" w:tplc="87B4749E">
      <w:start w:val="1"/>
      <w:numFmt w:val="decimal"/>
      <w:pStyle w:val="BodyTex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33F9D"/>
    <w:multiLevelType w:val="multilevel"/>
    <w:tmpl w:val="A82073EC"/>
    <w:lvl w:ilvl="0">
      <w:start w:val="1"/>
      <w:numFmt w:val="upperRoman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3600" w:hanging="72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4320" w:hanging="72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5040" w:hanging="72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760" w:hanging="72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6480" w:hanging="72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46E"/>
    <w:rsid w:val="000522AB"/>
    <w:rsid w:val="00080D83"/>
    <w:rsid w:val="000C7657"/>
    <w:rsid w:val="000D22F6"/>
    <w:rsid w:val="000D6133"/>
    <w:rsid w:val="000F4C80"/>
    <w:rsid w:val="00157C26"/>
    <w:rsid w:val="001728EE"/>
    <w:rsid w:val="00182173"/>
    <w:rsid w:val="00222F17"/>
    <w:rsid w:val="00230387"/>
    <w:rsid w:val="0032246E"/>
    <w:rsid w:val="00397CCF"/>
    <w:rsid w:val="00402E20"/>
    <w:rsid w:val="00426460"/>
    <w:rsid w:val="00487419"/>
    <w:rsid w:val="00491463"/>
    <w:rsid w:val="00526892"/>
    <w:rsid w:val="00553FB4"/>
    <w:rsid w:val="007159F3"/>
    <w:rsid w:val="007E1107"/>
    <w:rsid w:val="00815272"/>
    <w:rsid w:val="008A57E5"/>
    <w:rsid w:val="008B4CF9"/>
    <w:rsid w:val="00904D5C"/>
    <w:rsid w:val="00A910BD"/>
    <w:rsid w:val="00A93B42"/>
    <w:rsid w:val="00AD65B9"/>
    <w:rsid w:val="00AD752A"/>
    <w:rsid w:val="00B14F10"/>
    <w:rsid w:val="00B16F22"/>
    <w:rsid w:val="00B325AC"/>
    <w:rsid w:val="00B921A9"/>
    <w:rsid w:val="00BD5ED0"/>
    <w:rsid w:val="00C22F67"/>
    <w:rsid w:val="00D47775"/>
    <w:rsid w:val="00DA06A6"/>
    <w:rsid w:val="00E12981"/>
    <w:rsid w:val="00E25988"/>
    <w:rsid w:val="00E726E6"/>
    <w:rsid w:val="00EE2755"/>
    <w:rsid w:val="00EF04DB"/>
    <w:rsid w:val="00F21663"/>
    <w:rsid w:val="00F44F61"/>
    <w:rsid w:val="00F55CB0"/>
    <w:rsid w:val="00F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0DFCC"/>
  <w15:chartTrackingRefBased/>
  <w15:docId w15:val="{EDF06AC2-60A3-4C7F-A0DA-7ED952E0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26E6"/>
  </w:style>
  <w:style w:type="paragraph" w:styleId="Heading1">
    <w:name w:val="heading 1"/>
    <w:next w:val="Normal"/>
    <w:link w:val="Heading1Char"/>
    <w:qFormat/>
    <w:rsid w:val="00E726E6"/>
    <w:pPr>
      <w:keepNext/>
      <w:numPr>
        <w:numId w:val="9"/>
      </w:numPr>
      <w:spacing w:before="120" w:after="120"/>
      <w:jc w:val="both"/>
      <w:outlineLvl w:val="0"/>
    </w:pPr>
    <w:rPr>
      <w:rFonts w:ascii="Times New Roman Bold" w:eastAsia="Times New Roman" w:hAnsi="Times New Roman Bold" w:cs="Times New Roman"/>
      <w:b/>
      <w:caps/>
      <w:snapToGrid w:val="0"/>
      <w:spacing w:val="-2"/>
      <w:kern w:val="28"/>
      <w:szCs w:val="20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E726E6"/>
    <w:pPr>
      <w:keepNext/>
      <w:numPr>
        <w:ilvl w:val="1"/>
        <w:numId w:val="9"/>
      </w:numPr>
      <w:spacing w:before="120" w:after="120"/>
      <w:outlineLvl w:val="1"/>
    </w:pPr>
    <w:rPr>
      <w:rFonts w:eastAsia="Times New Roman" w:cs="Times New Roman"/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26E6"/>
    <w:pPr>
      <w:keepNext/>
      <w:numPr>
        <w:ilvl w:val="2"/>
        <w:numId w:val="9"/>
      </w:numPr>
      <w:spacing w:before="120" w:after="120"/>
      <w:outlineLvl w:val="2"/>
    </w:pPr>
    <w:rPr>
      <w:rFonts w:eastAsia="Times New Roman" w:cs="Times New Roman"/>
      <w:b/>
      <w:i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E726E6"/>
    <w:pPr>
      <w:keepNext/>
      <w:numPr>
        <w:ilvl w:val="3"/>
        <w:numId w:val="9"/>
      </w:numPr>
      <w:spacing w:before="120" w:after="120"/>
      <w:outlineLvl w:val="3"/>
    </w:pPr>
    <w:rPr>
      <w:rFonts w:eastAsia="Times New Roman" w:cs="Times New Roman"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E726E6"/>
    <w:pPr>
      <w:keepNext/>
      <w:numPr>
        <w:ilvl w:val="4"/>
        <w:numId w:val="9"/>
      </w:numPr>
      <w:outlineLvl w:val="4"/>
    </w:pPr>
    <w:rPr>
      <w:rFonts w:eastAsia="Times New Roman" w:cs="Times New Roman"/>
      <w:i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E726E6"/>
    <w:pPr>
      <w:keepNext/>
      <w:numPr>
        <w:ilvl w:val="5"/>
        <w:numId w:val="9"/>
      </w:numPr>
      <w:tabs>
        <w:tab w:val="left" w:pos="1440"/>
        <w:tab w:val="left" w:pos="3456"/>
        <w:tab w:val="center" w:pos="5472"/>
        <w:tab w:val="right" w:pos="7488"/>
      </w:tabs>
      <w:outlineLvl w:val="5"/>
    </w:pPr>
    <w:rPr>
      <w:rFonts w:eastAsia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E726E6"/>
    <w:pPr>
      <w:keepNext/>
      <w:numPr>
        <w:ilvl w:val="6"/>
        <w:numId w:val="9"/>
      </w:numPr>
      <w:tabs>
        <w:tab w:val="left" w:pos="1440"/>
        <w:tab w:val="left" w:pos="3456"/>
        <w:tab w:val="center" w:pos="5472"/>
        <w:tab w:val="right" w:pos="7488"/>
      </w:tabs>
      <w:spacing w:line="480" w:lineRule="auto"/>
      <w:outlineLvl w:val="6"/>
    </w:pPr>
    <w:rPr>
      <w:rFonts w:eastAsia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E726E6"/>
    <w:pPr>
      <w:numPr>
        <w:ilvl w:val="7"/>
        <w:numId w:val="9"/>
      </w:numPr>
      <w:tabs>
        <w:tab w:val="left" w:pos="1440"/>
        <w:tab w:val="left" w:pos="3456"/>
        <w:tab w:val="center" w:pos="5472"/>
        <w:tab w:val="right" w:pos="7488"/>
      </w:tabs>
      <w:spacing w:before="240" w:after="60"/>
      <w:outlineLvl w:val="7"/>
    </w:pPr>
    <w:rPr>
      <w:rFonts w:eastAsia="Times New Roman" w:cs="Times New Roman"/>
      <w:i/>
      <w:iCs/>
    </w:rPr>
  </w:style>
  <w:style w:type="paragraph" w:styleId="Heading9">
    <w:name w:val="heading 9"/>
    <w:basedOn w:val="Normal"/>
    <w:next w:val="Normal"/>
    <w:link w:val="Heading9Char"/>
    <w:qFormat/>
    <w:rsid w:val="00E726E6"/>
    <w:pPr>
      <w:numPr>
        <w:ilvl w:val="8"/>
        <w:numId w:val="9"/>
      </w:numPr>
      <w:tabs>
        <w:tab w:val="left" w:pos="1440"/>
        <w:tab w:val="left" w:pos="3456"/>
        <w:tab w:val="center" w:pos="5472"/>
        <w:tab w:val="right" w:pos="7488"/>
      </w:tabs>
      <w:spacing w:before="240" w:after="60"/>
      <w:outlineLvl w:val="8"/>
    </w:pPr>
    <w:rPr>
      <w:rFonts w:ascii="Arial" w:eastAsia="Times New Roman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726E6"/>
    <w:rPr>
      <w:rFonts w:ascii="Times New Roman Bold" w:eastAsia="Times New Roman" w:hAnsi="Times New Roman Bold" w:cs="Times New Roman"/>
      <w:b/>
      <w:caps/>
      <w:snapToGrid w:val="0"/>
      <w:spacing w:val="-2"/>
      <w:kern w:val="28"/>
      <w:sz w:val="24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726E6"/>
    <w:rPr>
      <w:rFonts w:ascii="Times New Roman" w:eastAsia="Times New Roman" w:hAnsi="Times New Roman" w:cs="Times New Roman"/>
      <w:b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726E6"/>
    <w:rPr>
      <w:rFonts w:ascii="Times New Roman" w:eastAsia="Times New Roman" w:hAnsi="Times New Roman" w:cs="Times New Roman"/>
      <w:b/>
      <w:i/>
      <w:szCs w:val="20"/>
      <w:lang w:val="en-GB" w:eastAsia="en-US"/>
    </w:rPr>
  </w:style>
  <w:style w:type="character" w:customStyle="1" w:styleId="Heading4Char">
    <w:name w:val="Heading 4 Char"/>
    <w:basedOn w:val="DefaultParagraphFont"/>
    <w:link w:val="Heading4"/>
    <w:rsid w:val="00E726E6"/>
    <w:rPr>
      <w:rFonts w:ascii="Times New Roman" w:eastAsia="Times New Roman" w:hAnsi="Times New Roman" w:cs="Times New Roman"/>
      <w:szCs w:val="20"/>
      <w:u w:val="single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E726E6"/>
    <w:rPr>
      <w:rFonts w:ascii="Times New Roman" w:eastAsia="Times New Roman" w:hAnsi="Times New Roman" w:cs="Times New Roman"/>
      <w:i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E726E6"/>
    <w:rPr>
      <w:rFonts w:ascii="Times New Roman" w:eastAsia="Times New Roman" w:hAnsi="Times New Roman" w:cs="Times New Roman"/>
      <w:i/>
      <w:szCs w:val="20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E726E6"/>
    <w:rPr>
      <w:rFonts w:ascii="Times New Roman" w:eastAsia="Times New Roman" w:hAnsi="Times New Roman" w:cs="Times New Roman"/>
      <w:b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E726E6"/>
    <w:rPr>
      <w:rFonts w:ascii="Times New Roman" w:eastAsia="Times New Roman" w:hAnsi="Times New Roman" w:cs="Times New Roman"/>
      <w:i/>
      <w:iCs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E726E6"/>
    <w:rPr>
      <w:rFonts w:ascii="Arial" w:eastAsia="Times New Roman" w:hAnsi="Arial" w:cs="Arial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26E6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726E6"/>
    <w:pPr>
      <w:spacing w:before="12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726E6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26E6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726E6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726E6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726E6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726E6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726E6"/>
    <w:pPr>
      <w:ind w:left="176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26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26E6"/>
    <w:rPr>
      <w:rFonts w:ascii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E726E6"/>
    <w:pPr>
      <w:tabs>
        <w:tab w:val="center" w:pos="4320"/>
        <w:tab w:val="right" w:pos="8640"/>
      </w:tabs>
    </w:pPr>
    <w:rPr>
      <w:rFonts w:eastAsia="Times New Roman" w:cs="Times New Roman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E726E6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726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26E6"/>
    <w:rPr>
      <w:rFonts w:ascii="Times New Roman" w:hAnsi="Times New Roman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26E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6E6"/>
  </w:style>
  <w:style w:type="paragraph" w:styleId="BodyText">
    <w:name w:val="Body Text"/>
    <w:basedOn w:val="Normal"/>
    <w:link w:val="BodyTextChar"/>
    <w:rsid w:val="00E726E6"/>
    <w:pPr>
      <w:keepLines/>
      <w:numPr>
        <w:numId w:val="10"/>
      </w:numPr>
      <w:spacing w:before="240" w:after="240" w:line="360" w:lineRule="auto"/>
    </w:pPr>
    <w:rPr>
      <w:rFonts w:eastAsia="Times New Roman" w:cs="Times New Roman"/>
      <w:szCs w:val="20"/>
      <w:lang w:val="en-GB" w:eastAsia="x-none"/>
    </w:rPr>
  </w:style>
  <w:style w:type="character" w:customStyle="1" w:styleId="BodyTextChar">
    <w:name w:val="Body Text Char"/>
    <w:link w:val="BodyText"/>
    <w:rsid w:val="00E726E6"/>
    <w:rPr>
      <w:rFonts w:ascii="Times New Roman" w:eastAsia="Times New Roman" w:hAnsi="Times New Roman" w:cs="Times New Roman"/>
      <w:szCs w:val="20"/>
      <w:lang w:val="en-GB" w:eastAsia="x-none"/>
    </w:rPr>
  </w:style>
  <w:style w:type="character" w:styleId="Hyperlink">
    <w:name w:val="Hyperlink"/>
    <w:basedOn w:val="DefaultParagraphFont"/>
    <w:uiPriority w:val="99"/>
    <w:unhideWhenUsed/>
    <w:rsid w:val="00E726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726E6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E6"/>
    <w:rPr>
      <w:rFonts w:ascii="Times New Roman" w:hAnsi="Times New Roman"/>
      <w:b/>
      <w:bCs/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E6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E726E6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6E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726E6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snapToGrid/>
      <w:color w:val="2F5496" w:themeColor="accent1" w:themeShade="BF"/>
      <w:spacing w:val="0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Round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AB_Improved</c:v>
                </c:pt>
                <c:pt idx="1">
                  <c:v>Heuristic 1</c:v>
                </c:pt>
                <c:pt idx="2">
                  <c:v>Heuristic 2</c:v>
                </c:pt>
                <c:pt idx="3">
                  <c:v>Heuristic 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57.44</c:v>
                </c:pt>
                <c:pt idx="1">
                  <c:v>59.29</c:v>
                </c:pt>
                <c:pt idx="2">
                  <c:v>55.01</c:v>
                </c:pt>
                <c:pt idx="3">
                  <c:v>54.29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77-4638-8F4C-10FA3282DFD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Round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AB_Improved</c:v>
                </c:pt>
                <c:pt idx="1">
                  <c:v>Heuristic 1</c:v>
                </c:pt>
                <c:pt idx="2">
                  <c:v>Heuristic 2</c:v>
                </c:pt>
                <c:pt idx="3">
                  <c:v>Heuristic 3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57.61</c:v>
                </c:pt>
                <c:pt idx="1">
                  <c:v>59.25</c:v>
                </c:pt>
                <c:pt idx="2">
                  <c:v>55.79</c:v>
                </c:pt>
                <c:pt idx="3">
                  <c:v>58.27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77-4638-8F4C-10FA3282DFD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AB_Improved</c:v>
                </c:pt>
                <c:pt idx="1">
                  <c:v>Heuristic 1</c:v>
                </c:pt>
                <c:pt idx="2">
                  <c:v>Heuristic 2</c:v>
                </c:pt>
                <c:pt idx="3">
                  <c:v>Heuristic 3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5077-4638-8F4C-10FA3282DF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78207472"/>
        <c:axId val="378206816"/>
      </c:barChart>
      <c:catAx>
        <c:axId val="378207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206816"/>
        <c:crosses val="autoZero"/>
        <c:auto val="1"/>
        <c:lblAlgn val="ctr"/>
        <c:lblOffset val="100"/>
        <c:noMultiLvlLbl val="0"/>
      </c:catAx>
      <c:valAx>
        <c:axId val="378206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207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Gary Tse</dc:creator>
  <cp:keywords/>
  <dc:description/>
  <cp:lastModifiedBy>Rong Gary Tse</cp:lastModifiedBy>
  <cp:revision>27</cp:revision>
  <dcterms:created xsi:type="dcterms:W3CDTF">2017-08-02T06:48:00Z</dcterms:created>
  <dcterms:modified xsi:type="dcterms:W3CDTF">2017-08-05T07:01:00Z</dcterms:modified>
</cp:coreProperties>
</file>