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0" w:line="240" w:lineRule="auto"/>
        <w:rPr>
          <w:b w:val="1"/>
          <w:color w:val="2c2d3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c2d30"/>
          <w:sz w:val="20"/>
          <w:szCs w:val="20"/>
          <w:rtl w:val="0"/>
        </w:rPr>
        <w:t xml:space="preserve">Инструкция к сдаче</w:t>
      </w:r>
    </w:p>
    <w:p w:rsidR="00000000" w:rsidDel="00000000" w:rsidP="00000000" w:rsidRDefault="00000000" w:rsidRPr="00000000" w14:paraId="00000002">
      <w:pPr>
        <w:pStyle w:val="Subtitle"/>
        <w:numPr>
          <w:ilvl w:val="0"/>
          <w:numId w:val="1"/>
        </w:numPr>
        <w:spacing w:after="200" w:before="200" w:line="240" w:lineRule="auto"/>
        <w:ind w:left="720" w:hanging="720"/>
        <w:rPr>
          <w:color w:val="2c2d3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2c2d30"/>
          <w:sz w:val="20"/>
          <w:szCs w:val="20"/>
          <w:rtl w:val="0"/>
        </w:rPr>
        <w:t xml:space="preserve">Настоятельно рекомендуем сдавать практическое задание в виде ссылки на личный репозиторий на github.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Рекомендуемый способ организации данных в репозитории: создать отдельные папки по темам и помещать в них отдельные файлы для каждой задачи с правильным расширением.</w:t>
      </w:r>
    </w:p>
    <w:p w:rsidR="00000000" w:rsidDel="00000000" w:rsidP="00000000" w:rsidRDefault="00000000" w:rsidRPr="00000000" w14:paraId="00000004">
      <w:pPr>
        <w:pStyle w:val="Subtitle"/>
        <w:spacing w:after="200" w:before="200" w:line="240" w:lineRule="auto"/>
        <w:rPr>
          <w:color w:val="2c2d30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color w:val="2c2d30"/>
          <w:sz w:val="20"/>
          <w:szCs w:val="20"/>
          <w:rtl w:val="0"/>
        </w:rPr>
        <w:t xml:space="preserve">Ссылка на инструкцию по работе с git и сдачу практики:</w:t>
      </w:r>
    </w:p>
    <w:p w:rsidR="00000000" w:rsidDel="00000000" w:rsidP="00000000" w:rsidRDefault="00000000" w:rsidRPr="00000000" w14:paraId="00000005">
      <w:pPr>
        <w:pStyle w:val="Subtitle"/>
        <w:spacing w:after="200" w:before="0" w:line="240" w:lineRule="auto"/>
        <w:rPr/>
      </w:pPr>
      <w:bookmarkStart w:colFirst="0" w:colLast="0" w:name="_heading=h.3znysh7" w:id="3"/>
      <w:bookmarkEnd w:id="3"/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https://docs.google.com/document/d/1RAT_ukE39iOfbz1xa39QXae2hBUEZ4U6Fko_wFDdrsM/edit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d30"/>
          <w:sz w:val="20"/>
          <w:szCs w:val="20"/>
          <w:u w:val="none"/>
          <w:shd w:fill="auto" w:val="clear"/>
          <w:vertAlign w:val="baseline"/>
          <w:rtl w:val="0"/>
        </w:rPr>
        <w:t xml:space="preserve">Ссылка на видеокурс по Git: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https://geekbrains.ru/courses/66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spacing w:after="200" w:before="200" w:line="240" w:lineRule="auto"/>
        <w:rPr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color w:val="2c2d30"/>
          <w:sz w:val="20"/>
          <w:szCs w:val="20"/>
          <w:rtl w:val="0"/>
        </w:rPr>
        <w:t xml:space="preserve">Если остались сложности с системой git, то обратитесь к преподавателю или наставнику.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Тема “</w:t>
      </w:r>
      <w:r w:rsidDel="00000000" w:rsidR="00000000" w:rsidRPr="00000000">
        <w:rPr>
          <w:sz w:val="36"/>
          <w:szCs w:val="36"/>
          <w:rtl w:val="0"/>
        </w:rPr>
        <w:t xml:space="preserve">Перевод без механизма внимания </w:t>
      </w:r>
    </w:p>
    <w:p w:rsidR="00000000" w:rsidDel="00000000" w:rsidP="00000000" w:rsidRDefault="00000000" w:rsidRPr="00000000" w14:paraId="0000000B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d8on2tstq6g8" w:id="6"/>
      <w:bookmarkEnd w:id="6"/>
      <w:r w:rsidDel="00000000" w:rsidR="00000000" w:rsidRPr="00000000">
        <w:rPr>
          <w:sz w:val="36"/>
          <w:szCs w:val="36"/>
          <w:rtl w:val="0"/>
        </w:rPr>
        <w:t xml:space="preserve">SEQ2SEQ модель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4f5fa" w:val="clear"/>
        <w:spacing w:line="276" w:lineRule="auto"/>
        <w:rPr>
          <w:rFonts w:ascii="Roboto" w:cs="Roboto" w:eastAsia="Roboto" w:hAnsi="Roboto"/>
          <w:color w:val="2c2d30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shd w:fill="f4f5fa" w:val="clear"/>
          <w:rtl w:val="0"/>
        </w:rPr>
        <w:t xml:space="preserve">Разобраться с моделькой перевода (без механизма внимания) как она устроена, запустить для перевода с русского на английский (при желании можно взять другие пары языков)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widowControl w:val="0"/>
      <w:spacing w:line="276" w:lineRule="auto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1">
    <w:name w:val="Heading 1"/>
    <w:basedOn w:val="Normal1"/>
    <w:next w:val="Normal"/>
    <w:qFormat w:val="1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2">
    <w:name w:val="Heading 2"/>
    <w:basedOn w:val="Normal1"/>
    <w:next w:val="Normal"/>
    <w:qFormat w:val="1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3">
    <w:name w:val="Heading 3"/>
    <w:basedOn w:val="Normal1"/>
    <w:next w:val="Normal"/>
    <w:qFormat w:val="1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4">
    <w:name w:val="Heading 4"/>
    <w:basedOn w:val="Normal1"/>
    <w:next w:val="Normal"/>
    <w:qFormat w:val="1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 w:val="1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 w:val="1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character" w:styleId="ListLabel1">
    <w:name w:val="ListLabel 1"/>
    <w:qFormat w:val="1"/>
    <w:rPr>
      <w:sz w:val="20"/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u w:val="none"/>
    </w:rPr>
  </w:style>
  <w:style w:type="character" w:styleId="ListLabel4">
    <w:name w:val="ListLabel 4"/>
    <w:qFormat w:val="1"/>
    <w:rPr>
      <w:u w:val="none"/>
    </w:rPr>
  </w:style>
  <w:style w:type="character" w:styleId="ListLabel5">
    <w:name w:val="ListLabel 5"/>
    <w:qFormat w:val="1"/>
    <w:rPr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color w:val="1155cc"/>
      <w:sz w:val="20"/>
      <w:szCs w:val="20"/>
      <w:u w:val="single"/>
    </w:rPr>
  </w:style>
  <w:style w:type="character" w:styleId="Style8">
    <w:name w:val="Интернет-ссылка"/>
    <w:rPr>
      <w:color w:val="000080"/>
      <w:u w:val="single"/>
      <w:lang w:bidi="zxx" w:eastAsia="zxx" w:val="zxx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Normal"/>
    <w:pPr>
      <w:spacing w:after="140" w:before="0" w:line="276" w:lineRule="auto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"/>
    </w:rPr>
  </w:style>
  <w:style w:type="paragraph" w:styleId="Style14">
    <w:name w:val="Title"/>
    <w:basedOn w:val="Normal1"/>
    <w:next w:val="Normal"/>
    <w:qFormat w:val="1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tyle15">
    <w:name w:val="Subtitle"/>
    <w:basedOn w:val="Normal1"/>
    <w:next w:val="Normal"/>
    <w:qFormat w:val="1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AT_ukE39iOfbz1xa39QXae2hBUEZ4U6Fko_wFDdrsM/edit" TargetMode="External"/><Relationship Id="rId8" Type="http://schemas.openxmlformats.org/officeDocument/2006/relationships/hyperlink" Target="https://geekbrains.ru/courses/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xrQooYC7vOMQ1NdtkFlvxlutmg==">AMUW2mUVAFDk7CLJVP/DudAY4IaRDwL445pfpRDU7T/j2PprVPDNSi4cCHnYnP3d7XL/XwWOEvHJAU1B5deOJoC7yrrfLa/fUa9dApwqN3NS1UrcgpIGuQ31pxRnjkGTTqh8HmJovV0iRLR0LkM490sqd9jXRHHIBKEVCILZd1W5/Cj1ijUgd2ja7fziZkZ9nd9cuF+zenEw+AgMSE4RGZtMHOzmZFM5Qg==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