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0" w:line="24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="24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sz w:val="36"/>
          <w:szCs w:val="36"/>
          <w:rtl w:val="0"/>
        </w:rPr>
        <w:t xml:space="preserve">Генерация текстов (языковое моделирование)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4f5fa" w:val="clear"/>
        <w:spacing w:line="276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shd w:fill="f4f5fa" w:val="clear"/>
          <w:rtl w:val="0"/>
        </w:rPr>
        <w:t xml:space="preserve">Разобраться с моделькой генерации текста, собрать самим или взять датасет с вебинара и обучить генератор текстов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Cp8jSKqTSK/l0/QFY+S7Qnjjg==">AMUW2mVNtllP96PN39eL6qkwbFiO2eiQ6fKj904nk2lFEpXrPuF5j4wse6S/bF8UzXEWsQ542LwqouD1T4rWe4sFh89eorfBv2wchgvKq6VVRPlsMKVl8M6rcbCAb4hgsqItotkXKsynGi8+BxFWJ3aJyyK6GtM/46PFm1dtIxpfPpyUEauCVEj5K64WFgviol+9NuhtnEB7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