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javax.swing.Timer;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java.awt.MouseInfo;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java.awt.event.KeyListener;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Gframe extends JPanel implements ActionListener{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Timer mainTimer;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Player player;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public Gframe()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player = new Player(240,210);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addKeyListener(new KeyEntry(player));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setFocusable(true);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mainTimer = new Timer(10,this);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mainTimer.start();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public void paint(Graphics g)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super.paint(g);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Graphics2D c = (Graphics2D)g;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player.draw(c);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void actionPerformed(ActionEvent arg0)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player.updoot();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repaint();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