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267E" w14:textId="77777777" w:rsidR="00DA322D" w:rsidRPr="00DA322D" w:rsidRDefault="00DA322D" w:rsidP="00DA322D">
      <w:pPr>
        <w:spacing w:before="100" w:beforeAutospacing="1" w:after="100" w:afterAutospacing="1" w:line="240" w:lineRule="auto"/>
        <w:outlineLvl w:val="1"/>
        <w:rPr>
          <w:rFonts w:ascii="Times New Roman" w:eastAsia="Times New Roman" w:hAnsi="Times New Roman" w:cs="Times New Roman"/>
          <w:b/>
          <w:bCs/>
          <w:sz w:val="36"/>
          <w:szCs w:val="36"/>
        </w:rPr>
      </w:pPr>
      <w:r w:rsidRPr="00DA322D">
        <w:rPr>
          <w:rFonts w:ascii="Times New Roman" w:eastAsia="Times New Roman" w:hAnsi="Times New Roman" w:cs="Times New Roman"/>
          <w:b/>
          <w:bCs/>
          <w:sz w:val="36"/>
          <w:szCs w:val="36"/>
        </w:rPr>
        <w:t>Backup Policy</w:t>
      </w:r>
    </w:p>
    <w:p w14:paraId="06E76F2B" w14:textId="77777777" w:rsidR="00DA322D" w:rsidRPr="00DA322D" w:rsidRDefault="00DA322D" w:rsidP="00DA322D">
      <w:pPr>
        <w:spacing w:before="100" w:beforeAutospacing="1" w:after="100" w:afterAutospacing="1" w:line="240" w:lineRule="auto"/>
        <w:outlineLvl w:val="3"/>
        <w:rPr>
          <w:rFonts w:ascii="Times New Roman" w:eastAsia="Times New Roman" w:hAnsi="Times New Roman" w:cs="Times New Roman"/>
          <w:b/>
          <w:bCs/>
          <w:sz w:val="24"/>
          <w:szCs w:val="24"/>
        </w:rPr>
      </w:pPr>
      <w:r w:rsidRPr="00DA322D">
        <w:rPr>
          <w:rFonts w:ascii="Times New Roman" w:eastAsia="Times New Roman" w:hAnsi="Times New Roman" w:cs="Times New Roman"/>
          <w:b/>
          <w:bCs/>
          <w:sz w:val="24"/>
          <w:szCs w:val="24"/>
        </w:rPr>
        <w:t>Nexelus</w:t>
      </w:r>
    </w:p>
    <w:p w14:paraId="77A06B5B"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____________________________________________________________________________</w:t>
      </w:r>
    </w:p>
    <w:p w14:paraId="60437EBD" w14:textId="77777777" w:rsidR="00DA322D" w:rsidRPr="00DA322D" w:rsidRDefault="00DA322D" w:rsidP="00DA322D">
      <w:pPr>
        <w:spacing w:before="100" w:beforeAutospacing="1" w:after="100" w:afterAutospacing="1" w:line="240" w:lineRule="auto"/>
        <w:outlineLvl w:val="2"/>
        <w:rPr>
          <w:rFonts w:ascii="Times New Roman" w:eastAsia="Times New Roman" w:hAnsi="Times New Roman" w:cs="Times New Roman"/>
          <w:b/>
          <w:bCs/>
          <w:sz w:val="27"/>
          <w:szCs w:val="27"/>
        </w:rPr>
      </w:pPr>
      <w:r w:rsidRPr="00DA322D">
        <w:rPr>
          <w:rFonts w:ascii="Times New Roman" w:eastAsia="Times New Roman" w:hAnsi="Times New Roman" w:cs="Times New Roman"/>
          <w:b/>
          <w:bCs/>
          <w:sz w:val="27"/>
          <w:szCs w:val="27"/>
        </w:rPr>
        <w:t>Purpose</w:t>
      </w:r>
    </w:p>
    <w:p w14:paraId="1861FC18" w14:textId="66BA84BA"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 xml:space="preserve">To protect the confidentiality, integrity, and availability of data, both for Nexelus and </w:t>
      </w:r>
      <w:proofErr w:type="spellStart"/>
      <w:r w:rsidRPr="00DA322D">
        <w:rPr>
          <w:rFonts w:ascii="Times New Roman" w:eastAsia="Times New Roman" w:hAnsi="Times New Roman" w:cs="Times New Roman"/>
          <w:sz w:val="24"/>
          <w:szCs w:val="24"/>
        </w:rPr>
        <w:t>Nexelus’s</w:t>
      </w:r>
      <w:proofErr w:type="spellEnd"/>
      <w:r w:rsidRPr="00DA322D">
        <w:rPr>
          <w:rFonts w:ascii="Times New Roman" w:eastAsia="Times New Roman" w:hAnsi="Times New Roman" w:cs="Times New Roman"/>
          <w:sz w:val="24"/>
          <w:szCs w:val="24"/>
        </w:rPr>
        <w:t xml:space="preserve"> customers, complete backups are performed </w:t>
      </w:r>
      <w:r w:rsidR="002753BA" w:rsidRPr="002753BA">
        <w:rPr>
          <w:rFonts w:ascii="Times New Roman" w:eastAsia="Times New Roman" w:hAnsi="Times New Roman" w:cs="Times New Roman"/>
          <w:b/>
          <w:bCs/>
          <w:sz w:val="24"/>
          <w:szCs w:val="24"/>
          <w:highlight w:val="yellow"/>
        </w:rPr>
        <w:t>daily</w:t>
      </w:r>
      <w:r w:rsidR="002753BA">
        <w:rPr>
          <w:rFonts w:ascii="Times New Roman" w:eastAsia="Times New Roman" w:hAnsi="Times New Roman" w:cs="Times New Roman"/>
          <w:b/>
          <w:bCs/>
          <w:sz w:val="24"/>
          <w:szCs w:val="24"/>
        </w:rPr>
        <w:t xml:space="preserve"> </w:t>
      </w:r>
      <w:r w:rsidRPr="00DA322D">
        <w:rPr>
          <w:rFonts w:ascii="Times New Roman" w:eastAsia="Times New Roman" w:hAnsi="Times New Roman" w:cs="Times New Roman"/>
          <w:sz w:val="24"/>
          <w:szCs w:val="24"/>
        </w:rPr>
        <w:t>to assure that data remains available when it’s needed and in the case of a disaster.</w:t>
      </w:r>
    </w:p>
    <w:p w14:paraId="0210D99F" w14:textId="77777777" w:rsidR="00DA322D" w:rsidRPr="00DA322D" w:rsidRDefault="00DA322D" w:rsidP="00DA322D">
      <w:pPr>
        <w:spacing w:before="100" w:beforeAutospacing="1" w:after="100" w:afterAutospacing="1" w:line="240" w:lineRule="auto"/>
        <w:outlineLvl w:val="2"/>
        <w:rPr>
          <w:rFonts w:ascii="Times New Roman" w:eastAsia="Times New Roman" w:hAnsi="Times New Roman" w:cs="Times New Roman"/>
          <w:b/>
          <w:bCs/>
          <w:sz w:val="27"/>
          <w:szCs w:val="27"/>
        </w:rPr>
      </w:pPr>
      <w:r w:rsidRPr="00DA322D">
        <w:rPr>
          <w:rFonts w:ascii="Times New Roman" w:eastAsia="Times New Roman" w:hAnsi="Times New Roman" w:cs="Times New Roman"/>
          <w:b/>
          <w:bCs/>
          <w:sz w:val="27"/>
          <w:szCs w:val="27"/>
        </w:rPr>
        <w:t>Policy</w:t>
      </w:r>
    </w:p>
    <w:p w14:paraId="5B796561"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policy requires that:</w:t>
      </w:r>
    </w:p>
    <w:p w14:paraId="5B33120E"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should be classified at time of creation or acquisition according to the Data Classification Policy</w:t>
      </w:r>
    </w:p>
    <w:p w14:paraId="51488F6E"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An up-to-date inventory and data flow map of all critical data are maintained.</w:t>
      </w:r>
    </w:p>
    <w:p w14:paraId="67B361D3"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 xml:space="preserve">All business data should be stored or replicated into a </w:t>
      </w:r>
      <w:proofErr w:type="gramStart"/>
      <w:r w:rsidRPr="00DA322D">
        <w:rPr>
          <w:rFonts w:ascii="Times New Roman" w:eastAsia="Times New Roman" w:hAnsi="Times New Roman" w:cs="Times New Roman"/>
          <w:sz w:val="24"/>
          <w:szCs w:val="24"/>
        </w:rPr>
        <w:t>company controlled</w:t>
      </w:r>
      <w:proofErr w:type="gramEnd"/>
      <w:r w:rsidRPr="00DA322D">
        <w:rPr>
          <w:rFonts w:ascii="Times New Roman" w:eastAsia="Times New Roman" w:hAnsi="Times New Roman" w:cs="Times New Roman"/>
          <w:sz w:val="24"/>
          <w:szCs w:val="24"/>
        </w:rPr>
        <w:t xml:space="preserve"> repository, including data on end-user computing systems.</w:t>
      </w:r>
    </w:p>
    <w:p w14:paraId="67BCC6F3"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must be backed up according to its level defined in Data Classification Policy.</w:t>
      </w:r>
    </w:p>
    <w:p w14:paraId="50293650" w14:textId="77777777" w:rsidR="00DA322D" w:rsidRPr="00DA322D" w:rsidRDefault="00DA322D" w:rsidP="00DA32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 xml:space="preserve">Data retention period must be defined and comply with </w:t>
      </w:r>
      <w:proofErr w:type="gramStart"/>
      <w:r w:rsidRPr="00DA322D">
        <w:rPr>
          <w:rFonts w:ascii="Times New Roman" w:eastAsia="Times New Roman" w:hAnsi="Times New Roman" w:cs="Times New Roman"/>
          <w:sz w:val="24"/>
          <w:szCs w:val="24"/>
        </w:rPr>
        <w:t>any and all</w:t>
      </w:r>
      <w:proofErr w:type="gramEnd"/>
      <w:r w:rsidRPr="00DA322D">
        <w:rPr>
          <w:rFonts w:ascii="Times New Roman" w:eastAsia="Times New Roman" w:hAnsi="Times New Roman" w:cs="Times New Roman"/>
          <w:sz w:val="24"/>
          <w:szCs w:val="24"/>
        </w:rPr>
        <w:t xml:space="preserve"> applicable regulatory and contractual requirements. More specifically,</w:t>
      </w:r>
    </w:p>
    <w:p w14:paraId="58157354" w14:textId="77777777" w:rsidR="00DA322D" w:rsidRPr="00DA322D" w:rsidRDefault="00DA322D" w:rsidP="00DA32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Data and records belonging to Nexelus customers must be retained per Nexelus product terms and conditions and/or specific contractual agreements.</w:t>
      </w:r>
    </w:p>
    <w:p w14:paraId="49F6364E" w14:textId="77777777" w:rsidR="00DA322D" w:rsidRPr="00DA322D" w:rsidRDefault="00DA322D" w:rsidP="00DA322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 xml:space="preserve">By default, all security documentation and audit trails are kept for a minimum of seven years, unless otherwise specified by </w:t>
      </w:r>
      <w:proofErr w:type="spellStart"/>
      <w:r w:rsidRPr="00DA322D">
        <w:rPr>
          <w:rFonts w:ascii="Times New Roman" w:eastAsia="Times New Roman" w:hAnsi="Times New Roman" w:cs="Times New Roman"/>
          <w:sz w:val="24"/>
          <w:szCs w:val="24"/>
        </w:rPr>
        <w:t>Nexelus’s</w:t>
      </w:r>
      <w:proofErr w:type="spellEnd"/>
      <w:r w:rsidRPr="00DA322D">
        <w:rPr>
          <w:rFonts w:ascii="Times New Roman" w:eastAsia="Times New Roman" w:hAnsi="Times New Roman" w:cs="Times New Roman"/>
          <w:sz w:val="24"/>
          <w:szCs w:val="24"/>
        </w:rPr>
        <w:t xml:space="preserve"> Data Classification Policy, specific regulations, or contractual agreement.</w:t>
      </w:r>
    </w:p>
    <w:p w14:paraId="058E318B" w14:textId="77777777" w:rsidR="00DA322D" w:rsidRPr="00DA322D" w:rsidRDefault="00DA322D" w:rsidP="00DA322D">
      <w:pPr>
        <w:spacing w:before="100" w:beforeAutospacing="1" w:after="100" w:afterAutospacing="1" w:line="240" w:lineRule="auto"/>
        <w:outlineLvl w:val="3"/>
        <w:rPr>
          <w:rFonts w:ascii="Times New Roman" w:eastAsia="Times New Roman" w:hAnsi="Times New Roman" w:cs="Times New Roman"/>
          <w:b/>
          <w:bCs/>
          <w:sz w:val="24"/>
          <w:szCs w:val="24"/>
        </w:rPr>
      </w:pPr>
      <w:r w:rsidRPr="00DA322D">
        <w:rPr>
          <w:rFonts w:ascii="Times New Roman" w:eastAsia="Times New Roman" w:hAnsi="Times New Roman" w:cs="Times New Roman"/>
          <w:b/>
          <w:bCs/>
          <w:sz w:val="24"/>
          <w:szCs w:val="24"/>
        </w:rPr>
        <w:t>Backup and Recovery</w:t>
      </w:r>
    </w:p>
    <w:p w14:paraId="3B0F67DB"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b/>
          <w:bCs/>
          <w:i/>
          <w:iCs/>
          <w:sz w:val="24"/>
          <w:szCs w:val="24"/>
        </w:rPr>
        <w:t>Customer Data</w:t>
      </w:r>
    </w:p>
    <w:p w14:paraId="5910058A" w14:textId="2639CFED"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stores customer data in a secure production account in </w:t>
      </w:r>
      <w:r w:rsidR="00512AA1" w:rsidRPr="00512AA1">
        <w:rPr>
          <w:rFonts w:ascii="Times New Roman" w:eastAsia="Times New Roman" w:hAnsi="Times New Roman" w:cs="Times New Roman"/>
          <w:b/>
          <w:bCs/>
          <w:sz w:val="24"/>
          <w:szCs w:val="24"/>
          <w:highlight w:val="yellow"/>
        </w:rPr>
        <w:t>Microsoft Azure</w:t>
      </w:r>
      <w:r w:rsidRPr="00DA322D">
        <w:rPr>
          <w:rFonts w:ascii="Times New Roman" w:eastAsia="Times New Roman" w:hAnsi="Times New Roman" w:cs="Times New Roman"/>
          <w:sz w:val="24"/>
          <w:szCs w:val="24"/>
        </w:rPr>
        <w:t>, using a combination of </w:t>
      </w:r>
      <w:r w:rsidR="00512AA1">
        <w:rPr>
          <w:rFonts w:ascii="Times New Roman" w:eastAsia="Times New Roman" w:hAnsi="Times New Roman" w:cs="Times New Roman"/>
          <w:b/>
          <w:bCs/>
          <w:sz w:val="24"/>
          <w:szCs w:val="24"/>
        </w:rPr>
        <w:t>Microsoft SQL Server</w:t>
      </w:r>
      <w:r w:rsidRPr="00DA322D">
        <w:rPr>
          <w:rFonts w:ascii="Times New Roman" w:eastAsia="Times New Roman" w:hAnsi="Times New Roman" w:cs="Times New Roman"/>
          <w:sz w:val="24"/>
          <w:szCs w:val="24"/>
        </w:rPr>
        <w:t xml:space="preserve"> databases. By default, </w:t>
      </w:r>
      <w:r w:rsidR="00512AA1">
        <w:rPr>
          <w:rFonts w:ascii="Times New Roman" w:eastAsia="Times New Roman" w:hAnsi="Times New Roman" w:cs="Times New Roman"/>
          <w:b/>
          <w:bCs/>
          <w:sz w:val="24"/>
          <w:szCs w:val="24"/>
        </w:rPr>
        <w:t>Microsoft Azure Cloud Storage</w:t>
      </w:r>
      <w:r w:rsidRPr="00DA322D">
        <w:rPr>
          <w:rFonts w:ascii="Times New Roman" w:eastAsia="Times New Roman" w:hAnsi="Times New Roman" w:cs="Times New Roman"/>
          <w:sz w:val="24"/>
          <w:szCs w:val="24"/>
        </w:rPr>
        <w:t xml:space="preserve"> provides durable infrastructure to store important data and is designed for durability of 99.999999999% of objects.</w:t>
      </w:r>
    </w:p>
    <w:p w14:paraId="56B155D3" w14:textId="48794B22"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performs automatic backups of all customer and system data to protect against catastrophic loss due to unforeseen events that impact the entire system. An automated process will back up all data to a separate region in the same country (</w:t>
      </w:r>
      <w:proofErr w:type="gramStart"/>
      <w:r w:rsidRPr="00DA322D">
        <w:rPr>
          <w:rFonts w:ascii="Times New Roman" w:eastAsia="Times New Roman" w:hAnsi="Times New Roman" w:cs="Times New Roman"/>
          <w:sz w:val="24"/>
          <w:szCs w:val="24"/>
        </w:rPr>
        <w:t>e.g.</w:t>
      </w:r>
      <w:proofErr w:type="gramEnd"/>
      <w:r w:rsidRPr="00DA322D">
        <w:rPr>
          <w:rFonts w:ascii="Times New Roman" w:eastAsia="Times New Roman" w:hAnsi="Times New Roman" w:cs="Times New Roman"/>
          <w:sz w:val="24"/>
          <w:szCs w:val="24"/>
        </w:rPr>
        <w:t xml:space="preserve"> US East to US West). By default, data will be backed up </w:t>
      </w:r>
      <w:r w:rsidR="002753BA" w:rsidRPr="002753BA">
        <w:rPr>
          <w:rFonts w:ascii="Times New Roman" w:eastAsia="Times New Roman" w:hAnsi="Times New Roman" w:cs="Times New Roman"/>
          <w:b/>
          <w:bCs/>
          <w:sz w:val="24"/>
          <w:szCs w:val="24"/>
          <w:highlight w:val="yellow"/>
        </w:rPr>
        <w:t>daily</w:t>
      </w:r>
      <w:r w:rsidRPr="00DA322D">
        <w:rPr>
          <w:rFonts w:ascii="Times New Roman" w:eastAsia="Times New Roman" w:hAnsi="Times New Roman" w:cs="Times New Roman"/>
          <w:sz w:val="24"/>
          <w:szCs w:val="24"/>
        </w:rPr>
        <w:t>. The backups are encrypted in the same way as live production data. Backups are monitored and alerted by </w:t>
      </w:r>
      <w:r w:rsidR="002753BA" w:rsidRPr="002753BA">
        <w:rPr>
          <w:rFonts w:ascii="Times New Roman" w:eastAsia="Times New Roman" w:hAnsi="Times New Roman" w:cs="Times New Roman"/>
          <w:b/>
          <w:bCs/>
          <w:sz w:val="24"/>
          <w:szCs w:val="24"/>
          <w:highlight w:val="yellow"/>
        </w:rPr>
        <w:t>Microsoft Azure Monitor</w:t>
      </w:r>
      <w:r w:rsidRPr="00DA322D">
        <w:rPr>
          <w:rFonts w:ascii="Times New Roman" w:eastAsia="Times New Roman" w:hAnsi="Times New Roman" w:cs="Times New Roman"/>
          <w:sz w:val="24"/>
          <w:szCs w:val="24"/>
        </w:rPr>
        <w:t>. Backup failures trigger an incident by alerting the Security Officer. </w:t>
      </w:r>
    </w:p>
    <w:p w14:paraId="6C365F8F" w14:textId="77777777"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b/>
          <w:bCs/>
          <w:i/>
          <w:iCs/>
          <w:sz w:val="24"/>
          <w:szCs w:val="24"/>
        </w:rPr>
        <w:lastRenderedPageBreak/>
        <w:t>Source Code</w:t>
      </w:r>
    </w:p>
    <w:p w14:paraId="7CFCDDF7" w14:textId="15D23381" w:rsidR="00DA322D" w:rsidRPr="00DA322D" w:rsidRDefault="00DA322D" w:rsidP="00DA322D">
      <w:pPr>
        <w:spacing w:before="100" w:beforeAutospacing="1" w:after="100" w:afterAutospacing="1" w:line="240" w:lineRule="auto"/>
        <w:rPr>
          <w:rFonts w:ascii="Times New Roman" w:eastAsia="Times New Roman" w:hAnsi="Times New Roman" w:cs="Times New Roman"/>
          <w:sz w:val="24"/>
          <w:szCs w:val="24"/>
        </w:rPr>
      </w:pPr>
      <w:r w:rsidRPr="00DA322D">
        <w:rPr>
          <w:rFonts w:ascii="Times New Roman" w:eastAsia="Times New Roman" w:hAnsi="Times New Roman" w:cs="Times New Roman"/>
          <w:sz w:val="24"/>
          <w:szCs w:val="24"/>
        </w:rPr>
        <w:t>Nexelus stores its source code in git repositories hosted by </w:t>
      </w:r>
      <w:r w:rsidR="00512AA1">
        <w:rPr>
          <w:rFonts w:ascii="Times New Roman" w:eastAsia="Times New Roman" w:hAnsi="Times New Roman" w:cs="Times New Roman"/>
          <w:b/>
          <w:bCs/>
          <w:sz w:val="24"/>
          <w:szCs w:val="24"/>
        </w:rPr>
        <w:t>Microsoft Azure DevOps</w:t>
      </w:r>
      <w:r w:rsidRPr="00DA322D">
        <w:rPr>
          <w:rFonts w:ascii="Times New Roman" w:eastAsia="Times New Roman" w:hAnsi="Times New Roman" w:cs="Times New Roman"/>
          <w:sz w:val="24"/>
          <w:szCs w:val="24"/>
        </w:rPr>
        <w:t xml:space="preserve">. Source code repositories are backed up to </w:t>
      </w:r>
      <w:proofErr w:type="spellStart"/>
      <w:r w:rsidRPr="00DA322D">
        <w:rPr>
          <w:rFonts w:ascii="Times New Roman" w:eastAsia="Times New Roman" w:hAnsi="Times New Roman" w:cs="Times New Roman"/>
          <w:sz w:val="24"/>
          <w:szCs w:val="24"/>
        </w:rPr>
        <w:t>Nexelus’s</w:t>
      </w:r>
      <w:proofErr w:type="spellEnd"/>
      <w:r w:rsidRPr="00DA322D">
        <w:rPr>
          <w:rFonts w:ascii="Times New Roman" w:eastAsia="Times New Roman" w:hAnsi="Times New Roman" w:cs="Times New Roman"/>
          <w:sz w:val="24"/>
          <w:szCs w:val="24"/>
        </w:rPr>
        <w:t> </w:t>
      </w:r>
      <w:r w:rsidR="00512AA1">
        <w:rPr>
          <w:rFonts w:ascii="Times New Roman" w:eastAsia="Times New Roman" w:hAnsi="Times New Roman" w:cs="Times New Roman"/>
          <w:b/>
          <w:bCs/>
          <w:sz w:val="24"/>
          <w:szCs w:val="24"/>
        </w:rPr>
        <w:t>Microsoft azure</w:t>
      </w:r>
      <w:r w:rsidRPr="00DA322D">
        <w:rPr>
          <w:rFonts w:ascii="Times New Roman" w:eastAsia="Times New Roman" w:hAnsi="Times New Roman" w:cs="Times New Roman"/>
          <w:sz w:val="24"/>
          <w:szCs w:val="24"/>
        </w:rPr>
        <w:t xml:space="preserve"> account </w:t>
      </w:r>
      <w:proofErr w:type="gramStart"/>
      <w:r w:rsidRPr="00DA322D">
        <w:rPr>
          <w:rFonts w:ascii="Times New Roman" w:eastAsia="Times New Roman" w:hAnsi="Times New Roman" w:cs="Times New Roman"/>
          <w:sz w:val="24"/>
          <w:szCs w:val="24"/>
        </w:rPr>
        <w:t>on a </w:t>
      </w:r>
      <w:r w:rsidR="002753BA" w:rsidRPr="002753BA">
        <w:rPr>
          <w:rFonts w:ascii="Times New Roman" w:eastAsia="Times New Roman" w:hAnsi="Times New Roman" w:cs="Times New Roman"/>
          <w:b/>
          <w:bCs/>
          <w:sz w:val="24"/>
          <w:szCs w:val="24"/>
          <w:highlight w:val="yellow"/>
        </w:rPr>
        <w:t>Daily</w:t>
      </w:r>
      <w:r w:rsidRPr="00DA322D">
        <w:rPr>
          <w:rFonts w:ascii="Times New Roman" w:eastAsia="Times New Roman" w:hAnsi="Times New Roman" w:cs="Times New Roman"/>
          <w:sz w:val="24"/>
          <w:szCs w:val="24"/>
        </w:rPr>
        <w:t xml:space="preserve"> basis</w:t>
      </w:r>
      <w:proofErr w:type="gramEnd"/>
      <w:r w:rsidRPr="00DA322D">
        <w:rPr>
          <w:rFonts w:ascii="Times New Roman" w:eastAsia="Times New Roman" w:hAnsi="Times New Roman" w:cs="Times New Roman"/>
          <w:sz w:val="24"/>
          <w:szCs w:val="24"/>
        </w:rPr>
        <w:t>. In the event that</w:t>
      </w:r>
      <w:r w:rsidRPr="00DA322D">
        <w:rPr>
          <w:rFonts w:ascii="Times New Roman" w:eastAsia="Times New Roman" w:hAnsi="Times New Roman" w:cs="Times New Roman"/>
          <w:b/>
          <w:bCs/>
          <w:sz w:val="24"/>
          <w:szCs w:val="24"/>
        </w:rPr>
        <w:t xml:space="preserve"> </w:t>
      </w:r>
      <w:r w:rsidR="00512AA1">
        <w:rPr>
          <w:rFonts w:ascii="Times New Roman" w:eastAsia="Times New Roman" w:hAnsi="Times New Roman" w:cs="Times New Roman"/>
          <w:b/>
          <w:bCs/>
          <w:sz w:val="24"/>
          <w:szCs w:val="24"/>
        </w:rPr>
        <w:t>Microsoft DevOps Git Repositories</w:t>
      </w:r>
      <w:r w:rsidRPr="00DA322D">
        <w:rPr>
          <w:rFonts w:ascii="Times New Roman" w:eastAsia="Times New Roman" w:hAnsi="Times New Roman" w:cs="Times New Roman"/>
          <w:sz w:val="24"/>
          <w:szCs w:val="24"/>
        </w:rPr>
        <w:t xml:space="preserve"> suffers a catastrophic loss of data, source code will be restored from the backups in </w:t>
      </w:r>
      <w:r w:rsidR="00512AA1">
        <w:rPr>
          <w:rFonts w:ascii="Times New Roman" w:eastAsia="Times New Roman" w:hAnsi="Times New Roman" w:cs="Times New Roman"/>
          <w:b/>
          <w:bCs/>
          <w:sz w:val="24"/>
          <w:szCs w:val="24"/>
        </w:rPr>
        <w:t>Microsoft Azure Cloud Storage</w:t>
      </w:r>
      <w:r w:rsidRPr="00DA322D">
        <w:rPr>
          <w:rFonts w:ascii="Times New Roman" w:eastAsia="Times New Roman" w:hAnsi="Times New Roman" w:cs="Times New Roman"/>
          <w:sz w:val="24"/>
          <w:szCs w:val="24"/>
        </w:rPr>
        <w:t>.</w:t>
      </w:r>
    </w:p>
    <w:p w14:paraId="202F3C5C" w14:textId="77777777" w:rsidR="00931937" w:rsidRDefault="00931937"/>
    <w:sectPr w:rsidR="0093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E5948"/>
    <w:multiLevelType w:val="multilevel"/>
    <w:tmpl w:val="B0A6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7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2D"/>
    <w:rsid w:val="002753BA"/>
    <w:rsid w:val="00512AA1"/>
    <w:rsid w:val="00931937"/>
    <w:rsid w:val="00DA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E87D"/>
  <w15:chartTrackingRefBased/>
  <w15:docId w15:val="{B2966B77-6F2B-47EA-B971-F1221F73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3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3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3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2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32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322D"/>
    <w:rPr>
      <w:rFonts w:ascii="Times New Roman" w:eastAsia="Times New Roman" w:hAnsi="Times New Roman" w:cs="Times New Roman"/>
      <w:b/>
      <w:bCs/>
      <w:sz w:val="24"/>
      <w:szCs w:val="24"/>
    </w:rPr>
  </w:style>
  <w:style w:type="character" w:styleId="Strong">
    <w:name w:val="Strong"/>
    <w:basedOn w:val="DefaultParagraphFont"/>
    <w:uiPriority w:val="22"/>
    <w:qFormat/>
    <w:rsid w:val="00DA322D"/>
    <w:rPr>
      <w:b/>
      <w:bCs/>
    </w:rPr>
  </w:style>
  <w:style w:type="paragraph" w:styleId="NormalWeb">
    <w:name w:val="Normal (Web)"/>
    <w:basedOn w:val="Normal"/>
    <w:uiPriority w:val="99"/>
    <w:semiHidden/>
    <w:unhideWhenUsed/>
    <w:rsid w:val="00DA3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3</cp:revision>
  <dcterms:created xsi:type="dcterms:W3CDTF">2022-12-20T10:02:00Z</dcterms:created>
  <dcterms:modified xsi:type="dcterms:W3CDTF">2022-12-27T07:06:00Z</dcterms:modified>
</cp:coreProperties>
</file>