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73CC" w14:textId="77777777" w:rsidR="008F6376" w:rsidRPr="00832987" w:rsidRDefault="008F6376" w:rsidP="008F6376">
      <w:pPr>
        <w:spacing w:before="100" w:beforeAutospacing="1" w:after="100" w:afterAutospacing="1" w:line="240" w:lineRule="auto"/>
        <w:outlineLvl w:val="1"/>
        <w:rPr>
          <w:rFonts w:ascii="Times New Roman" w:eastAsia="Times New Roman" w:hAnsi="Times New Roman" w:cs="Times New Roman"/>
          <w:b/>
          <w:bCs/>
          <w:sz w:val="36"/>
          <w:szCs w:val="36"/>
        </w:rPr>
      </w:pPr>
      <w:r w:rsidRPr="00832987">
        <w:rPr>
          <w:rFonts w:ascii="Times New Roman" w:eastAsia="Times New Roman" w:hAnsi="Times New Roman" w:cs="Times New Roman"/>
          <w:b/>
          <w:bCs/>
          <w:sz w:val="36"/>
          <w:szCs w:val="36"/>
        </w:rPr>
        <w:t>Data Protection Policy</w:t>
      </w:r>
    </w:p>
    <w:p w14:paraId="52C3F79B" w14:textId="77777777" w:rsidR="008F6376" w:rsidRPr="00832987"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32987">
        <w:rPr>
          <w:rFonts w:ascii="Times New Roman" w:eastAsia="Times New Roman" w:hAnsi="Times New Roman" w:cs="Times New Roman"/>
          <w:b/>
          <w:bCs/>
          <w:sz w:val="24"/>
          <w:szCs w:val="24"/>
        </w:rPr>
        <w:t>Nexelus</w:t>
      </w:r>
    </w:p>
    <w:p w14:paraId="42FECC60"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____________________________________________________________________________</w:t>
      </w:r>
    </w:p>
    <w:p w14:paraId="43F36920" w14:textId="77777777" w:rsidR="008F6376" w:rsidRPr="00832987"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32987">
        <w:rPr>
          <w:rFonts w:ascii="Times New Roman" w:eastAsia="Times New Roman" w:hAnsi="Times New Roman" w:cs="Times New Roman"/>
          <w:b/>
          <w:bCs/>
          <w:sz w:val="27"/>
          <w:szCs w:val="27"/>
        </w:rPr>
        <w:t>Purpose</w:t>
      </w:r>
    </w:p>
    <w:p w14:paraId="6C14B9D4"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This policy outlines many of the procedures and technical controls in support of data protection.</w:t>
      </w:r>
    </w:p>
    <w:p w14:paraId="7229E59C" w14:textId="77777777" w:rsidR="008F6376" w:rsidRPr="00832987"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32987">
        <w:rPr>
          <w:rFonts w:ascii="Times New Roman" w:eastAsia="Times New Roman" w:hAnsi="Times New Roman" w:cs="Times New Roman"/>
          <w:b/>
          <w:bCs/>
          <w:sz w:val="27"/>
          <w:szCs w:val="27"/>
        </w:rPr>
        <w:t>Scope</w:t>
      </w:r>
    </w:p>
    <w:p w14:paraId="4C5A8B94"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Production systems that create, receive, store, or transmit Nexelus customer data (hereafter "Production Systems") must follow the requirements and guidelines described in this policy.</w:t>
      </w:r>
    </w:p>
    <w:p w14:paraId="48A99AFC" w14:textId="77777777" w:rsidR="008F6376" w:rsidRPr="00832987"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32987">
        <w:rPr>
          <w:rFonts w:ascii="Times New Roman" w:eastAsia="Times New Roman" w:hAnsi="Times New Roman" w:cs="Times New Roman"/>
          <w:b/>
          <w:bCs/>
          <w:sz w:val="27"/>
          <w:szCs w:val="27"/>
        </w:rPr>
        <w:t>Roles and Responsibilities</w:t>
      </w:r>
    </w:p>
    <w:p w14:paraId="0271FEE0" w14:textId="7AA25CFA" w:rsidR="00C71003" w:rsidRPr="00832987" w:rsidRDefault="00C71003" w:rsidP="00C71003">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The following teams have been developed and trained to define, </w:t>
      </w:r>
      <w:r w:rsidR="00FB0F0F" w:rsidRPr="00832987">
        <w:rPr>
          <w:rFonts w:ascii="Times New Roman" w:eastAsia="Times New Roman" w:hAnsi="Times New Roman" w:cs="Times New Roman"/>
          <w:sz w:val="24"/>
          <w:szCs w:val="24"/>
        </w:rPr>
        <w:t>maintain,</w:t>
      </w:r>
      <w:r w:rsidRPr="00832987">
        <w:rPr>
          <w:rFonts w:ascii="Times New Roman" w:eastAsia="Times New Roman" w:hAnsi="Times New Roman" w:cs="Times New Roman"/>
          <w:sz w:val="24"/>
          <w:szCs w:val="24"/>
        </w:rPr>
        <w:t xml:space="preserve"> and monitor Asset Management Policy.</w:t>
      </w:r>
    </w:p>
    <w:p w14:paraId="6A4B7605" w14:textId="05BFFB96" w:rsidR="00C71003" w:rsidRPr="00832987" w:rsidRDefault="00C71003" w:rsidP="358733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35873340">
        <w:rPr>
          <w:rFonts w:ascii="Times New Roman" w:eastAsia="Times New Roman" w:hAnsi="Times New Roman" w:cs="Times New Roman"/>
          <w:sz w:val="24"/>
          <w:szCs w:val="24"/>
        </w:rPr>
        <w:t>HR &amp; Finance is responsible for securing all Human Resource data maintained and documented as per policy. The team members also include site leads at each Nexelus work site. The team leader is the Head of HR who reports to the CEO</w:t>
      </w:r>
      <w:r w:rsidR="4A9B0328" w:rsidRPr="35873340">
        <w:rPr>
          <w:rFonts w:ascii="Times New Roman" w:eastAsia="Times New Roman" w:hAnsi="Times New Roman" w:cs="Times New Roman"/>
          <w:sz w:val="24"/>
          <w:szCs w:val="24"/>
        </w:rPr>
        <w:t xml:space="preserve"> or the partner</w:t>
      </w:r>
      <w:r w:rsidRPr="35873340">
        <w:rPr>
          <w:rFonts w:ascii="Times New Roman" w:eastAsia="Times New Roman" w:hAnsi="Times New Roman" w:cs="Times New Roman"/>
          <w:sz w:val="24"/>
          <w:szCs w:val="24"/>
        </w:rPr>
        <w:t>.</w:t>
      </w:r>
    </w:p>
    <w:p w14:paraId="6BFB82D2" w14:textId="38F52BB2" w:rsidR="00C71003" w:rsidRPr="00832987" w:rsidRDefault="00C71003" w:rsidP="358733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35873340">
        <w:rPr>
          <w:rFonts w:ascii="Times New Roman" w:eastAsia="Times New Roman" w:hAnsi="Times New Roman" w:cs="Times New Roman"/>
          <w:sz w:val="24"/>
          <w:szCs w:val="24"/>
        </w:rPr>
        <w:t>Head of Engineering</w:t>
      </w:r>
      <w:r w:rsidR="328327B4" w:rsidRPr="35873340">
        <w:rPr>
          <w:rFonts w:ascii="Times New Roman" w:eastAsia="Times New Roman" w:hAnsi="Times New Roman" w:cs="Times New Roman"/>
          <w:sz w:val="24"/>
          <w:szCs w:val="24"/>
        </w:rPr>
        <w:t>/Technology</w:t>
      </w:r>
      <w:r w:rsidRPr="35873340">
        <w:rPr>
          <w:rFonts w:ascii="Times New Roman" w:eastAsia="Times New Roman" w:hAnsi="Times New Roman" w:cs="Times New Roman"/>
          <w:sz w:val="24"/>
          <w:szCs w:val="24"/>
        </w:rPr>
        <w:t xml:space="preserve"> and Dev Team are responsible for encryption and security of client data. The team leader is the Head of Engineering</w:t>
      </w:r>
      <w:r w:rsidR="343A0BA9" w:rsidRPr="35873340">
        <w:rPr>
          <w:rFonts w:ascii="Times New Roman" w:eastAsia="Times New Roman" w:hAnsi="Times New Roman" w:cs="Times New Roman"/>
          <w:sz w:val="24"/>
          <w:szCs w:val="24"/>
        </w:rPr>
        <w:t>/Technology</w:t>
      </w:r>
      <w:r w:rsidRPr="35873340">
        <w:rPr>
          <w:rFonts w:ascii="Times New Roman" w:eastAsia="Times New Roman" w:hAnsi="Times New Roman" w:cs="Times New Roman"/>
          <w:sz w:val="24"/>
          <w:szCs w:val="24"/>
        </w:rPr>
        <w:t>.</w:t>
      </w:r>
    </w:p>
    <w:p w14:paraId="710F31C4" w14:textId="620F469A" w:rsidR="00C71003" w:rsidRPr="00832987" w:rsidRDefault="00C71003" w:rsidP="00C7100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Network Team will be responsible for network security, and server access log </w:t>
      </w:r>
      <w:r w:rsidR="002C22FE" w:rsidRPr="00832987">
        <w:rPr>
          <w:rFonts w:ascii="Times New Roman" w:eastAsia="Times New Roman" w:hAnsi="Times New Roman" w:cs="Times New Roman"/>
          <w:sz w:val="24"/>
          <w:szCs w:val="24"/>
        </w:rPr>
        <w:t>monitoring.</w:t>
      </w:r>
      <w:r w:rsidRPr="00832987">
        <w:rPr>
          <w:rFonts w:ascii="Times New Roman" w:eastAsia="Times New Roman" w:hAnsi="Times New Roman" w:cs="Times New Roman"/>
          <w:sz w:val="24"/>
          <w:szCs w:val="24"/>
        </w:rPr>
        <w:t xml:space="preserve">  </w:t>
      </w:r>
    </w:p>
    <w:p w14:paraId="2AC52DD6" w14:textId="77777777" w:rsidR="008F6376" w:rsidRPr="00832987"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32987">
        <w:rPr>
          <w:rFonts w:ascii="Times New Roman" w:eastAsia="Times New Roman" w:hAnsi="Times New Roman" w:cs="Times New Roman"/>
          <w:b/>
          <w:bCs/>
          <w:sz w:val="27"/>
          <w:szCs w:val="27"/>
        </w:rPr>
        <w:t>Policy</w:t>
      </w:r>
    </w:p>
    <w:p w14:paraId="697C2BC7"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Nexelus policy requires that:</w:t>
      </w:r>
    </w:p>
    <w:p w14:paraId="5BA8649B" w14:textId="77777777" w:rsidR="008F6376" w:rsidRPr="00832987"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Data must be handled and protected according to its classification requirements and following approved encryption standards, if applicable.</w:t>
      </w:r>
    </w:p>
    <w:p w14:paraId="66287D0D" w14:textId="79821953" w:rsidR="008F6376" w:rsidRPr="00832987"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Whenever possible, store data of the same classification </w:t>
      </w:r>
      <w:r w:rsidR="002C22FE" w:rsidRPr="00832987">
        <w:rPr>
          <w:rFonts w:ascii="Times New Roman" w:eastAsia="Times New Roman" w:hAnsi="Times New Roman" w:cs="Times New Roman"/>
          <w:sz w:val="24"/>
          <w:szCs w:val="24"/>
        </w:rPr>
        <w:t>in each</w:t>
      </w:r>
      <w:r w:rsidRPr="00832987">
        <w:rPr>
          <w:rFonts w:ascii="Times New Roman" w:eastAsia="Times New Roman" w:hAnsi="Times New Roman" w:cs="Times New Roman"/>
          <w:sz w:val="24"/>
          <w:szCs w:val="24"/>
        </w:rPr>
        <w:t xml:space="preserve"> data repository and avoid mixing sensitive and non-sensitive data in the same repository. Security controls, including authentication, authorization, data encryption, and auditing, should be applied according to the highest classification of data </w:t>
      </w:r>
      <w:r w:rsidR="002C22FE" w:rsidRPr="00832987">
        <w:rPr>
          <w:rFonts w:ascii="Times New Roman" w:eastAsia="Times New Roman" w:hAnsi="Times New Roman" w:cs="Times New Roman"/>
          <w:sz w:val="24"/>
          <w:szCs w:val="24"/>
        </w:rPr>
        <w:t>in each</w:t>
      </w:r>
      <w:r w:rsidRPr="00832987">
        <w:rPr>
          <w:rFonts w:ascii="Times New Roman" w:eastAsia="Times New Roman" w:hAnsi="Times New Roman" w:cs="Times New Roman"/>
          <w:sz w:val="24"/>
          <w:szCs w:val="24"/>
        </w:rPr>
        <w:t xml:space="preserve"> repository.</w:t>
      </w:r>
    </w:p>
    <w:p w14:paraId="3A524765" w14:textId="77777777" w:rsidR="008F6376" w:rsidRPr="00832987"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Employees shall not have direct administrative access to production data during normal business operations. Exceptions include emergency operations such as forensic analysis and manual disaster recovery.</w:t>
      </w:r>
    </w:p>
    <w:p w14:paraId="0189C835" w14:textId="77777777" w:rsidR="008F6376" w:rsidRPr="00832987"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All Production Systems must disable services that are not required to achieve the business purpose or function of the system.</w:t>
      </w:r>
    </w:p>
    <w:p w14:paraId="1DD25CEB" w14:textId="77777777" w:rsidR="008F6376" w:rsidRPr="00832987"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All access to Production Systems must be logged.</w:t>
      </w:r>
    </w:p>
    <w:p w14:paraId="2A4357AD" w14:textId="77777777" w:rsidR="008F6376" w:rsidRPr="00832987"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lastRenderedPageBreak/>
        <w:t>All Production Systems must have security monitoring enabled, including activity and file integrity monitoring, vulnerability scanning, and/or malware detection, as applicable.</w:t>
      </w:r>
    </w:p>
    <w:p w14:paraId="74873E94"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w:t>
      </w:r>
    </w:p>
    <w:p w14:paraId="0378BB34" w14:textId="77777777" w:rsidR="008F6376" w:rsidRPr="00832987" w:rsidRDefault="008F6376" w:rsidP="008F6376">
      <w:pPr>
        <w:spacing w:after="0"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vanish/>
          <w:sz w:val="24"/>
          <w:szCs w:val="24"/>
        </w:rPr>
        <w:t> </w:t>
      </w:r>
    </w:p>
    <w:p w14:paraId="49B26653" w14:textId="77777777" w:rsidR="008F6376" w:rsidRPr="00832987"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32987">
        <w:rPr>
          <w:rFonts w:ascii="Times New Roman" w:eastAsia="Times New Roman" w:hAnsi="Times New Roman" w:cs="Times New Roman"/>
          <w:b/>
          <w:bCs/>
          <w:sz w:val="24"/>
          <w:szCs w:val="24"/>
        </w:rPr>
        <w:t>Data Protection Implementation and Processes</w:t>
      </w:r>
    </w:p>
    <w:p w14:paraId="5C0C4CFA"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Customer Data Protection</w:t>
      </w:r>
    </w:p>
    <w:p w14:paraId="5EF1EFF4" w14:textId="32A27C4B" w:rsidR="008F6376" w:rsidRPr="00832987" w:rsidRDefault="008F6376" w:rsidP="35873340">
      <w:pPr>
        <w:spacing w:before="100" w:beforeAutospacing="1" w:after="100" w:afterAutospacing="1" w:line="240" w:lineRule="auto"/>
        <w:rPr>
          <w:rFonts w:ascii="Times New Roman" w:eastAsia="Times New Roman" w:hAnsi="Times New Roman" w:cs="Times New Roman"/>
          <w:sz w:val="24"/>
          <w:szCs w:val="24"/>
        </w:rPr>
      </w:pPr>
      <w:r w:rsidRPr="284B62FF">
        <w:rPr>
          <w:rFonts w:ascii="Times New Roman" w:eastAsia="Times New Roman" w:hAnsi="Times New Roman" w:cs="Times New Roman"/>
          <w:sz w:val="24"/>
          <w:szCs w:val="24"/>
        </w:rPr>
        <w:t xml:space="preserve">Nexelus hosts </w:t>
      </w:r>
      <w:r w:rsidR="258D7445" w:rsidRPr="284B62FF">
        <w:rPr>
          <w:rFonts w:ascii="Times New Roman" w:eastAsia="Times New Roman" w:hAnsi="Times New Roman" w:cs="Times New Roman"/>
          <w:sz w:val="24"/>
          <w:szCs w:val="24"/>
        </w:rPr>
        <w:t>all production systems on</w:t>
      </w:r>
      <w:r w:rsidRPr="284B62FF">
        <w:rPr>
          <w:rFonts w:ascii="Times New Roman" w:eastAsia="Times New Roman" w:hAnsi="Times New Roman" w:cs="Times New Roman"/>
          <w:sz w:val="24"/>
          <w:szCs w:val="24"/>
        </w:rPr>
        <w:t xml:space="preserve"> </w:t>
      </w:r>
      <w:r w:rsidR="00EF5536" w:rsidRPr="284B62FF">
        <w:rPr>
          <w:rFonts w:ascii="Times New Roman" w:eastAsia="Times New Roman" w:hAnsi="Times New Roman" w:cs="Times New Roman"/>
          <w:b/>
          <w:bCs/>
          <w:sz w:val="24"/>
          <w:szCs w:val="24"/>
        </w:rPr>
        <w:t>Microsoft Azure</w:t>
      </w:r>
      <w:r w:rsidRPr="284B62FF">
        <w:rPr>
          <w:rFonts w:ascii="Times New Roman" w:eastAsia="Times New Roman" w:hAnsi="Times New Roman" w:cs="Times New Roman"/>
          <w:sz w:val="24"/>
          <w:szCs w:val="24"/>
        </w:rPr>
        <w:t xml:space="preserve"> </w:t>
      </w:r>
      <w:r w:rsidR="39CF9AF2" w:rsidRPr="284B62FF">
        <w:rPr>
          <w:rFonts w:ascii="Times New Roman" w:eastAsia="Times New Roman" w:hAnsi="Times New Roman" w:cs="Times New Roman"/>
          <w:sz w:val="24"/>
          <w:szCs w:val="24"/>
        </w:rPr>
        <w:t xml:space="preserve">and </w:t>
      </w:r>
      <w:r w:rsidR="39CF9AF2" w:rsidRPr="284B62FF">
        <w:rPr>
          <w:rFonts w:ascii="Times New Roman" w:eastAsia="Times New Roman" w:hAnsi="Times New Roman" w:cs="Times New Roman"/>
          <w:b/>
          <w:bCs/>
          <w:sz w:val="24"/>
          <w:szCs w:val="24"/>
        </w:rPr>
        <w:t>Amazon AWS</w:t>
      </w:r>
      <w:r w:rsidRPr="284B62FF">
        <w:rPr>
          <w:rFonts w:ascii="Times New Roman" w:eastAsia="Times New Roman" w:hAnsi="Times New Roman" w:cs="Times New Roman"/>
          <w:sz w:val="24"/>
          <w:szCs w:val="24"/>
        </w:rPr>
        <w:t xml:space="preserve">. </w:t>
      </w:r>
      <w:r w:rsidR="1431221E" w:rsidRPr="284B62FF">
        <w:rPr>
          <w:rFonts w:ascii="Times New Roman" w:eastAsia="Times New Roman" w:hAnsi="Times New Roman" w:cs="Times New Roman"/>
          <w:sz w:val="24"/>
          <w:szCs w:val="24"/>
        </w:rPr>
        <w:t>All critical d</w:t>
      </w:r>
      <w:r w:rsidRPr="284B62FF">
        <w:rPr>
          <w:rFonts w:ascii="Times New Roman" w:eastAsia="Times New Roman" w:hAnsi="Times New Roman" w:cs="Times New Roman"/>
          <w:sz w:val="24"/>
          <w:szCs w:val="24"/>
        </w:rPr>
        <w:t>ata is replicated for redundancy and disaster recovery.</w:t>
      </w:r>
    </w:p>
    <w:p w14:paraId="028F5B61"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All Nexelus employees adhere to the following processes to reduce the risk of compromising Production Data:</w:t>
      </w:r>
    </w:p>
    <w:p w14:paraId="50B155C1" w14:textId="77777777" w:rsidR="008F6376" w:rsidRPr="00832987"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Implement and/or review controls designed to protect Production Data from improper alteration or destruction.</w:t>
      </w:r>
    </w:p>
    <w:p w14:paraId="3E33ABD3" w14:textId="77777777" w:rsidR="008F6376" w:rsidRPr="00832987"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Ensure that confidential data is stored in a manner that supports user access logs and automated monitoring for potential security incidents.</w:t>
      </w:r>
    </w:p>
    <w:p w14:paraId="5F539EE8" w14:textId="77777777" w:rsidR="008F6376" w:rsidRPr="00832987"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Ensure Nexelus Customer Production Data is segmented and only accessible to Customers authorized to access data.</w:t>
      </w:r>
    </w:p>
    <w:p w14:paraId="260421A5" w14:textId="63B47E23" w:rsidR="008F6376" w:rsidRPr="00832987" w:rsidRDefault="008F6376" w:rsidP="284B62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284B62FF">
        <w:rPr>
          <w:rFonts w:ascii="Times New Roman" w:eastAsia="Times New Roman" w:hAnsi="Times New Roman" w:cs="Times New Roman"/>
          <w:sz w:val="24"/>
          <w:szCs w:val="24"/>
        </w:rPr>
        <w:t>All Data at rest is stored on encrypted volumes</w:t>
      </w:r>
      <w:r w:rsidR="428DCF2C" w:rsidRPr="284B62FF">
        <w:rPr>
          <w:rFonts w:ascii="Times New Roman" w:eastAsia="Times New Roman" w:hAnsi="Times New Roman" w:cs="Times New Roman"/>
          <w:sz w:val="24"/>
          <w:szCs w:val="24"/>
        </w:rPr>
        <w:t>.</w:t>
      </w:r>
    </w:p>
    <w:p w14:paraId="078B77FC" w14:textId="77777777" w:rsidR="008F6376" w:rsidRPr="00832987"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Volume encryption keys and machines that generate volume encryption keys are protected from unauthorized access. Volume encryption key material is protected with access controls such that the key material is only accessible by privileged accounts.</w:t>
      </w:r>
    </w:p>
    <w:p w14:paraId="0C86A523" w14:textId="77777777" w:rsidR="008F6376" w:rsidRPr="00832987" w:rsidRDefault="008F6376" w:rsidP="35873340">
      <w:pPr>
        <w:spacing w:before="100" w:beforeAutospacing="1" w:after="100" w:afterAutospacing="1" w:line="240" w:lineRule="auto"/>
        <w:rPr>
          <w:rFonts w:ascii="Times New Roman" w:eastAsia="Times New Roman" w:hAnsi="Times New Roman" w:cs="Times New Roman"/>
          <w:sz w:val="24"/>
          <w:szCs w:val="24"/>
        </w:rPr>
      </w:pPr>
      <w:r w:rsidRPr="284B62FF">
        <w:rPr>
          <w:rFonts w:ascii="Times New Roman" w:eastAsia="Times New Roman" w:hAnsi="Times New Roman" w:cs="Times New Roman"/>
          <w:b/>
          <w:bCs/>
          <w:i/>
          <w:iCs/>
          <w:sz w:val="24"/>
          <w:szCs w:val="24"/>
        </w:rPr>
        <w:t>Access</w:t>
      </w:r>
    </w:p>
    <w:p w14:paraId="2479F819" w14:textId="2F1FAED3" w:rsidR="008F6376" w:rsidRPr="00832987" w:rsidRDefault="008F6376" w:rsidP="35873340">
      <w:pPr>
        <w:spacing w:before="100" w:beforeAutospacing="1" w:after="100" w:afterAutospacing="1" w:line="240" w:lineRule="auto"/>
        <w:rPr>
          <w:rFonts w:ascii="Times New Roman" w:eastAsia="Times New Roman" w:hAnsi="Times New Roman" w:cs="Times New Roman"/>
          <w:sz w:val="24"/>
          <w:szCs w:val="24"/>
        </w:rPr>
      </w:pPr>
      <w:r w:rsidRPr="284B62FF">
        <w:rPr>
          <w:rFonts w:ascii="Times New Roman" w:eastAsia="Times New Roman" w:hAnsi="Times New Roman" w:cs="Times New Roman"/>
          <w:sz w:val="24"/>
          <w:szCs w:val="24"/>
        </w:rPr>
        <w:t xml:space="preserve">Nexelus employee access to production is guarded by an approval process and by default is disabled. When access is approved, temporary access is granted that allows access to production. Production access is reviewed by the security team on a </w:t>
      </w:r>
      <w:r w:rsidR="00BB6934" w:rsidRPr="284B62FF">
        <w:rPr>
          <w:rFonts w:ascii="Times New Roman" w:eastAsia="Times New Roman" w:hAnsi="Times New Roman" w:cs="Times New Roman"/>
          <w:sz w:val="24"/>
          <w:szCs w:val="24"/>
        </w:rPr>
        <w:t>case-by-case</w:t>
      </w:r>
      <w:r w:rsidRPr="284B62FF">
        <w:rPr>
          <w:rFonts w:ascii="Times New Roman" w:eastAsia="Times New Roman" w:hAnsi="Times New Roman" w:cs="Times New Roman"/>
          <w:sz w:val="24"/>
          <w:szCs w:val="24"/>
        </w:rPr>
        <w:t xml:space="preserve"> basis.</w:t>
      </w:r>
    </w:p>
    <w:p w14:paraId="762F9C63"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Separation</w:t>
      </w:r>
    </w:p>
    <w:p w14:paraId="1B8F82D8"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Customer data is logically separated at the database/datastore level using a unique identifier for the customer. The separation is enforced at the API layer where the client must authenticate with a chosen account and then the customer unique identifier is included in the access token and used by the API to restrict access to data to the account. All database/datastore queries then include the account identifier.</w:t>
      </w:r>
    </w:p>
    <w:p w14:paraId="6B9B5C20"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Monitoring</w:t>
      </w:r>
    </w:p>
    <w:p w14:paraId="422A38A7" w14:textId="0ECFF68E"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lastRenderedPageBreak/>
        <w:t xml:space="preserve">Nexelus uses </w:t>
      </w:r>
      <w:r w:rsidR="009C6A27" w:rsidRPr="00832987">
        <w:rPr>
          <w:rFonts w:ascii="Times New Roman" w:eastAsia="Times New Roman" w:hAnsi="Times New Roman" w:cs="Times New Roman"/>
          <w:b/>
          <w:bCs/>
          <w:sz w:val="24"/>
          <w:szCs w:val="24"/>
        </w:rPr>
        <w:t>Microsoft Azure Monitor</w:t>
      </w:r>
      <w:r w:rsidRPr="00832987">
        <w:rPr>
          <w:rFonts w:ascii="Times New Roman" w:eastAsia="Times New Roman" w:hAnsi="Times New Roman" w:cs="Times New Roman"/>
          <w:sz w:val="24"/>
          <w:szCs w:val="24"/>
        </w:rPr>
        <w:t xml:space="preserve"> to monitor the entire cloud service operation. If a system failure and alarm is triggered, key personnel are notified by text, chat, and/or email message in order to take appropriate corrective action.</w:t>
      </w:r>
    </w:p>
    <w:p w14:paraId="68CC306A"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Nexelus uses a security agent to monitor production systems. The agents monitor system activities, generate alerts on suspicious activities and report on vulnerability findings to a centralized management console.</w:t>
      </w:r>
    </w:p>
    <w:p w14:paraId="7C6A32DD"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Confidentiality/Non-Disclosure Agreement (NDA)</w:t>
      </w:r>
    </w:p>
    <w:p w14:paraId="112E38C1"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Nexelus uses confidentiality or non-disclosure agreements to protect confidential information using legally enforceable terms. NDAs are applicable to both internal and external parties. NDAs will have the following elements:</w:t>
      </w:r>
    </w:p>
    <w:p w14:paraId="35441051" w14:textId="05B7E172" w:rsidR="008F6376" w:rsidRPr="00832987"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Definition of the information to be </w:t>
      </w:r>
      <w:r w:rsidR="006B46F3" w:rsidRPr="00832987">
        <w:rPr>
          <w:rFonts w:ascii="Times New Roman" w:eastAsia="Times New Roman" w:hAnsi="Times New Roman" w:cs="Times New Roman"/>
          <w:sz w:val="24"/>
          <w:szCs w:val="24"/>
        </w:rPr>
        <w:t>protected.</w:t>
      </w:r>
    </w:p>
    <w:p w14:paraId="0F32C2DA" w14:textId="77777777" w:rsidR="008F6376" w:rsidRPr="00832987"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Duration of the agreement</w:t>
      </w:r>
    </w:p>
    <w:p w14:paraId="2969ED5A" w14:textId="7A5076D3" w:rsidR="008F6376" w:rsidRPr="00832987"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Required actions upon termination of </w:t>
      </w:r>
      <w:r w:rsidR="006B46F3" w:rsidRPr="00832987">
        <w:rPr>
          <w:rFonts w:ascii="Times New Roman" w:eastAsia="Times New Roman" w:hAnsi="Times New Roman" w:cs="Times New Roman"/>
          <w:sz w:val="24"/>
          <w:szCs w:val="24"/>
        </w:rPr>
        <w:t>agreement.</w:t>
      </w:r>
    </w:p>
    <w:p w14:paraId="5FC36C76" w14:textId="7BEB877E" w:rsidR="008F6376" w:rsidRPr="00832987"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Responsibilities and actions to avoid unauthorized </w:t>
      </w:r>
      <w:r w:rsidR="006B46F3" w:rsidRPr="00832987">
        <w:rPr>
          <w:rFonts w:ascii="Times New Roman" w:eastAsia="Times New Roman" w:hAnsi="Times New Roman" w:cs="Times New Roman"/>
          <w:sz w:val="24"/>
          <w:szCs w:val="24"/>
        </w:rPr>
        <w:t>disclosure.</w:t>
      </w:r>
    </w:p>
    <w:p w14:paraId="6724D1BE" w14:textId="77777777" w:rsidR="008F6376" w:rsidRPr="00832987"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Ownership of information, trade secrets and intellectual property</w:t>
      </w:r>
    </w:p>
    <w:p w14:paraId="0A8F4EED" w14:textId="15B9DCF2" w:rsidR="008F6376" w:rsidRPr="00832987"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Permitted use of the confidential information and rights to use </w:t>
      </w:r>
      <w:r w:rsidR="006B46F3" w:rsidRPr="00832987">
        <w:rPr>
          <w:rFonts w:ascii="Times New Roman" w:eastAsia="Times New Roman" w:hAnsi="Times New Roman" w:cs="Times New Roman"/>
          <w:sz w:val="24"/>
          <w:szCs w:val="24"/>
        </w:rPr>
        <w:t>information.</w:t>
      </w:r>
    </w:p>
    <w:p w14:paraId="36D398F7" w14:textId="165DE03F" w:rsidR="008F6376" w:rsidRPr="00832987"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Audit and monitor activities that involve confidential </w:t>
      </w:r>
      <w:r w:rsidR="006B46F3" w:rsidRPr="00832987">
        <w:rPr>
          <w:rFonts w:ascii="Times New Roman" w:eastAsia="Times New Roman" w:hAnsi="Times New Roman" w:cs="Times New Roman"/>
          <w:sz w:val="24"/>
          <w:szCs w:val="24"/>
        </w:rPr>
        <w:t>information.</w:t>
      </w:r>
    </w:p>
    <w:p w14:paraId="6E9FFE6A" w14:textId="77777777" w:rsidR="008F6376" w:rsidRPr="00832987"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Process of notification and reporting of unauthorized disclosure or information leakage</w:t>
      </w:r>
    </w:p>
    <w:p w14:paraId="0AF01BAD" w14:textId="2A708A6F" w:rsidR="008F6376" w:rsidRPr="00832987"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Information </w:t>
      </w:r>
      <w:r w:rsidR="006B46F3" w:rsidRPr="00832987">
        <w:rPr>
          <w:rFonts w:ascii="Times New Roman" w:eastAsia="Times New Roman" w:hAnsi="Times New Roman" w:cs="Times New Roman"/>
          <w:sz w:val="24"/>
          <w:szCs w:val="24"/>
        </w:rPr>
        <w:t>returns</w:t>
      </w:r>
      <w:r w:rsidRPr="00832987">
        <w:rPr>
          <w:rFonts w:ascii="Times New Roman" w:eastAsia="Times New Roman" w:hAnsi="Times New Roman" w:cs="Times New Roman"/>
          <w:sz w:val="24"/>
          <w:szCs w:val="24"/>
        </w:rPr>
        <w:t xml:space="preserve"> or destruction terms when agreement is terminated</w:t>
      </w:r>
    </w:p>
    <w:p w14:paraId="3862765E" w14:textId="77777777" w:rsidR="008F6376" w:rsidRPr="00832987"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Actions in case of breach of agreement</w:t>
      </w:r>
    </w:p>
    <w:p w14:paraId="3463C8AB" w14:textId="77777777" w:rsidR="008F6376" w:rsidRPr="00832987"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Periodic review</w:t>
      </w:r>
    </w:p>
    <w:p w14:paraId="73161DC3" w14:textId="77777777" w:rsidR="008F6376" w:rsidRPr="00832987"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32987">
        <w:rPr>
          <w:rFonts w:ascii="Times New Roman" w:eastAsia="Times New Roman" w:hAnsi="Times New Roman" w:cs="Times New Roman"/>
          <w:b/>
          <w:bCs/>
          <w:sz w:val="24"/>
          <w:szCs w:val="24"/>
        </w:rPr>
        <w:t>Data At Rest</w:t>
      </w:r>
    </w:p>
    <w:p w14:paraId="3280B348"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Encryption</w:t>
      </w:r>
    </w:p>
    <w:p w14:paraId="0E6AAB4C"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All databases, data stores, and file systems are encrypted according to </w:t>
      </w:r>
      <w:proofErr w:type="spellStart"/>
      <w:r w:rsidRPr="00832987">
        <w:rPr>
          <w:rFonts w:ascii="Times New Roman" w:eastAsia="Times New Roman" w:hAnsi="Times New Roman" w:cs="Times New Roman"/>
          <w:sz w:val="24"/>
          <w:szCs w:val="24"/>
        </w:rPr>
        <w:t>Nexelus’s</w:t>
      </w:r>
      <w:proofErr w:type="spellEnd"/>
      <w:r w:rsidRPr="00832987">
        <w:rPr>
          <w:rFonts w:ascii="Times New Roman" w:eastAsia="Times New Roman" w:hAnsi="Times New Roman" w:cs="Times New Roman"/>
          <w:sz w:val="24"/>
          <w:szCs w:val="24"/>
        </w:rPr>
        <w:t xml:space="preserve"> </w:t>
      </w:r>
      <w:r w:rsidRPr="00832987">
        <w:rPr>
          <w:rFonts w:ascii="Times New Roman" w:eastAsia="Times New Roman" w:hAnsi="Times New Roman" w:cs="Times New Roman"/>
          <w:i/>
          <w:iCs/>
          <w:sz w:val="24"/>
          <w:szCs w:val="24"/>
        </w:rPr>
        <w:t>Encryption Policy</w:t>
      </w:r>
      <w:r w:rsidRPr="00832987">
        <w:rPr>
          <w:rFonts w:ascii="Times New Roman" w:eastAsia="Times New Roman" w:hAnsi="Times New Roman" w:cs="Times New Roman"/>
          <w:sz w:val="24"/>
          <w:szCs w:val="24"/>
        </w:rPr>
        <w:t>.</w:t>
      </w:r>
    </w:p>
    <w:p w14:paraId="2D3A49CB"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Retention</w:t>
      </w:r>
    </w:p>
    <w:p w14:paraId="302DB9A7" w14:textId="3A7B8AFB"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Stored data must be properly </w:t>
      </w:r>
      <w:r w:rsidR="006B46F3" w:rsidRPr="00832987">
        <w:rPr>
          <w:rFonts w:ascii="Times New Roman" w:eastAsia="Times New Roman" w:hAnsi="Times New Roman" w:cs="Times New Roman"/>
          <w:sz w:val="24"/>
          <w:szCs w:val="24"/>
        </w:rPr>
        <w:t>categorized,</w:t>
      </w:r>
      <w:r w:rsidRPr="00832987">
        <w:rPr>
          <w:rFonts w:ascii="Times New Roman" w:eastAsia="Times New Roman" w:hAnsi="Times New Roman" w:cs="Times New Roman"/>
          <w:sz w:val="24"/>
          <w:szCs w:val="24"/>
        </w:rPr>
        <w:t xml:space="preserve"> and a retention schedule applied accordingly in conjunction with Nexelus </w:t>
      </w:r>
      <w:r w:rsidRPr="00832987">
        <w:rPr>
          <w:rFonts w:ascii="Times New Roman" w:eastAsia="Times New Roman" w:hAnsi="Times New Roman" w:cs="Times New Roman"/>
          <w:i/>
          <w:iCs/>
          <w:sz w:val="24"/>
          <w:szCs w:val="24"/>
        </w:rPr>
        <w:t>Asset Management Policy</w:t>
      </w:r>
      <w:r w:rsidRPr="00832987">
        <w:rPr>
          <w:rFonts w:ascii="Times New Roman" w:eastAsia="Times New Roman" w:hAnsi="Times New Roman" w:cs="Times New Roman"/>
          <w:sz w:val="24"/>
          <w:szCs w:val="24"/>
        </w:rPr>
        <w:t xml:space="preserve">, </w:t>
      </w:r>
      <w:r w:rsidRPr="00832987">
        <w:rPr>
          <w:rFonts w:ascii="Times New Roman" w:eastAsia="Times New Roman" w:hAnsi="Times New Roman" w:cs="Times New Roman"/>
          <w:i/>
          <w:iCs/>
          <w:sz w:val="24"/>
          <w:szCs w:val="24"/>
        </w:rPr>
        <w:t>Data Classification Policy</w:t>
      </w:r>
      <w:r w:rsidRPr="00832987">
        <w:rPr>
          <w:rFonts w:ascii="Times New Roman" w:eastAsia="Times New Roman" w:hAnsi="Times New Roman" w:cs="Times New Roman"/>
          <w:sz w:val="24"/>
          <w:szCs w:val="24"/>
        </w:rPr>
        <w:t xml:space="preserve"> and </w:t>
      </w:r>
      <w:r w:rsidRPr="00832987">
        <w:rPr>
          <w:rFonts w:ascii="Times New Roman" w:eastAsia="Times New Roman" w:hAnsi="Times New Roman" w:cs="Times New Roman"/>
          <w:i/>
          <w:iCs/>
          <w:sz w:val="24"/>
          <w:szCs w:val="24"/>
        </w:rPr>
        <w:t>Data Retention Policy</w:t>
      </w:r>
      <w:r w:rsidRPr="00832987">
        <w:rPr>
          <w:rFonts w:ascii="Times New Roman" w:eastAsia="Times New Roman" w:hAnsi="Times New Roman" w:cs="Times New Roman"/>
          <w:sz w:val="24"/>
          <w:szCs w:val="24"/>
        </w:rPr>
        <w:t>. Considerations for retention timeframe include:</w:t>
      </w:r>
    </w:p>
    <w:p w14:paraId="65380B64" w14:textId="308FA40A" w:rsidR="008F6376" w:rsidRPr="00832987" w:rsidRDefault="008F6376" w:rsidP="008F63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Statutory, </w:t>
      </w:r>
      <w:r w:rsidR="006B46F3" w:rsidRPr="00832987">
        <w:rPr>
          <w:rFonts w:ascii="Times New Roman" w:eastAsia="Times New Roman" w:hAnsi="Times New Roman" w:cs="Times New Roman"/>
          <w:sz w:val="24"/>
          <w:szCs w:val="24"/>
        </w:rPr>
        <w:t>regulatory,</w:t>
      </w:r>
      <w:r w:rsidRPr="00832987">
        <w:rPr>
          <w:rFonts w:ascii="Times New Roman" w:eastAsia="Times New Roman" w:hAnsi="Times New Roman" w:cs="Times New Roman"/>
          <w:sz w:val="24"/>
          <w:szCs w:val="24"/>
        </w:rPr>
        <w:t xml:space="preserve"> or contractual requirements</w:t>
      </w:r>
    </w:p>
    <w:p w14:paraId="3219DF5C" w14:textId="7A1E5E45" w:rsidR="008F6376" w:rsidRPr="00832987" w:rsidRDefault="008F6376" w:rsidP="008F63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Type of data (e.g., accounting </w:t>
      </w:r>
      <w:r w:rsidR="00BB6934" w:rsidRPr="00832987">
        <w:rPr>
          <w:rFonts w:ascii="Times New Roman" w:eastAsia="Times New Roman" w:hAnsi="Times New Roman" w:cs="Times New Roman"/>
          <w:sz w:val="24"/>
          <w:szCs w:val="24"/>
        </w:rPr>
        <w:t>records, database</w:t>
      </w:r>
      <w:r w:rsidRPr="00832987">
        <w:rPr>
          <w:rFonts w:ascii="Times New Roman" w:eastAsia="Times New Roman" w:hAnsi="Times New Roman" w:cs="Times New Roman"/>
          <w:sz w:val="24"/>
          <w:szCs w:val="24"/>
        </w:rPr>
        <w:t xml:space="preserve"> records, audit logs)</w:t>
      </w:r>
    </w:p>
    <w:p w14:paraId="259A92B5" w14:textId="77777777" w:rsidR="008F6376" w:rsidRPr="00832987" w:rsidRDefault="008F6376" w:rsidP="008F63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Type of storage media (e.g., paper, hard drive, server)</w:t>
      </w:r>
    </w:p>
    <w:p w14:paraId="35FAEBC4"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Storage and Disposal</w:t>
      </w:r>
    </w:p>
    <w:p w14:paraId="76339903"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lastRenderedPageBreak/>
        <w:t xml:space="preserve">Stored data must be properly stored and handled while at rest. Considerations for storage and disposal of data at rest in conjunction with Nexelus </w:t>
      </w:r>
      <w:r w:rsidRPr="00832987">
        <w:rPr>
          <w:rFonts w:ascii="Times New Roman" w:eastAsia="Times New Roman" w:hAnsi="Times New Roman" w:cs="Times New Roman"/>
          <w:i/>
          <w:iCs/>
          <w:sz w:val="24"/>
          <w:szCs w:val="24"/>
        </w:rPr>
        <w:t>Asset Management Policy</w:t>
      </w:r>
      <w:r w:rsidRPr="00832987">
        <w:rPr>
          <w:rFonts w:ascii="Times New Roman" w:eastAsia="Times New Roman" w:hAnsi="Times New Roman" w:cs="Times New Roman"/>
          <w:sz w:val="24"/>
          <w:szCs w:val="24"/>
        </w:rPr>
        <w:t xml:space="preserve">, </w:t>
      </w:r>
      <w:r w:rsidRPr="00832987">
        <w:rPr>
          <w:rFonts w:ascii="Times New Roman" w:eastAsia="Times New Roman" w:hAnsi="Times New Roman" w:cs="Times New Roman"/>
          <w:i/>
          <w:iCs/>
          <w:sz w:val="24"/>
          <w:szCs w:val="24"/>
        </w:rPr>
        <w:t>Data Classification Policy</w:t>
      </w:r>
      <w:r w:rsidRPr="00832987">
        <w:rPr>
          <w:rFonts w:ascii="Times New Roman" w:eastAsia="Times New Roman" w:hAnsi="Times New Roman" w:cs="Times New Roman"/>
          <w:sz w:val="24"/>
          <w:szCs w:val="24"/>
        </w:rPr>
        <w:t xml:space="preserve"> and </w:t>
      </w:r>
      <w:r w:rsidRPr="00832987">
        <w:rPr>
          <w:rFonts w:ascii="Times New Roman" w:eastAsia="Times New Roman" w:hAnsi="Times New Roman" w:cs="Times New Roman"/>
          <w:i/>
          <w:iCs/>
          <w:sz w:val="24"/>
          <w:szCs w:val="24"/>
        </w:rPr>
        <w:t>Data Retention Policy</w:t>
      </w:r>
      <w:r w:rsidRPr="00832987">
        <w:rPr>
          <w:rFonts w:ascii="Times New Roman" w:eastAsia="Times New Roman" w:hAnsi="Times New Roman" w:cs="Times New Roman"/>
          <w:sz w:val="24"/>
          <w:szCs w:val="24"/>
        </w:rPr>
        <w:t xml:space="preserve"> include:</w:t>
      </w:r>
    </w:p>
    <w:p w14:paraId="34820DFD" w14:textId="44BD7029" w:rsidR="008F6376" w:rsidRPr="00832987"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Authorization to access or manage stored </w:t>
      </w:r>
      <w:r w:rsidR="00BB6934" w:rsidRPr="00832987">
        <w:rPr>
          <w:rFonts w:ascii="Times New Roman" w:eastAsia="Times New Roman" w:hAnsi="Times New Roman" w:cs="Times New Roman"/>
          <w:sz w:val="24"/>
          <w:szCs w:val="24"/>
        </w:rPr>
        <w:t>data.</w:t>
      </w:r>
    </w:p>
    <w:p w14:paraId="7C5F6D29" w14:textId="77777777" w:rsidR="008F6376" w:rsidRPr="00832987"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Proper identification of records and their retention period</w:t>
      </w:r>
    </w:p>
    <w:p w14:paraId="73EBBE52" w14:textId="61E561C6" w:rsidR="008F6376" w:rsidRPr="00832987"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Technology change and ability to access data throughout retention </w:t>
      </w:r>
      <w:r w:rsidR="00BB6934" w:rsidRPr="00832987">
        <w:rPr>
          <w:rFonts w:ascii="Times New Roman" w:eastAsia="Times New Roman" w:hAnsi="Times New Roman" w:cs="Times New Roman"/>
          <w:sz w:val="24"/>
          <w:szCs w:val="24"/>
        </w:rPr>
        <w:t>period.</w:t>
      </w:r>
    </w:p>
    <w:p w14:paraId="35F13684" w14:textId="08579202" w:rsidR="008F6376" w:rsidRPr="00832987"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Acceptable timeframe and format to retrieve </w:t>
      </w:r>
      <w:r w:rsidR="00BB6934" w:rsidRPr="00832987">
        <w:rPr>
          <w:rFonts w:ascii="Times New Roman" w:eastAsia="Times New Roman" w:hAnsi="Times New Roman" w:cs="Times New Roman"/>
          <w:sz w:val="24"/>
          <w:szCs w:val="24"/>
        </w:rPr>
        <w:t>data.</w:t>
      </w:r>
    </w:p>
    <w:p w14:paraId="01C540FF" w14:textId="77777777" w:rsidR="008F6376" w:rsidRPr="00832987"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Appropriate methods of disposal</w:t>
      </w:r>
    </w:p>
    <w:p w14:paraId="075B1E5A" w14:textId="77777777" w:rsidR="008F6376" w:rsidRPr="00832987"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32987">
        <w:rPr>
          <w:rFonts w:ascii="Times New Roman" w:eastAsia="Times New Roman" w:hAnsi="Times New Roman" w:cs="Times New Roman"/>
          <w:b/>
          <w:bCs/>
          <w:sz w:val="24"/>
          <w:szCs w:val="24"/>
        </w:rPr>
        <w:t>Data in Transit</w:t>
      </w:r>
    </w:p>
    <w:p w14:paraId="4DA82083"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Necessity</w:t>
      </w:r>
    </w:p>
    <w:p w14:paraId="45F42CCE"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Data will only be transferred where strictly necessary for effective business processes.</w:t>
      </w:r>
    </w:p>
    <w:p w14:paraId="4367A29E"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Transfer Factors</w:t>
      </w:r>
    </w:p>
    <w:p w14:paraId="79D661AF"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Before choosing the method of data transfer, the following must be considered:</w:t>
      </w:r>
    </w:p>
    <w:p w14:paraId="306E720F" w14:textId="77777777" w:rsidR="008F6376" w:rsidRPr="00832987" w:rsidRDefault="008F6376" w:rsidP="008F63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Nature, sensitivity, confidentiality, and value of the information</w:t>
      </w:r>
    </w:p>
    <w:p w14:paraId="181A6A1D" w14:textId="136EFBD9" w:rsidR="008F6376" w:rsidRPr="00832987" w:rsidRDefault="008F6376" w:rsidP="008F63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Size of data being </w:t>
      </w:r>
      <w:r w:rsidR="00BB6934" w:rsidRPr="00832987">
        <w:rPr>
          <w:rFonts w:ascii="Times New Roman" w:eastAsia="Times New Roman" w:hAnsi="Times New Roman" w:cs="Times New Roman"/>
          <w:sz w:val="24"/>
          <w:szCs w:val="24"/>
        </w:rPr>
        <w:t>transferred.</w:t>
      </w:r>
    </w:p>
    <w:p w14:paraId="4865AB02" w14:textId="77777777" w:rsidR="008F6376" w:rsidRPr="00832987" w:rsidRDefault="008F6376" w:rsidP="008F63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Impact of loss during transit</w:t>
      </w:r>
    </w:p>
    <w:p w14:paraId="7F5E48B6"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Encryption</w:t>
      </w:r>
    </w:p>
    <w:p w14:paraId="5F1857EA"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To ensure the safety of data in transit:</w:t>
      </w:r>
    </w:p>
    <w:p w14:paraId="43F19821" w14:textId="26849C2B" w:rsidR="008F6376" w:rsidRPr="00832987" w:rsidRDefault="008F6376" w:rsidP="008F63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All external data transmission must be encrypted end-to-end using encryption keys managed by Nexelus. This includes, but is not limited to, cloud infrastructure and </w:t>
      </w:r>
      <w:r w:rsidR="00BB6934" w:rsidRPr="00832987">
        <w:rPr>
          <w:rFonts w:ascii="Times New Roman" w:eastAsia="Times New Roman" w:hAnsi="Times New Roman" w:cs="Times New Roman"/>
          <w:sz w:val="24"/>
          <w:szCs w:val="24"/>
        </w:rPr>
        <w:t>third-party</w:t>
      </w:r>
      <w:r w:rsidRPr="00832987">
        <w:rPr>
          <w:rFonts w:ascii="Times New Roman" w:eastAsia="Times New Roman" w:hAnsi="Times New Roman" w:cs="Times New Roman"/>
          <w:sz w:val="24"/>
          <w:szCs w:val="24"/>
        </w:rPr>
        <w:t xml:space="preserve"> vendors and applications.</w:t>
      </w:r>
    </w:p>
    <w:p w14:paraId="266607F3" w14:textId="77777777" w:rsidR="008F6376" w:rsidRPr="00832987" w:rsidRDefault="008F6376" w:rsidP="008F63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All internet and intranet connections are encrypted and authenticated using a strong protocol, a strong key exchange, and a strong cipher.</w:t>
      </w:r>
    </w:p>
    <w:p w14:paraId="334BC693" w14:textId="77777777" w:rsidR="008F6376" w:rsidRPr="00832987"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32987">
        <w:rPr>
          <w:rFonts w:ascii="Times New Roman" w:eastAsia="Times New Roman" w:hAnsi="Times New Roman" w:cs="Times New Roman"/>
          <w:b/>
          <w:bCs/>
          <w:sz w:val="24"/>
          <w:szCs w:val="24"/>
        </w:rPr>
        <w:t>End-user Messaging Channels</w:t>
      </w:r>
    </w:p>
    <w:p w14:paraId="7D0DD24F" w14:textId="77777777" w:rsidR="008F6376" w:rsidRPr="00832987"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Restricted and sensitive data is not allowed to be sent over electronic end-user messaging channels such as email or chat, unless end-to-end encryption is enabled.</w:t>
      </w:r>
    </w:p>
    <w:p w14:paraId="164A29E5" w14:textId="1194D9D8" w:rsidR="008F6376" w:rsidRPr="00832987"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Messages must be protected from unauthorized access, </w:t>
      </w:r>
      <w:r w:rsidR="006B46F3" w:rsidRPr="00832987">
        <w:rPr>
          <w:rFonts w:ascii="Times New Roman" w:eastAsia="Times New Roman" w:hAnsi="Times New Roman" w:cs="Times New Roman"/>
          <w:sz w:val="24"/>
          <w:szCs w:val="24"/>
        </w:rPr>
        <w:t>modification,</w:t>
      </w:r>
      <w:r w:rsidRPr="00832987">
        <w:rPr>
          <w:rFonts w:ascii="Times New Roman" w:eastAsia="Times New Roman" w:hAnsi="Times New Roman" w:cs="Times New Roman"/>
          <w:sz w:val="24"/>
          <w:szCs w:val="24"/>
        </w:rPr>
        <w:t xml:space="preserve"> or denial of service commensurate with the classification scheme adopted by the organization.</w:t>
      </w:r>
    </w:p>
    <w:p w14:paraId="36360026" w14:textId="77777777" w:rsidR="008F6376" w:rsidRPr="00832987"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Messages must be reviewed prior to sending to ensure correct addressing and transportation of the message.</w:t>
      </w:r>
    </w:p>
    <w:p w14:paraId="50B06FFF" w14:textId="77777777" w:rsidR="008F6376" w:rsidRPr="00832987"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The reliability and availability of the messaging channel must be verified.</w:t>
      </w:r>
    </w:p>
    <w:p w14:paraId="1BC55A56" w14:textId="77777777" w:rsidR="008F6376" w:rsidRPr="00832987"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All applicable legal requirements will be adhered to.</w:t>
      </w:r>
    </w:p>
    <w:p w14:paraId="7D2760C4" w14:textId="77777777" w:rsidR="008F6376" w:rsidRPr="00832987"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Use of external public services such as instant messaging, social networking or file sharing will require prior approval and authorization.</w:t>
      </w:r>
    </w:p>
    <w:p w14:paraId="6AB84300" w14:textId="77777777" w:rsidR="008F6376" w:rsidRPr="00832987"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lastRenderedPageBreak/>
        <w:t>Publicly accessible networks will be controlled by stronger authentication. </w:t>
      </w:r>
    </w:p>
    <w:p w14:paraId="39EF4452" w14:textId="77777777" w:rsidR="008F6376" w:rsidRPr="00832987"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32987">
        <w:rPr>
          <w:rFonts w:ascii="Times New Roman" w:eastAsia="Times New Roman" w:hAnsi="Times New Roman" w:cs="Times New Roman"/>
          <w:b/>
          <w:bCs/>
          <w:sz w:val="24"/>
          <w:szCs w:val="24"/>
        </w:rPr>
        <w:t>Event Logs</w:t>
      </w:r>
    </w:p>
    <w:p w14:paraId="2B1CD827" w14:textId="537CAA5B"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All Nexelus systems that handle confidential information, accept network connections, or make access control (authentication and authorization) decisions will record and retain audit-logging information sufficient to answer: What activity was performed? Who performed it? Where, when, and how (with what tools) was it performed? </w:t>
      </w:r>
      <w:r w:rsidR="00BB6934" w:rsidRPr="00832987">
        <w:rPr>
          <w:rFonts w:ascii="Times New Roman" w:eastAsia="Times New Roman" w:hAnsi="Times New Roman" w:cs="Times New Roman"/>
          <w:sz w:val="24"/>
          <w:szCs w:val="24"/>
        </w:rPr>
        <w:t>And</w:t>
      </w:r>
      <w:r w:rsidRPr="00832987">
        <w:rPr>
          <w:rFonts w:ascii="Times New Roman" w:eastAsia="Times New Roman" w:hAnsi="Times New Roman" w:cs="Times New Roman"/>
          <w:sz w:val="24"/>
          <w:szCs w:val="24"/>
        </w:rPr>
        <w:t xml:space="preserve"> what was the status, outcome, or result of the activity?</w:t>
      </w:r>
    </w:p>
    <w:p w14:paraId="0C9D2C42"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Logged Activities</w:t>
      </w:r>
    </w:p>
    <w:p w14:paraId="04B79C86"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The logs will be created whenever the system is asked to perform any of the following activities:</w:t>
      </w:r>
    </w:p>
    <w:p w14:paraId="12FC6B2B" w14:textId="4DE1D781" w:rsidR="008F6376" w:rsidRPr="00832987"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Create, read, update, or delete confidential information, including confidential authentication information such as </w:t>
      </w:r>
      <w:r w:rsidR="00BB6934" w:rsidRPr="00832987">
        <w:rPr>
          <w:rFonts w:ascii="Times New Roman" w:eastAsia="Times New Roman" w:hAnsi="Times New Roman" w:cs="Times New Roman"/>
          <w:sz w:val="24"/>
          <w:szCs w:val="24"/>
        </w:rPr>
        <w:t>passwords.</w:t>
      </w:r>
    </w:p>
    <w:p w14:paraId="78A803B8" w14:textId="06F5D8DC" w:rsidR="008F6376" w:rsidRPr="00832987"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Create, update, or delete information not covered in </w:t>
      </w:r>
      <w:r w:rsidR="00BB6934" w:rsidRPr="00832987">
        <w:rPr>
          <w:rFonts w:ascii="Times New Roman" w:eastAsia="Times New Roman" w:hAnsi="Times New Roman" w:cs="Times New Roman"/>
          <w:sz w:val="24"/>
          <w:szCs w:val="24"/>
        </w:rPr>
        <w:t>above.</w:t>
      </w:r>
    </w:p>
    <w:p w14:paraId="60A3A566" w14:textId="6348BE11" w:rsidR="008F6376" w:rsidRPr="00832987"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Initiate a network </w:t>
      </w:r>
      <w:r w:rsidR="00BB6934" w:rsidRPr="00832987">
        <w:rPr>
          <w:rFonts w:ascii="Times New Roman" w:eastAsia="Times New Roman" w:hAnsi="Times New Roman" w:cs="Times New Roman"/>
          <w:sz w:val="24"/>
          <w:szCs w:val="24"/>
        </w:rPr>
        <w:t>connection.</w:t>
      </w:r>
    </w:p>
    <w:p w14:paraId="010D2821" w14:textId="26F83B6A" w:rsidR="008F6376" w:rsidRPr="00832987"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Accept a network </w:t>
      </w:r>
      <w:r w:rsidR="00BB6934" w:rsidRPr="00832987">
        <w:rPr>
          <w:rFonts w:ascii="Times New Roman" w:eastAsia="Times New Roman" w:hAnsi="Times New Roman" w:cs="Times New Roman"/>
          <w:sz w:val="24"/>
          <w:szCs w:val="24"/>
        </w:rPr>
        <w:t>connection.</w:t>
      </w:r>
    </w:p>
    <w:p w14:paraId="70C926F1" w14:textId="18105C37" w:rsidR="008F6376" w:rsidRPr="00832987"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User authentication and authorization for activities covered above such as user login and </w:t>
      </w:r>
      <w:r w:rsidR="00BB6934" w:rsidRPr="00832987">
        <w:rPr>
          <w:rFonts w:ascii="Times New Roman" w:eastAsia="Times New Roman" w:hAnsi="Times New Roman" w:cs="Times New Roman"/>
          <w:sz w:val="24"/>
          <w:szCs w:val="24"/>
        </w:rPr>
        <w:t>logout.</w:t>
      </w:r>
    </w:p>
    <w:p w14:paraId="6FE7EB27" w14:textId="2DBF3B16" w:rsidR="008F6376" w:rsidRPr="00832987"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Grant, modify, or revoke access rights, including adding a new user or group, changing user privilege levels, changing file permissions, changing database object permissions, changing firewall rules, and user password </w:t>
      </w:r>
      <w:r w:rsidR="00BB6934" w:rsidRPr="00832987">
        <w:rPr>
          <w:rFonts w:ascii="Times New Roman" w:eastAsia="Times New Roman" w:hAnsi="Times New Roman" w:cs="Times New Roman"/>
          <w:sz w:val="24"/>
          <w:szCs w:val="24"/>
        </w:rPr>
        <w:t>changes.</w:t>
      </w:r>
    </w:p>
    <w:p w14:paraId="2F35296F" w14:textId="727095BD" w:rsidR="008F6376" w:rsidRPr="00832987"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System, network, or services configuration changes, including installation of software patches and updates, or other installed software </w:t>
      </w:r>
      <w:r w:rsidR="00BB6934" w:rsidRPr="00832987">
        <w:rPr>
          <w:rFonts w:ascii="Times New Roman" w:eastAsia="Times New Roman" w:hAnsi="Times New Roman" w:cs="Times New Roman"/>
          <w:sz w:val="24"/>
          <w:szCs w:val="24"/>
        </w:rPr>
        <w:t>changes.</w:t>
      </w:r>
    </w:p>
    <w:p w14:paraId="25836151" w14:textId="3FC56B65" w:rsidR="008F6376" w:rsidRPr="00832987"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Application process startup, shutdown, or </w:t>
      </w:r>
      <w:r w:rsidR="00BB6934" w:rsidRPr="00832987">
        <w:rPr>
          <w:rFonts w:ascii="Times New Roman" w:eastAsia="Times New Roman" w:hAnsi="Times New Roman" w:cs="Times New Roman"/>
          <w:sz w:val="24"/>
          <w:szCs w:val="24"/>
        </w:rPr>
        <w:t>restart.</w:t>
      </w:r>
    </w:p>
    <w:p w14:paraId="3C3919AC" w14:textId="77777777" w:rsidR="008F6376" w:rsidRPr="00832987"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Application process abort, failure, or abnormal end, especially due to resource exhaustion or reaching a resource limit or threshold (such as for CPU, memory, network connections, network bandwidth, disk space, or other resources), the failure of network services such as DHCP or DNS, or hardware fault; and</w:t>
      </w:r>
    </w:p>
    <w:p w14:paraId="759AACA1" w14:textId="77777777" w:rsidR="008F6376" w:rsidRPr="00832987"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Detection of suspicious/malicious activity such as from an Intrusion Detection or Prevention System (IDS/IPS), anti-virus system, or anti-spyware system.</w:t>
      </w:r>
    </w:p>
    <w:p w14:paraId="49DD91D3"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Log Elements</w:t>
      </w:r>
    </w:p>
    <w:p w14:paraId="543036E0"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Each log will identify or contain at least the following elements, directly or indirectly (unambiguously inferred):</w:t>
      </w:r>
    </w:p>
    <w:p w14:paraId="58B60671" w14:textId="77777777" w:rsidR="008F6376" w:rsidRPr="00832987"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Type of action – examples include authorize, create, read, update, delete, and accept network connection.</w:t>
      </w:r>
    </w:p>
    <w:p w14:paraId="5A21F970" w14:textId="2D05D88A" w:rsidR="008F6376" w:rsidRPr="00832987"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Subsystem performing the action – examples include process or transaction name, </w:t>
      </w:r>
      <w:r w:rsidR="00BB6934" w:rsidRPr="00832987">
        <w:rPr>
          <w:rFonts w:ascii="Times New Roman" w:eastAsia="Times New Roman" w:hAnsi="Times New Roman" w:cs="Times New Roman"/>
          <w:sz w:val="24"/>
          <w:szCs w:val="24"/>
        </w:rPr>
        <w:t>process,</w:t>
      </w:r>
      <w:r w:rsidRPr="00832987">
        <w:rPr>
          <w:rFonts w:ascii="Times New Roman" w:eastAsia="Times New Roman" w:hAnsi="Times New Roman" w:cs="Times New Roman"/>
          <w:sz w:val="24"/>
          <w:szCs w:val="24"/>
        </w:rPr>
        <w:t xml:space="preserve"> or transaction identifier.</w:t>
      </w:r>
    </w:p>
    <w:p w14:paraId="646B161A" w14:textId="2EF09124" w:rsidR="008F6376" w:rsidRPr="00832987"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 xml:space="preserve">Identifiers (as many as available) for the subject requesting the action – examples include </w:t>
      </w:r>
      <w:r w:rsidR="00BB6934" w:rsidRPr="00832987">
        <w:rPr>
          <w:rFonts w:ascii="Times New Roman" w:eastAsia="Times New Roman" w:hAnsi="Times New Roman" w:cs="Times New Roman"/>
          <w:sz w:val="24"/>
          <w:szCs w:val="24"/>
        </w:rPr>
        <w:t>username</w:t>
      </w:r>
      <w:r w:rsidRPr="00832987">
        <w:rPr>
          <w:rFonts w:ascii="Times New Roman" w:eastAsia="Times New Roman" w:hAnsi="Times New Roman" w:cs="Times New Roman"/>
          <w:sz w:val="24"/>
          <w:szCs w:val="24"/>
        </w:rPr>
        <w:t xml:space="preserve">, computer name, IP address, and MAC address. Note that such identifiers should be standardized </w:t>
      </w:r>
      <w:r w:rsidR="00BB6934" w:rsidRPr="00832987">
        <w:rPr>
          <w:rFonts w:ascii="Times New Roman" w:eastAsia="Times New Roman" w:hAnsi="Times New Roman" w:cs="Times New Roman"/>
          <w:sz w:val="24"/>
          <w:szCs w:val="24"/>
        </w:rPr>
        <w:t>to</w:t>
      </w:r>
      <w:r w:rsidRPr="00832987">
        <w:rPr>
          <w:rFonts w:ascii="Times New Roman" w:eastAsia="Times New Roman" w:hAnsi="Times New Roman" w:cs="Times New Roman"/>
          <w:sz w:val="24"/>
          <w:szCs w:val="24"/>
        </w:rPr>
        <w:t xml:space="preserve"> facilitate log correlation.</w:t>
      </w:r>
    </w:p>
    <w:p w14:paraId="7B3BCA2B" w14:textId="77777777" w:rsidR="008F6376" w:rsidRPr="00832987"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lastRenderedPageBreak/>
        <w:t>Identifiers (as many as available) for the object the action was performed on – examples include file names accessed, unique identifiers of records accessed in a database, query parameters used to determine records accessed in a database, computer name, IP address, and MAC address. Note that such identifiers should be standardized in order to facilitate log correlation.</w:t>
      </w:r>
    </w:p>
    <w:p w14:paraId="3FC7D4F3" w14:textId="77777777" w:rsidR="008F6376" w:rsidRPr="00832987"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Before and after values when action involves updating a data element, if feasible.</w:t>
      </w:r>
    </w:p>
    <w:p w14:paraId="70413588" w14:textId="77777777" w:rsidR="008F6376" w:rsidRPr="00832987"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Date and time the action was performed, including relevant time-zone information if not in Coordinated Universal Time.</w:t>
      </w:r>
    </w:p>
    <w:p w14:paraId="10AF98A5" w14:textId="77777777" w:rsidR="008F6376" w:rsidRPr="00832987"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Whether the action was allowed or denied by access-control mechanisms.</w:t>
      </w:r>
    </w:p>
    <w:p w14:paraId="3B7FBDB2" w14:textId="77777777" w:rsidR="008F6376" w:rsidRPr="00832987"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Description and/or reason-codes of why the action was denied by the access-control mechanism, if applicable.</w:t>
      </w:r>
    </w:p>
    <w:p w14:paraId="2E9D21A5"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Formatting, Storage, Clock Synchronization</w:t>
      </w:r>
    </w:p>
    <w:p w14:paraId="5D207175" w14:textId="77777777" w:rsidR="008F6376" w:rsidRPr="00832987" w:rsidRDefault="008F6376" w:rsidP="008F63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The system will support the formatting and storage of audit logs in such a way as to ensure the integrity of the logs and to support enterprise-level analysis and reporting. Note that the construction of an actual enterprise-level log management mechanism is outside the scope of this document.</w:t>
      </w:r>
    </w:p>
    <w:p w14:paraId="40AD9063" w14:textId="77777777" w:rsidR="008F6376" w:rsidRPr="00832987" w:rsidRDefault="008F6376" w:rsidP="008F63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The system will also ensure clock synchronization for the accuracy of audit logs. A clock linked to a radio time broadcast from a national atomic clock can be used as the master clock for logging systems. A network time protocol will be used to keep all of the servers in synchronization with the master clock.</w:t>
      </w:r>
    </w:p>
    <w:p w14:paraId="5D88FB9B"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b/>
          <w:bCs/>
          <w:i/>
          <w:iCs/>
          <w:sz w:val="24"/>
          <w:szCs w:val="24"/>
        </w:rPr>
        <w:t>Administrators and Operator Logs</w:t>
      </w:r>
    </w:p>
    <w:p w14:paraId="6B295ABF" w14:textId="77777777" w:rsidR="008F6376" w:rsidRPr="00832987"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To safeguard and prevent manipulation of logs by privileged users the following will be implemented where appropriate and possible:</w:t>
      </w:r>
    </w:p>
    <w:p w14:paraId="2C8B51BE" w14:textId="77777777" w:rsidR="008F6376" w:rsidRPr="00832987"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System administrators are not permitted to erase or de-activate logs of their own activities.</w:t>
      </w:r>
    </w:p>
    <w:p w14:paraId="77CB9F57" w14:textId="77777777" w:rsidR="008F6376" w:rsidRPr="00832987"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Real-time copying of logs to a system outside the control of a system administrator or operator.</w:t>
      </w:r>
    </w:p>
    <w:p w14:paraId="59ACCB15" w14:textId="77777777" w:rsidR="008F6376" w:rsidRPr="00832987"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Monitoring system and network administration activities by using an intrusion detection system managed outside of the control of system and network administrators.</w:t>
      </w:r>
    </w:p>
    <w:p w14:paraId="54F7D5D8" w14:textId="77777777" w:rsidR="008F6376" w:rsidRPr="00832987"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2987">
        <w:rPr>
          <w:rFonts w:ascii="Times New Roman" w:eastAsia="Times New Roman" w:hAnsi="Times New Roman" w:cs="Times New Roman"/>
          <w:sz w:val="24"/>
          <w:szCs w:val="24"/>
        </w:rPr>
        <w:t>Frequent review of logs to maintain accountability of privileged users.</w:t>
      </w:r>
    </w:p>
    <w:p w14:paraId="3231CEFA"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3E71"/>
    <w:multiLevelType w:val="multilevel"/>
    <w:tmpl w:val="5144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126E3"/>
    <w:multiLevelType w:val="multilevel"/>
    <w:tmpl w:val="23CE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57271"/>
    <w:multiLevelType w:val="multilevel"/>
    <w:tmpl w:val="42F2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6282D"/>
    <w:multiLevelType w:val="multilevel"/>
    <w:tmpl w:val="FBAE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005"/>
    <w:multiLevelType w:val="multilevel"/>
    <w:tmpl w:val="1B94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22255"/>
    <w:multiLevelType w:val="multilevel"/>
    <w:tmpl w:val="B4D6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A23B7"/>
    <w:multiLevelType w:val="multilevel"/>
    <w:tmpl w:val="AFC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0B1F"/>
    <w:multiLevelType w:val="multilevel"/>
    <w:tmpl w:val="9C6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57E9C"/>
    <w:multiLevelType w:val="multilevel"/>
    <w:tmpl w:val="E3A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B01C7"/>
    <w:multiLevelType w:val="multilevel"/>
    <w:tmpl w:val="ACFE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E0062"/>
    <w:multiLevelType w:val="multilevel"/>
    <w:tmpl w:val="B6D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340BC"/>
    <w:multiLevelType w:val="multilevel"/>
    <w:tmpl w:val="6B6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31F3E"/>
    <w:multiLevelType w:val="multilevel"/>
    <w:tmpl w:val="7D6A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144144">
    <w:abstractNumId w:val="7"/>
  </w:num>
  <w:num w:numId="2" w16cid:durableId="767232831">
    <w:abstractNumId w:val="2"/>
  </w:num>
  <w:num w:numId="3" w16cid:durableId="550000743">
    <w:abstractNumId w:val="12"/>
  </w:num>
  <w:num w:numId="4" w16cid:durableId="891574142">
    <w:abstractNumId w:val="6"/>
  </w:num>
  <w:num w:numId="5" w16cid:durableId="959841760">
    <w:abstractNumId w:val="10"/>
  </w:num>
  <w:num w:numId="6" w16cid:durableId="469595437">
    <w:abstractNumId w:val="8"/>
  </w:num>
  <w:num w:numId="7" w16cid:durableId="209656533">
    <w:abstractNumId w:val="9"/>
  </w:num>
  <w:num w:numId="8" w16cid:durableId="262152970">
    <w:abstractNumId w:val="5"/>
  </w:num>
  <w:num w:numId="9" w16cid:durableId="2058317189">
    <w:abstractNumId w:val="3"/>
  </w:num>
  <w:num w:numId="10" w16cid:durableId="1703626489">
    <w:abstractNumId w:val="4"/>
  </w:num>
  <w:num w:numId="11" w16cid:durableId="2108386278">
    <w:abstractNumId w:val="0"/>
  </w:num>
  <w:num w:numId="12" w16cid:durableId="384138205">
    <w:abstractNumId w:val="11"/>
  </w:num>
  <w:num w:numId="13" w16cid:durableId="1614435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6"/>
    <w:rsid w:val="002C22FE"/>
    <w:rsid w:val="003A3D4E"/>
    <w:rsid w:val="006B46F3"/>
    <w:rsid w:val="00832987"/>
    <w:rsid w:val="00867FB2"/>
    <w:rsid w:val="008F6376"/>
    <w:rsid w:val="009C6A27"/>
    <w:rsid w:val="00BB6934"/>
    <w:rsid w:val="00C71003"/>
    <w:rsid w:val="00EF5536"/>
    <w:rsid w:val="00F345BA"/>
    <w:rsid w:val="00FB0F0F"/>
    <w:rsid w:val="1431221E"/>
    <w:rsid w:val="1A82C82D"/>
    <w:rsid w:val="258D7445"/>
    <w:rsid w:val="284B62FF"/>
    <w:rsid w:val="28AEB6E7"/>
    <w:rsid w:val="328327B4"/>
    <w:rsid w:val="33AF694B"/>
    <w:rsid w:val="343A0BA9"/>
    <w:rsid w:val="35873340"/>
    <w:rsid w:val="39CF9AF2"/>
    <w:rsid w:val="3C2738C8"/>
    <w:rsid w:val="428DCF2C"/>
    <w:rsid w:val="45FEE0D3"/>
    <w:rsid w:val="4A9B0328"/>
    <w:rsid w:val="4EE3CF81"/>
    <w:rsid w:val="51312E6D"/>
    <w:rsid w:val="5500393E"/>
    <w:rsid w:val="6518590A"/>
    <w:rsid w:val="6571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CFD5"/>
  <w15:chartTrackingRefBased/>
  <w15:docId w15:val="{A0D89038-BF19-4DBC-8715-B6C2BBC2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63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63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63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3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63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6376"/>
    <w:rPr>
      <w:rFonts w:ascii="Times New Roman" w:eastAsia="Times New Roman" w:hAnsi="Times New Roman" w:cs="Times New Roman"/>
      <w:b/>
      <w:bCs/>
      <w:sz w:val="24"/>
      <w:szCs w:val="24"/>
    </w:rPr>
  </w:style>
  <w:style w:type="character" w:styleId="Strong">
    <w:name w:val="Strong"/>
    <w:basedOn w:val="DefaultParagraphFont"/>
    <w:uiPriority w:val="22"/>
    <w:qFormat/>
    <w:rsid w:val="008F6376"/>
    <w:rPr>
      <w:b/>
      <w:bCs/>
    </w:rPr>
  </w:style>
  <w:style w:type="paragraph" w:styleId="NormalWeb">
    <w:name w:val="Normal (Web)"/>
    <w:basedOn w:val="Normal"/>
    <w:uiPriority w:val="99"/>
    <w:semiHidden/>
    <w:unhideWhenUsed/>
    <w:rsid w:val="008F6376"/>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B46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05871">
      <w:bodyDiv w:val="1"/>
      <w:marLeft w:val="0"/>
      <w:marRight w:val="0"/>
      <w:marTop w:val="0"/>
      <w:marBottom w:val="0"/>
      <w:divBdr>
        <w:top w:val="none" w:sz="0" w:space="0" w:color="auto"/>
        <w:left w:val="none" w:sz="0" w:space="0" w:color="auto"/>
        <w:bottom w:val="none" w:sz="0" w:space="0" w:color="auto"/>
        <w:right w:val="none" w:sz="0" w:space="0" w:color="auto"/>
      </w:divBdr>
      <w:divsChild>
        <w:div w:id="158637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Props1.xml><?xml version="1.0" encoding="utf-8"?>
<ds:datastoreItem xmlns:ds="http://schemas.openxmlformats.org/officeDocument/2006/customXml" ds:itemID="{825D80F5-2F2E-4EFD-A765-72983DF25335}">
  <ds:schemaRefs>
    <ds:schemaRef ds:uri="http://schemas.microsoft.com/sharepoint/v3/contenttype/forms"/>
  </ds:schemaRefs>
</ds:datastoreItem>
</file>

<file path=customXml/itemProps2.xml><?xml version="1.0" encoding="utf-8"?>
<ds:datastoreItem xmlns:ds="http://schemas.openxmlformats.org/officeDocument/2006/customXml" ds:itemID="{20474F44-CE21-4AA8-9243-C1E65F96E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A60456-0F80-4FF2-ACAE-99572392B8A0}">
  <ds:schemaRefs>
    <ds:schemaRef ds:uri="http://schemas.microsoft.com/office/2006/metadata/properties"/>
    <ds:schemaRef ds:uri="http://schemas.microsoft.com/office/infopath/2007/PartnerControls"/>
    <ds:schemaRef ds:uri="e7a37d70-6f0e-47ed-93c7-8bc0847cf79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5</cp:revision>
  <dcterms:created xsi:type="dcterms:W3CDTF">2023-03-22T06:19:00Z</dcterms:created>
  <dcterms:modified xsi:type="dcterms:W3CDTF">2023-03-22T09:47:00Z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