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0F08F134" w:rsidR="00F7464E" w:rsidRPr="00A53F49" w:rsidRDefault="007F37F8" w:rsidP="00A53F49">
      <w:pPr>
        <w:pStyle w:val="TOCHeading"/>
        <w:jc w:val="right"/>
        <w:rPr>
          <w:color w:val="auto"/>
          <w:sz w:val="46"/>
          <w:szCs w:val="46"/>
        </w:rPr>
      </w:pPr>
      <w:r w:rsidRPr="00A53F49">
        <w:rPr>
          <w:color w:val="auto"/>
          <w:sz w:val="46"/>
          <w:szCs w:val="46"/>
        </w:rPr>
        <w:t>Proposed Microservices Architecture</w:t>
      </w:r>
    </w:p>
    <w:p w14:paraId="2B74FC8D" w14:textId="651A0BF7" w:rsidR="00F7464E" w:rsidRDefault="00F7464E" w:rsidP="00F7464E">
      <w:pPr>
        <w:pStyle w:val="CoverHeading2"/>
      </w:pP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0F11D941" w:rsidR="00CA5053" w:rsidRDefault="004D711A" w:rsidP="00CA5053">
      <w:pPr>
        <w:jc w:val="right"/>
        <w:rPr>
          <w:b/>
          <w:color w:val="000000" w:themeColor="text1"/>
          <w:sz w:val="28"/>
          <w:szCs w:val="28"/>
        </w:rPr>
      </w:pPr>
      <w:r>
        <w:rPr>
          <w:b/>
          <w:color w:val="000000" w:themeColor="text1"/>
          <w:sz w:val="28"/>
          <w:szCs w:val="28"/>
        </w:rPr>
        <w:t>11</w:t>
      </w:r>
      <w:r w:rsidR="00CA5053">
        <w:rPr>
          <w:b/>
          <w:color w:val="000000" w:themeColor="text1"/>
          <w:sz w:val="28"/>
          <w:szCs w:val="28"/>
        </w:rPr>
        <w:t>/</w:t>
      </w:r>
      <w:r>
        <w:rPr>
          <w:b/>
          <w:color w:val="000000" w:themeColor="text1"/>
          <w:sz w:val="28"/>
          <w:szCs w:val="28"/>
        </w:rPr>
        <w:t>1</w:t>
      </w:r>
      <w:r w:rsidR="00CA5053">
        <w:rPr>
          <w:b/>
          <w:color w:val="000000" w:themeColor="text1"/>
          <w:sz w:val="28"/>
          <w:szCs w:val="28"/>
        </w:rPr>
        <w:t>/202</w:t>
      </w:r>
      <w:r w:rsidR="007F37F8">
        <w:rPr>
          <w:b/>
          <w:color w:val="000000" w:themeColor="text1"/>
          <w:sz w:val="28"/>
          <w:szCs w:val="28"/>
        </w:rPr>
        <w:t>3</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567BB8AD" w:rsidR="005C6EC2" w:rsidRDefault="005C6EC2" w:rsidP="007D7D6E"/>
    <w:p w14:paraId="1A519171" w14:textId="77777777" w:rsidR="005C6EC2" w:rsidRDefault="005C6EC2" w:rsidP="002A1419">
      <w:pPr>
        <w:pStyle w:val="Heading1"/>
      </w:pPr>
      <w:bookmarkStart w:id="0" w:name="_Toc337563711"/>
      <w:bookmarkStart w:id="1" w:name="_Toc343099518"/>
      <w:bookmarkStart w:id="2" w:name="_Toc493698476"/>
      <w:bookmarkStart w:id="3" w:name="_Toc482451133"/>
      <w:bookmarkStart w:id="4" w:name="_Toc84586729"/>
      <w:bookmarkStart w:id="5" w:name="_Toc149742291"/>
      <w:r>
        <w:lastRenderedPageBreak/>
        <w:t>Document Information</w:t>
      </w:r>
      <w:bookmarkEnd w:id="0"/>
      <w:bookmarkEnd w:id="1"/>
      <w:bookmarkEnd w:id="2"/>
      <w:bookmarkEnd w:id="3"/>
      <w:bookmarkEnd w:id="4"/>
      <w:bookmarkEnd w:id="5"/>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018882AF" w:rsidR="000226CD" w:rsidRPr="00EB140E" w:rsidRDefault="006C2ED7" w:rsidP="000226CD">
            <w:pPr>
              <w:rPr>
                <w:rFonts w:cs="Arial"/>
                <w:kern w:val="32"/>
                <w:sz w:val="20"/>
              </w:rPr>
            </w:pPr>
            <w:r>
              <w:rPr>
                <w:rFonts w:cs="Arial"/>
                <w:kern w:val="32"/>
                <w:sz w:val="20"/>
              </w:rPr>
              <w:t>Proposed Microservices Architecture</w:t>
            </w:r>
          </w:p>
        </w:tc>
      </w:tr>
      <w:tr w:rsidR="000226CD" w:rsidRPr="00EB140E" w14:paraId="0E5ACAAC" w14:textId="77777777" w:rsidTr="008714E9">
        <w:trPr>
          <w:trHeight w:val="356"/>
        </w:trPr>
        <w:tc>
          <w:tcPr>
            <w:tcW w:w="2340" w:type="dxa"/>
            <w:vAlign w:val="center"/>
          </w:tcPr>
          <w:p w14:paraId="19A442A0" w14:textId="4C8C4562" w:rsidR="000226CD" w:rsidRPr="00EB140E" w:rsidRDefault="002C786B" w:rsidP="000226CD">
            <w:pPr>
              <w:rPr>
                <w:rFonts w:cs="Arial"/>
                <w:kern w:val="32"/>
                <w:sz w:val="20"/>
              </w:rPr>
            </w:pPr>
            <w:r>
              <w:rPr>
                <w:rFonts w:cs="Arial"/>
                <w:kern w:val="32"/>
                <w:sz w:val="20"/>
              </w:rPr>
              <w:t>Product</w:t>
            </w:r>
            <w:r w:rsidR="000226CD" w:rsidRPr="00EB140E">
              <w:rPr>
                <w:rFonts w:cs="Arial"/>
                <w:kern w:val="32"/>
                <w:sz w:val="20"/>
              </w:rPr>
              <w:t xml:space="preserve"> Name:</w:t>
            </w:r>
          </w:p>
        </w:tc>
        <w:tc>
          <w:tcPr>
            <w:tcW w:w="7110" w:type="dxa"/>
            <w:vAlign w:val="center"/>
          </w:tcPr>
          <w:p w14:paraId="4D9CAB0C" w14:textId="7FD06639" w:rsidR="000226CD" w:rsidRPr="00EB140E" w:rsidRDefault="002C786B" w:rsidP="000226CD">
            <w:pPr>
              <w:rPr>
                <w:rFonts w:cs="Arial"/>
                <w:kern w:val="32"/>
                <w:sz w:val="20"/>
              </w:rPr>
            </w:pPr>
            <w:r>
              <w:rPr>
                <w:rFonts w:cs="Arial"/>
                <w:kern w:val="32"/>
                <w:sz w:val="20"/>
              </w:rPr>
              <w:t>Nexelus</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68259ED3" w:rsidR="000226CD" w:rsidRPr="00EB140E" w:rsidRDefault="001E11BA" w:rsidP="000226CD">
            <w:pPr>
              <w:rPr>
                <w:rFonts w:cs="Arial"/>
                <w:kern w:val="32"/>
                <w:sz w:val="20"/>
              </w:rPr>
            </w:pPr>
            <w:r>
              <w:rPr>
                <w:rFonts w:cs="Arial"/>
                <w:kern w:val="32"/>
                <w:sz w:val="20"/>
              </w:rPr>
              <w:t>1</w:t>
            </w:r>
            <w:r w:rsidR="00B85F5A">
              <w:rPr>
                <w:rFonts w:cs="Arial"/>
                <w:kern w:val="32"/>
                <w:sz w:val="20"/>
              </w:rPr>
              <w:t>.0</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CB54AF" w:rsidR="000226CD" w:rsidRPr="00EB140E" w:rsidRDefault="00B85F5A"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064AF26E"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7" w:name="_Toc343099519"/>
      <w:bookmarkStart w:id="8" w:name="_Toc493698477"/>
      <w:bookmarkStart w:id="9" w:name="_Toc482451134"/>
      <w:bookmarkStart w:id="10" w:name="_Toc84586730"/>
      <w:bookmarkStart w:id="11" w:name="_Toc149742292"/>
      <w:r>
        <w:lastRenderedPageBreak/>
        <w:t>Revision History</w:t>
      </w:r>
      <w:bookmarkEnd w:id="6"/>
      <w:bookmarkEnd w:id="7"/>
      <w:bookmarkEnd w:id="8"/>
      <w:bookmarkEnd w:id="9"/>
      <w:bookmarkEnd w:id="10"/>
      <w:bookmarkEnd w:id="11"/>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044395F3" w:rsidR="000226CD" w:rsidRPr="00F14680" w:rsidRDefault="004D711A" w:rsidP="000226CD">
            <w:pPr>
              <w:rPr>
                <w:rFonts w:cs="Arial"/>
                <w:kern w:val="32"/>
                <w:sz w:val="20"/>
              </w:rPr>
            </w:pPr>
            <w:r>
              <w:rPr>
                <w:rFonts w:cs="Arial"/>
                <w:sz w:val="20"/>
              </w:rPr>
              <w:t>Tauseef Shahzad</w:t>
            </w:r>
          </w:p>
        </w:tc>
        <w:tc>
          <w:tcPr>
            <w:tcW w:w="2070" w:type="dxa"/>
          </w:tcPr>
          <w:p w14:paraId="01B88790" w14:textId="365A84F0" w:rsidR="000226CD" w:rsidRPr="00F14680" w:rsidRDefault="004D711A" w:rsidP="000226CD">
            <w:pPr>
              <w:rPr>
                <w:rFonts w:cs="Arial"/>
                <w:kern w:val="32"/>
                <w:sz w:val="20"/>
              </w:rPr>
            </w:pPr>
            <w:r>
              <w:rPr>
                <w:rFonts w:cs="Arial"/>
                <w:sz w:val="20"/>
              </w:rPr>
              <w:t>Nov 1,</w:t>
            </w:r>
            <w:r w:rsidR="006C2ED7">
              <w:rPr>
                <w:rFonts w:cs="Arial"/>
                <w:sz w:val="20"/>
              </w:rPr>
              <w:t xml:space="preserve"> </w:t>
            </w:r>
            <w:proofErr w:type="gramStart"/>
            <w:r w:rsidR="006C2ED7">
              <w:rPr>
                <w:rFonts w:cs="Arial"/>
                <w:sz w:val="20"/>
              </w:rPr>
              <w:t>2023</w:t>
            </w:r>
            <w:proofErr w:type="gramEnd"/>
            <w:r w:rsidR="000226CD">
              <w:rPr>
                <w:rFonts w:cs="Arial"/>
                <w:sz w:val="20"/>
              </w:rPr>
              <w:t xml:space="preserve"> </w:t>
            </w:r>
          </w:p>
        </w:tc>
        <w:tc>
          <w:tcPr>
            <w:tcW w:w="1080" w:type="dxa"/>
          </w:tcPr>
          <w:p w14:paraId="1F354F92" w14:textId="7182500B" w:rsidR="000226CD" w:rsidRPr="00F14680" w:rsidRDefault="0081223B" w:rsidP="000226CD">
            <w:pPr>
              <w:rPr>
                <w:rFonts w:cs="Arial"/>
                <w:kern w:val="32"/>
                <w:sz w:val="20"/>
              </w:rPr>
            </w:pPr>
            <w:r>
              <w:rPr>
                <w:rFonts w:cs="Arial"/>
                <w:kern w:val="32"/>
                <w:sz w:val="20"/>
              </w:rPr>
              <w:t>1.0</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AC841AB" w:rsidR="000226CD" w:rsidRPr="00F14680" w:rsidRDefault="000226CD" w:rsidP="000226CD">
            <w:pPr>
              <w:rPr>
                <w:rFonts w:cs="Arial"/>
                <w:kern w:val="32"/>
                <w:sz w:val="20"/>
              </w:rPr>
            </w:pPr>
          </w:p>
        </w:tc>
        <w:tc>
          <w:tcPr>
            <w:tcW w:w="2070" w:type="dxa"/>
          </w:tcPr>
          <w:p w14:paraId="5ED8FB2D" w14:textId="72DCF20F" w:rsidR="000226CD" w:rsidRPr="00F14680" w:rsidRDefault="000226CD" w:rsidP="000226CD">
            <w:pPr>
              <w:rPr>
                <w:rFonts w:cs="Arial"/>
                <w:kern w:val="32"/>
                <w:sz w:val="20"/>
              </w:rPr>
            </w:pPr>
          </w:p>
        </w:tc>
        <w:tc>
          <w:tcPr>
            <w:tcW w:w="1080" w:type="dxa"/>
          </w:tcPr>
          <w:p w14:paraId="4528E349" w14:textId="0967EC32" w:rsidR="000226CD" w:rsidRPr="00F14680" w:rsidRDefault="000226CD" w:rsidP="000226CD">
            <w:pPr>
              <w:rPr>
                <w:rFonts w:cs="Arial"/>
                <w:kern w:val="32"/>
                <w:sz w:val="20"/>
              </w:rPr>
            </w:pPr>
          </w:p>
        </w:tc>
        <w:tc>
          <w:tcPr>
            <w:tcW w:w="4493" w:type="dxa"/>
          </w:tcPr>
          <w:p w14:paraId="4CA43D9D" w14:textId="1EA05EF7" w:rsidR="000226CD" w:rsidRPr="00F14680" w:rsidRDefault="000226CD" w:rsidP="000226CD">
            <w:pPr>
              <w:rPr>
                <w:rFonts w:cs="Arial"/>
                <w:kern w:val="32"/>
                <w:sz w:val="20"/>
              </w:rPr>
            </w:pPr>
          </w:p>
        </w:tc>
      </w:tr>
      <w:tr w:rsidR="00A83085" w:rsidRPr="00F14680" w14:paraId="39EE5845" w14:textId="77777777" w:rsidTr="000B4D23">
        <w:trPr>
          <w:trHeight w:val="356"/>
        </w:trPr>
        <w:tc>
          <w:tcPr>
            <w:tcW w:w="1807" w:type="dxa"/>
          </w:tcPr>
          <w:p w14:paraId="332A6C81" w14:textId="4EBE2197" w:rsidR="00A83085" w:rsidRDefault="00A83085" w:rsidP="000B4D23">
            <w:pPr>
              <w:rPr>
                <w:rFonts w:cs="Arial"/>
                <w:kern w:val="32"/>
                <w:sz w:val="20"/>
              </w:rPr>
            </w:pPr>
          </w:p>
        </w:tc>
        <w:tc>
          <w:tcPr>
            <w:tcW w:w="2070" w:type="dxa"/>
          </w:tcPr>
          <w:p w14:paraId="7D91677A" w14:textId="26275A40" w:rsidR="00A83085" w:rsidRDefault="00A83085" w:rsidP="000B4D23">
            <w:pPr>
              <w:rPr>
                <w:rFonts w:cs="Arial"/>
                <w:kern w:val="32"/>
                <w:sz w:val="20"/>
              </w:rPr>
            </w:pPr>
          </w:p>
        </w:tc>
        <w:tc>
          <w:tcPr>
            <w:tcW w:w="1080" w:type="dxa"/>
          </w:tcPr>
          <w:p w14:paraId="4E3BB29F" w14:textId="7EEB5BA2" w:rsidR="00A83085" w:rsidRDefault="00A83085" w:rsidP="000B4D23">
            <w:pPr>
              <w:rPr>
                <w:rFonts w:cs="Arial"/>
                <w:kern w:val="32"/>
                <w:sz w:val="20"/>
              </w:rPr>
            </w:pPr>
          </w:p>
        </w:tc>
        <w:tc>
          <w:tcPr>
            <w:tcW w:w="4493" w:type="dxa"/>
          </w:tcPr>
          <w:p w14:paraId="63406EFA" w14:textId="0C539E44" w:rsidR="00A83085" w:rsidRDefault="00A83085" w:rsidP="000B4D23">
            <w:pPr>
              <w:rPr>
                <w:rFonts w:cs="Arial"/>
                <w:kern w:val="32"/>
                <w:sz w:val="20"/>
              </w:rPr>
            </w:pPr>
          </w:p>
        </w:tc>
      </w:tr>
      <w:tr w:rsidR="000743FA" w:rsidRPr="00F14680" w14:paraId="401F13F2" w14:textId="77777777" w:rsidTr="000226CD">
        <w:trPr>
          <w:trHeight w:val="356"/>
        </w:trPr>
        <w:tc>
          <w:tcPr>
            <w:tcW w:w="1807" w:type="dxa"/>
          </w:tcPr>
          <w:p w14:paraId="43E2BFF8" w14:textId="7B7F41F6" w:rsidR="000743FA" w:rsidRDefault="000743FA" w:rsidP="000226CD">
            <w:pPr>
              <w:rPr>
                <w:rFonts w:cs="Arial"/>
                <w:kern w:val="32"/>
                <w:sz w:val="20"/>
              </w:rPr>
            </w:pPr>
          </w:p>
        </w:tc>
        <w:tc>
          <w:tcPr>
            <w:tcW w:w="2070" w:type="dxa"/>
          </w:tcPr>
          <w:p w14:paraId="6CEB5A58" w14:textId="294C9F12" w:rsidR="000743FA" w:rsidRDefault="000743FA" w:rsidP="000226CD">
            <w:pPr>
              <w:rPr>
                <w:rFonts w:cs="Arial"/>
                <w:kern w:val="32"/>
                <w:sz w:val="20"/>
              </w:rPr>
            </w:pPr>
          </w:p>
        </w:tc>
        <w:tc>
          <w:tcPr>
            <w:tcW w:w="1080" w:type="dxa"/>
          </w:tcPr>
          <w:p w14:paraId="1BF5C63A" w14:textId="0CAECF1F" w:rsidR="000743FA" w:rsidRDefault="000743FA" w:rsidP="000226CD">
            <w:pPr>
              <w:rPr>
                <w:rFonts w:cs="Arial"/>
                <w:kern w:val="32"/>
                <w:sz w:val="20"/>
              </w:rPr>
            </w:pPr>
          </w:p>
        </w:tc>
        <w:tc>
          <w:tcPr>
            <w:tcW w:w="4493" w:type="dxa"/>
          </w:tcPr>
          <w:p w14:paraId="3EC2540C" w14:textId="6F1B7D9C" w:rsidR="000743FA" w:rsidRDefault="000743FA" w:rsidP="000226CD">
            <w:pPr>
              <w:rPr>
                <w:rFonts w:cs="Arial"/>
                <w:kern w:val="32"/>
                <w:sz w:val="20"/>
              </w:rPr>
            </w:pP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2" w:name="_Toc84586731"/>
      <w:bookmarkStart w:id="13" w:name="_Toc149742293"/>
      <w:bookmarkStart w:id="14" w:name="_Toc482451136"/>
      <w:bookmarkStart w:id="15" w:name="_Toc144182919"/>
      <w:r>
        <w:lastRenderedPageBreak/>
        <w:t>Table of Contents</w:t>
      </w:r>
      <w:bookmarkEnd w:id="12"/>
      <w:bookmarkEnd w:id="13"/>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08C35191" w14:textId="71A730A7" w:rsidR="001515C7" w:rsidRDefault="00D40E30">
          <w:pPr>
            <w:pStyle w:val="TOC1"/>
            <w:rPr>
              <w:rFonts w:asciiTheme="minorHAnsi" w:eastAsiaTheme="minorEastAsia" w:hAnsiTheme="minorHAnsi" w:cstheme="minorBidi"/>
              <w:b w:val="0"/>
              <w:kern w:val="2"/>
              <w:szCs w:val="22"/>
              <w14:ligatures w14:val="standardContextual"/>
            </w:rPr>
          </w:pPr>
          <w:r>
            <w:rPr>
              <w:b w:val="0"/>
              <w:szCs w:val="22"/>
            </w:rPr>
            <w:fldChar w:fldCharType="begin"/>
          </w:r>
          <w:r>
            <w:instrText xml:space="preserve"> TOC \o "1-3" \h \z \u </w:instrText>
          </w:r>
          <w:r>
            <w:rPr>
              <w:b w:val="0"/>
              <w:szCs w:val="22"/>
            </w:rPr>
            <w:fldChar w:fldCharType="separate"/>
          </w:r>
          <w:hyperlink w:anchor="_Toc149742291" w:history="1">
            <w:r w:rsidR="001515C7" w:rsidRPr="003475DD">
              <w:rPr>
                <w:rStyle w:val="Hyperlink"/>
              </w:rPr>
              <w:t>Document Information</w:t>
            </w:r>
            <w:r w:rsidR="001515C7">
              <w:rPr>
                <w:webHidden/>
              </w:rPr>
              <w:tab/>
            </w:r>
            <w:r w:rsidR="001515C7">
              <w:rPr>
                <w:webHidden/>
              </w:rPr>
              <w:fldChar w:fldCharType="begin"/>
            </w:r>
            <w:r w:rsidR="001515C7">
              <w:rPr>
                <w:webHidden/>
              </w:rPr>
              <w:instrText xml:space="preserve"> PAGEREF _Toc149742291 \h </w:instrText>
            </w:r>
            <w:r w:rsidR="001515C7">
              <w:rPr>
                <w:webHidden/>
              </w:rPr>
            </w:r>
            <w:r w:rsidR="001515C7">
              <w:rPr>
                <w:webHidden/>
              </w:rPr>
              <w:fldChar w:fldCharType="separate"/>
            </w:r>
            <w:r w:rsidR="001515C7">
              <w:rPr>
                <w:webHidden/>
              </w:rPr>
              <w:t>ii</w:t>
            </w:r>
            <w:r w:rsidR="001515C7">
              <w:rPr>
                <w:webHidden/>
              </w:rPr>
              <w:fldChar w:fldCharType="end"/>
            </w:r>
          </w:hyperlink>
        </w:p>
        <w:p w14:paraId="481CD3A9" w14:textId="0FA3096F" w:rsidR="001515C7" w:rsidRDefault="00000000">
          <w:pPr>
            <w:pStyle w:val="TOC1"/>
            <w:rPr>
              <w:rFonts w:asciiTheme="minorHAnsi" w:eastAsiaTheme="minorEastAsia" w:hAnsiTheme="minorHAnsi" w:cstheme="minorBidi"/>
              <w:b w:val="0"/>
              <w:kern w:val="2"/>
              <w:szCs w:val="22"/>
              <w14:ligatures w14:val="standardContextual"/>
            </w:rPr>
          </w:pPr>
          <w:hyperlink w:anchor="_Toc149742292" w:history="1">
            <w:r w:rsidR="001515C7" w:rsidRPr="003475DD">
              <w:rPr>
                <w:rStyle w:val="Hyperlink"/>
              </w:rPr>
              <w:t>Revision History</w:t>
            </w:r>
            <w:r w:rsidR="001515C7">
              <w:rPr>
                <w:webHidden/>
              </w:rPr>
              <w:tab/>
            </w:r>
            <w:r w:rsidR="001515C7">
              <w:rPr>
                <w:webHidden/>
              </w:rPr>
              <w:fldChar w:fldCharType="begin"/>
            </w:r>
            <w:r w:rsidR="001515C7">
              <w:rPr>
                <w:webHidden/>
              </w:rPr>
              <w:instrText xml:space="preserve"> PAGEREF _Toc149742292 \h </w:instrText>
            </w:r>
            <w:r w:rsidR="001515C7">
              <w:rPr>
                <w:webHidden/>
              </w:rPr>
            </w:r>
            <w:r w:rsidR="001515C7">
              <w:rPr>
                <w:webHidden/>
              </w:rPr>
              <w:fldChar w:fldCharType="separate"/>
            </w:r>
            <w:r w:rsidR="001515C7">
              <w:rPr>
                <w:webHidden/>
              </w:rPr>
              <w:t>iii</w:t>
            </w:r>
            <w:r w:rsidR="001515C7">
              <w:rPr>
                <w:webHidden/>
              </w:rPr>
              <w:fldChar w:fldCharType="end"/>
            </w:r>
          </w:hyperlink>
        </w:p>
        <w:p w14:paraId="14F0C5C6" w14:textId="2C84037C" w:rsidR="001515C7" w:rsidRDefault="00000000">
          <w:pPr>
            <w:pStyle w:val="TOC1"/>
            <w:rPr>
              <w:rFonts w:asciiTheme="minorHAnsi" w:eastAsiaTheme="minorEastAsia" w:hAnsiTheme="minorHAnsi" w:cstheme="minorBidi"/>
              <w:b w:val="0"/>
              <w:kern w:val="2"/>
              <w:szCs w:val="22"/>
              <w14:ligatures w14:val="standardContextual"/>
            </w:rPr>
          </w:pPr>
          <w:hyperlink w:anchor="_Toc149742293" w:history="1">
            <w:r w:rsidR="001515C7" w:rsidRPr="003475DD">
              <w:rPr>
                <w:rStyle w:val="Hyperlink"/>
              </w:rPr>
              <w:t>Table of Contents</w:t>
            </w:r>
            <w:r w:rsidR="001515C7">
              <w:rPr>
                <w:webHidden/>
              </w:rPr>
              <w:tab/>
            </w:r>
            <w:r w:rsidR="001515C7">
              <w:rPr>
                <w:webHidden/>
              </w:rPr>
              <w:fldChar w:fldCharType="begin"/>
            </w:r>
            <w:r w:rsidR="001515C7">
              <w:rPr>
                <w:webHidden/>
              </w:rPr>
              <w:instrText xml:space="preserve"> PAGEREF _Toc149742293 \h </w:instrText>
            </w:r>
            <w:r w:rsidR="001515C7">
              <w:rPr>
                <w:webHidden/>
              </w:rPr>
            </w:r>
            <w:r w:rsidR="001515C7">
              <w:rPr>
                <w:webHidden/>
              </w:rPr>
              <w:fldChar w:fldCharType="separate"/>
            </w:r>
            <w:r w:rsidR="001515C7">
              <w:rPr>
                <w:webHidden/>
              </w:rPr>
              <w:t>i</w:t>
            </w:r>
            <w:r w:rsidR="001515C7">
              <w:rPr>
                <w:webHidden/>
              </w:rPr>
              <w:fldChar w:fldCharType="end"/>
            </w:r>
          </w:hyperlink>
        </w:p>
        <w:p w14:paraId="73E00C6D" w14:textId="2691CB54" w:rsidR="001515C7" w:rsidRDefault="00000000">
          <w:pPr>
            <w:pStyle w:val="TOC2"/>
            <w:rPr>
              <w:rFonts w:asciiTheme="minorHAnsi" w:eastAsiaTheme="minorEastAsia" w:hAnsiTheme="minorHAnsi" w:cstheme="minorBidi"/>
              <w:kern w:val="2"/>
              <w14:ligatures w14:val="standardContextual"/>
            </w:rPr>
          </w:pPr>
          <w:hyperlink w:anchor="_Toc149742294" w:history="1">
            <w:r w:rsidR="001515C7" w:rsidRPr="003475DD">
              <w:rPr>
                <w:rStyle w:val="Hyperlink"/>
              </w:rPr>
              <w:t>Scope</w:t>
            </w:r>
            <w:r w:rsidR="001515C7">
              <w:rPr>
                <w:webHidden/>
              </w:rPr>
              <w:tab/>
            </w:r>
            <w:r w:rsidR="001515C7">
              <w:rPr>
                <w:webHidden/>
              </w:rPr>
              <w:fldChar w:fldCharType="begin"/>
            </w:r>
            <w:r w:rsidR="001515C7">
              <w:rPr>
                <w:webHidden/>
              </w:rPr>
              <w:instrText xml:space="preserve"> PAGEREF _Toc149742294 \h </w:instrText>
            </w:r>
            <w:r w:rsidR="001515C7">
              <w:rPr>
                <w:webHidden/>
              </w:rPr>
            </w:r>
            <w:r w:rsidR="001515C7">
              <w:rPr>
                <w:webHidden/>
              </w:rPr>
              <w:fldChar w:fldCharType="separate"/>
            </w:r>
            <w:r w:rsidR="001515C7">
              <w:rPr>
                <w:webHidden/>
              </w:rPr>
              <w:t>1</w:t>
            </w:r>
            <w:r w:rsidR="001515C7">
              <w:rPr>
                <w:webHidden/>
              </w:rPr>
              <w:fldChar w:fldCharType="end"/>
            </w:r>
          </w:hyperlink>
        </w:p>
        <w:p w14:paraId="7549A715" w14:textId="357ACE71" w:rsidR="001515C7" w:rsidRDefault="00000000">
          <w:pPr>
            <w:pStyle w:val="TOC2"/>
            <w:rPr>
              <w:rFonts w:asciiTheme="minorHAnsi" w:eastAsiaTheme="minorEastAsia" w:hAnsiTheme="minorHAnsi" w:cstheme="minorBidi"/>
              <w:kern w:val="2"/>
              <w14:ligatures w14:val="standardContextual"/>
            </w:rPr>
          </w:pPr>
          <w:hyperlink w:anchor="_Toc149742295" w:history="1">
            <w:r w:rsidR="001515C7" w:rsidRPr="003475DD">
              <w:rPr>
                <w:rStyle w:val="Hyperlink"/>
              </w:rPr>
              <w:t>Terms and Definitions</w:t>
            </w:r>
            <w:r w:rsidR="001515C7">
              <w:rPr>
                <w:webHidden/>
              </w:rPr>
              <w:tab/>
            </w:r>
            <w:r w:rsidR="001515C7">
              <w:rPr>
                <w:webHidden/>
              </w:rPr>
              <w:fldChar w:fldCharType="begin"/>
            </w:r>
            <w:r w:rsidR="001515C7">
              <w:rPr>
                <w:webHidden/>
              </w:rPr>
              <w:instrText xml:space="preserve"> PAGEREF _Toc149742295 \h </w:instrText>
            </w:r>
            <w:r w:rsidR="001515C7">
              <w:rPr>
                <w:webHidden/>
              </w:rPr>
            </w:r>
            <w:r w:rsidR="001515C7">
              <w:rPr>
                <w:webHidden/>
              </w:rPr>
              <w:fldChar w:fldCharType="separate"/>
            </w:r>
            <w:r w:rsidR="001515C7">
              <w:rPr>
                <w:webHidden/>
              </w:rPr>
              <w:t>2</w:t>
            </w:r>
            <w:r w:rsidR="001515C7">
              <w:rPr>
                <w:webHidden/>
              </w:rPr>
              <w:fldChar w:fldCharType="end"/>
            </w:r>
          </w:hyperlink>
        </w:p>
        <w:p w14:paraId="259BC9A4" w14:textId="41F28977" w:rsidR="001515C7" w:rsidRDefault="00000000">
          <w:pPr>
            <w:pStyle w:val="TOC2"/>
            <w:rPr>
              <w:rFonts w:asciiTheme="minorHAnsi" w:eastAsiaTheme="minorEastAsia" w:hAnsiTheme="minorHAnsi" w:cstheme="minorBidi"/>
              <w:kern w:val="2"/>
              <w14:ligatures w14:val="standardContextual"/>
            </w:rPr>
          </w:pPr>
          <w:hyperlink w:anchor="_Toc149742296" w:history="1">
            <w:r w:rsidR="001515C7" w:rsidRPr="003475DD">
              <w:rPr>
                <w:rStyle w:val="Hyperlink"/>
              </w:rPr>
              <w:t>Technologies</w:t>
            </w:r>
            <w:r w:rsidR="001515C7">
              <w:rPr>
                <w:webHidden/>
              </w:rPr>
              <w:tab/>
            </w:r>
            <w:r w:rsidR="001515C7">
              <w:rPr>
                <w:webHidden/>
              </w:rPr>
              <w:fldChar w:fldCharType="begin"/>
            </w:r>
            <w:r w:rsidR="001515C7">
              <w:rPr>
                <w:webHidden/>
              </w:rPr>
              <w:instrText xml:space="preserve"> PAGEREF _Toc149742296 \h </w:instrText>
            </w:r>
            <w:r w:rsidR="001515C7">
              <w:rPr>
                <w:webHidden/>
              </w:rPr>
            </w:r>
            <w:r w:rsidR="001515C7">
              <w:rPr>
                <w:webHidden/>
              </w:rPr>
              <w:fldChar w:fldCharType="separate"/>
            </w:r>
            <w:r w:rsidR="001515C7">
              <w:rPr>
                <w:webHidden/>
              </w:rPr>
              <w:t>5</w:t>
            </w:r>
            <w:r w:rsidR="001515C7">
              <w:rPr>
                <w:webHidden/>
              </w:rPr>
              <w:fldChar w:fldCharType="end"/>
            </w:r>
          </w:hyperlink>
        </w:p>
        <w:p w14:paraId="6493598A" w14:textId="606D29DA" w:rsidR="001515C7" w:rsidRDefault="00000000">
          <w:pPr>
            <w:pStyle w:val="TOC2"/>
            <w:rPr>
              <w:rFonts w:asciiTheme="minorHAnsi" w:eastAsiaTheme="minorEastAsia" w:hAnsiTheme="minorHAnsi" w:cstheme="minorBidi"/>
              <w:kern w:val="2"/>
              <w14:ligatures w14:val="standardContextual"/>
            </w:rPr>
          </w:pPr>
          <w:hyperlink w:anchor="_Toc149742297" w:history="1">
            <w:r w:rsidR="001515C7" w:rsidRPr="003475DD">
              <w:rPr>
                <w:rStyle w:val="Hyperlink"/>
              </w:rPr>
              <w:t>Nexelus Micro Frontend</w:t>
            </w:r>
            <w:r w:rsidR="001515C7">
              <w:rPr>
                <w:webHidden/>
              </w:rPr>
              <w:tab/>
            </w:r>
            <w:r w:rsidR="001515C7">
              <w:rPr>
                <w:webHidden/>
              </w:rPr>
              <w:fldChar w:fldCharType="begin"/>
            </w:r>
            <w:r w:rsidR="001515C7">
              <w:rPr>
                <w:webHidden/>
              </w:rPr>
              <w:instrText xml:space="preserve"> PAGEREF _Toc149742297 \h </w:instrText>
            </w:r>
            <w:r w:rsidR="001515C7">
              <w:rPr>
                <w:webHidden/>
              </w:rPr>
            </w:r>
            <w:r w:rsidR="001515C7">
              <w:rPr>
                <w:webHidden/>
              </w:rPr>
              <w:fldChar w:fldCharType="separate"/>
            </w:r>
            <w:r w:rsidR="001515C7">
              <w:rPr>
                <w:webHidden/>
              </w:rPr>
              <w:t>7</w:t>
            </w:r>
            <w:r w:rsidR="001515C7">
              <w:rPr>
                <w:webHidden/>
              </w:rPr>
              <w:fldChar w:fldCharType="end"/>
            </w:r>
          </w:hyperlink>
        </w:p>
        <w:p w14:paraId="03DEEF7C" w14:textId="174F4A21" w:rsidR="001515C7" w:rsidRDefault="00000000">
          <w:pPr>
            <w:pStyle w:val="TOC3"/>
            <w:rPr>
              <w:rFonts w:asciiTheme="minorHAnsi" w:eastAsiaTheme="minorEastAsia" w:hAnsiTheme="minorHAnsi" w:cstheme="minorBidi"/>
              <w:kern w:val="2"/>
              <w:szCs w:val="22"/>
              <w14:ligatures w14:val="standardContextual"/>
            </w:rPr>
          </w:pPr>
          <w:hyperlink w:anchor="_Toc149742298" w:history="1">
            <w:r w:rsidR="001515C7" w:rsidRPr="003475DD">
              <w:rPr>
                <w:rStyle w:val="Hyperlink"/>
              </w:rPr>
              <w:t>Micro-Frontend Application - Inter-Communication</w:t>
            </w:r>
            <w:r w:rsidR="001515C7">
              <w:rPr>
                <w:webHidden/>
              </w:rPr>
              <w:tab/>
            </w:r>
            <w:r w:rsidR="001515C7">
              <w:rPr>
                <w:webHidden/>
              </w:rPr>
              <w:fldChar w:fldCharType="begin"/>
            </w:r>
            <w:r w:rsidR="001515C7">
              <w:rPr>
                <w:webHidden/>
              </w:rPr>
              <w:instrText xml:space="preserve"> PAGEREF _Toc149742298 \h </w:instrText>
            </w:r>
            <w:r w:rsidR="001515C7">
              <w:rPr>
                <w:webHidden/>
              </w:rPr>
            </w:r>
            <w:r w:rsidR="001515C7">
              <w:rPr>
                <w:webHidden/>
              </w:rPr>
              <w:fldChar w:fldCharType="separate"/>
            </w:r>
            <w:r w:rsidR="001515C7">
              <w:rPr>
                <w:webHidden/>
              </w:rPr>
              <w:t>7</w:t>
            </w:r>
            <w:r w:rsidR="001515C7">
              <w:rPr>
                <w:webHidden/>
              </w:rPr>
              <w:fldChar w:fldCharType="end"/>
            </w:r>
          </w:hyperlink>
        </w:p>
        <w:p w14:paraId="1A960E30" w14:textId="7818831F" w:rsidR="001515C7" w:rsidRDefault="00000000">
          <w:pPr>
            <w:pStyle w:val="TOC3"/>
            <w:rPr>
              <w:rFonts w:asciiTheme="minorHAnsi" w:eastAsiaTheme="minorEastAsia" w:hAnsiTheme="minorHAnsi" w:cstheme="minorBidi"/>
              <w:kern w:val="2"/>
              <w:szCs w:val="22"/>
              <w14:ligatures w14:val="standardContextual"/>
            </w:rPr>
          </w:pPr>
          <w:hyperlink w:anchor="_Toc149742299" w:history="1">
            <w:r w:rsidR="001515C7" w:rsidRPr="003475DD">
              <w:rPr>
                <w:rStyle w:val="Hyperlink"/>
              </w:rPr>
              <w:t>State Management</w:t>
            </w:r>
            <w:r w:rsidR="001515C7">
              <w:rPr>
                <w:webHidden/>
              </w:rPr>
              <w:tab/>
            </w:r>
            <w:r w:rsidR="001515C7">
              <w:rPr>
                <w:webHidden/>
              </w:rPr>
              <w:fldChar w:fldCharType="begin"/>
            </w:r>
            <w:r w:rsidR="001515C7">
              <w:rPr>
                <w:webHidden/>
              </w:rPr>
              <w:instrText xml:space="preserve"> PAGEREF _Toc149742299 \h </w:instrText>
            </w:r>
            <w:r w:rsidR="001515C7">
              <w:rPr>
                <w:webHidden/>
              </w:rPr>
            </w:r>
            <w:r w:rsidR="001515C7">
              <w:rPr>
                <w:webHidden/>
              </w:rPr>
              <w:fldChar w:fldCharType="separate"/>
            </w:r>
            <w:r w:rsidR="001515C7">
              <w:rPr>
                <w:webHidden/>
              </w:rPr>
              <w:t>7</w:t>
            </w:r>
            <w:r w:rsidR="001515C7">
              <w:rPr>
                <w:webHidden/>
              </w:rPr>
              <w:fldChar w:fldCharType="end"/>
            </w:r>
          </w:hyperlink>
        </w:p>
        <w:p w14:paraId="09AB0C60" w14:textId="7683B650" w:rsidR="001515C7" w:rsidRDefault="00000000">
          <w:pPr>
            <w:pStyle w:val="TOC3"/>
            <w:rPr>
              <w:rFonts w:asciiTheme="minorHAnsi" w:eastAsiaTheme="minorEastAsia" w:hAnsiTheme="minorHAnsi" w:cstheme="minorBidi"/>
              <w:kern w:val="2"/>
              <w:szCs w:val="22"/>
              <w14:ligatures w14:val="standardContextual"/>
            </w:rPr>
          </w:pPr>
          <w:hyperlink w:anchor="_Toc149742300" w:history="1">
            <w:r w:rsidR="001515C7" w:rsidRPr="003475DD">
              <w:rPr>
                <w:rStyle w:val="Hyperlink"/>
              </w:rPr>
              <w:t>Global Store</w:t>
            </w:r>
            <w:r w:rsidR="001515C7">
              <w:rPr>
                <w:webHidden/>
              </w:rPr>
              <w:tab/>
            </w:r>
            <w:r w:rsidR="001515C7">
              <w:rPr>
                <w:webHidden/>
              </w:rPr>
              <w:fldChar w:fldCharType="begin"/>
            </w:r>
            <w:r w:rsidR="001515C7">
              <w:rPr>
                <w:webHidden/>
              </w:rPr>
              <w:instrText xml:space="preserve"> PAGEREF _Toc149742300 \h </w:instrText>
            </w:r>
            <w:r w:rsidR="001515C7">
              <w:rPr>
                <w:webHidden/>
              </w:rPr>
            </w:r>
            <w:r w:rsidR="001515C7">
              <w:rPr>
                <w:webHidden/>
              </w:rPr>
              <w:fldChar w:fldCharType="separate"/>
            </w:r>
            <w:r w:rsidR="001515C7">
              <w:rPr>
                <w:webHidden/>
              </w:rPr>
              <w:t>8</w:t>
            </w:r>
            <w:r w:rsidR="001515C7">
              <w:rPr>
                <w:webHidden/>
              </w:rPr>
              <w:fldChar w:fldCharType="end"/>
            </w:r>
          </w:hyperlink>
        </w:p>
        <w:p w14:paraId="0206768D" w14:textId="6944A526" w:rsidR="001515C7" w:rsidRDefault="00000000">
          <w:pPr>
            <w:pStyle w:val="TOC2"/>
            <w:rPr>
              <w:rFonts w:asciiTheme="minorHAnsi" w:eastAsiaTheme="minorEastAsia" w:hAnsiTheme="minorHAnsi" w:cstheme="minorBidi"/>
              <w:kern w:val="2"/>
              <w14:ligatures w14:val="standardContextual"/>
            </w:rPr>
          </w:pPr>
          <w:hyperlink w:anchor="_Toc149742301" w:history="1">
            <w:r w:rsidR="001515C7" w:rsidRPr="003475DD">
              <w:rPr>
                <w:rStyle w:val="Hyperlink"/>
              </w:rPr>
              <w:t>Nexelus Microservice Architecture</w:t>
            </w:r>
            <w:r w:rsidR="001515C7">
              <w:rPr>
                <w:webHidden/>
              </w:rPr>
              <w:tab/>
            </w:r>
            <w:r w:rsidR="001515C7">
              <w:rPr>
                <w:webHidden/>
              </w:rPr>
              <w:fldChar w:fldCharType="begin"/>
            </w:r>
            <w:r w:rsidR="001515C7">
              <w:rPr>
                <w:webHidden/>
              </w:rPr>
              <w:instrText xml:space="preserve"> PAGEREF _Toc149742301 \h </w:instrText>
            </w:r>
            <w:r w:rsidR="001515C7">
              <w:rPr>
                <w:webHidden/>
              </w:rPr>
            </w:r>
            <w:r w:rsidR="001515C7">
              <w:rPr>
                <w:webHidden/>
              </w:rPr>
              <w:fldChar w:fldCharType="separate"/>
            </w:r>
            <w:r w:rsidR="001515C7">
              <w:rPr>
                <w:webHidden/>
              </w:rPr>
              <w:t>9</w:t>
            </w:r>
            <w:r w:rsidR="001515C7">
              <w:rPr>
                <w:webHidden/>
              </w:rPr>
              <w:fldChar w:fldCharType="end"/>
            </w:r>
          </w:hyperlink>
        </w:p>
        <w:p w14:paraId="4CFEB120" w14:textId="5EDE5291" w:rsidR="001515C7" w:rsidRDefault="00000000">
          <w:pPr>
            <w:pStyle w:val="TOC3"/>
            <w:rPr>
              <w:rFonts w:asciiTheme="minorHAnsi" w:eastAsiaTheme="minorEastAsia" w:hAnsiTheme="minorHAnsi" w:cstheme="minorBidi"/>
              <w:kern w:val="2"/>
              <w:szCs w:val="22"/>
              <w14:ligatures w14:val="standardContextual"/>
            </w:rPr>
          </w:pPr>
          <w:hyperlink w:anchor="_Toc149742302" w:history="1">
            <w:r w:rsidR="001515C7" w:rsidRPr="003475DD">
              <w:rPr>
                <w:rStyle w:val="Hyperlink"/>
              </w:rPr>
              <w:t>API Gateway</w:t>
            </w:r>
            <w:r w:rsidR="001515C7">
              <w:rPr>
                <w:webHidden/>
              </w:rPr>
              <w:tab/>
            </w:r>
            <w:r w:rsidR="001515C7">
              <w:rPr>
                <w:webHidden/>
              </w:rPr>
              <w:fldChar w:fldCharType="begin"/>
            </w:r>
            <w:r w:rsidR="001515C7">
              <w:rPr>
                <w:webHidden/>
              </w:rPr>
              <w:instrText xml:space="preserve"> PAGEREF _Toc149742302 \h </w:instrText>
            </w:r>
            <w:r w:rsidR="001515C7">
              <w:rPr>
                <w:webHidden/>
              </w:rPr>
            </w:r>
            <w:r w:rsidR="001515C7">
              <w:rPr>
                <w:webHidden/>
              </w:rPr>
              <w:fldChar w:fldCharType="separate"/>
            </w:r>
            <w:r w:rsidR="001515C7">
              <w:rPr>
                <w:webHidden/>
              </w:rPr>
              <w:t>9</w:t>
            </w:r>
            <w:r w:rsidR="001515C7">
              <w:rPr>
                <w:webHidden/>
              </w:rPr>
              <w:fldChar w:fldCharType="end"/>
            </w:r>
          </w:hyperlink>
        </w:p>
        <w:p w14:paraId="61DDF16A" w14:textId="31B66D1C" w:rsidR="001515C7" w:rsidRDefault="00000000">
          <w:pPr>
            <w:pStyle w:val="TOC3"/>
            <w:rPr>
              <w:rFonts w:asciiTheme="minorHAnsi" w:eastAsiaTheme="minorEastAsia" w:hAnsiTheme="minorHAnsi" w:cstheme="minorBidi"/>
              <w:kern w:val="2"/>
              <w:szCs w:val="22"/>
              <w14:ligatures w14:val="standardContextual"/>
            </w:rPr>
          </w:pPr>
          <w:hyperlink w:anchor="_Toc149742303" w:history="1">
            <w:r w:rsidR="001515C7" w:rsidRPr="003475DD">
              <w:rPr>
                <w:rStyle w:val="Hyperlink"/>
              </w:rPr>
              <w:t>MicroService - Messaging</w:t>
            </w:r>
            <w:r w:rsidR="001515C7">
              <w:rPr>
                <w:webHidden/>
              </w:rPr>
              <w:tab/>
            </w:r>
            <w:r w:rsidR="001515C7">
              <w:rPr>
                <w:webHidden/>
              </w:rPr>
              <w:fldChar w:fldCharType="begin"/>
            </w:r>
            <w:r w:rsidR="001515C7">
              <w:rPr>
                <w:webHidden/>
              </w:rPr>
              <w:instrText xml:space="preserve"> PAGEREF _Toc149742303 \h </w:instrText>
            </w:r>
            <w:r w:rsidR="001515C7">
              <w:rPr>
                <w:webHidden/>
              </w:rPr>
            </w:r>
            <w:r w:rsidR="001515C7">
              <w:rPr>
                <w:webHidden/>
              </w:rPr>
              <w:fldChar w:fldCharType="separate"/>
            </w:r>
            <w:r w:rsidR="001515C7">
              <w:rPr>
                <w:webHidden/>
              </w:rPr>
              <w:t>10</w:t>
            </w:r>
            <w:r w:rsidR="001515C7">
              <w:rPr>
                <w:webHidden/>
              </w:rPr>
              <w:fldChar w:fldCharType="end"/>
            </w:r>
          </w:hyperlink>
        </w:p>
        <w:p w14:paraId="1A8369B8" w14:textId="1E142711" w:rsidR="001515C7" w:rsidRDefault="00000000">
          <w:pPr>
            <w:pStyle w:val="TOC3"/>
            <w:rPr>
              <w:rFonts w:asciiTheme="minorHAnsi" w:eastAsiaTheme="minorEastAsia" w:hAnsiTheme="minorHAnsi" w:cstheme="minorBidi"/>
              <w:kern w:val="2"/>
              <w:szCs w:val="22"/>
              <w14:ligatures w14:val="standardContextual"/>
            </w:rPr>
          </w:pPr>
          <w:hyperlink w:anchor="_Toc149742304" w:history="1">
            <w:r w:rsidR="001515C7" w:rsidRPr="003475DD">
              <w:rPr>
                <w:rStyle w:val="Hyperlink"/>
              </w:rPr>
              <w:t>Database Connectivity</w:t>
            </w:r>
            <w:r w:rsidR="001515C7">
              <w:rPr>
                <w:webHidden/>
              </w:rPr>
              <w:tab/>
            </w:r>
            <w:r w:rsidR="001515C7">
              <w:rPr>
                <w:webHidden/>
              </w:rPr>
              <w:fldChar w:fldCharType="begin"/>
            </w:r>
            <w:r w:rsidR="001515C7">
              <w:rPr>
                <w:webHidden/>
              </w:rPr>
              <w:instrText xml:space="preserve"> PAGEREF _Toc149742304 \h </w:instrText>
            </w:r>
            <w:r w:rsidR="001515C7">
              <w:rPr>
                <w:webHidden/>
              </w:rPr>
            </w:r>
            <w:r w:rsidR="001515C7">
              <w:rPr>
                <w:webHidden/>
              </w:rPr>
              <w:fldChar w:fldCharType="separate"/>
            </w:r>
            <w:r w:rsidR="001515C7">
              <w:rPr>
                <w:webHidden/>
              </w:rPr>
              <w:t>11</w:t>
            </w:r>
            <w:r w:rsidR="001515C7">
              <w:rPr>
                <w:webHidden/>
              </w:rPr>
              <w:fldChar w:fldCharType="end"/>
            </w:r>
          </w:hyperlink>
        </w:p>
        <w:p w14:paraId="3E7B7523" w14:textId="59925D11" w:rsidR="001515C7" w:rsidRDefault="00000000">
          <w:pPr>
            <w:pStyle w:val="TOC3"/>
            <w:rPr>
              <w:rFonts w:asciiTheme="minorHAnsi" w:eastAsiaTheme="minorEastAsia" w:hAnsiTheme="minorHAnsi" w:cstheme="minorBidi"/>
              <w:kern w:val="2"/>
              <w:szCs w:val="22"/>
              <w14:ligatures w14:val="standardContextual"/>
            </w:rPr>
          </w:pPr>
          <w:hyperlink w:anchor="_Toc149742305" w:history="1">
            <w:r w:rsidR="001515C7" w:rsidRPr="003475DD">
              <w:rPr>
                <w:rStyle w:val="Hyperlink"/>
              </w:rPr>
              <w:t>Authentication Service</w:t>
            </w:r>
            <w:r w:rsidR="001515C7">
              <w:rPr>
                <w:webHidden/>
              </w:rPr>
              <w:tab/>
            </w:r>
            <w:r w:rsidR="001515C7">
              <w:rPr>
                <w:webHidden/>
              </w:rPr>
              <w:fldChar w:fldCharType="begin"/>
            </w:r>
            <w:r w:rsidR="001515C7">
              <w:rPr>
                <w:webHidden/>
              </w:rPr>
              <w:instrText xml:space="preserve"> PAGEREF _Toc149742305 \h </w:instrText>
            </w:r>
            <w:r w:rsidR="001515C7">
              <w:rPr>
                <w:webHidden/>
              </w:rPr>
            </w:r>
            <w:r w:rsidR="001515C7">
              <w:rPr>
                <w:webHidden/>
              </w:rPr>
              <w:fldChar w:fldCharType="separate"/>
            </w:r>
            <w:r w:rsidR="001515C7">
              <w:rPr>
                <w:webHidden/>
              </w:rPr>
              <w:t>11</w:t>
            </w:r>
            <w:r w:rsidR="001515C7">
              <w:rPr>
                <w:webHidden/>
              </w:rPr>
              <w:fldChar w:fldCharType="end"/>
            </w:r>
          </w:hyperlink>
        </w:p>
        <w:p w14:paraId="21498985" w14:textId="6F06A64A" w:rsidR="001515C7" w:rsidRDefault="00000000">
          <w:pPr>
            <w:pStyle w:val="TOC3"/>
            <w:rPr>
              <w:rFonts w:asciiTheme="minorHAnsi" w:eastAsiaTheme="minorEastAsia" w:hAnsiTheme="minorHAnsi" w:cstheme="minorBidi"/>
              <w:kern w:val="2"/>
              <w:szCs w:val="22"/>
              <w14:ligatures w14:val="standardContextual"/>
            </w:rPr>
          </w:pPr>
          <w:hyperlink w:anchor="_Toc149742306" w:history="1">
            <w:r w:rsidR="001515C7" w:rsidRPr="003475DD">
              <w:rPr>
                <w:rStyle w:val="Hyperlink"/>
              </w:rPr>
              <w:t>Cache</w:t>
            </w:r>
            <w:r w:rsidR="001515C7">
              <w:rPr>
                <w:webHidden/>
              </w:rPr>
              <w:tab/>
            </w:r>
            <w:r w:rsidR="001515C7">
              <w:rPr>
                <w:webHidden/>
              </w:rPr>
              <w:fldChar w:fldCharType="begin"/>
            </w:r>
            <w:r w:rsidR="001515C7">
              <w:rPr>
                <w:webHidden/>
              </w:rPr>
              <w:instrText xml:space="preserve"> PAGEREF _Toc149742306 \h </w:instrText>
            </w:r>
            <w:r w:rsidR="001515C7">
              <w:rPr>
                <w:webHidden/>
              </w:rPr>
            </w:r>
            <w:r w:rsidR="001515C7">
              <w:rPr>
                <w:webHidden/>
              </w:rPr>
              <w:fldChar w:fldCharType="separate"/>
            </w:r>
            <w:r w:rsidR="001515C7">
              <w:rPr>
                <w:webHidden/>
              </w:rPr>
              <w:t>12</w:t>
            </w:r>
            <w:r w:rsidR="001515C7">
              <w:rPr>
                <w:webHidden/>
              </w:rPr>
              <w:fldChar w:fldCharType="end"/>
            </w:r>
          </w:hyperlink>
        </w:p>
        <w:p w14:paraId="1D2D89F0" w14:textId="0A186873" w:rsidR="001515C7" w:rsidRDefault="00000000">
          <w:pPr>
            <w:pStyle w:val="TOC3"/>
            <w:rPr>
              <w:rFonts w:asciiTheme="minorHAnsi" w:eastAsiaTheme="minorEastAsia" w:hAnsiTheme="minorHAnsi" w:cstheme="minorBidi"/>
              <w:kern w:val="2"/>
              <w:szCs w:val="22"/>
              <w14:ligatures w14:val="standardContextual"/>
            </w:rPr>
          </w:pPr>
          <w:hyperlink w:anchor="_Toc149742307" w:history="1">
            <w:r w:rsidR="001515C7" w:rsidRPr="003475DD">
              <w:rPr>
                <w:rStyle w:val="Hyperlink"/>
              </w:rPr>
              <w:t>Logging</w:t>
            </w:r>
            <w:r w:rsidR="001515C7">
              <w:rPr>
                <w:webHidden/>
              </w:rPr>
              <w:tab/>
            </w:r>
            <w:r w:rsidR="001515C7">
              <w:rPr>
                <w:webHidden/>
              </w:rPr>
              <w:fldChar w:fldCharType="begin"/>
            </w:r>
            <w:r w:rsidR="001515C7">
              <w:rPr>
                <w:webHidden/>
              </w:rPr>
              <w:instrText xml:space="preserve"> PAGEREF _Toc149742307 \h </w:instrText>
            </w:r>
            <w:r w:rsidR="001515C7">
              <w:rPr>
                <w:webHidden/>
              </w:rPr>
            </w:r>
            <w:r w:rsidR="001515C7">
              <w:rPr>
                <w:webHidden/>
              </w:rPr>
              <w:fldChar w:fldCharType="separate"/>
            </w:r>
            <w:r w:rsidR="001515C7">
              <w:rPr>
                <w:webHidden/>
              </w:rPr>
              <w:t>12</w:t>
            </w:r>
            <w:r w:rsidR="001515C7">
              <w:rPr>
                <w:webHidden/>
              </w:rPr>
              <w:fldChar w:fldCharType="end"/>
            </w:r>
          </w:hyperlink>
        </w:p>
        <w:p w14:paraId="77116EC3" w14:textId="79CE136A" w:rsidR="001515C7" w:rsidRDefault="00000000">
          <w:pPr>
            <w:pStyle w:val="TOC3"/>
            <w:rPr>
              <w:rFonts w:asciiTheme="minorHAnsi" w:eastAsiaTheme="minorEastAsia" w:hAnsiTheme="minorHAnsi" w:cstheme="minorBidi"/>
              <w:kern w:val="2"/>
              <w:szCs w:val="22"/>
              <w14:ligatures w14:val="standardContextual"/>
            </w:rPr>
          </w:pPr>
          <w:hyperlink w:anchor="_Toc149742308" w:history="1">
            <w:r w:rsidR="001515C7" w:rsidRPr="003475DD">
              <w:rPr>
                <w:rStyle w:val="Hyperlink"/>
              </w:rPr>
              <w:t>Multi-Tanent System</w:t>
            </w:r>
            <w:r w:rsidR="001515C7">
              <w:rPr>
                <w:webHidden/>
              </w:rPr>
              <w:tab/>
            </w:r>
            <w:r w:rsidR="001515C7">
              <w:rPr>
                <w:webHidden/>
              </w:rPr>
              <w:fldChar w:fldCharType="begin"/>
            </w:r>
            <w:r w:rsidR="001515C7">
              <w:rPr>
                <w:webHidden/>
              </w:rPr>
              <w:instrText xml:space="preserve"> PAGEREF _Toc149742308 \h </w:instrText>
            </w:r>
            <w:r w:rsidR="001515C7">
              <w:rPr>
                <w:webHidden/>
              </w:rPr>
            </w:r>
            <w:r w:rsidR="001515C7">
              <w:rPr>
                <w:webHidden/>
              </w:rPr>
              <w:fldChar w:fldCharType="separate"/>
            </w:r>
            <w:r w:rsidR="001515C7">
              <w:rPr>
                <w:webHidden/>
              </w:rPr>
              <w:t>13</w:t>
            </w:r>
            <w:r w:rsidR="001515C7">
              <w:rPr>
                <w:webHidden/>
              </w:rPr>
              <w:fldChar w:fldCharType="end"/>
            </w:r>
          </w:hyperlink>
        </w:p>
        <w:p w14:paraId="6CC71287" w14:textId="72D31FFB" w:rsidR="00D40E30" w:rsidRDefault="00D40E30">
          <w:r>
            <w:rPr>
              <w:b/>
              <w:bCs/>
              <w:noProof/>
            </w:rPr>
            <w:fldChar w:fldCharType="end"/>
          </w:r>
        </w:p>
      </w:sdtContent>
    </w:sdt>
    <w:p w14:paraId="4F5ACAD0" w14:textId="77777777" w:rsidR="00D40E30" w:rsidRPr="00D40E30" w:rsidRDefault="00D40E30" w:rsidP="00D40E30">
      <w:pPr>
        <w:pStyle w:val="Body"/>
      </w:pPr>
    </w:p>
    <w:p w14:paraId="1404778F" w14:textId="77777777" w:rsid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771F16CB" w14:textId="77777777" w:rsidR="00D40E30" w:rsidRDefault="00D40E30" w:rsidP="00D40E30">
      <w:pPr>
        <w:pStyle w:val="Body"/>
      </w:pPr>
    </w:p>
    <w:p w14:paraId="4D718433" w14:textId="77777777" w:rsidR="00D40E30" w:rsidRDefault="00D40E30" w:rsidP="00D40E30">
      <w:pPr>
        <w:pStyle w:val="Body"/>
      </w:pPr>
    </w:p>
    <w:p w14:paraId="171437F5" w14:textId="77777777" w:rsidR="00D40E30" w:rsidRDefault="00D40E30" w:rsidP="00D40E30">
      <w:pPr>
        <w:pStyle w:val="Body"/>
      </w:pPr>
    </w:p>
    <w:p w14:paraId="692E8FFD"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6C2ED7">
      <w:pPr>
        <w:pStyle w:val="Heading2"/>
      </w:pPr>
      <w:bookmarkStart w:id="16" w:name="_Toc149742294"/>
      <w:bookmarkEnd w:id="14"/>
      <w:r>
        <w:lastRenderedPageBreak/>
        <w:t>Scope</w:t>
      </w:r>
      <w:bookmarkEnd w:id="16"/>
      <w:r w:rsidR="000226CD">
        <w:t xml:space="preserve"> </w:t>
      </w:r>
    </w:p>
    <w:bookmarkEnd w:id="15"/>
    <w:p w14:paraId="784FF734" w14:textId="2406A2FD" w:rsidR="005540DD" w:rsidRDefault="007F37F8" w:rsidP="008629FB">
      <w:pPr>
        <w:pStyle w:val="Body"/>
      </w:pPr>
      <w:r>
        <w:t xml:space="preserve">Nexelus Application has been developed using Microsoft .Net Webforms. Some newer modules have been created using Microsoft .Net Core platform. .Net Core application is created as separate application, however both applications share the session/state information managed in Web Forms application. </w:t>
      </w:r>
    </w:p>
    <w:p w14:paraId="6E0C8814" w14:textId="4A8DE79E" w:rsidR="00D6425E" w:rsidRDefault="007F37F8" w:rsidP="007A55F4">
      <w:pPr>
        <w:pStyle w:val="Body"/>
      </w:pPr>
      <w:r>
        <w:t xml:space="preserve">The scope of this document is to </w:t>
      </w:r>
      <w:r w:rsidR="007A55F4">
        <w:t xml:space="preserve">outline </w:t>
      </w:r>
      <w:r>
        <w:t xml:space="preserve">Microservices architecture </w:t>
      </w:r>
      <w:r w:rsidR="007A55F4">
        <w:t xml:space="preserve">for Nexelus, </w:t>
      </w:r>
      <w:r>
        <w:t xml:space="preserve">and to </w:t>
      </w:r>
      <w:r w:rsidR="007A55F4">
        <w:t xml:space="preserve">propose </w:t>
      </w:r>
      <w:r>
        <w:t>high level architecture</w:t>
      </w:r>
      <w:r w:rsidR="007A55F4">
        <w:t xml:space="preserve">, </w:t>
      </w:r>
      <w:r w:rsidR="001416A3">
        <w:t>technology,</w:t>
      </w:r>
      <w:r w:rsidR="007A55F4">
        <w:t xml:space="preserve"> and application components</w:t>
      </w:r>
      <w:r>
        <w:t>.</w:t>
      </w:r>
      <w:bookmarkStart w:id="17" w:name="_Toc401859115"/>
      <w:bookmarkStart w:id="18" w:name="_Toc421999527"/>
      <w:bookmarkStart w:id="19" w:name="_Toc482451144"/>
      <w:bookmarkStart w:id="20" w:name="_Toc84586740"/>
      <w:r w:rsidR="00E86118">
        <w:t xml:space="preserve"> </w:t>
      </w:r>
      <w:r w:rsidR="007A55F4">
        <w:t>The document also covers proposed mechanism to integrate with existing a</w:t>
      </w:r>
      <w:r w:rsidR="00D6425E">
        <w:t>pplication</w:t>
      </w:r>
      <w:r w:rsidR="007A55F4">
        <w:t xml:space="preserve"> as well as how to implement </w:t>
      </w:r>
      <w:r w:rsidR="00D6425E">
        <w:t>Multi-Tenant</w:t>
      </w:r>
      <w:r w:rsidR="007A55F4">
        <w:t xml:space="preserve"> Architecture</w:t>
      </w:r>
      <w:r w:rsidR="00D6425E">
        <w:t>.</w:t>
      </w:r>
    </w:p>
    <w:p w14:paraId="361F15A6" w14:textId="77777777" w:rsidR="00E30797" w:rsidRDefault="00E30797" w:rsidP="00E30797">
      <w:pPr>
        <w:pStyle w:val="Body"/>
      </w:pPr>
    </w:p>
    <w:p w14:paraId="423031AF" w14:textId="4DEEE9C7" w:rsidR="00E30797" w:rsidRDefault="00E30797" w:rsidP="00E30797">
      <w:pPr>
        <w:pStyle w:val="Heading2"/>
      </w:pPr>
      <w:bookmarkStart w:id="21" w:name="_Toc149742295"/>
      <w:r>
        <w:lastRenderedPageBreak/>
        <w:t>Terms and Definitions</w:t>
      </w:r>
      <w:bookmarkEnd w:id="21"/>
    </w:p>
    <w:p w14:paraId="3B88B66F" w14:textId="256988A5" w:rsidR="00E30797" w:rsidRDefault="00E30797" w:rsidP="00E30797">
      <w:pPr>
        <w:pStyle w:val="Body"/>
      </w:pPr>
      <w:r w:rsidRPr="00E30797">
        <w:t>At their cores, API gateways, Ingress controllers, and service meshes are each a type of proxy, designed to get traffic into and around your environments.</w:t>
      </w:r>
    </w:p>
    <w:p w14:paraId="39413110" w14:textId="76149D19" w:rsidR="004D711A" w:rsidRPr="001515C7" w:rsidRDefault="004D711A" w:rsidP="001515C7">
      <w:pPr>
        <w:pStyle w:val="Body"/>
        <w:rPr>
          <w:b/>
          <w:bCs/>
        </w:rPr>
      </w:pPr>
      <w:r w:rsidRPr="001515C7">
        <w:rPr>
          <w:b/>
          <w:bCs/>
        </w:rPr>
        <w:t>Monolithic Applicaton Architecture</w:t>
      </w:r>
    </w:p>
    <w:p w14:paraId="3E0C110D" w14:textId="03077F23" w:rsidR="004D711A" w:rsidRDefault="004D711A" w:rsidP="004D711A">
      <w:pPr>
        <w:pStyle w:val="Body"/>
      </w:pPr>
      <w:r w:rsidRPr="004D711A">
        <w:t>A monolithic architecture is a traditional model of a software program, which is built as a unified unit that is self-contained and independent from other applications.</w:t>
      </w:r>
      <w:r>
        <w:t xml:space="preserve"> A monolithic application may or may not consume external APIs and services.</w:t>
      </w:r>
    </w:p>
    <w:p w14:paraId="3EF320E2" w14:textId="39B18998" w:rsidR="004D711A" w:rsidRPr="001515C7" w:rsidRDefault="004D711A" w:rsidP="001515C7">
      <w:pPr>
        <w:pStyle w:val="Body"/>
        <w:rPr>
          <w:b/>
          <w:bCs/>
        </w:rPr>
      </w:pPr>
      <w:r w:rsidRPr="001515C7">
        <w:rPr>
          <w:b/>
          <w:bCs/>
        </w:rPr>
        <w:t>Microservice Application Architecture</w:t>
      </w:r>
    </w:p>
    <w:p w14:paraId="565EDFE5" w14:textId="613F7C03" w:rsidR="004D711A" w:rsidRDefault="004D711A" w:rsidP="004D711A">
      <w:pPr>
        <w:pStyle w:val="Body"/>
      </w:pPr>
      <w:r w:rsidRPr="004D711A">
        <w:t>A microservices architecture is a type of application architecture where the application is developed as a collection of services. It provides the framework to develop, deploy, and maintain microservices architecture diagrams and services independently.</w:t>
      </w:r>
    </w:p>
    <w:p w14:paraId="2A4EDEFB" w14:textId="1FA35848" w:rsidR="004D711A" w:rsidRPr="001515C7" w:rsidRDefault="004D711A" w:rsidP="001515C7">
      <w:pPr>
        <w:pStyle w:val="Body"/>
        <w:rPr>
          <w:b/>
          <w:bCs/>
        </w:rPr>
      </w:pPr>
      <w:r w:rsidRPr="001515C7">
        <w:rPr>
          <w:b/>
          <w:bCs/>
        </w:rPr>
        <w:t>Rest API</w:t>
      </w:r>
    </w:p>
    <w:p w14:paraId="0AFFC526" w14:textId="370CD879" w:rsidR="004D711A" w:rsidRDefault="004D711A" w:rsidP="004D711A">
      <w:pPr>
        <w:pStyle w:val="Body"/>
      </w:pPr>
      <w:r w:rsidRPr="004D711A">
        <w:t>REST API, or application programming interface, is a set of rules that define how applications or devices can connect to and communicate with each other. A REST API is an API that conforms to the design principles of the REST, or representational state transfer architectural style.</w:t>
      </w:r>
    </w:p>
    <w:p w14:paraId="16F15F45" w14:textId="045CFAF9" w:rsidR="00E86118" w:rsidRPr="001515C7" w:rsidRDefault="00E86118" w:rsidP="001515C7">
      <w:pPr>
        <w:pStyle w:val="Body"/>
        <w:rPr>
          <w:b/>
          <w:bCs/>
        </w:rPr>
      </w:pPr>
      <w:r w:rsidRPr="001515C7">
        <w:rPr>
          <w:b/>
          <w:bCs/>
        </w:rPr>
        <w:t>Micro-Frontends</w:t>
      </w:r>
    </w:p>
    <w:p w14:paraId="01FB1102" w14:textId="013FEBEB" w:rsidR="00E86118" w:rsidRDefault="00E86118" w:rsidP="004D711A">
      <w:pPr>
        <w:pStyle w:val="Body"/>
      </w:pPr>
      <w:r w:rsidRPr="00E86118">
        <w:t>Micro-frontend architecture is a design approach in which a front-end app is decomposed into individual, semi-independent “microapps” working loosely together. The micro-frontend concept is vaguely inspired by, and named after, microservices.</w:t>
      </w:r>
    </w:p>
    <w:p w14:paraId="1AAF33B6" w14:textId="58D6C429" w:rsidR="00E30797" w:rsidRPr="001515C7" w:rsidRDefault="00E30797" w:rsidP="001515C7">
      <w:pPr>
        <w:pStyle w:val="Body"/>
        <w:rPr>
          <w:b/>
          <w:bCs/>
        </w:rPr>
      </w:pPr>
      <w:r w:rsidRPr="001515C7">
        <w:rPr>
          <w:b/>
          <w:bCs/>
        </w:rPr>
        <w:t>API Gateway</w:t>
      </w:r>
    </w:p>
    <w:p w14:paraId="48DF07C2" w14:textId="30C7C756" w:rsidR="00E30797" w:rsidRDefault="00E30797" w:rsidP="00E30797">
      <w:pPr>
        <w:pStyle w:val="Body"/>
      </w:pPr>
      <w:r w:rsidRPr="00E30797">
        <w:t>An API gateway routes API requests from a client to the appropriate services. But a big misunderstanding about this simple definition is the idea that an API gateway is a unique piece of technology. It’s not. Rather, “API gateway” describes a set of use cases that can be implemented via different types of proxies – most commonly an ADC or load balancer and reverse proxy, and increasingly an Ingress controller or service mesh.</w:t>
      </w:r>
    </w:p>
    <w:p w14:paraId="6BFF7EA6" w14:textId="77777777" w:rsidR="00AD7E52" w:rsidRDefault="00AD7E52" w:rsidP="00AD7E52">
      <w:pPr>
        <w:pStyle w:val="Body"/>
      </w:pPr>
      <w:r>
        <w:t>There isn’t a lot of agreement in the industry about what capabilities are “must haves” for a tool to serve as an API gateway. We typically see customers requiring the following abilities (grouped by use case):</w:t>
      </w:r>
    </w:p>
    <w:p w14:paraId="011F44E1" w14:textId="77777777" w:rsidR="00AD7E52" w:rsidRPr="001515C7" w:rsidRDefault="00AD7E52" w:rsidP="001515C7">
      <w:pPr>
        <w:pStyle w:val="Body"/>
        <w:numPr>
          <w:ilvl w:val="0"/>
          <w:numId w:val="36"/>
        </w:numPr>
      </w:pPr>
      <w:r w:rsidRPr="001515C7">
        <w:t>Resilience Use Cases</w:t>
      </w:r>
    </w:p>
    <w:p w14:paraId="27A21E3E" w14:textId="77777777" w:rsidR="00AD7E52" w:rsidRDefault="00AD7E52" w:rsidP="001515C7">
      <w:pPr>
        <w:pStyle w:val="Body"/>
        <w:numPr>
          <w:ilvl w:val="1"/>
          <w:numId w:val="36"/>
        </w:numPr>
        <w:spacing w:before="0" w:after="0"/>
      </w:pPr>
      <w:r>
        <w:t>A/B testing, canary deployments, and blue</w:t>
      </w:r>
      <w:r>
        <w:rPr>
          <w:rFonts w:ascii="Cambria Math" w:hAnsi="Cambria Math" w:cs="Cambria Math"/>
        </w:rPr>
        <w:t>‑</w:t>
      </w:r>
      <w:r>
        <w:t>green deployments</w:t>
      </w:r>
    </w:p>
    <w:p w14:paraId="116EF456" w14:textId="77777777" w:rsidR="00AD7E52" w:rsidRDefault="00AD7E52" w:rsidP="001515C7">
      <w:pPr>
        <w:pStyle w:val="Body"/>
        <w:numPr>
          <w:ilvl w:val="1"/>
          <w:numId w:val="36"/>
        </w:numPr>
        <w:spacing w:before="0" w:after="0"/>
      </w:pPr>
      <w:r>
        <w:t>Protocol transformation (between JSON and XML, for example)</w:t>
      </w:r>
    </w:p>
    <w:p w14:paraId="68A054FA" w14:textId="77777777" w:rsidR="00AD7E52" w:rsidRDefault="00AD7E52" w:rsidP="001515C7">
      <w:pPr>
        <w:pStyle w:val="Body"/>
        <w:numPr>
          <w:ilvl w:val="1"/>
          <w:numId w:val="36"/>
        </w:numPr>
        <w:spacing w:before="0" w:after="0"/>
      </w:pPr>
      <w:r>
        <w:t>Rate limiting</w:t>
      </w:r>
    </w:p>
    <w:p w14:paraId="69E8F92F" w14:textId="77777777" w:rsidR="00AD7E52" w:rsidRDefault="00AD7E52" w:rsidP="001515C7">
      <w:pPr>
        <w:pStyle w:val="Body"/>
        <w:numPr>
          <w:ilvl w:val="1"/>
          <w:numId w:val="36"/>
        </w:numPr>
        <w:spacing w:before="0" w:after="0"/>
      </w:pPr>
      <w:r>
        <w:t>Service discovery</w:t>
      </w:r>
    </w:p>
    <w:p w14:paraId="29AC7A0F" w14:textId="77777777" w:rsidR="00AD7E52" w:rsidRPr="001515C7" w:rsidRDefault="00AD7E52" w:rsidP="001515C7">
      <w:pPr>
        <w:pStyle w:val="Body"/>
        <w:numPr>
          <w:ilvl w:val="0"/>
          <w:numId w:val="36"/>
        </w:numPr>
      </w:pPr>
      <w:r w:rsidRPr="001515C7">
        <w:t>Traffic Management Use Cases</w:t>
      </w:r>
    </w:p>
    <w:p w14:paraId="58D36033" w14:textId="77777777" w:rsidR="00AD7E52" w:rsidRDefault="00AD7E52" w:rsidP="001515C7">
      <w:pPr>
        <w:pStyle w:val="Body"/>
        <w:numPr>
          <w:ilvl w:val="1"/>
          <w:numId w:val="36"/>
        </w:numPr>
        <w:spacing w:before="0" w:after="0"/>
      </w:pPr>
      <w:r>
        <w:t>Method</w:t>
      </w:r>
      <w:r>
        <w:rPr>
          <w:rFonts w:ascii="Cambria Math" w:hAnsi="Cambria Math" w:cs="Cambria Math"/>
        </w:rPr>
        <w:t>‑</w:t>
      </w:r>
      <w:r>
        <w:t>based routing and matching</w:t>
      </w:r>
    </w:p>
    <w:p w14:paraId="401E5AB2" w14:textId="77777777" w:rsidR="00AD7E52" w:rsidRDefault="00AD7E52" w:rsidP="001515C7">
      <w:pPr>
        <w:pStyle w:val="Body"/>
        <w:numPr>
          <w:ilvl w:val="1"/>
          <w:numId w:val="36"/>
        </w:numPr>
        <w:spacing w:before="0" w:after="0"/>
      </w:pPr>
      <w:r>
        <w:t>Request/response header and body manipulation</w:t>
      </w:r>
    </w:p>
    <w:p w14:paraId="678A3428" w14:textId="77777777" w:rsidR="00AD7E52" w:rsidRDefault="00AD7E52" w:rsidP="001515C7">
      <w:pPr>
        <w:pStyle w:val="Body"/>
        <w:numPr>
          <w:ilvl w:val="1"/>
          <w:numId w:val="36"/>
        </w:numPr>
        <w:spacing w:before="0" w:after="0"/>
      </w:pPr>
      <w:r>
        <w:t>Request routing at Layer 7</w:t>
      </w:r>
    </w:p>
    <w:p w14:paraId="3BFFC609" w14:textId="77777777" w:rsidR="00AD7E52" w:rsidRPr="001515C7" w:rsidRDefault="00AD7E52" w:rsidP="001515C7">
      <w:pPr>
        <w:pStyle w:val="Body"/>
        <w:numPr>
          <w:ilvl w:val="0"/>
          <w:numId w:val="36"/>
        </w:numPr>
      </w:pPr>
      <w:r w:rsidRPr="001515C7">
        <w:t>Security Use Cases</w:t>
      </w:r>
    </w:p>
    <w:p w14:paraId="5E5D2980" w14:textId="77777777" w:rsidR="00AD7E52" w:rsidRDefault="00AD7E52" w:rsidP="001515C7">
      <w:pPr>
        <w:pStyle w:val="Body"/>
        <w:numPr>
          <w:ilvl w:val="1"/>
          <w:numId w:val="36"/>
        </w:numPr>
        <w:spacing w:before="0" w:after="0"/>
      </w:pPr>
      <w:r>
        <w:t>API schema enforcement</w:t>
      </w:r>
    </w:p>
    <w:p w14:paraId="370DF25C" w14:textId="77777777" w:rsidR="00AD7E52" w:rsidRDefault="00AD7E52" w:rsidP="001515C7">
      <w:pPr>
        <w:pStyle w:val="Body"/>
        <w:numPr>
          <w:ilvl w:val="1"/>
          <w:numId w:val="36"/>
        </w:numPr>
        <w:spacing w:before="0" w:after="0"/>
      </w:pPr>
      <w:r>
        <w:lastRenderedPageBreak/>
        <w:t>Client authentication and authorization</w:t>
      </w:r>
    </w:p>
    <w:p w14:paraId="2D178B9D" w14:textId="77777777" w:rsidR="00AD7E52" w:rsidRDefault="00AD7E52" w:rsidP="001515C7">
      <w:pPr>
        <w:pStyle w:val="Body"/>
        <w:numPr>
          <w:ilvl w:val="1"/>
          <w:numId w:val="36"/>
        </w:numPr>
        <w:spacing w:before="0" w:after="0"/>
      </w:pPr>
      <w:r>
        <w:t>Custom responses</w:t>
      </w:r>
    </w:p>
    <w:p w14:paraId="7B53D7DB" w14:textId="77777777" w:rsidR="00AD7E52" w:rsidRDefault="00AD7E52" w:rsidP="001515C7">
      <w:pPr>
        <w:pStyle w:val="Body"/>
        <w:numPr>
          <w:ilvl w:val="1"/>
          <w:numId w:val="36"/>
        </w:numPr>
        <w:spacing w:before="0" w:after="0"/>
      </w:pPr>
      <w:r>
        <w:t>Fine</w:t>
      </w:r>
      <w:r w:rsidRPr="00AD7E52">
        <w:rPr>
          <w:rFonts w:ascii="Cambria Math" w:hAnsi="Cambria Math" w:cs="Cambria Math"/>
        </w:rPr>
        <w:t>‑</w:t>
      </w:r>
      <w:r>
        <w:t>grained access control</w:t>
      </w:r>
    </w:p>
    <w:p w14:paraId="5A8CD3E2" w14:textId="77777777" w:rsidR="00AD7E52" w:rsidRDefault="00AD7E52" w:rsidP="001515C7">
      <w:pPr>
        <w:pStyle w:val="Body"/>
        <w:numPr>
          <w:ilvl w:val="1"/>
          <w:numId w:val="36"/>
        </w:numPr>
        <w:spacing w:before="0" w:after="0"/>
      </w:pPr>
      <w:r>
        <w:t>TLS termination</w:t>
      </w:r>
    </w:p>
    <w:p w14:paraId="077D737B" w14:textId="67A97185" w:rsidR="00E30797" w:rsidRDefault="00AD7E52" w:rsidP="00AD7E52">
      <w:pPr>
        <w:pStyle w:val="Body"/>
      </w:pPr>
      <w:r>
        <w:t>Almost all these use cases are commonly used in Kubernetes. Protocol transformation and request/response header and body manipulation are less common since they’re generally tied to legacy APIs that aren’t well</w:t>
      </w:r>
      <w:r>
        <w:rPr>
          <w:rFonts w:ascii="Cambria Math" w:hAnsi="Cambria Math" w:cs="Cambria Math"/>
        </w:rPr>
        <w:t>‑</w:t>
      </w:r>
      <w:r>
        <w:t>suited for Kubernetes and microservices environments.</w:t>
      </w:r>
    </w:p>
    <w:p w14:paraId="5F64AC1E" w14:textId="36F3A2B1" w:rsidR="00E30797" w:rsidRPr="001515C7" w:rsidRDefault="00E30797" w:rsidP="001515C7">
      <w:pPr>
        <w:pStyle w:val="Body"/>
        <w:rPr>
          <w:b/>
          <w:bCs/>
        </w:rPr>
      </w:pPr>
      <w:r w:rsidRPr="001515C7">
        <w:rPr>
          <w:b/>
          <w:bCs/>
        </w:rPr>
        <w:t>Ingress Controller</w:t>
      </w:r>
    </w:p>
    <w:p w14:paraId="6091FFB0" w14:textId="4857360A" w:rsidR="00E30797" w:rsidRDefault="00E30797" w:rsidP="00E30797">
      <w:pPr>
        <w:pStyle w:val="Body"/>
      </w:pPr>
      <w:r w:rsidRPr="00E30797">
        <w:t>An Ingress controller (also called a Kubernetes Ingress Controller – KIC for short) is a specialized Layer 4 and Layer 7 proxy that gets traffic into Kubernetes, to the services, and back out again (referred to as ingress</w:t>
      </w:r>
      <w:r w:rsidRPr="00E30797">
        <w:rPr>
          <w:rFonts w:ascii="Cambria Math" w:hAnsi="Cambria Math" w:cs="Cambria Math"/>
        </w:rPr>
        <w:t>‑</w:t>
      </w:r>
      <w:r w:rsidRPr="00E30797">
        <w:t>egress or north</w:t>
      </w:r>
      <w:r w:rsidRPr="00E30797">
        <w:rPr>
          <w:rFonts w:ascii="Cambria Math" w:hAnsi="Cambria Math" w:cs="Cambria Math"/>
        </w:rPr>
        <w:t>‑</w:t>
      </w:r>
      <w:r w:rsidRPr="00E30797">
        <w:t>south traffic). In addition to traffic management, Ingress controllers can also be used for visibility and troubleshooting, security</w:t>
      </w:r>
      <w:r w:rsidR="00AD7E52">
        <w:t xml:space="preserve">, </w:t>
      </w:r>
      <w:r w:rsidRPr="00E30797">
        <w:t>and identity, and all but the most advanced API gateway use cases.</w:t>
      </w:r>
    </w:p>
    <w:p w14:paraId="375180F1" w14:textId="61DAC62C" w:rsidR="0000620A" w:rsidRDefault="0000620A" w:rsidP="0000620A">
      <w:pPr>
        <w:pStyle w:val="Body"/>
        <w:jc w:val="center"/>
      </w:pPr>
      <w:r w:rsidRPr="0000620A">
        <w:rPr>
          <w:noProof/>
        </w:rPr>
        <w:drawing>
          <wp:inline distT="0" distB="0" distL="0" distR="0" wp14:anchorId="20F15F14" wp14:editId="66D9349E">
            <wp:extent cx="2829320" cy="1105054"/>
            <wp:effectExtent l="0" t="0" r="9525" b="0"/>
            <wp:docPr id="9609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5223" name=""/>
                    <pic:cNvPicPr/>
                  </pic:nvPicPr>
                  <pic:blipFill>
                    <a:blip r:embed="rId15"/>
                    <a:stretch>
                      <a:fillRect/>
                    </a:stretch>
                  </pic:blipFill>
                  <pic:spPr>
                    <a:xfrm>
                      <a:off x="0" y="0"/>
                      <a:ext cx="2829320" cy="1105054"/>
                    </a:xfrm>
                    <a:prstGeom prst="rect">
                      <a:avLst/>
                    </a:prstGeom>
                  </pic:spPr>
                </pic:pic>
              </a:graphicData>
            </a:graphic>
          </wp:inline>
        </w:drawing>
      </w:r>
    </w:p>
    <w:p w14:paraId="2C8F0851" w14:textId="620CE449" w:rsidR="00E30797" w:rsidRPr="001515C7" w:rsidRDefault="00E30797" w:rsidP="001515C7">
      <w:pPr>
        <w:pStyle w:val="Body"/>
        <w:rPr>
          <w:b/>
          <w:bCs/>
        </w:rPr>
      </w:pPr>
      <w:r w:rsidRPr="001515C7">
        <w:rPr>
          <w:b/>
          <w:bCs/>
        </w:rPr>
        <w:t>Service Mesh</w:t>
      </w:r>
    </w:p>
    <w:p w14:paraId="06216652" w14:textId="0FA1B011" w:rsidR="00E30797" w:rsidRDefault="00E30797" w:rsidP="00E30797">
      <w:pPr>
        <w:pStyle w:val="Body"/>
      </w:pPr>
      <w:r w:rsidRPr="00E30797">
        <w:t>A service mesh handles traffic flowing between Kubernetes services (referred to as service-to-service or east</w:t>
      </w:r>
      <w:r w:rsidRPr="00E30797">
        <w:rPr>
          <w:rFonts w:ascii="Cambria Math" w:hAnsi="Cambria Math" w:cs="Cambria Math"/>
        </w:rPr>
        <w:t>‑</w:t>
      </w:r>
      <w:r w:rsidRPr="00E30797">
        <w:t>west traffic) and is commonly used to achieve end-to-end encryption (E2EE). Service mesh adoption is small but growing as more organizations launch advanced deployments</w:t>
      </w:r>
      <w:r>
        <w:t xml:space="preserve"> </w:t>
      </w:r>
      <w:r w:rsidRPr="00E30797">
        <w:t>or have requirements for E2EE. A service mesh can be used as a distributed (lightweight) API gateway very close to the apps, made possible on the data plane level by service mesh sidecars.</w:t>
      </w:r>
    </w:p>
    <w:p w14:paraId="55F7832E" w14:textId="0765D636" w:rsidR="00E1129D" w:rsidRPr="001515C7" w:rsidRDefault="00E1129D" w:rsidP="001515C7">
      <w:pPr>
        <w:pStyle w:val="Body"/>
        <w:rPr>
          <w:b/>
          <w:bCs/>
        </w:rPr>
      </w:pPr>
      <w:r w:rsidRPr="001515C7">
        <w:rPr>
          <w:b/>
          <w:bCs/>
        </w:rPr>
        <w:t>Container</w:t>
      </w:r>
    </w:p>
    <w:p w14:paraId="2EC49A20" w14:textId="0B202360" w:rsidR="00E1129D" w:rsidRDefault="00E1129D" w:rsidP="00E30797">
      <w:pPr>
        <w:pStyle w:val="Body"/>
      </w:pPr>
      <w:r w:rsidRPr="00E1129D">
        <w:t>Containers are lightweight packages of your application code together with dependencies such as specific versions of programming language runtimes and libraries required to run your software services.</w:t>
      </w:r>
      <w:r>
        <w:t xml:space="preserve"> </w:t>
      </w:r>
      <w:r w:rsidRPr="00E1129D">
        <w:t>Containers are packages of software that contain all the necessary elements to run in any environment. In this way, containers virtualize the operating system and run anywhere, from a private data center to the public cloud or even on a developer’s personal laptop.</w:t>
      </w:r>
    </w:p>
    <w:p w14:paraId="022CEABC" w14:textId="77777777" w:rsidR="00AD7E52" w:rsidRPr="001515C7" w:rsidRDefault="00AD7E52" w:rsidP="001515C7">
      <w:pPr>
        <w:pStyle w:val="Body"/>
        <w:rPr>
          <w:b/>
          <w:bCs/>
        </w:rPr>
      </w:pPr>
      <w:r w:rsidRPr="001515C7">
        <w:rPr>
          <w:b/>
          <w:bCs/>
        </w:rPr>
        <w:t>Docker</w:t>
      </w:r>
    </w:p>
    <w:p w14:paraId="27A50E93" w14:textId="1035CCCC" w:rsidR="00AD7E52" w:rsidRDefault="00AD7E52" w:rsidP="00AD7E52">
      <w:pPr>
        <w:pStyle w:val="Body"/>
      </w:pPr>
      <w:r w:rsidRPr="00AD7E52">
        <w:t xml:space="preserve">Docker is an open platform for developing, shipping, and running applications. Docker enables you to separate your applications from your infrastructure so you can deliver software quickly. With Docker, you can manage your infrastructure in the same </w:t>
      </w:r>
      <w:proofErr w:type="gramStart"/>
      <w:r w:rsidRPr="00AD7E52">
        <w:t>ways</w:t>
      </w:r>
      <w:proofErr w:type="gramEnd"/>
      <w:r w:rsidRPr="00AD7E52">
        <w:t xml:space="preserve"> you manage your applications. By taking advantage of Docker's methodologies for shipping, testing, and deploying code, you can significantly reduce the delay between writing code and running it in production.</w:t>
      </w:r>
    </w:p>
    <w:p w14:paraId="03452C3C" w14:textId="633BC658" w:rsidR="00AD7E52" w:rsidRPr="001515C7" w:rsidRDefault="00AD7E52" w:rsidP="001515C7">
      <w:pPr>
        <w:pStyle w:val="Body"/>
        <w:rPr>
          <w:b/>
          <w:bCs/>
        </w:rPr>
      </w:pPr>
      <w:r w:rsidRPr="001515C7">
        <w:rPr>
          <w:b/>
          <w:bCs/>
        </w:rPr>
        <w:t>Kubernetes</w:t>
      </w:r>
    </w:p>
    <w:p w14:paraId="73C80981" w14:textId="10DE0764" w:rsidR="00AD7E52" w:rsidRDefault="00AD7E52" w:rsidP="00AD7E52">
      <w:pPr>
        <w:rPr>
          <w:rFonts w:cs="Arial"/>
          <w:snapToGrid w:val="0"/>
          <w:color w:val="000000"/>
        </w:rPr>
      </w:pPr>
      <w:r w:rsidRPr="00AD7E52">
        <w:rPr>
          <w:rFonts w:cs="Arial"/>
          <w:snapToGrid w:val="0"/>
          <w:color w:val="000000"/>
        </w:rPr>
        <w:t xml:space="preserve">Kubernetes automates operational tasks of container management and includes built-in commands for deploying applications, rolling out changes to your applications, scaling your </w:t>
      </w:r>
      <w:r w:rsidRPr="00AD7E52">
        <w:rPr>
          <w:rFonts w:cs="Arial"/>
          <w:snapToGrid w:val="0"/>
          <w:color w:val="000000"/>
        </w:rPr>
        <w:lastRenderedPageBreak/>
        <w:t>applications up and down to fit changing needs, monitoring your applications, and more making it easier to manage applications.</w:t>
      </w:r>
    </w:p>
    <w:p w14:paraId="15941E3E" w14:textId="65FE6EF4" w:rsidR="00AD7E52" w:rsidRPr="001515C7" w:rsidRDefault="00E1129D" w:rsidP="001515C7">
      <w:pPr>
        <w:pStyle w:val="Body"/>
        <w:rPr>
          <w:b/>
          <w:bCs/>
        </w:rPr>
      </w:pPr>
      <w:r w:rsidRPr="001515C7">
        <w:rPr>
          <w:b/>
          <w:bCs/>
        </w:rPr>
        <w:t>End-to-end encryption</w:t>
      </w:r>
    </w:p>
    <w:p w14:paraId="51994145" w14:textId="77777777" w:rsidR="00E1129D" w:rsidRDefault="00E1129D" w:rsidP="00E1129D">
      <w:pPr>
        <w:pStyle w:val="Body"/>
      </w:pPr>
      <w:r>
        <w:t>End-to-end encryption (E2EE) is a method of secure communication that prevents third parties from accessing data while it's transferred from one end system or device to another.</w:t>
      </w:r>
    </w:p>
    <w:p w14:paraId="47ED3B7D" w14:textId="1AF2D91A" w:rsidR="00E1129D" w:rsidRDefault="00E1129D" w:rsidP="00E1129D">
      <w:pPr>
        <w:pStyle w:val="Body"/>
      </w:pPr>
      <w:r>
        <w:t>In E2EE, the data is encrypted on the sender's system or device, and only the intended recipient can decrypt it. As it travels to its destination, the message cannot be read or tampered with by an internet service provider (ISP), application service provider, hacker or any other entity or service.</w:t>
      </w:r>
    </w:p>
    <w:p w14:paraId="6F7D2BF7" w14:textId="77777777" w:rsidR="00E1129D" w:rsidRPr="00E1129D" w:rsidRDefault="00E1129D" w:rsidP="00E1129D">
      <w:pPr>
        <w:pStyle w:val="Body"/>
      </w:pPr>
    </w:p>
    <w:p w14:paraId="365C0009" w14:textId="77777777" w:rsidR="00AD7E52" w:rsidRPr="00AD7E52" w:rsidRDefault="00AD7E52" w:rsidP="00AD7E52">
      <w:pPr>
        <w:rPr>
          <w:rFonts w:cs="Arial"/>
          <w:snapToGrid w:val="0"/>
          <w:color w:val="000000"/>
        </w:rPr>
      </w:pPr>
    </w:p>
    <w:p w14:paraId="133129EE" w14:textId="77777777" w:rsidR="00AD7E52" w:rsidRPr="00AD7E52" w:rsidRDefault="00AD7E52" w:rsidP="00AD7E52">
      <w:pPr>
        <w:pStyle w:val="Body"/>
      </w:pPr>
    </w:p>
    <w:p w14:paraId="22003C0C" w14:textId="77777777" w:rsidR="00E30797" w:rsidRPr="00E30797" w:rsidRDefault="00E30797" w:rsidP="00E30797">
      <w:pPr>
        <w:pStyle w:val="Body"/>
      </w:pPr>
    </w:p>
    <w:p w14:paraId="0856BF2B" w14:textId="77777777" w:rsidR="00E30797" w:rsidRPr="00E30797" w:rsidRDefault="00E30797" w:rsidP="00E30797">
      <w:pPr>
        <w:pStyle w:val="Body"/>
      </w:pPr>
    </w:p>
    <w:p w14:paraId="71CD5149" w14:textId="77777777" w:rsidR="00D6425E" w:rsidRDefault="00D6425E" w:rsidP="006C2ED7">
      <w:pPr>
        <w:pStyle w:val="Heading2"/>
      </w:pPr>
      <w:bookmarkStart w:id="22" w:name="_Toc149742296"/>
      <w:r>
        <w:lastRenderedPageBreak/>
        <w:t>Technologies</w:t>
      </w:r>
      <w:bookmarkEnd w:id="22"/>
      <w:r>
        <w:t xml:space="preserve"> </w:t>
      </w:r>
    </w:p>
    <w:p w14:paraId="193764B6" w14:textId="631A10B5" w:rsidR="00D6425E" w:rsidRDefault="00D6425E" w:rsidP="00D6425E">
      <w:pPr>
        <w:pStyle w:val="Heading4"/>
      </w:pPr>
      <w:r>
        <w:t xml:space="preserve">Existing </w:t>
      </w:r>
      <w:r w:rsidR="003A054B">
        <w:t>Architecture</w:t>
      </w:r>
      <w:r>
        <w:t xml:space="preserve"> </w:t>
      </w:r>
    </w:p>
    <w:p w14:paraId="4F876B97" w14:textId="6A821793" w:rsidR="00D6425E" w:rsidRDefault="004D711A" w:rsidP="00D6425E">
      <w:pPr>
        <w:pStyle w:val="Body"/>
      </w:pPr>
      <w:r>
        <w:t xml:space="preserve">Nexelus has been designed as </w:t>
      </w:r>
      <w:proofErr w:type="spellStart"/>
      <w:r>
        <w:t>dotNet</w:t>
      </w:r>
      <w:proofErr w:type="spellEnd"/>
      <w:r>
        <w:t xml:space="preserve"> Webforms </w:t>
      </w:r>
      <w:r w:rsidR="00D6425E">
        <w:t xml:space="preserve">Monolithic </w:t>
      </w:r>
      <w:r>
        <w:t xml:space="preserve">application. The application is divided in Presentation, Service and Database Layer. </w:t>
      </w:r>
      <w:r w:rsidR="00121E64">
        <w:t>Some of its business functions are deployed as Rest services, such as IPC, etc. However,</w:t>
      </w:r>
      <w:r>
        <w:t xml:space="preserve"> it is deployed as </w:t>
      </w:r>
      <w:r w:rsidR="00121E64">
        <w:t>a Monolithic application that includes all business functions.</w:t>
      </w:r>
    </w:p>
    <w:p w14:paraId="18BFE2D2" w14:textId="60257555" w:rsidR="00D6425E" w:rsidRDefault="00D6425E" w:rsidP="00D6425E">
      <w:pPr>
        <w:pStyle w:val="Body"/>
        <w:jc w:val="center"/>
      </w:pPr>
      <w:r>
        <w:rPr>
          <w:noProof/>
        </w:rPr>
        <w:drawing>
          <wp:inline distT="0" distB="0" distL="0" distR="0" wp14:anchorId="469D7E29" wp14:editId="38C8D700">
            <wp:extent cx="5381530" cy="38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8498" cy="3828921"/>
                    </a:xfrm>
                    <a:prstGeom prst="rect">
                      <a:avLst/>
                    </a:prstGeom>
                    <a:noFill/>
                  </pic:spPr>
                </pic:pic>
              </a:graphicData>
            </a:graphic>
          </wp:inline>
        </w:drawing>
      </w:r>
    </w:p>
    <w:p w14:paraId="6CB45E9E" w14:textId="260E6840" w:rsidR="00D6425E" w:rsidRDefault="00D6425E" w:rsidP="00D6425E">
      <w:pPr>
        <w:pStyle w:val="Heading4"/>
      </w:pPr>
      <w:r>
        <w:t>Proposed Architecture - (Micro Services with Micro Front Ends)</w:t>
      </w:r>
    </w:p>
    <w:p w14:paraId="52E15BB8" w14:textId="77777777" w:rsidR="006C2ED7" w:rsidRDefault="006C2ED7" w:rsidP="006C2ED7">
      <w:pPr>
        <w:pStyle w:val="Body"/>
      </w:pPr>
      <w:r>
        <w:t>Microservices are a set of services that act together to make a whole application operate. This architecture utilizes APIs to pass information, such as user queries or a data stream, from one service to another.</w:t>
      </w:r>
    </w:p>
    <w:p w14:paraId="2A887325" w14:textId="77777777" w:rsidR="006C2ED7" w:rsidRDefault="006C2ED7" w:rsidP="006C2ED7">
      <w:pPr>
        <w:pStyle w:val="Body"/>
      </w:pPr>
    </w:p>
    <w:p w14:paraId="78B9A6E6" w14:textId="77777777" w:rsidR="006C2ED7" w:rsidRDefault="006C2ED7" w:rsidP="006C2ED7">
      <w:pPr>
        <w:pStyle w:val="Body"/>
      </w:pPr>
      <w:r>
        <w:t>How the underlying software works, or which hardware the service is built upon, depends solely on the team who built the service. This makes both communicating between teams and upgrading services very dynamic—even reactive—allowing a software company or team to be more resilient in its development.</w:t>
      </w:r>
    </w:p>
    <w:p w14:paraId="5E9ED266" w14:textId="1583B4BE" w:rsidR="00D6425E" w:rsidRDefault="00D6425E" w:rsidP="006C2ED7">
      <w:pPr>
        <w:pStyle w:val="Body"/>
      </w:pPr>
      <w:r>
        <w:t>React provides state-of-the-art functionality and is an excellent choice for developers looking for an easy-to-use and highly productive JavaScript framework. Using React, you can build complex UI interactions that communicate with the server in record time with JavaScript-driven pages.</w:t>
      </w:r>
    </w:p>
    <w:p w14:paraId="7BFAD201" w14:textId="5F6EAB83" w:rsidR="00D6425E" w:rsidRDefault="00A53F49" w:rsidP="00D6425E">
      <w:pPr>
        <w:pStyle w:val="Body"/>
      </w:pPr>
      <w:r w:rsidRPr="00A53F49">
        <w:rPr>
          <w:noProof/>
        </w:rPr>
        <w:lastRenderedPageBreak/>
        <w:drawing>
          <wp:inline distT="0" distB="0" distL="0" distR="0" wp14:anchorId="62F62E28" wp14:editId="2FA54208">
            <wp:extent cx="5943600" cy="5420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20360"/>
                    </a:xfrm>
                    <a:prstGeom prst="rect">
                      <a:avLst/>
                    </a:prstGeom>
                    <a:noFill/>
                    <a:ln>
                      <a:noFill/>
                    </a:ln>
                  </pic:spPr>
                </pic:pic>
              </a:graphicData>
            </a:graphic>
          </wp:inline>
        </w:drawing>
      </w:r>
    </w:p>
    <w:p w14:paraId="49DD6FEF" w14:textId="0FE2D9FB" w:rsidR="006244EA" w:rsidRDefault="006244EA" w:rsidP="00D6425E">
      <w:pPr>
        <w:pStyle w:val="Body"/>
        <w:ind w:left="360"/>
      </w:pPr>
    </w:p>
    <w:p w14:paraId="6DB64426" w14:textId="77777777" w:rsidR="006244EA" w:rsidRPr="00831313" w:rsidRDefault="006244EA" w:rsidP="006244EA">
      <w:pPr>
        <w:pStyle w:val="Body"/>
      </w:pPr>
    </w:p>
    <w:p w14:paraId="62442793" w14:textId="4621DCF3" w:rsidR="00831313" w:rsidRDefault="00CC5E3F" w:rsidP="006C2ED7">
      <w:pPr>
        <w:pStyle w:val="Heading2"/>
      </w:pPr>
      <w:bookmarkStart w:id="23" w:name="_Toc149742297"/>
      <w:bookmarkEnd w:id="17"/>
      <w:bookmarkEnd w:id="18"/>
      <w:bookmarkEnd w:id="19"/>
      <w:bookmarkEnd w:id="20"/>
      <w:r>
        <w:lastRenderedPageBreak/>
        <w:t xml:space="preserve">Nexelus </w:t>
      </w:r>
      <w:r w:rsidR="007A55F4">
        <w:t>Micro Frontend</w:t>
      </w:r>
      <w:bookmarkEnd w:id="23"/>
    </w:p>
    <w:p w14:paraId="191D4DD6" w14:textId="58A21FA2" w:rsidR="007A55F4" w:rsidRPr="007A55F4" w:rsidRDefault="007A55F4" w:rsidP="007A55F4">
      <w:pPr>
        <w:pStyle w:val="Body"/>
      </w:pPr>
      <w:r>
        <w:t xml:space="preserve">Nexelus application will be segregated between loosely coupled Micro Frontends and Microservices. The Micro Frontends will be </w:t>
      </w:r>
      <w:r w:rsidR="00493E55">
        <w:t>developed primarily using Node</w:t>
      </w:r>
      <w:r w:rsidR="009702BF">
        <w:t xml:space="preserve"> and </w:t>
      </w:r>
      <w:r w:rsidR="00493E55">
        <w:t>React.</w:t>
      </w:r>
    </w:p>
    <w:p w14:paraId="61E56094" w14:textId="2BC7CC9D" w:rsidR="00D6425E" w:rsidRDefault="00493E55" w:rsidP="006C2ED7">
      <w:pPr>
        <w:pStyle w:val="Heading3"/>
      </w:pPr>
      <w:bookmarkStart w:id="24" w:name="_Toc149742298"/>
      <w:r>
        <w:t>Micro-Frontend Application - Inter-</w:t>
      </w:r>
      <w:r w:rsidR="00D6425E">
        <w:t>Communication</w:t>
      </w:r>
      <w:bookmarkEnd w:id="24"/>
      <w:r w:rsidR="00D6425E">
        <w:t xml:space="preserve"> </w:t>
      </w:r>
    </w:p>
    <w:p w14:paraId="762BEF3A" w14:textId="4A7FD1C0" w:rsidR="00D6425E" w:rsidRDefault="00042A63" w:rsidP="00D6425E">
      <w:pPr>
        <w:pStyle w:val="Body"/>
      </w:pPr>
      <w:r>
        <w:t>Micro frontend</w:t>
      </w:r>
      <w:r w:rsidR="00C14777">
        <w:t xml:space="preserve"> application </w:t>
      </w:r>
      <w:r w:rsidR="00140917">
        <w:t xml:space="preserve">comprises of </w:t>
      </w:r>
      <w:r w:rsidR="00C14777" w:rsidRPr="00C14777">
        <w:t>multiple smaller apps running independently and embedded in a single Micro Frontends</w:t>
      </w:r>
      <w:r w:rsidR="00C14777">
        <w:t xml:space="preserve"> </w:t>
      </w:r>
      <w:r w:rsidR="00C14777" w:rsidRPr="00C14777">
        <w:t>container</w:t>
      </w:r>
      <w:r w:rsidR="00C14777">
        <w:t xml:space="preserve"> application</w:t>
      </w:r>
      <w:r w:rsidR="00C14777" w:rsidRPr="00C14777">
        <w:t xml:space="preserve">. </w:t>
      </w:r>
      <w:r w:rsidR="00C14777">
        <w:t>T</w:t>
      </w:r>
      <w:r w:rsidR="00C14777" w:rsidRPr="00C14777">
        <w:t xml:space="preserve">he architecture with its whole list of advantages comes up with a set of complexities also and one of those is </w:t>
      </w:r>
      <w:r w:rsidR="00140917">
        <w:t xml:space="preserve">inter-communication of </w:t>
      </w:r>
      <w:r w:rsidR="00C14777" w:rsidRPr="00C14777">
        <w:t xml:space="preserve">micro frontend </w:t>
      </w:r>
      <w:r w:rsidR="00140917">
        <w:t>applications</w:t>
      </w:r>
      <w:r w:rsidR="00C14777" w:rsidRPr="00C14777">
        <w:t>.</w:t>
      </w:r>
      <w:r w:rsidR="00C14777">
        <w:t xml:space="preserve"> </w:t>
      </w:r>
      <w:r w:rsidR="00C14777" w:rsidRPr="00C14777">
        <w:t xml:space="preserve">In this </w:t>
      </w:r>
      <w:r w:rsidR="00C14777">
        <w:t>section</w:t>
      </w:r>
      <w:r w:rsidR="00C14777" w:rsidRPr="00C14777">
        <w:t>, we are going to discuss five different techniques for micro frontend communications and the pros and cons of each one.</w:t>
      </w:r>
    </w:p>
    <w:p w14:paraId="3A1F2EE1" w14:textId="4ECA17BE" w:rsidR="00C14777" w:rsidRDefault="00C14777" w:rsidP="00C14777">
      <w:pPr>
        <w:pStyle w:val="Heading4"/>
      </w:pPr>
      <w:r w:rsidRPr="00C14777">
        <w:t>Props</w:t>
      </w:r>
    </w:p>
    <w:p w14:paraId="53712F8D" w14:textId="4BB4981C" w:rsidR="00C14777" w:rsidRDefault="00C14777" w:rsidP="00D6425E">
      <w:pPr>
        <w:pStyle w:val="Body"/>
      </w:pPr>
      <w:r w:rsidRPr="00C14777">
        <w:t>This is the most basic technique for cross micro frontend communication where the container app is maintaining the state and passing it further to the required micro frontends.</w:t>
      </w:r>
    </w:p>
    <w:p w14:paraId="7A775C02" w14:textId="77777777" w:rsidR="00C14777" w:rsidRDefault="00C14777" w:rsidP="00C14777">
      <w:pPr>
        <w:pStyle w:val="Body"/>
        <w:numPr>
          <w:ilvl w:val="0"/>
          <w:numId w:val="43"/>
        </w:numPr>
        <w:ind w:left="360"/>
      </w:pPr>
      <w:r>
        <w:t>Pros</w:t>
      </w:r>
    </w:p>
    <w:p w14:paraId="5011A67F" w14:textId="77777777" w:rsidR="00C14777" w:rsidRDefault="00C14777" w:rsidP="00C14777">
      <w:pPr>
        <w:pStyle w:val="Body"/>
        <w:numPr>
          <w:ilvl w:val="1"/>
          <w:numId w:val="44"/>
        </w:numPr>
        <w:ind w:left="1080"/>
      </w:pPr>
      <w:r>
        <w:t>One of the very well-known techniques of data passing in component-based architecture.</w:t>
      </w:r>
    </w:p>
    <w:p w14:paraId="502D3405" w14:textId="77777777" w:rsidR="00C14777" w:rsidRDefault="00C14777" w:rsidP="00C14777">
      <w:pPr>
        <w:pStyle w:val="Body"/>
        <w:numPr>
          <w:ilvl w:val="1"/>
          <w:numId w:val="44"/>
        </w:numPr>
        <w:ind w:left="1080"/>
      </w:pPr>
      <w:r>
        <w:t>Most of the frameworks support this way.</w:t>
      </w:r>
    </w:p>
    <w:p w14:paraId="71319482" w14:textId="77777777" w:rsidR="00C14777" w:rsidRDefault="00C14777" w:rsidP="00C14777">
      <w:pPr>
        <w:pStyle w:val="Body"/>
        <w:numPr>
          <w:ilvl w:val="1"/>
          <w:numId w:val="44"/>
        </w:numPr>
        <w:ind w:left="1080"/>
      </w:pPr>
      <w:r>
        <w:t xml:space="preserve">One can always use framework structs to avoid prop drilling issues </w:t>
      </w:r>
      <w:proofErr w:type="gramStart"/>
      <w:r>
        <w:t>e.g.</w:t>
      </w:r>
      <w:proofErr w:type="gramEnd"/>
      <w:r>
        <w:t xml:space="preserve"> React Context etc.</w:t>
      </w:r>
    </w:p>
    <w:p w14:paraId="161B2043" w14:textId="77777777" w:rsidR="00C14777" w:rsidRDefault="00C14777" w:rsidP="00C14777">
      <w:pPr>
        <w:pStyle w:val="Body"/>
        <w:numPr>
          <w:ilvl w:val="0"/>
          <w:numId w:val="43"/>
        </w:numPr>
        <w:ind w:left="360"/>
      </w:pPr>
      <w:r>
        <w:t>Cons</w:t>
      </w:r>
    </w:p>
    <w:p w14:paraId="29B16682" w14:textId="77777777" w:rsidR="00C14777" w:rsidRDefault="00C14777" w:rsidP="00C14777">
      <w:pPr>
        <w:pStyle w:val="Body"/>
        <w:numPr>
          <w:ilvl w:val="1"/>
          <w:numId w:val="45"/>
        </w:numPr>
        <w:ind w:left="1080"/>
      </w:pPr>
      <w:r>
        <w:t>Adds a lot of coupling between the micro frontends and the container app.</w:t>
      </w:r>
    </w:p>
    <w:p w14:paraId="15B65D99" w14:textId="77777777" w:rsidR="00C14777" w:rsidRDefault="00C14777" w:rsidP="00C14777">
      <w:pPr>
        <w:pStyle w:val="Body"/>
        <w:numPr>
          <w:ilvl w:val="1"/>
          <w:numId w:val="45"/>
        </w:numPr>
        <w:ind w:left="1080"/>
      </w:pPr>
      <w:r>
        <w:t xml:space="preserve">Hard to achieve if two micro frontends are not using the same </w:t>
      </w:r>
      <w:proofErr w:type="gramStart"/>
      <w:r>
        <w:t>framework</w:t>
      </w:r>
      <w:proofErr w:type="gramEnd"/>
    </w:p>
    <w:p w14:paraId="2803B67E" w14:textId="10317E4B" w:rsidR="00C14777" w:rsidRDefault="00C14777" w:rsidP="00C14777">
      <w:pPr>
        <w:pStyle w:val="Body"/>
        <w:numPr>
          <w:ilvl w:val="1"/>
          <w:numId w:val="45"/>
        </w:numPr>
        <w:ind w:left="1080"/>
      </w:pPr>
      <w:r>
        <w:t>It can impact the overall performance of the application as multiple unwanted layers will be re-rendered with every state change.</w:t>
      </w:r>
    </w:p>
    <w:p w14:paraId="499E3C9C" w14:textId="5BB6A157" w:rsidR="00C14777" w:rsidRDefault="00C14777" w:rsidP="00C14777">
      <w:pPr>
        <w:pStyle w:val="Heading4"/>
      </w:pPr>
      <w:r w:rsidRPr="00C14777">
        <w:t>Platform Storage Apis</w:t>
      </w:r>
    </w:p>
    <w:p w14:paraId="2931DE9E" w14:textId="77777777" w:rsidR="00C14777" w:rsidRDefault="00C14777" w:rsidP="00C14777">
      <w:pPr>
        <w:pStyle w:val="Body"/>
      </w:pPr>
      <w:r>
        <w:t>In this technique, we can leverage the platform's built-in storage APIs like Local Storage in browsers and Async Storage in cross-platform solutions like react native for mobile micro frontends also.</w:t>
      </w:r>
    </w:p>
    <w:p w14:paraId="3553030F" w14:textId="2AB7F9C5" w:rsidR="00C14777" w:rsidRDefault="00C14777" w:rsidP="00C14777">
      <w:pPr>
        <w:pStyle w:val="Body"/>
      </w:pPr>
      <w:r>
        <w:t>We can create a simple storage utility library exposing setter and getter from storage APIs. Now, instead of making micro frontends communicate via container app, each different micro frontend can set as well as read the data directly using the utility.</w:t>
      </w:r>
    </w:p>
    <w:p w14:paraId="46B98E59" w14:textId="77777777" w:rsidR="006269F2" w:rsidRDefault="006269F2" w:rsidP="006269F2">
      <w:pPr>
        <w:pStyle w:val="Body"/>
        <w:numPr>
          <w:ilvl w:val="0"/>
          <w:numId w:val="47"/>
        </w:numPr>
      </w:pPr>
      <w:r>
        <w:t>Pros</w:t>
      </w:r>
    </w:p>
    <w:p w14:paraId="5796C4AC" w14:textId="77777777" w:rsidR="006269F2" w:rsidRDefault="006269F2" w:rsidP="006269F2">
      <w:pPr>
        <w:pStyle w:val="Body"/>
        <w:numPr>
          <w:ilvl w:val="1"/>
          <w:numId w:val="47"/>
        </w:numPr>
      </w:pPr>
      <w:r>
        <w:t>Available for browsers as well as mobile devices. Local storage for browsers and Async storage for mobile apps.</w:t>
      </w:r>
    </w:p>
    <w:p w14:paraId="4E03DA3E" w14:textId="77777777" w:rsidR="006269F2" w:rsidRDefault="006269F2" w:rsidP="006269F2">
      <w:pPr>
        <w:pStyle w:val="Body"/>
        <w:numPr>
          <w:ilvl w:val="1"/>
          <w:numId w:val="47"/>
        </w:numPr>
      </w:pPr>
      <w:r>
        <w:t>Less coupling compares to passing props between the App and micro frontend but hard to debug which micro frontend is setting the data.</w:t>
      </w:r>
    </w:p>
    <w:p w14:paraId="04D85B9D" w14:textId="77777777" w:rsidR="006269F2" w:rsidRDefault="006269F2" w:rsidP="006269F2">
      <w:pPr>
        <w:pStyle w:val="Body"/>
        <w:numPr>
          <w:ilvl w:val="0"/>
          <w:numId w:val="47"/>
        </w:numPr>
      </w:pPr>
      <w:r>
        <w:t>Cons</w:t>
      </w:r>
    </w:p>
    <w:p w14:paraId="7B3F3667" w14:textId="77777777" w:rsidR="006269F2" w:rsidRDefault="006269F2" w:rsidP="006269F2">
      <w:pPr>
        <w:pStyle w:val="Body"/>
        <w:numPr>
          <w:ilvl w:val="1"/>
          <w:numId w:val="47"/>
        </w:numPr>
      </w:pPr>
      <w:r>
        <w:lastRenderedPageBreak/>
        <w:t>Not a scalable solution for bigger applications. But can be used for a small set of data. It is always good to namespace the data set into platform storage according to the app name to avoid ambiguity.</w:t>
      </w:r>
    </w:p>
    <w:p w14:paraId="3C323DB0" w14:textId="4316F93D" w:rsidR="00C14777" w:rsidRDefault="006269F2" w:rsidP="006269F2">
      <w:pPr>
        <w:pStyle w:val="Body"/>
        <w:numPr>
          <w:ilvl w:val="1"/>
          <w:numId w:val="47"/>
        </w:numPr>
      </w:pPr>
      <w:r>
        <w:t>Not a secure technique for saving protected data.</w:t>
      </w:r>
    </w:p>
    <w:p w14:paraId="4C20EA64" w14:textId="0DFC1D91" w:rsidR="006269F2" w:rsidRDefault="006269F2" w:rsidP="006269F2">
      <w:pPr>
        <w:pStyle w:val="Heading4"/>
      </w:pPr>
      <w:r w:rsidRPr="006269F2">
        <w:t>Custom Events</w:t>
      </w:r>
    </w:p>
    <w:p w14:paraId="5FA0DA61" w14:textId="70731FD9" w:rsidR="006269F2" w:rsidRDefault="006269F2" w:rsidP="006269F2">
      <w:pPr>
        <w:pStyle w:val="Body"/>
      </w:pPr>
      <w:r w:rsidRPr="006269F2">
        <w:t>This technique is more suitable for web micro frontends and a more scalable technique for run-time micro frontends. The main idea here is to utilize the browser-inbuilt custom events APIs to publish the events with the data from one micro frontend and the other micro frontends subscribe to the events to get the data. This technique is closest to the events-driven architecture in the microservices world.</w:t>
      </w:r>
    </w:p>
    <w:p w14:paraId="789DEF88" w14:textId="77777777" w:rsidR="006269F2" w:rsidRDefault="006269F2" w:rsidP="006269F2">
      <w:pPr>
        <w:pStyle w:val="Body"/>
        <w:numPr>
          <w:ilvl w:val="0"/>
          <w:numId w:val="48"/>
        </w:numPr>
      </w:pPr>
      <w:r>
        <w:t>Pros</w:t>
      </w:r>
    </w:p>
    <w:p w14:paraId="5DFB3129" w14:textId="77777777" w:rsidR="006269F2" w:rsidRDefault="006269F2" w:rsidP="006269F2">
      <w:pPr>
        <w:pStyle w:val="Body"/>
        <w:numPr>
          <w:ilvl w:val="1"/>
          <w:numId w:val="48"/>
        </w:numPr>
      </w:pPr>
      <w:r>
        <w:t>The inbuilt solution in-browser platform.</w:t>
      </w:r>
    </w:p>
    <w:p w14:paraId="0899DC5F" w14:textId="77777777" w:rsidR="006269F2" w:rsidRDefault="006269F2" w:rsidP="006269F2">
      <w:pPr>
        <w:pStyle w:val="Body"/>
        <w:numPr>
          <w:ilvl w:val="1"/>
          <w:numId w:val="48"/>
        </w:numPr>
      </w:pPr>
      <w:r>
        <w:t>Very much close to asynchronous event-based architecture in the microservices world. Easy for the backend developers to understand as well.</w:t>
      </w:r>
    </w:p>
    <w:p w14:paraId="11A7E043" w14:textId="77777777" w:rsidR="006269F2" w:rsidRDefault="006269F2" w:rsidP="006269F2">
      <w:pPr>
        <w:pStyle w:val="Body"/>
        <w:numPr>
          <w:ilvl w:val="1"/>
          <w:numId w:val="48"/>
        </w:numPr>
      </w:pPr>
      <w:r>
        <w:t>High setup cost but easy to scale.</w:t>
      </w:r>
    </w:p>
    <w:p w14:paraId="70532335" w14:textId="77777777" w:rsidR="006269F2" w:rsidRDefault="006269F2" w:rsidP="006269F2">
      <w:pPr>
        <w:pStyle w:val="Body"/>
        <w:numPr>
          <w:ilvl w:val="1"/>
          <w:numId w:val="48"/>
        </w:numPr>
      </w:pPr>
      <w:r>
        <w:t>Build a generic mechanism that all the micro frontend teams can follow.</w:t>
      </w:r>
    </w:p>
    <w:p w14:paraId="407AA349" w14:textId="77777777" w:rsidR="006269F2" w:rsidRDefault="006269F2" w:rsidP="006269F2">
      <w:pPr>
        <w:pStyle w:val="Body"/>
        <w:numPr>
          <w:ilvl w:val="0"/>
          <w:numId w:val="48"/>
        </w:numPr>
      </w:pPr>
      <w:r>
        <w:t>Cons</w:t>
      </w:r>
    </w:p>
    <w:p w14:paraId="23FDE5A4" w14:textId="3BD70B40" w:rsidR="006269F2" w:rsidRDefault="006269F2" w:rsidP="006269F2">
      <w:pPr>
        <w:pStyle w:val="Body"/>
        <w:numPr>
          <w:ilvl w:val="1"/>
          <w:numId w:val="48"/>
        </w:numPr>
      </w:pPr>
      <w:r>
        <w:t>Not achievable in the case of mobile micro frontends</w:t>
      </w:r>
    </w:p>
    <w:p w14:paraId="6EED85B7" w14:textId="595D0E3C" w:rsidR="006269F2" w:rsidRDefault="006269F2" w:rsidP="006269F2">
      <w:pPr>
        <w:pStyle w:val="Heading4"/>
      </w:pPr>
      <w:r>
        <w:t>C</w:t>
      </w:r>
      <w:r w:rsidRPr="006269F2">
        <w:t>ustom Message bus</w:t>
      </w:r>
    </w:p>
    <w:p w14:paraId="276D8B1A" w14:textId="77777777" w:rsidR="006269F2" w:rsidRDefault="006269F2" w:rsidP="006269F2">
      <w:pPr>
        <w:pStyle w:val="Body"/>
      </w:pPr>
      <w:r>
        <w:t xml:space="preserve">This technique is almost </w:t>
      </w:r>
      <w:proofErr w:type="gramStart"/>
      <w:r>
        <w:t>similar to</w:t>
      </w:r>
      <w:proofErr w:type="gramEnd"/>
      <w:r>
        <w:t xml:space="preserve"> the above one but instead of relying on the browser custom events API, we can build our pub-sub mechanism.</w:t>
      </w:r>
    </w:p>
    <w:p w14:paraId="02F66EC4" w14:textId="73D822D4" w:rsidR="006269F2" w:rsidRDefault="006269F2" w:rsidP="006269F2">
      <w:pPr>
        <w:pStyle w:val="Body"/>
      </w:pPr>
      <w:r>
        <w:t>The message bus library can expose methods to publish, subscribe and unsubscribe the events. The publish event needs to make sure that all the subscribed handlers are invoked once the event is published.</w:t>
      </w:r>
    </w:p>
    <w:p w14:paraId="11834D05" w14:textId="77777777" w:rsidR="006269F2" w:rsidRDefault="006269F2" w:rsidP="006269F2">
      <w:pPr>
        <w:pStyle w:val="Body"/>
        <w:numPr>
          <w:ilvl w:val="0"/>
          <w:numId w:val="49"/>
        </w:numPr>
      </w:pPr>
      <w:r>
        <w:t>Pros</w:t>
      </w:r>
    </w:p>
    <w:p w14:paraId="752E805F" w14:textId="77777777" w:rsidR="006269F2" w:rsidRDefault="006269F2" w:rsidP="006269F2">
      <w:pPr>
        <w:pStyle w:val="Body"/>
        <w:numPr>
          <w:ilvl w:val="1"/>
          <w:numId w:val="49"/>
        </w:numPr>
      </w:pPr>
      <w:r>
        <w:t>A custom-made solution equivalent to message bus in microservices implementation.</w:t>
      </w:r>
    </w:p>
    <w:p w14:paraId="13FFA843" w14:textId="77777777" w:rsidR="006269F2" w:rsidRDefault="006269F2" w:rsidP="006269F2">
      <w:pPr>
        <w:pStyle w:val="Body"/>
        <w:numPr>
          <w:ilvl w:val="1"/>
          <w:numId w:val="49"/>
        </w:numPr>
      </w:pPr>
      <w:r>
        <w:t>High setup cost but easy to scale.</w:t>
      </w:r>
    </w:p>
    <w:p w14:paraId="51E6CD9B" w14:textId="0F948094" w:rsidR="006269F2" w:rsidRDefault="006269F2" w:rsidP="006269F2">
      <w:pPr>
        <w:pStyle w:val="Body"/>
        <w:numPr>
          <w:ilvl w:val="1"/>
          <w:numId w:val="49"/>
        </w:numPr>
      </w:pPr>
      <w:r>
        <w:t>Libraries like Postal.js (</w:t>
      </w:r>
      <w:hyperlink r:id="rId18" w:history="1">
        <w:r w:rsidRPr="00406605">
          <w:rPr>
            <w:rStyle w:val="Hyperlink"/>
          </w:rPr>
          <w:t>https://github.com/postaljs/postal.js</w:t>
        </w:r>
      </w:hyperlink>
      <w:r>
        <w:t>) are available in the market.</w:t>
      </w:r>
    </w:p>
    <w:p w14:paraId="1E6AA726" w14:textId="77777777" w:rsidR="006269F2" w:rsidRDefault="006269F2" w:rsidP="006269F2">
      <w:pPr>
        <w:pStyle w:val="Body"/>
        <w:numPr>
          <w:ilvl w:val="0"/>
          <w:numId w:val="49"/>
        </w:numPr>
      </w:pPr>
      <w:r>
        <w:t>Cons</w:t>
      </w:r>
    </w:p>
    <w:p w14:paraId="0AF0E9BA" w14:textId="7C9B2F99" w:rsidR="006269F2" w:rsidRDefault="006269F2" w:rsidP="006269F2">
      <w:pPr>
        <w:pStyle w:val="Body"/>
        <w:numPr>
          <w:ilvl w:val="1"/>
          <w:numId w:val="49"/>
        </w:numPr>
      </w:pPr>
      <w:proofErr w:type="gramStart"/>
      <w:r>
        <w:t>Similar to</w:t>
      </w:r>
      <w:proofErr w:type="gramEnd"/>
      <w:r>
        <w:t xml:space="preserve"> the custom events technique, it can be hard to make all the micro frontends teams follow the same pattern.</w:t>
      </w:r>
    </w:p>
    <w:p w14:paraId="493A10FD" w14:textId="221E5BC9" w:rsidR="006269F2" w:rsidRDefault="006269F2" w:rsidP="006269F2">
      <w:pPr>
        <w:pStyle w:val="Heading4"/>
      </w:pPr>
      <w:r w:rsidRPr="006269F2">
        <w:t xml:space="preserve">Post Message passing in </w:t>
      </w:r>
      <w:proofErr w:type="spellStart"/>
      <w:proofErr w:type="gramStart"/>
      <w:r w:rsidRPr="006269F2">
        <w:t>iFrames</w:t>
      </w:r>
      <w:proofErr w:type="spellEnd"/>
      <w:proofErr w:type="gramEnd"/>
    </w:p>
    <w:p w14:paraId="6EDB6B6B" w14:textId="0D739245" w:rsidR="006269F2" w:rsidRDefault="006269F2" w:rsidP="006269F2">
      <w:pPr>
        <w:pStyle w:val="Body"/>
      </w:pPr>
      <w:r w:rsidRPr="006269F2">
        <w:t xml:space="preserve">This technique is only relevant if you are building runtime micro frontends using </w:t>
      </w:r>
      <w:proofErr w:type="spellStart"/>
      <w:r w:rsidRPr="006269F2">
        <w:t>iFrames</w:t>
      </w:r>
      <w:proofErr w:type="spellEnd"/>
      <w:r w:rsidRPr="006269F2">
        <w:t>.</w:t>
      </w:r>
      <w:r>
        <w:t xml:space="preserve"> </w:t>
      </w:r>
      <w:r w:rsidRPr="006269F2">
        <w:t xml:space="preserve">I feel that there is a better integration pattern for building micro frontends than using </w:t>
      </w:r>
      <w:proofErr w:type="spellStart"/>
      <w:r w:rsidRPr="006269F2">
        <w:t>iFrames</w:t>
      </w:r>
      <w:proofErr w:type="spellEnd"/>
      <w:r>
        <w:t>,</w:t>
      </w:r>
      <w:r w:rsidRPr="006269F2">
        <w:t xml:space="preserve"> but this technique can be </w:t>
      </w:r>
      <w:proofErr w:type="gramStart"/>
      <w:r w:rsidRPr="006269F2">
        <w:t>very much</w:t>
      </w:r>
      <w:proofErr w:type="gramEnd"/>
      <w:r w:rsidRPr="006269F2">
        <w:t xml:space="preserve"> useful when you need to inject a micro frontend inside another running app.</w:t>
      </w:r>
    </w:p>
    <w:p w14:paraId="314FA9F8" w14:textId="77777777" w:rsidR="006269F2" w:rsidRDefault="006269F2" w:rsidP="006269F2">
      <w:pPr>
        <w:pStyle w:val="Body"/>
      </w:pPr>
    </w:p>
    <w:p w14:paraId="02C03CCF" w14:textId="03545EB8" w:rsidR="006269F2" w:rsidRDefault="006269F2" w:rsidP="006269F2">
      <w:pPr>
        <w:pStyle w:val="Body"/>
      </w:pPr>
      <w:r>
        <w:t>This technique is prone to hacking and brings up a lot of security concerns and hence it is not recommended.</w:t>
      </w:r>
    </w:p>
    <w:p w14:paraId="7C07545B" w14:textId="36FB453F" w:rsidR="006269F2" w:rsidRDefault="006269F2" w:rsidP="006269F2">
      <w:pPr>
        <w:pStyle w:val="Heading4"/>
      </w:pPr>
      <w:r>
        <w:t>Proposed Inter-Communication Technique:</w:t>
      </w:r>
    </w:p>
    <w:p w14:paraId="28C2FE2B" w14:textId="593050FC" w:rsidR="006269F2" w:rsidRPr="006269F2" w:rsidRDefault="003E576B" w:rsidP="006269F2">
      <w:pPr>
        <w:pStyle w:val="Body"/>
      </w:pPr>
      <w:r>
        <w:t xml:space="preserve">It is proposed to use </w:t>
      </w:r>
      <w:r w:rsidR="00B64103">
        <w:t xml:space="preserve">the </w:t>
      </w:r>
      <w:r w:rsidR="00B64103" w:rsidRPr="00B64103">
        <w:rPr>
          <w:b/>
          <w:bCs/>
        </w:rPr>
        <w:t>Custom</w:t>
      </w:r>
      <w:r w:rsidRPr="00B64103">
        <w:rPr>
          <w:b/>
          <w:bCs/>
        </w:rPr>
        <w:t xml:space="preserve"> Message Bus</w:t>
      </w:r>
      <w:r>
        <w:t xml:space="preserve"> for inter-application communication.</w:t>
      </w:r>
    </w:p>
    <w:p w14:paraId="5EC9665D" w14:textId="77777777" w:rsidR="006269F2" w:rsidRPr="00C14777" w:rsidRDefault="006269F2" w:rsidP="006269F2">
      <w:pPr>
        <w:pStyle w:val="Body"/>
      </w:pPr>
    </w:p>
    <w:p w14:paraId="0E85816E" w14:textId="2B016293" w:rsidR="00D6425E" w:rsidRDefault="00D6425E" w:rsidP="00493E55">
      <w:pPr>
        <w:pStyle w:val="Heading3"/>
      </w:pPr>
      <w:bookmarkStart w:id="25" w:name="_Toc149742299"/>
      <w:r>
        <w:t>State Management</w:t>
      </w:r>
      <w:bookmarkEnd w:id="25"/>
    </w:p>
    <w:p w14:paraId="0D9245FE" w14:textId="6AD7C799" w:rsidR="003E576B" w:rsidRDefault="003E576B" w:rsidP="003E576B">
      <w:pPr>
        <w:pStyle w:val="Body"/>
      </w:pPr>
      <w:r w:rsidRPr="003E576B">
        <w:t>Utilizing state management mechanisms in micro frontends is generally considered an unfavorable practice as it may result in the coupling of disparate applications, consequently undermining the benefits of adopting micro frontends. However, in certain scenarios where state sharing among micro frontends is unavoidable, it is recommended to keep the state as simple as possible to mitigate the potential drawbacks.</w:t>
      </w:r>
    </w:p>
    <w:p w14:paraId="19DC7848" w14:textId="055267A2" w:rsidR="00D03C18" w:rsidRDefault="00D03C18" w:rsidP="00D03C18">
      <w:pPr>
        <w:pStyle w:val="Body"/>
      </w:pPr>
      <w:r w:rsidRPr="00D03C18">
        <w:rPr>
          <w:b/>
          <w:bCs/>
        </w:rPr>
        <w:t>Redux</w:t>
      </w:r>
      <w:r w:rsidR="001515C7">
        <w:rPr>
          <w:b/>
          <w:bCs/>
        </w:rPr>
        <w:t>-</w:t>
      </w:r>
      <w:proofErr w:type="spellStart"/>
      <w:r w:rsidRPr="00D03C18">
        <w:rPr>
          <w:b/>
          <w:bCs/>
        </w:rPr>
        <w:t>Thunk</w:t>
      </w:r>
      <w:proofErr w:type="spellEnd"/>
      <w:r w:rsidRPr="00D03C18">
        <w:rPr>
          <w:b/>
          <w:bCs/>
        </w:rPr>
        <w:t xml:space="preserve"> Vs Redux</w:t>
      </w:r>
      <w:r w:rsidR="001515C7">
        <w:rPr>
          <w:b/>
          <w:bCs/>
        </w:rPr>
        <w:t>-</w:t>
      </w:r>
      <w:r w:rsidRPr="00D03C18">
        <w:rPr>
          <w:b/>
          <w:bCs/>
        </w:rPr>
        <w:t>Saga</w:t>
      </w:r>
      <w:r>
        <w:t xml:space="preserve">: Redux </w:t>
      </w:r>
      <w:proofErr w:type="spellStart"/>
      <w:r>
        <w:t>Thunk</w:t>
      </w:r>
      <w:proofErr w:type="spellEnd"/>
      <w:r>
        <w:t xml:space="preserve"> and Redux Saga take care of dealing with side effects. In very simple terms, applied to the most common scenario (async functions, specifically AJAX calls) </w:t>
      </w:r>
      <w:proofErr w:type="spellStart"/>
      <w:r>
        <w:t>Thunk</w:t>
      </w:r>
      <w:proofErr w:type="spellEnd"/>
      <w:r>
        <w:t xml:space="preserve"> allows Promises to deal with them, Saga uses Generators. </w:t>
      </w:r>
      <w:proofErr w:type="spellStart"/>
      <w:r>
        <w:t>Thunk</w:t>
      </w:r>
      <w:proofErr w:type="spellEnd"/>
      <w:r>
        <w:t xml:space="preserve"> is simple to </w:t>
      </w:r>
      <w:proofErr w:type="gramStart"/>
      <w:r>
        <w:t>use</w:t>
      </w:r>
      <w:proofErr w:type="gramEnd"/>
      <w:r>
        <w:t xml:space="preserve"> and Promises are familiar to many developers, Saga/Generators are more powerful but you will need to learn them. When Promises are just good enough, so is </w:t>
      </w:r>
      <w:proofErr w:type="spellStart"/>
      <w:r>
        <w:t>Thunk</w:t>
      </w:r>
      <w:proofErr w:type="spellEnd"/>
      <w:r>
        <w:t>, when you deal with more complex cases on a regular basis, Saga gives you better tools.</w:t>
      </w:r>
    </w:p>
    <w:p w14:paraId="690ADC19" w14:textId="07751C2E" w:rsidR="00D03C18" w:rsidRDefault="00D03C18" w:rsidP="00D03C18">
      <w:pPr>
        <w:pStyle w:val="Body"/>
      </w:pPr>
      <w:r w:rsidRPr="00D03C18">
        <w:t xml:space="preserve">As an example, what happens when you start an AJAX call in a route/view and then the user moves to a different one? Can you safely let the reducer change the state anyway? Saga makes it trivial to cancel the effect, </w:t>
      </w:r>
      <w:proofErr w:type="spellStart"/>
      <w:r w:rsidRPr="00D03C18">
        <w:t>Thunk</w:t>
      </w:r>
      <w:proofErr w:type="spellEnd"/>
      <w:r w:rsidRPr="00D03C18">
        <w:t xml:space="preserve"> requires you to take care of it, with solutions that don't scale as nicely.</w:t>
      </w:r>
    </w:p>
    <w:p w14:paraId="088921BD" w14:textId="77777777" w:rsidR="00D03C18" w:rsidRDefault="00D03C18" w:rsidP="00140917">
      <w:pPr>
        <w:pStyle w:val="Note"/>
        <w:spacing w:before="0" w:after="0"/>
        <w:ind w:right="1530"/>
      </w:pPr>
      <w:r>
        <w:t>// simple usage of redux-</w:t>
      </w:r>
      <w:proofErr w:type="spellStart"/>
      <w:r>
        <w:t>thunk</w:t>
      </w:r>
      <w:proofErr w:type="spellEnd"/>
      <w:r>
        <w:t>:</w:t>
      </w:r>
    </w:p>
    <w:p w14:paraId="0FE00D08" w14:textId="77777777" w:rsidR="00D03C18" w:rsidRDefault="00D03C18" w:rsidP="00140917">
      <w:pPr>
        <w:pStyle w:val="Note"/>
        <w:spacing w:before="0" w:after="0"/>
        <w:ind w:right="1530"/>
      </w:pPr>
      <w:r>
        <w:t xml:space="preserve">export const </w:t>
      </w:r>
      <w:proofErr w:type="spellStart"/>
      <w:r>
        <w:t>asyncApiCall</w:t>
      </w:r>
      <w:proofErr w:type="spellEnd"/>
      <w:r>
        <w:t xml:space="preserve"> = values =&gt; {</w:t>
      </w:r>
    </w:p>
    <w:p w14:paraId="21609651" w14:textId="77777777" w:rsidR="00D03C18" w:rsidRDefault="00D03C18" w:rsidP="00140917">
      <w:pPr>
        <w:pStyle w:val="Note"/>
        <w:spacing w:before="0" w:after="0"/>
        <w:ind w:right="1530"/>
      </w:pPr>
      <w:r>
        <w:t xml:space="preserve">  return dispatch =&gt; {</w:t>
      </w:r>
    </w:p>
    <w:p w14:paraId="117373ED" w14:textId="77777777" w:rsidR="00D03C18" w:rsidRDefault="00D03C18" w:rsidP="00140917">
      <w:pPr>
        <w:pStyle w:val="Note"/>
        <w:spacing w:before="0" w:after="0"/>
        <w:ind w:right="1530"/>
      </w:pPr>
      <w:r>
        <w:t xml:space="preserve">    return </w:t>
      </w:r>
      <w:proofErr w:type="spellStart"/>
      <w:r>
        <w:t>axios.get</w:t>
      </w:r>
      <w:proofErr w:type="spellEnd"/>
      <w:r>
        <w:t>(</w:t>
      </w:r>
      <w:proofErr w:type="spellStart"/>
      <w:r>
        <w:t>url</w:t>
      </w:r>
      <w:proofErr w:type="spellEnd"/>
      <w:r>
        <w:t>)</w:t>
      </w:r>
    </w:p>
    <w:p w14:paraId="1532FE0D" w14:textId="77777777" w:rsidR="00D03C18" w:rsidRDefault="00D03C18" w:rsidP="00140917">
      <w:pPr>
        <w:pStyle w:val="Note"/>
        <w:spacing w:before="0" w:after="0"/>
        <w:ind w:right="1530"/>
      </w:pPr>
      <w:r>
        <w:t xml:space="preserve">      </w:t>
      </w:r>
      <w:proofErr w:type="gramStart"/>
      <w:r>
        <w:t>.then</w:t>
      </w:r>
      <w:proofErr w:type="gramEnd"/>
      <w:r>
        <w:t>(response =&gt;{</w:t>
      </w:r>
    </w:p>
    <w:p w14:paraId="6048FFFA" w14:textId="77777777" w:rsidR="00D03C18" w:rsidRDefault="00D03C18" w:rsidP="00140917">
      <w:pPr>
        <w:pStyle w:val="Note"/>
        <w:spacing w:before="0" w:after="0"/>
        <w:ind w:right="1530"/>
      </w:pPr>
      <w:r>
        <w:t xml:space="preserve">        dispatch(</w:t>
      </w:r>
      <w:proofErr w:type="spellStart"/>
      <w:r>
        <w:t>successHandle</w:t>
      </w:r>
      <w:proofErr w:type="spellEnd"/>
      <w:r>
        <w:t>(response)</w:t>
      </w:r>
      <w:proofErr w:type="gramStart"/>
      <w:r>
        <w:t>);</w:t>
      </w:r>
      <w:proofErr w:type="gramEnd"/>
    </w:p>
    <w:p w14:paraId="6B91100E" w14:textId="77777777" w:rsidR="00D03C18" w:rsidRDefault="00D03C18" w:rsidP="00140917">
      <w:pPr>
        <w:pStyle w:val="Note"/>
        <w:spacing w:before="0" w:after="0"/>
        <w:ind w:right="1530"/>
      </w:pPr>
      <w:r>
        <w:t xml:space="preserve">      })</w:t>
      </w:r>
    </w:p>
    <w:p w14:paraId="3721DB0E" w14:textId="77777777" w:rsidR="00D03C18" w:rsidRDefault="00D03C18" w:rsidP="00140917">
      <w:pPr>
        <w:pStyle w:val="Note"/>
        <w:spacing w:before="0" w:after="0"/>
        <w:ind w:right="1530"/>
      </w:pPr>
      <w:r>
        <w:t xml:space="preserve">      </w:t>
      </w:r>
      <w:proofErr w:type="gramStart"/>
      <w:r>
        <w:t>.catch</w:t>
      </w:r>
      <w:proofErr w:type="gramEnd"/>
      <w:r>
        <w:t>(error =&gt; {</w:t>
      </w:r>
    </w:p>
    <w:p w14:paraId="28DD6634" w14:textId="77777777" w:rsidR="00D03C18" w:rsidRDefault="00D03C18" w:rsidP="00140917">
      <w:pPr>
        <w:pStyle w:val="Note"/>
        <w:spacing w:before="0" w:after="0"/>
        <w:ind w:right="1530"/>
      </w:pPr>
      <w:r>
        <w:t xml:space="preserve">        dispatch(</w:t>
      </w:r>
      <w:proofErr w:type="spellStart"/>
      <w:r>
        <w:t>errorHandle</w:t>
      </w:r>
      <w:proofErr w:type="spellEnd"/>
      <w:r>
        <w:t>(error)</w:t>
      </w:r>
      <w:proofErr w:type="gramStart"/>
      <w:r>
        <w:t>);</w:t>
      </w:r>
      <w:proofErr w:type="gramEnd"/>
    </w:p>
    <w:p w14:paraId="50A6A29F" w14:textId="77777777" w:rsidR="00D03C18" w:rsidRDefault="00D03C18" w:rsidP="00140917">
      <w:pPr>
        <w:pStyle w:val="Note"/>
        <w:spacing w:before="0" w:after="0"/>
        <w:ind w:right="1530"/>
      </w:pPr>
      <w:r>
        <w:t xml:space="preserve">      });</w:t>
      </w:r>
    </w:p>
    <w:p w14:paraId="23B97D6A" w14:textId="77777777" w:rsidR="00D03C18" w:rsidRDefault="00D03C18" w:rsidP="00140917">
      <w:pPr>
        <w:pStyle w:val="Note"/>
        <w:spacing w:before="0" w:after="0"/>
        <w:ind w:right="1530"/>
      </w:pPr>
      <w:r>
        <w:t xml:space="preserve">    };</w:t>
      </w:r>
    </w:p>
    <w:p w14:paraId="1E0D0235" w14:textId="77777777" w:rsidR="00D03C18" w:rsidRDefault="00D03C18" w:rsidP="00140917">
      <w:pPr>
        <w:pStyle w:val="Note"/>
        <w:spacing w:before="0" w:after="0"/>
        <w:ind w:right="1530"/>
      </w:pPr>
      <w:r>
        <w:t xml:space="preserve">  };</w:t>
      </w:r>
    </w:p>
    <w:p w14:paraId="741A75A8" w14:textId="77777777" w:rsidR="00D03C18" w:rsidRDefault="00D03C18" w:rsidP="00140917">
      <w:pPr>
        <w:pStyle w:val="Note"/>
        <w:spacing w:before="0" w:after="0"/>
        <w:ind w:right="1530"/>
      </w:pPr>
    </w:p>
    <w:p w14:paraId="7E0C0B4C" w14:textId="77777777" w:rsidR="00D03C18" w:rsidRDefault="00D03C18" w:rsidP="00140917">
      <w:pPr>
        <w:pStyle w:val="Note"/>
        <w:spacing w:before="0" w:after="0"/>
        <w:ind w:right="1530"/>
      </w:pPr>
      <w:r>
        <w:t>// async/await usage of redux-</w:t>
      </w:r>
      <w:proofErr w:type="spellStart"/>
      <w:r>
        <w:t>thunk</w:t>
      </w:r>
      <w:proofErr w:type="spellEnd"/>
      <w:r>
        <w:t>:</w:t>
      </w:r>
    </w:p>
    <w:p w14:paraId="2F1A5148" w14:textId="77777777" w:rsidR="00D03C18" w:rsidRDefault="00D03C18" w:rsidP="00140917">
      <w:pPr>
        <w:pStyle w:val="Note"/>
        <w:spacing w:before="0" w:after="0"/>
        <w:ind w:right="1530"/>
      </w:pPr>
      <w:r>
        <w:t xml:space="preserve">export const </w:t>
      </w:r>
      <w:proofErr w:type="spellStart"/>
      <w:r>
        <w:t>asyncApiCall</w:t>
      </w:r>
      <w:proofErr w:type="spellEnd"/>
      <w:r>
        <w:t xml:space="preserve"> = values =&gt; {</w:t>
      </w:r>
    </w:p>
    <w:p w14:paraId="1FACF593" w14:textId="77777777" w:rsidR="00D03C18" w:rsidRDefault="00D03C18" w:rsidP="00140917">
      <w:pPr>
        <w:pStyle w:val="Note"/>
        <w:spacing w:before="0" w:after="0"/>
        <w:ind w:right="1530"/>
      </w:pPr>
      <w:r>
        <w:t xml:space="preserve">  return async dispatch =&gt; {</w:t>
      </w:r>
    </w:p>
    <w:p w14:paraId="4955C7A4" w14:textId="77777777" w:rsidR="00D03C18" w:rsidRDefault="00D03C18" w:rsidP="00140917">
      <w:pPr>
        <w:pStyle w:val="Note"/>
        <w:spacing w:before="0" w:after="0"/>
        <w:ind w:right="1530"/>
      </w:pPr>
      <w:r>
        <w:t xml:space="preserve">    try {</w:t>
      </w:r>
    </w:p>
    <w:p w14:paraId="7AD8C41A" w14:textId="77777777" w:rsidR="00D03C18" w:rsidRDefault="00D03C18" w:rsidP="00140917">
      <w:pPr>
        <w:pStyle w:val="Note"/>
        <w:spacing w:before="0" w:after="0"/>
        <w:ind w:right="1530"/>
      </w:pPr>
      <w:r>
        <w:t xml:space="preserve">      const response = await </w:t>
      </w:r>
      <w:proofErr w:type="spellStart"/>
      <w:r>
        <w:t>axios.get</w:t>
      </w:r>
      <w:proofErr w:type="spellEnd"/>
      <w:r>
        <w:t>(</w:t>
      </w:r>
      <w:proofErr w:type="spellStart"/>
      <w:r>
        <w:t>url</w:t>
      </w:r>
      <w:proofErr w:type="spellEnd"/>
      <w:proofErr w:type="gramStart"/>
      <w:r>
        <w:t>);</w:t>
      </w:r>
      <w:proofErr w:type="gramEnd"/>
    </w:p>
    <w:p w14:paraId="68E81E5E" w14:textId="77777777" w:rsidR="00D03C18" w:rsidRDefault="00D03C18" w:rsidP="00140917">
      <w:pPr>
        <w:pStyle w:val="Note"/>
        <w:spacing w:before="0" w:after="0"/>
        <w:ind w:right="1530"/>
      </w:pPr>
      <w:r>
        <w:t xml:space="preserve">      dispatch(</w:t>
      </w:r>
      <w:proofErr w:type="spellStart"/>
      <w:r>
        <w:t>successHandle</w:t>
      </w:r>
      <w:proofErr w:type="spellEnd"/>
      <w:r>
        <w:t>(response)</w:t>
      </w:r>
      <w:proofErr w:type="gramStart"/>
      <w:r>
        <w:t>);</w:t>
      </w:r>
      <w:proofErr w:type="gramEnd"/>
    </w:p>
    <w:p w14:paraId="2BE1DEFB" w14:textId="77777777" w:rsidR="00D03C18" w:rsidRDefault="00D03C18" w:rsidP="00140917">
      <w:pPr>
        <w:pStyle w:val="Note"/>
        <w:spacing w:before="0" w:after="0"/>
        <w:ind w:right="1530"/>
      </w:pPr>
      <w:r>
        <w:t xml:space="preserve">    }</w:t>
      </w:r>
    </w:p>
    <w:p w14:paraId="13340D11" w14:textId="77777777" w:rsidR="00D03C18" w:rsidRDefault="00D03C18" w:rsidP="00140917">
      <w:pPr>
        <w:pStyle w:val="Note"/>
        <w:spacing w:before="0" w:after="0"/>
        <w:ind w:right="1530"/>
      </w:pPr>
      <w:r>
        <w:t xml:space="preserve">    catch(error) {</w:t>
      </w:r>
    </w:p>
    <w:p w14:paraId="4EE5FC66" w14:textId="77777777" w:rsidR="00D03C18" w:rsidRDefault="00D03C18" w:rsidP="00140917">
      <w:pPr>
        <w:pStyle w:val="Note"/>
        <w:spacing w:before="0" w:after="0"/>
        <w:ind w:right="1530"/>
      </w:pPr>
      <w:r>
        <w:t xml:space="preserve">      dispatch(</w:t>
      </w:r>
      <w:proofErr w:type="spellStart"/>
      <w:r>
        <w:t>errorHandle</w:t>
      </w:r>
      <w:proofErr w:type="spellEnd"/>
      <w:r>
        <w:t>(error)</w:t>
      </w:r>
      <w:proofErr w:type="gramStart"/>
      <w:r>
        <w:t>);</w:t>
      </w:r>
      <w:proofErr w:type="gramEnd"/>
    </w:p>
    <w:p w14:paraId="6810A9DF" w14:textId="77777777" w:rsidR="00D03C18" w:rsidRDefault="00D03C18" w:rsidP="00140917">
      <w:pPr>
        <w:pStyle w:val="Note"/>
        <w:spacing w:before="0" w:after="0"/>
        <w:ind w:right="1530"/>
      </w:pPr>
      <w:r>
        <w:t xml:space="preserve">    }</w:t>
      </w:r>
    </w:p>
    <w:p w14:paraId="6251C187" w14:textId="77777777" w:rsidR="00D03C18" w:rsidRDefault="00D03C18" w:rsidP="00140917">
      <w:pPr>
        <w:pStyle w:val="Note"/>
        <w:spacing w:before="0" w:after="0"/>
        <w:ind w:right="1530"/>
      </w:pPr>
      <w:r>
        <w:lastRenderedPageBreak/>
        <w:t xml:space="preserve">  };</w:t>
      </w:r>
    </w:p>
    <w:p w14:paraId="66CFEE79" w14:textId="757A38FF" w:rsidR="00D03C18" w:rsidRPr="00D03C18" w:rsidRDefault="00D03C18" w:rsidP="00140917">
      <w:pPr>
        <w:pStyle w:val="Note"/>
        <w:spacing w:before="0" w:after="0"/>
        <w:ind w:right="1530"/>
      </w:pPr>
      <w:r>
        <w:t>};</w:t>
      </w:r>
    </w:p>
    <w:p w14:paraId="76B9CE19" w14:textId="12E58BF5" w:rsidR="00D6425E" w:rsidRDefault="00A4798C" w:rsidP="00D6425E">
      <w:pPr>
        <w:pStyle w:val="Body"/>
      </w:pPr>
      <w:r>
        <w:t xml:space="preserve">For managed, </w:t>
      </w:r>
      <w:r w:rsidR="001650A0">
        <w:t>scalable,</w:t>
      </w:r>
      <w:r>
        <w:t xml:space="preserve"> and </w:t>
      </w:r>
      <w:r w:rsidR="00D6425E">
        <w:t xml:space="preserve">controlled </w:t>
      </w:r>
      <w:r>
        <w:t>code,</w:t>
      </w:r>
      <w:r w:rsidR="00D6425E">
        <w:t xml:space="preserve"> </w:t>
      </w:r>
      <w:proofErr w:type="gramStart"/>
      <w:r w:rsidR="001416A3">
        <w:t>proposed</w:t>
      </w:r>
      <w:proofErr w:type="gramEnd"/>
      <w:r w:rsidR="001416A3">
        <w:t xml:space="preserve"> solution is to</w:t>
      </w:r>
      <w:r w:rsidR="00D6425E">
        <w:t xml:space="preserve"> </w:t>
      </w:r>
      <w:r w:rsidR="001416A3">
        <w:t>use Redux-</w:t>
      </w:r>
      <w:r w:rsidR="00D6425E">
        <w:t>Saga.</w:t>
      </w:r>
    </w:p>
    <w:p w14:paraId="51249A9B" w14:textId="2F92C48A" w:rsidR="00D6425E" w:rsidRDefault="00D6425E" w:rsidP="00D6425E">
      <w:pPr>
        <w:pStyle w:val="Body"/>
        <w:jc w:val="center"/>
      </w:pPr>
    </w:p>
    <w:p w14:paraId="1CC705FE" w14:textId="3B925467" w:rsidR="003B0BFB" w:rsidRDefault="003B0BFB" w:rsidP="008C285D">
      <w:pPr>
        <w:pStyle w:val="Heading3"/>
      </w:pPr>
      <w:bookmarkStart w:id="26" w:name="_Toc149742300"/>
      <w:r>
        <w:t>Global St</w:t>
      </w:r>
      <w:r w:rsidR="001416A3">
        <w:t>ore</w:t>
      </w:r>
      <w:bookmarkEnd w:id="26"/>
    </w:p>
    <w:p w14:paraId="578D2202" w14:textId="7D42CB93" w:rsidR="003B0BFB" w:rsidRDefault="001416A3" w:rsidP="003B0BFB">
      <w:pPr>
        <w:pStyle w:val="Body"/>
      </w:pPr>
      <w:r>
        <w:t>T</w:t>
      </w:r>
      <w:r w:rsidR="00560CA1" w:rsidRPr="00560CA1">
        <w:t xml:space="preserve">he Global Store is not an actual store, rather it's a collection of multiple isolated Redux Stores. Each physical Redux Store here refers to the isolated store that each app uses. Micro frontends having access to the Global Store would be able to perform all operations that are allowed on an individual Redux Store including </w:t>
      </w:r>
      <w:proofErr w:type="spellStart"/>
      <w:proofErr w:type="gramStart"/>
      <w:r w:rsidR="00560CA1" w:rsidRPr="00560CA1">
        <w:t>getState</w:t>
      </w:r>
      <w:proofErr w:type="spellEnd"/>
      <w:r w:rsidR="00560CA1" w:rsidRPr="00560CA1">
        <w:t>(</w:t>
      </w:r>
      <w:proofErr w:type="gramEnd"/>
      <w:r w:rsidR="00560CA1" w:rsidRPr="00560CA1">
        <w:t>), dispatch() and subscribe().</w:t>
      </w:r>
    </w:p>
    <w:p w14:paraId="76FA3C42" w14:textId="15028578" w:rsidR="008C285D" w:rsidRPr="001416A3" w:rsidRDefault="008C285D" w:rsidP="001416A3">
      <w:pPr>
        <w:pStyle w:val="Body"/>
        <w:rPr>
          <w:b/>
          <w:bCs/>
        </w:rPr>
      </w:pPr>
      <w:r w:rsidRPr="001416A3">
        <w:rPr>
          <w:b/>
          <w:bCs/>
        </w:rPr>
        <w:t>Global Actions</w:t>
      </w:r>
    </w:p>
    <w:p w14:paraId="6113D42A" w14:textId="333A1C51" w:rsidR="008C285D" w:rsidRDefault="001650A0" w:rsidP="008C285D">
      <w:pPr>
        <w:pStyle w:val="Body"/>
      </w:pPr>
      <w:r>
        <w:t>The concept</w:t>
      </w:r>
      <w:r w:rsidR="008C285D">
        <w:t xml:space="preserve"> of Global Action is available which allows other apps to dispatch actions to stores registered by other Micro Frontends. Each Micro Frontend has the capability to register a set of global actions along with the store. These </w:t>
      </w:r>
      <w:r>
        <w:t>sets</w:t>
      </w:r>
      <w:r w:rsidR="008C285D">
        <w:t xml:space="preserve"> of global actions can be dispatched in this Micro Frontend's store by other Micro Frontends. This enables cross-application communication.</w:t>
      </w:r>
    </w:p>
    <w:p w14:paraId="18800513" w14:textId="3AB230B5" w:rsidR="003B0BFB" w:rsidRDefault="003B0BFB" w:rsidP="008C285D">
      <w:pPr>
        <w:pStyle w:val="Body"/>
      </w:pPr>
      <w:r w:rsidRPr="003B0BFB">
        <w:rPr>
          <w:noProof/>
        </w:rPr>
        <w:drawing>
          <wp:inline distT="0" distB="0" distL="0" distR="0" wp14:anchorId="3D1D58BC" wp14:editId="5CAED870">
            <wp:extent cx="5724525" cy="2038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2038350"/>
                    </a:xfrm>
                    <a:prstGeom prst="rect">
                      <a:avLst/>
                    </a:prstGeom>
                  </pic:spPr>
                </pic:pic>
              </a:graphicData>
            </a:graphic>
          </wp:inline>
        </w:drawing>
      </w:r>
    </w:p>
    <w:p w14:paraId="0161BC84" w14:textId="77777777" w:rsidR="003B0BFB" w:rsidRPr="001416A3" w:rsidRDefault="003B0BFB" w:rsidP="001416A3">
      <w:pPr>
        <w:pStyle w:val="Body"/>
        <w:rPr>
          <w:b/>
          <w:bCs/>
        </w:rPr>
      </w:pPr>
      <w:r w:rsidRPr="001416A3">
        <w:rPr>
          <w:b/>
          <w:bCs/>
        </w:rPr>
        <w:t>Cross-state callbacks</w:t>
      </w:r>
    </w:p>
    <w:p w14:paraId="6103586F" w14:textId="1D89D704" w:rsidR="003B0BFB" w:rsidRDefault="003B0BFB" w:rsidP="003B0BFB">
      <w:pPr>
        <w:pStyle w:val="Body"/>
      </w:pPr>
      <w:r>
        <w:t>Cross-application communication can also be achieved by subscribing to change notifications in other Micro Frontend's state. Since each micro-frontend has read-only permission to other states, they can also attach callbacks for listening to state changes. The callbacks can be attached either at an individual store level or at a global level (this would mean that state change in any store would invoke the callback).</w:t>
      </w:r>
    </w:p>
    <w:p w14:paraId="009E1BB8" w14:textId="6E033652" w:rsidR="00493E55" w:rsidRDefault="001515C7" w:rsidP="001515C7">
      <w:pPr>
        <w:pStyle w:val="Heading3"/>
      </w:pPr>
      <w:r>
        <w:t>User Interface Libraries</w:t>
      </w:r>
    </w:p>
    <w:p w14:paraId="58146A9C" w14:textId="77777777" w:rsidR="001515C7" w:rsidRDefault="001515C7" w:rsidP="003B0BFB">
      <w:pPr>
        <w:pStyle w:val="Body"/>
      </w:pPr>
    </w:p>
    <w:p w14:paraId="3AAA7468" w14:textId="6B389E39" w:rsidR="001515C7" w:rsidRDefault="001515C7" w:rsidP="001515C7">
      <w:pPr>
        <w:pStyle w:val="Heading4"/>
        <w:rPr>
          <w:b w:val="0"/>
          <w:bCs/>
        </w:rPr>
      </w:pPr>
      <w:r>
        <w:t xml:space="preserve">Material-UI </w:t>
      </w:r>
      <w:r>
        <w:br/>
      </w:r>
      <w:hyperlink r:id="rId20" w:history="1">
        <w:r w:rsidRPr="0085197D">
          <w:rPr>
            <w:rStyle w:val="Hyperlink"/>
            <w:b w:val="0"/>
            <w:bCs/>
          </w:rPr>
          <w:t>https://mui.com/material-ui/</w:t>
        </w:r>
      </w:hyperlink>
    </w:p>
    <w:p w14:paraId="1BD3C052" w14:textId="03E4673B" w:rsidR="001515C7" w:rsidRDefault="001515C7" w:rsidP="001515C7">
      <w:pPr>
        <w:pStyle w:val="Body"/>
      </w:pPr>
      <w:r>
        <w:t>[blurbs]</w:t>
      </w:r>
    </w:p>
    <w:p w14:paraId="20A5DFEC" w14:textId="77777777" w:rsidR="001515C7" w:rsidRPr="001515C7" w:rsidRDefault="001515C7" w:rsidP="001515C7">
      <w:pPr>
        <w:pStyle w:val="Body"/>
      </w:pPr>
    </w:p>
    <w:p w14:paraId="03CE45D6" w14:textId="5BD6FBE9" w:rsidR="001515C7" w:rsidRDefault="001515C7" w:rsidP="001515C7">
      <w:pPr>
        <w:pStyle w:val="Body"/>
      </w:pPr>
      <w:r>
        <w:t>[More to be added]</w:t>
      </w:r>
    </w:p>
    <w:p w14:paraId="2F4A400B" w14:textId="77777777" w:rsidR="001515C7" w:rsidRDefault="001515C7" w:rsidP="003B0BFB">
      <w:pPr>
        <w:pStyle w:val="Body"/>
      </w:pPr>
    </w:p>
    <w:p w14:paraId="0B0F5100" w14:textId="673CE190" w:rsidR="00493E55" w:rsidRDefault="00493E55" w:rsidP="00493E55">
      <w:pPr>
        <w:pStyle w:val="Heading2"/>
      </w:pPr>
      <w:bookmarkStart w:id="27" w:name="_Toc149742301"/>
      <w:r>
        <w:lastRenderedPageBreak/>
        <w:t>Nexelus Microservice Architecture</w:t>
      </w:r>
      <w:bookmarkEnd w:id="27"/>
    </w:p>
    <w:p w14:paraId="6996C25B" w14:textId="77777777" w:rsidR="001416A3" w:rsidRDefault="001416A3" w:rsidP="001416A3">
      <w:pPr>
        <w:pStyle w:val="Heading3"/>
      </w:pPr>
      <w:bookmarkStart w:id="28" w:name="_Toc149742302"/>
      <w:r>
        <w:t>API Gateway</w:t>
      </w:r>
      <w:bookmarkEnd w:id="28"/>
      <w:r>
        <w:t xml:space="preserve"> </w:t>
      </w:r>
    </w:p>
    <w:p w14:paraId="4113B3C2" w14:textId="14E119AA" w:rsidR="001416A3" w:rsidRDefault="000D26B0" w:rsidP="009679C2">
      <w:pPr>
        <w:pStyle w:val="Body"/>
      </w:pPr>
      <w:r>
        <w:t>The following</w:t>
      </w:r>
      <w:r w:rsidR="001416A3">
        <w:t xml:space="preserve"> API gateways are considered for Nexelus API Gateway. </w:t>
      </w:r>
    </w:p>
    <w:p w14:paraId="2BE3E621" w14:textId="77777777" w:rsidR="001416A3" w:rsidRDefault="001416A3" w:rsidP="001416A3">
      <w:pPr>
        <w:pStyle w:val="Body"/>
      </w:pPr>
      <w:r w:rsidRPr="002F57B7">
        <w:rPr>
          <w:b/>
          <w:bCs/>
        </w:rPr>
        <w:t>DAPR</w:t>
      </w:r>
      <w:r>
        <w:rPr>
          <w:b/>
          <w:bCs/>
        </w:rPr>
        <w:br/>
      </w:r>
      <w:hyperlink r:id="rId21" w:history="1">
        <w:r w:rsidRPr="00B90DEE">
          <w:rPr>
            <w:rStyle w:val="Hyperlink"/>
          </w:rPr>
          <w:t>https://dapr.io/</w:t>
        </w:r>
      </w:hyperlink>
    </w:p>
    <w:p w14:paraId="610052DB" w14:textId="77777777" w:rsidR="001416A3" w:rsidRDefault="001416A3" w:rsidP="001416A3">
      <w:pPr>
        <w:pStyle w:val="Body"/>
      </w:pPr>
      <w:r w:rsidRPr="00F81A9E">
        <w:t>The Distributed Application Runtime (</w:t>
      </w:r>
      <w:proofErr w:type="spellStart"/>
      <w:r w:rsidRPr="00F81A9E">
        <w:t>Dapr</w:t>
      </w:r>
      <w:proofErr w:type="spellEnd"/>
      <w:r w:rsidRPr="00F81A9E">
        <w:t xml:space="preserve">) provides APIs that simplify microservice connectivity. Whether your communication pattern is service to service invocation or pub/sub messaging, </w:t>
      </w:r>
      <w:proofErr w:type="spellStart"/>
      <w:r w:rsidRPr="00F81A9E">
        <w:t>Dapr</w:t>
      </w:r>
      <w:proofErr w:type="spellEnd"/>
      <w:r w:rsidRPr="00F81A9E">
        <w:t xml:space="preserve"> helps you write resilient and secured microservices.</w:t>
      </w:r>
      <w:r>
        <w:t xml:space="preserve"> </w:t>
      </w:r>
      <w:r w:rsidRPr="00F81A9E">
        <w:t xml:space="preserve">By letting </w:t>
      </w:r>
      <w:proofErr w:type="spellStart"/>
      <w:r w:rsidRPr="00F81A9E">
        <w:t>Dapr’s</w:t>
      </w:r>
      <w:proofErr w:type="spellEnd"/>
      <w:r w:rsidRPr="00F81A9E">
        <w:t xml:space="preserve"> sidecar take care of the complex challenges such as service discovery, message broker integration, encryption, observability, and secret management, you can focus on business logic and keep your code simple.</w:t>
      </w:r>
    </w:p>
    <w:p w14:paraId="647797B6" w14:textId="77777777" w:rsidR="001416A3" w:rsidRDefault="001416A3" w:rsidP="001416A3">
      <w:pPr>
        <w:pStyle w:val="Body"/>
      </w:pPr>
      <w:r w:rsidRPr="00F81A9E">
        <w:rPr>
          <w:b/>
          <w:bCs/>
        </w:rPr>
        <w:t>Ocelot</w:t>
      </w:r>
      <w:r>
        <w:rPr>
          <w:b/>
          <w:bCs/>
        </w:rPr>
        <w:br/>
      </w:r>
      <w:hyperlink r:id="rId22" w:history="1">
        <w:r w:rsidRPr="00B90DEE">
          <w:rPr>
            <w:rStyle w:val="Hyperlink"/>
          </w:rPr>
          <w:t>https://ocelot.readthedocs.io/</w:t>
        </w:r>
      </w:hyperlink>
    </w:p>
    <w:p w14:paraId="5B04207E" w14:textId="77777777" w:rsidR="001416A3" w:rsidRPr="00F81A9E" w:rsidRDefault="001416A3" w:rsidP="001416A3">
      <w:pPr>
        <w:pStyle w:val="Body"/>
      </w:pPr>
      <w:r w:rsidRPr="00F81A9E">
        <w:t xml:space="preserve">A modern fast, scalable API gateway built on ASP.NET core. It is aimed at people using .NET running a </w:t>
      </w:r>
      <w:proofErr w:type="gramStart"/>
      <w:r w:rsidRPr="00F81A9E">
        <w:t>micro services</w:t>
      </w:r>
      <w:proofErr w:type="gramEnd"/>
      <w:r w:rsidRPr="00F81A9E">
        <w:t xml:space="preserve"> / service oriented architecture that need a unified point of entry into their system. </w:t>
      </w:r>
      <w:proofErr w:type="gramStart"/>
      <w:r w:rsidRPr="00F81A9E">
        <w:t>However</w:t>
      </w:r>
      <w:proofErr w:type="gramEnd"/>
      <w:r w:rsidRPr="00F81A9E">
        <w:t xml:space="preserve"> it will work with anything that speaks HTTP and run on any platform that ASP.NET Core supports. It manipulates the </w:t>
      </w:r>
      <w:proofErr w:type="spellStart"/>
      <w:r w:rsidRPr="00F81A9E">
        <w:t>HttpRequest</w:t>
      </w:r>
      <w:proofErr w:type="spellEnd"/>
      <w:r w:rsidRPr="00F81A9E">
        <w:t xml:space="preserve"> object into a state specified by its configuration until it reaches a request builder middleware where it creates a </w:t>
      </w:r>
      <w:proofErr w:type="spellStart"/>
      <w:r w:rsidRPr="00F81A9E">
        <w:t>HttpRequestMessage</w:t>
      </w:r>
      <w:proofErr w:type="spellEnd"/>
      <w:r w:rsidRPr="00F81A9E">
        <w:t xml:space="preserve"> object which is used to make a request to a downstream service.</w:t>
      </w:r>
    </w:p>
    <w:p w14:paraId="485F79E2" w14:textId="77777777" w:rsidR="001416A3" w:rsidRDefault="001416A3" w:rsidP="001416A3">
      <w:pPr>
        <w:pStyle w:val="Body"/>
      </w:pPr>
      <w:r>
        <w:rPr>
          <w:b/>
          <w:bCs/>
        </w:rPr>
        <w:t>Proposed Architecture</w:t>
      </w:r>
      <w:r>
        <w:t xml:space="preserve">: </w:t>
      </w:r>
    </w:p>
    <w:p w14:paraId="11D3B376" w14:textId="77777777" w:rsidR="001416A3" w:rsidRDefault="001416A3" w:rsidP="001416A3">
      <w:pPr>
        <w:pStyle w:val="Body"/>
      </w:pPr>
      <w:r>
        <w:t xml:space="preserve">API Gateway is a pivotal technology for Microservices application. Each of the </w:t>
      </w:r>
      <w:proofErr w:type="gramStart"/>
      <w:r>
        <w:t>above mentioned</w:t>
      </w:r>
      <w:proofErr w:type="gramEnd"/>
      <w:r>
        <w:t xml:space="preserve"> API Gateways has its own advantages.  </w:t>
      </w:r>
    </w:p>
    <w:p w14:paraId="01987FFA" w14:textId="77777777" w:rsidR="001416A3" w:rsidRDefault="001416A3" w:rsidP="001416A3">
      <w:pPr>
        <w:pStyle w:val="Body"/>
      </w:pPr>
      <w:r>
        <w:t xml:space="preserve">Ocelot is an API gateway written in C# and is easiest to implement for </w:t>
      </w:r>
      <w:proofErr w:type="spellStart"/>
      <w:r>
        <w:t>dotNet</w:t>
      </w:r>
      <w:proofErr w:type="spellEnd"/>
      <w:r>
        <w:t xml:space="preserve"> Core applications. </w:t>
      </w:r>
    </w:p>
    <w:p w14:paraId="52723F95" w14:textId="77777777" w:rsidR="001416A3" w:rsidRDefault="001416A3" w:rsidP="001416A3">
      <w:pPr>
        <w:pStyle w:val="Body"/>
      </w:pPr>
      <w:r>
        <w:t xml:space="preserve">DAPR is </w:t>
      </w:r>
      <w:proofErr w:type="gramStart"/>
      <w:r>
        <w:t>Microsoft</w:t>
      </w:r>
      <w:proofErr w:type="gramEnd"/>
      <w:r>
        <w:t xml:space="preserve"> developed and backed API Gateway that is actively developed and evolving platform.</w:t>
      </w:r>
    </w:p>
    <w:p w14:paraId="03FE25F4" w14:textId="77777777" w:rsidR="001416A3" w:rsidRDefault="001416A3" w:rsidP="001416A3">
      <w:pPr>
        <w:pStyle w:val="Body"/>
      </w:pPr>
      <w:r>
        <w:t>ISTIO is most popular and has more deployments than the other two platforms.</w:t>
      </w:r>
    </w:p>
    <w:p w14:paraId="4802B305" w14:textId="77777777" w:rsidR="001416A3" w:rsidRPr="00E4142A" w:rsidRDefault="001416A3" w:rsidP="001416A3">
      <w:pPr>
        <w:pStyle w:val="Body"/>
      </w:pPr>
      <w:r>
        <w:t>It is proposed to use</w:t>
      </w:r>
      <w:r w:rsidRPr="00B85F5A">
        <w:t xml:space="preserve"> Istio, however it is open for debate before we start actual development</w:t>
      </w:r>
      <w:r w:rsidRPr="00E4142A">
        <w:t>.</w:t>
      </w:r>
    </w:p>
    <w:p w14:paraId="3E674034" w14:textId="644A2937" w:rsidR="00D6425E" w:rsidRDefault="00D6425E" w:rsidP="00D6425E">
      <w:pPr>
        <w:pStyle w:val="Heading3"/>
      </w:pPr>
      <w:bookmarkStart w:id="29" w:name="_Toc149742303"/>
      <w:r>
        <w:t>MicroService</w:t>
      </w:r>
      <w:r w:rsidR="00CC5E3F">
        <w:t xml:space="preserve"> - Messaging</w:t>
      </w:r>
      <w:bookmarkEnd w:id="29"/>
    </w:p>
    <w:p w14:paraId="5865B155" w14:textId="77777777" w:rsidR="00BD4157" w:rsidRDefault="00D6425E" w:rsidP="00D6425E">
      <w:pPr>
        <w:pStyle w:val="Body"/>
      </w:pPr>
      <w:r>
        <w:t xml:space="preserve">We have multiple options to use for Messaging inside </w:t>
      </w:r>
      <w:r w:rsidR="00A26993">
        <w:t>Microservice</w:t>
      </w:r>
      <w:r>
        <w:t xml:space="preserve"> (Rabbit MQ, Azure Bus</w:t>
      </w:r>
      <w:proofErr w:type="gramStart"/>
      <w:r>
        <w:t>) ,</w:t>
      </w:r>
      <w:proofErr w:type="gramEnd"/>
      <w:r>
        <w:t xml:space="preserve"> </w:t>
      </w:r>
    </w:p>
    <w:p w14:paraId="6345683C" w14:textId="48F98A03" w:rsidR="00BD4157" w:rsidRDefault="00BD4157" w:rsidP="00D6425E">
      <w:pPr>
        <w:pStyle w:val="Body"/>
      </w:pPr>
      <w:r w:rsidRPr="00BD4157">
        <w:rPr>
          <w:b/>
          <w:bCs/>
        </w:rPr>
        <w:t>RabbitMQ</w:t>
      </w:r>
      <w:r>
        <w:rPr>
          <w:b/>
          <w:bCs/>
        </w:rPr>
        <w:br/>
      </w:r>
      <w:hyperlink r:id="rId23" w:history="1">
        <w:r w:rsidRPr="00BB7954">
          <w:rPr>
            <w:rStyle w:val="Hyperlink"/>
          </w:rPr>
          <w:t>https://www.rabbitmq.com/</w:t>
        </w:r>
      </w:hyperlink>
    </w:p>
    <w:p w14:paraId="17B04C13" w14:textId="2588DB79" w:rsidR="00BD4157" w:rsidRDefault="00BD4157" w:rsidP="00D6425E">
      <w:pPr>
        <w:pStyle w:val="Body"/>
      </w:pPr>
      <w:r w:rsidRPr="00BD4157">
        <w:t>RabbitMQ is a message-queueing software also known as a message broker or queue manager. Simply said; it is software where queues are defined, to which applications connect to transfer a message or messages.</w:t>
      </w:r>
    </w:p>
    <w:p w14:paraId="72CF2870" w14:textId="77777777" w:rsidR="00BD4157" w:rsidRDefault="00BD4157" w:rsidP="00BD4157">
      <w:pPr>
        <w:pStyle w:val="Body"/>
        <w:jc w:val="center"/>
        <w:rPr>
          <w:b/>
          <w:bCs/>
        </w:rPr>
      </w:pPr>
      <w:r w:rsidRPr="00BD4157">
        <w:rPr>
          <w:noProof/>
        </w:rPr>
        <w:lastRenderedPageBreak/>
        <w:drawing>
          <wp:inline distT="0" distB="0" distL="0" distR="0" wp14:anchorId="0773F563" wp14:editId="44B3EED3">
            <wp:extent cx="2663687" cy="1070882"/>
            <wp:effectExtent l="0" t="0" r="3810" b="0"/>
            <wp:docPr id="180535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0737" name=""/>
                    <pic:cNvPicPr/>
                  </pic:nvPicPr>
                  <pic:blipFill>
                    <a:blip r:embed="rId24"/>
                    <a:stretch>
                      <a:fillRect/>
                    </a:stretch>
                  </pic:blipFill>
                  <pic:spPr>
                    <a:xfrm>
                      <a:off x="0" y="0"/>
                      <a:ext cx="2680740" cy="1077738"/>
                    </a:xfrm>
                    <a:prstGeom prst="rect">
                      <a:avLst/>
                    </a:prstGeom>
                  </pic:spPr>
                </pic:pic>
              </a:graphicData>
            </a:graphic>
          </wp:inline>
        </w:drawing>
      </w:r>
    </w:p>
    <w:p w14:paraId="2514244C" w14:textId="28CEEFA4" w:rsidR="00CC5E3F" w:rsidRDefault="00CC5E3F" w:rsidP="00BD4157">
      <w:pPr>
        <w:pStyle w:val="Body"/>
      </w:pPr>
      <w:r>
        <w:rPr>
          <w:b/>
          <w:bCs/>
        </w:rPr>
        <w:t>Azure Service Bus</w:t>
      </w:r>
      <w:r>
        <w:rPr>
          <w:b/>
          <w:bCs/>
        </w:rPr>
        <w:br/>
      </w:r>
      <w:hyperlink r:id="rId25" w:history="1">
        <w:r w:rsidRPr="00BB7954">
          <w:rPr>
            <w:rStyle w:val="Hyperlink"/>
          </w:rPr>
          <w:t>https://learn.microsoft.com/en-us/azure/service-bus-messaging/service-bus-messaging-overview</w:t>
        </w:r>
      </w:hyperlink>
    </w:p>
    <w:p w14:paraId="594EAF64" w14:textId="77777777" w:rsidR="00CC5E3F" w:rsidRDefault="00CC5E3F" w:rsidP="00CC5E3F">
      <w:pPr>
        <w:pStyle w:val="Body"/>
      </w:pPr>
      <w:r>
        <w:t>Azure Service Bus is a fully managed enterprise message broker with message queues and publish-subscribe topics (in a namespace). Service Bus is used to decouple applications and services from each other, providing the following benefits:</w:t>
      </w:r>
    </w:p>
    <w:p w14:paraId="5EC5D315" w14:textId="77777777" w:rsidR="00CC5E3F" w:rsidRDefault="00CC5E3F" w:rsidP="00CC5E3F">
      <w:pPr>
        <w:pStyle w:val="Body"/>
        <w:numPr>
          <w:ilvl w:val="0"/>
          <w:numId w:val="40"/>
        </w:numPr>
        <w:spacing w:before="0" w:after="0"/>
      </w:pPr>
      <w:r>
        <w:t>Load-balancing work across competing workers</w:t>
      </w:r>
    </w:p>
    <w:p w14:paraId="663FB4B4" w14:textId="77777777" w:rsidR="00CC5E3F" w:rsidRDefault="00CC5E3F" w:rsidP="00CC5E3F">
      <w:pPr>
        <w:pStyle w:val="Body"/>
        <w:numPr>
          <w:ilvl w:val="0"/>
          <w:numId w:val="40"/>
        </w:numPr>
        <w:spacing w:before="0" w:after="0"/>
      </w:pPr>
      <w:r>
        <w:t>Safely routing and transferring data and control across service and application boundaries</w:t>
      </w:r>
    </w:p>
    <w:p w14:paraId="4A7C18AC" w14:textId="3FF80ACE" w:rsidR="00BD4157" w:rsidRPr="00CC5E3F" w:rsidRDefault="00CC5E3F" w:rsidP="00CC5E3F">
      <w:pPr>
        <w:pStyle w:val="Body"/>
        <w:numPr>
          <w:ilvl w:val="0"/>
          <w:numId w:val="40"/>
        </w:numPr>
        <w:spacing w:before="0" w:after="0"/>
        <w:rPr>
          <w:b/>
          <w:bCs/>
        </w:rPr>
      </w:pPr>
      <w:r>
        <w:t xml:space="preserve">Coordinating transactional work that requires a </w:t>
      </w:r>
      <w:r w:rsidR="00315E8C">
        <w:t>high degree</w:t>
      </w:r>
      <w:r>
        <w:t xml:space="preserve"> of </w:t>
      </w:r>
      <w:proofErr w:type="gramStart"/>
      <w:r>
        <w:t>reliability</w:t>
      </w:r>
      <w:proofErr w:type="gramEnd"/>
    </w:p>
    <w:p w14:paraId="2A39D164" w14:textId="77777777" w:rsidR="00CC5E3F" w:rsidRDefault="00CC5E3F" w:rsidP="00CC5E3F">
      <w:pPr>
        <w:pStyle w:val="Body"/>
        <w:spacing w:before="0" w:after="0"/>
        <w:rPr>
          <w:b/>
          <w:bCs/>
        </w:rPr>
      </w:pPr>
    </w:p>
    <w:p w14:paraId="532EE56B" w14:textId="6AB48406" w:rsidR="00CC5E3F" w:rsidRDefault="00CC5E3F" w:rsidP="00CC5E3F">
      <w:pPr>
        <w:pStyle w:val="Body"/>
        <w:spacing w:before="0" w:after="0"/>
        <w:rPr>
          <w:b/>
          <w:bCs/>
        </w:rPr>
      </w:pPr>
      <w:r w:rsidRPr="00CC5E3F">
        <w:rPr>
          <w:b/>
          <w:bCs/>
        </w:rPr>
        <w:t>Saga design pattern</w:t>
      </w:r>
    </w:p>
    <w:p w14:paraId="779A04BB" w14:textId="4B86FA29" w:rsidR="00CC5E3F" w:rsidRDefault="00000000" w:rsidP="00CC5E3F">
      <w:pPr>
        <w:pStyle w:val="Body"/>
        <w:spacing w:before="0" w:after="0"/>
      </w:pPr>
      <w:hyperlink r:id="rId26" w:history="1">
        <w:r w:rsidR="00CC5E3F" w:rsidRPr="00BB7954">
          <w:rPr>
            <w:rStyle w:val="Hyperlink"/>
          </w:rPr>
          <w:t>https://learn.microsoft.com/en-us/azure/architecture/reference-architectures/saga/saga</w:t>
        </w:r>
      </w:hyperlink>
    </w:p>
    <w:p w14:paraId="51F7BCF5" w14:textId="2EE1AD38" w:rsidR="00CC5E3F" w:rsidRDefault="00CC5E3F" w:rsidP="00CC5E3F">
      <w:pPr>
        <w:pStyle w:val="Body"/>
        <w:spacing w:before="0" w:after="0"/>
      </w:pPr>
      <w:r w:rsidRPr="00CC5E3F">
        <w:t>The Saga design pattern is a way to manage data consistency across microservices in distributed transaction scenarios. A saga is a sequence of transactions that updates each service and publishes a message or event to trigger the next transaction step. If a step fails, the saga executes compensating transactions that counteract the preceding transactions.</w:t>
      </w:r>
    </w:p>
    <w:p w14:paraId="272BF0D0" w14:textId="2D316DA3" w:rsidR="00CC5E3F" w:rsidRDefault="00CC5E3F" w:rsidP="00CC5E3F">
      <w:pPr>
        <w:pStyle w:val="Body"/>
        <w:spacing w:before="0" w:after="0"/>
        <w:jc w:val="center"/>
      </w:pPr>
      <w:r w:rsidRPr="0008257D">
        <w:rPr>
          <w:noProof/>
        </w:rPr>
        <w:drawing>
          <wp:anchor distT="0" distB="0" distL="114300" distR="114300" simplePos="0" relativeHeight="251661312" behindDoc="1" locked="0" layoutInCell="1" allowOverlap="1" wp14:anchorId="5C47C60D" wp14:editId="76CE1E9E">
            <wp:simplePos x="0" y="0"/>
            <wp:positionH relativeFrom="margin">
              <wp:posOffset>1248355</wp:posOffset>
            </wp:positionH>
            <wp:positionV relativeFrom="paragraph">
              <wp:posOffset>331</wp:posOffset>
            </wp:positionV>
            <wp:extent cx="3295650" cy="2350770"/>
            <wp:effectExtent l="0" t="0" r="0" b="0"/>
            <wp:wrapTopAndBottom/>
            <wp:docPr id="1952679562" name="Picture 195267956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9562" name="Picture 1952679562" descr="A diagram of a servi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95650" cy="2350770"/>
                    </a:xfrm>
                    <a:prstGeom prst="rect">
                      <a:avLst/>
                    </a:prstGeom>
                  </pic:spPr>
                </pic:pic>
              </a:graphicData>
            </a:graphic>
            <wp14:sizeRelH relativeFrom="page">
              <wp14:pctWidth>0</wp14:pctWidth>
            </wp14:sizeRelH>
            <wp14:sizeRelV relativeFrom="page">
              <wp14:pctHeight>0</wp14:pctHeight>
            </wp14:sizeRelV>
          </wp:anchor>
        </w:drawing>
      </w:r>
    </w:p>
    <w:p w14:paraId="172B8049" w14:textId="77777777" w:rsidR="00CC5E3F" w:rsidRDefault="00CC5E3F" w:rsidP="00CC5E3F">
      <w:pPr>
        <w:pStyle w:val="Body"/>
        <w:spacing w:before="0" w:after="0"/>
      </w:pPr>
    </w:p>
    <w:p w14:paraId="4415BA23" w14:textId="02FCC33D" w:rsidR="00CC5E3F" w:rsidRPr="00CC5E3F" w:rsidRDefault="00CC5E3F" w:rsidP="00CC5E3F">
      <w:pPr>
        <w:pStyle w:val="Body"/>
        <w:spacing w:before="0" w:after="0"/>
        <w:rPr>
          <w:b/>
          <w:bCs/>
        </w:rPr>
      </w:pPr>
      <w:r w:rsidRPr="00CC5E3F">
        <w:rPr>
          <w:b/>
          <w:bCs/>
        </w:rPr>
        <w:t>Proposed Messaging Architecture</w:t>
      </w:r>
    </w:p>
    <w:p w14:paraId="1A16E9FA" w14:textId="61E0B40C" w:rsidR="00D6425E" w:rsidRDefault="00CC5E3F" w:rsidP="00D6425E">
      <w:pPr>
        <w:pStyle w:val="Body"/>
      </w:pPr>
      <w:r>
        <w:t>Need more R&amp;D to propose messaging architecture.</w:t>
      </w:r>
    </w:p>
    <w:p w14:paraId="76480648" w14:textId="77777777" w:rsidR="00CB7E8A" w:rsidRDefault="00CB7E8A" w:rsidP="00CB7E8A">
      <w:pPr>
        <w:pStyle w:val="Heading3"/>
      </w:pPr>
      <w:bookmarkStart w:id="30" w:name="_Toc149742304"/>
      <w:r>
        <w:t>Database Connectivity</w:t>
      </w:r>
      <w:bookmarkEnd w:id="30"/>
    </w:p>
    <w:p w14:paraId="3619F98D" w14:textId="1C5E47B2" w:rsidR="00CB7E8A" w:rsidRDefault="00CB7E8A" w:rsidP="00CB7E8A">
      <w:pPr>
        <w:pStyle w:val="Body"/>
      </w:pPr>
      <w:r>
        <w:t xml:space="preserve">Nexelus </w:t>
      </w:r>
      <w:r w:rsidR="001650A0">
        <w:t>Web Forms</w:t>
      </w:r>
      <w:r>
        <w:t xml:space="preserve"> </w:t>
      </w:r>
      <w:r w:rsidR="00953039">
        <w:t xml:space="preserve">application uses </w:t>
      </w:r>
      <w:r>
        <w:t>ADO.net for database connectivity.</w:t>
      </w:r>
      <w:r w:rsidR="00A9627C">
        <w:t xml:space="preserve"> Nexelus .Net core application is currently using Dapper as ORM. </w:t>
      </w:r>
    </w:p>
    <w:p w14:paraId="08DEB585" w14:textId="4F5F5F23" w:rsidR="00CB7E8A" w:rsidRDefault="00CB7E8A" w:rsidP="00CB7E8A">
      <w:pPr>
        <w:pStyle w:val="Body"/>
      </w:pPr>
      <w:r>
        <w:t xml:space="preserve">It is proposed to use Entity Framework for </w:t>
      </w:r>
      <w:r w:rsidR="001650A0">
        <w:t>the new</w:t>
      </w:r>
      <w:r>
        <w:t xml:space="preserve"> Microservices Application</w:t>
      </w:r>
      <w:r w:rsidR="00A9627C">
        <w:t xml:space="preserve">. </w:t>
      </w:r>
    </w:p>
    <w:p w14:paraId="1F9BBFC1" w14:textId="636C2DC6" w:rsidR="00437458" w:rsidRDefault="00437458" w:rsidP="00953039">
      <w:pPr>
        <w:pStyle w:val="Body"/>
      </w:pPr>
      <w:r w:rsidRPr="00437458">
        <w:lastRenderedPageBreak/>
        <w:t xml:space="preserve">An ORM or Object Relational Mapping is an object-oriented programming technique that is used to map data between two incompatible types. Dapper is </w:t>
      </w:r>
      <w:r w:rsidR="00953039" w:rsidRPr="00437458">
        <w:t>called</w:t>
      </w:r>
      <w:r w:rsidRPr="00437458">
        <w:t xml:space="preserve"> micro ORM as it does not provide the full functionality and features like Entity Framework does. Dapper provides </w:t>
      </w:r>
      <w:r w:rsidR="00CC5E3F" w:rsidRPr="00437458">
        <w:t>you with</w:t>
      </w:r>
      <w:r w:rsidRPr="00437458">
        <w:t xml:space="preserve"> </w:t>
      </w:r>
      <w:proofErr w:type="gramStart"/>
      <w:r w:rsidRPr="00437458">
        <w:t>an</w:t>
      </w:r>
      <w:proofErr w:type="gramEnd"/>
      <w:r w:rsidRPr="00437458">
        <w:t xml:space="preserve"> ability to fetch the data from a relational database. It does not support code first support approach and can work with the querying and update through raw SQL. It cannot be used to configure classes and has a set of extension methods for ADO.NET. Entity Framework is an open source ORM that is available as a part of .NET framework. It is responsible to handle the interactions</w:t>
      </w:r>
      <w:r w:rsidRPr="00437458">
        <w:br/>
        <w:t>between the relational databased and .NET applications. It simplifies the programming code by generating the model classes for the database schema automatically. It allows you to have the database first and create the entities from it or alternatively, the application code can be initiated before the designing of database. In this way, any manual changes to the database, needs to be updated or copied to the code level because the changes will be lost.</w:t>
      </w:r>
    </w:p>
    <w:p w14:paraId="3F14686F" w14:textId="13512773" w:rsidR="00C10975" w:rsidRDefault="0037696B" w:rsidP="00437458">
      <w:pPr>
        <w:pStyle w:val="Body"/>
        <w:jc w:val="both"/>
      </w:pPr>
      <w:r>
        <w:t xml:space="preserve">Reference: </w:t>
      </w:r>
      <w:r w:rsidRPr="0037696B">
        <w:t>https://www.chubbydeveloper.com/entity-framework-vs-dapper/</w:t>
      </w:r>
      <w:r>
        <w:t xml:space="preserve"> </w:t>
      </w:r>
    </w:p>
    <w:p w14:paraId="593A6997" w14:textId="4AC2ACB7" w:rsidR="00CB7E8A" w:rsidRDefault="00CB7E8A" w:rsidP="00CB7E8A">
      <w:pPr>
        <w:pStyle w:val="Heading3"/>
      </w:pPr>
      <w:bookmarkStart w:id="31" w:name="_Toc149742305"/>
      <w:r>
        <w:t>Authentication Service</w:t>
      </w:r>
      <w:bookmarkEnd w:id="31"/>
    </w:p>
    <w:p w14:paraId="19623F55" w14:textId="77777777" w:rsidR="001416A3" w:rsidRDefault="00D6425E" w:rsidP="001416A3">
      <w:pPr>
        <w:pStyle w:val="Body"/>
        <w:numPr>
          <w:ilvl w:val="0"/>
          <w:numId w:val="41"/>
        </w:numPr>
      </w:pPr>
      <w:r>
        <w:t xml:space="preserve">JWT </w:t>
      </w:r>
    </w:p>
    <w:p w14:paraId="614A669B" w14:textId="77777777" w:rsidR="001416A3" w:rsidRDefault="00D6425E" w:rsidP="001416A3">
      <w:pPr>
        <w:pStyle w:val="Body"/>
        <w:numPr>
          <w:ilvl w:val="0"/>
          <w:numId w:val="41"/>
        </w:numPr>
      </w:pPr>
      <w:r>
        <w:t xml:space="preserve">OAuth OpenID </w:t>
      </w:r>
    </w:p>
    <w:p w14:paraId="4072D439" w14:textId="77777777" w:rsidR="001416A3" w:rsidRDefault="00D6425E" w:rsidP="001416A3">
      <w:pPr>
        <w:pStyle w:val="Body"/>
        <w:numPr>
          <w:ilvl w:val="0"/>
          <w:numId w:val="41"/>
        </w:numPr>
      </w:pPr>
      <w:r>
        <w:t>Identity Server</w:t>
      </w:r>
      <w:r w:rsidR="00CB7E8A">
        <w:t xml:space="preserve"> </w:t>
      </w:r>
    </w:p>
    <w:p w14:paraId="010C507E" w14:textId="7E4F3A0C" w:rsidR="00CB7E8A" w:rsidRDefault="00CB7E8A" w:rsidP="00CB7E8A">
      <w:pPr>
        <w:pStyle w:val="Body"/>
      </w:pPr>
      <w:r w:rsidRPr="00953039">
        <w:t xml:space="preserve">[ Write a </w:t>
      </w:r>
      <w:proofErr w:type="gramStart"/>
      <w:r w:rsidRPr="00953039">
        <w:t>little details</w:t>
      </w:r>
      <w:proofErr w:type="gramEnd"/>
      <w:r w:rsidRPr="00953039">
        <w:t xml:space="preserve"> on each]</w:t>
      </w:r>
    </w:p>
    <w:p w14:paraId="560CE956" w14:textId="712969A7" w:rsidR="00D6425E" w:rsidRDefault="00D6425E" w:rsidP="00CB7E8A">
      <w:pPr>
        <w:pStyle w:val="Body"/>
      </w:pPr>
      <w:r>
        <w:t xml:space="preserve">JWT is </w:t>
      </w:r>
      <w:r w:rsidR="00CB7E8A">
        <w:t xml:space="preserve">proposed for </w:t>
      </w:r>
      <w:r>
        <w:t>token base authentication.</w:t>
      </w:r>
      <w:r w:rsidR="00B63DFE">
        <w:t xml:space="preserve"> </w:t>
      </w:r>
      <w:r w:rsidR="00EB3242">
        <w:t xml:space="preserve"> </w:t>
      </w:r>
    </w:p>
    <w:p w14:paraId="5CC71B29" w14:textId="69E37033" w:rsidR="00EB3242" w:rsidRPr="00E17D51" w:rsidRDefault="00EB3242" w:rsidP="00E17D51">
      <w:r w:rsidRPr="00E17D51">
        <w:rPr>
          <w:noProof/>
        </w:rPr>
        <w:drawing>
          <wp:inline distT="0" distB="0" distL="0" distR="0" wp14:anchorId="71C90A8B" wp14:editId="3BF2BA57">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0328B817" w14:textId="34089520" w:rsidR="00E17D51" w:rsidRPr="00E17D51" w:rsidRDefault="00E17D51" w:rsidP="00E17D51">
      <w:pPr>
        <w:jc w:val="both"/>
        <w:rPr>
          <w:rFonts w:cs="Arial"/>
          <w:snapToGrid w:val="0"/>
          <w:color w:val="000000"/>
        </w:rPr>
      </w:pPr>
      <w:r w:rsidRPr="00E17D51">
        <w:rPr>
          <w:rFonts w:cs="Arial"/>
          <w:snapToGrid w:val="0"/>
          <w:color w:val="000000"/>
        </w:rPr>
        <w:t xml:space="preserve">JWT, or JSON Web Token, is a web protocol used to share security information between </w:t>
      </w:r>
      <w:r w:rsidR="001650A0" w:rsidRPr="00E17D51">
        <w:rPr>
          <w:rFonts w:cs="Arial"/>
          <w:snapToGrid w:val="0"/>
          <w:color w:val="000000"/>
        </w:rPr>
        <w:t>client</w:t>
      </w:r>
      <w:r w:rsidRPr="00E17D51">
        <w:rPr>
          <w:rFonts w:cs="Arial"/>
          <w:snapToGrid w:val="0"/>
          <w:color w:val="000000"/>
        </w:rPr>
        <w:t xml:space="preserve"> and server. In a standard web application, private API requests contain JWT that is generated </w:t>
      </w:r>
      <w:r w:rsidR="001650A0" w:rsidRPr="00E17D51">
        <w:rPr>
          <w:rFonts w:cs="Arial"/>
          <w:snapToGrid w:val="0"/>
          <w:color w:val="000000"/>
        </w:rPr>
        <w:t>because of</w:t>
      </w:r>
      <w:r w:rsidRPr="00E17D51">
        <w:rPr>
          <w:rFonts w:cs="Arial"/>
          <w:snapToGrid w:val="0"/>
          <w:color w:val="000000"/>
        </w:rPr>
        <w:t xml:space="preserve"> the verification of the user information, thus allowing these users to reach protected data and access services.</w:t>
      </w:r>
    </w:p>
    <w:p w14:paraId="0D330A6C" w14:textId="3581919D" w:rsidR="00CB7E8A" w:rsidRDefault="00CB7E8A" w:rsidP="00CB7E8A">
      <w:pPr>
        <w:pStyle w:val="Heading3"/>
      </w:pPr>
      <w:bookmarkStart w:id="32" w:name="_Toc149742306"/>
      <w:r>
        <w:lastRenderedPageBreak/>
        <w:t>Cache</w:t>
      </w:r>
      <w:bookmarkEnd w:id="32"/>
    </w:p>
    <w:p w14:paraId="61D88092" w14:textId="18C614E3" w:rsidR="00D6425E" w:rsidRDefault="00D6425E" w:rsidP="00CB7E8A">
      <w:pPr>
        <w:pStyle w:val="Body"/>
      </w:pPr>
      <w:r>
        <w:t>Radis Cache</w:t>
      </w:r>
    </w:p>
    <w:p w14:paraId="36B14F6F" w14:textId="44683BA0" w:rsidR="006C2ED7" w:rsidRDefault="006C2ED7" w:rsidP="006C2ED7">
      <w:pPr>
        <w:pStyle w:val="Heading3"/>
      </w:pPr>
      <w:bookmarkStart w:id="33" w:name="_Toc149742307"/>
      <w:r w:rsidRPr="006C2ED7">
        <w:t>Logging</w:t>
      </w:r>
      <w:bookmarkEnd w:id="33"/>
    </w:p>
    <w:p w14:paraId="49C94658" w14:textId="052558E5" w:rsidR="00D6425E" w:rsidRDefault="005C1AD6" w:rsidP="006C2ED7">
      <w:pPr>
        <w:pStyle w:val="Body"/>
      </w:pPr>
      <w:r>
        <w:t xml:space="preserve">This section covers logging of Microsoft Core </w:t>
      </w:r>
      <w:r w:rsidR="00330C2D">
        <w:t>Logging components.</w:t>
      </w:r>
    </w:p>
    <w:p w14:paraId="79DBB432" w14:textId="3400F883" w:rsidR="00512B96" w:rsidRDefault="00512B96" w:rsidP="00315E8C">
      <w:pPr>
        <w:pStyle w:val="Heading5"/>
        <w:numPr>
          <w:ilvl w:val="0"/>
          <w:numId w:val="0"/>
        </w:numPr>
      </w:pPr>
      <w:r>
        <w:t>log4net</w:t>
      </w:r>
    </w:p>
    <w:p w14:paraId="7C9CD4CD" w14:textId="3DE980C9" w:rsidR="00512B96" w:rsidRDefault="00DD1610" w:rsidP="00315E8C">
      <w:pPr>
        <w:pStyle w:val="NormalWeb"/>
        <w:shd w:val="clear" w:color="auto" w:fill="FFFFFF"/>
        <w:spacing w:before="0" w:beforeAutospacing="0" w:after="240" w:afterAutospacing="0"/>
        <w:jc w:val="both"/>
        <w:rPr>
          <w:rFonts w:ascii="Arial" w:eastAsia="Times New Roman" w:hAnsi="Arial" w:cs="Arial"/>
          <w:snapToGrid w:val="0"/>
          <w:color w:val="000000"/>
          <w:sz w:val="22"/>
          <w:szCs w:val="20"/>
        </w:rPr>
      </w:pPr>
      <w:r>
        <w:rPr>
          <w:rFonts w:ascii="Arial" w:eastAsia="Times New Roman" w:hAnsi="Arial" w:cs="Arial"/>
          <w:snapToGrid w:val="0"/>
          <w:color w:val="000000"/>
          <w:sz w:val="22"/>
          <w:szCs w:val="20"/>
        </w:rPr>
        <w:t>T</w:t>
      </w:r>
      <w:r w:rsidRPr="00DD1610">
        <w:rPr>
          <w:rFonts w:ascii="Arial" w:eastAsia="Times New Roman" w:hAnsi="Arial" w:cs="Arial"/>
          <w:snapToGrid w:val="0"/>
          <w:color w:val="000000"/>
          <w:sz w:val="22"/>
          <w:szCs w:val="20"/>
        </w:rPr>
        <w:t>he Apache log4net library is a tool to help the programmer output log statements to a variety of output targets. log4net is a port of the excellent Apache log4j™ framework to the Microsoft® .NET runtime</w:t>
      </w:r>
      <w:r w:rsidR="00392F9D">
        <w:rPr>
          <w:rFonts w:ascii="Arial" w:eastAsia="Times New Roman" w:hAnsi="Arial" w:cs="Arial"/>
          <w:snapToGrid w:val="0"/>
          <w:color w:val="000000"/>
          <w:sz w:val="22"/>
          <w:szCs w:val="20"/>
        </w:rPr>
        <w:t xml:space="preserve">, </w:t>
      </w:r>
      <w:r w:rsidRPr="00DD1610">
        <w:rPr>
          <w:rFonts w:ascii="Arial" w:eastAsia="Times New Roman" w:hAnsi="Arial" w:cs="Arial"/>
          <w:snapToGrid w:val="0"/>
          <w:color w:val="000000"/>
          <w:sz w:val="22"/>
          <w:szCs w:val="20"/>
        </w:rPr>
        <w:t>ke</w:t>
      </w:r>
      <w:r w:rsidR="00392F9D">
        <w:rPr>
          <w:rFonts w:ascii="Arial" w:eastAsia="Times New Roman" w:hAnsi="Arial" w:cs="Arial"/>
          <w:snapToGrid w:val="0"/>
          <w:color w:val="000000"/>
          <w:sz w:val="22"/>
          <w:szCs w:val="20"/>
        </w:rPr>
        <w:t>eping</w:t>
      </w:r>
      <w:r w:rsidRPr="00DD1610">
        <w:rPr>
          <w:rFonts w:ascii="Arial" w:eastAsia="Times New Roman" w:hAnsi="Arial" w:cs="Arial"/>
          <w:snapToGrid w:val="0"/>
          <w:color w:val="000000"/>
          <w:sz w:val="22"/>
          <w:szCs w:val="20"/>
        </w:rPr>
        <w:t xml:space="preserve"> the framework similar in spirit to the original log4j while taking advantage of new features in the .NET runtime.</w:t>
      </w:r>
      <w:r w:rsidR="00512B96" w:rsidRPr="00512B96">
        <w:rPr>
          <w:rFonts w:ascii="Arial" w:eastAsia="Times New Roman" w:hAnsi="Arial" w:cs="Arial"/>
          <w:snapToGrid w:val="0"/>
          <w:color w:val="000000"/>
          <w:sz w:val="22"/>
          <w:szCs w:val="20"/>
        </w:rPr>
        <w:t xml:space="preserve"> Over the years, development continued under the Apache Logging Services project.</w:t>
      </w:r>
    </w:p>
    <w:p w14:paraId="7AA13091" w14:textId="77777777" w:rsidR="00512B96" w:rsidRPr="00512B96" w:rsidRDefault="00512B96" w:rsidP="00315E8C">
      <w:pPr>
        <w:pStyle w:val="Heading5"/>
        <w:numPr>
          <w:ilvl w:val="0"/>
          <w:numId w:val="0"/>
        </w:numPr>
      </w:pPr>
      <w:proofErr w:type="spellStart"/>
      <w:r w:rsidRPr="00512B96">
        <w:t>NLog</w:t>
      </w:r>
      <w:proofErr w:type="spellEnd"/>
      <w:r w:rsidRPr="00512B96">
        <w:t xml:space="preserve"> Overview</w:t>
      </w:r>
    </w:p>
    <w:p w14:paraId="14D12530" w14:textId="689A1CB2" w:rsidR="00512B96" w:rsidRDefault="00512B96" w:rsidP="00315E8C">
      <w:pPr>
        <w:pStyle w:val="NormalWeb"/>
        <w:shd w:val="clear" w:color="auto" w:fill="FFFFFF"/>
        <w:spacing w:before="0" w:beforeAutospacing="0" w:after="240" w:afterAutospacing="0"/>
        <w:jc w:val="both"/>
        <w:rPr>
          <w:rFonts w:ascii="Arial" w:eastAsia="Times New Roman" w:hAnsi="Arial" w:cs="Arial"/>
          <w:snapToGrid w:val="0"/>
          <w:color w:val="000000"/>
          <w:sz w:val="22"/>
          <w:szCs w:val="20"/>
        </w:rPr>
      </w:pPr>
      <w:proofErr w:type="spellStart"/>
      <w:r w:rsidRPr="00512B96">
        <w:rPr>
          <w:rFonts w:ascii="Arial" w:eastAsia="Times New Roman" w:hAnsi="Arial" w:cs="Arial"/>
          <w:snapToGrid w:val="0"/>
          <w:color w:val="000000"/>
          <w:sz w:val="22"/>
          <w:szCs w:val="20"/>
        </w:rPr>
        <w:t>NLog</w:t>
      </w:r>
      <w:proofErr w:type="spellEnd"/>
      <w:r w:rsidRPr="00512B96">
        <w:rPr>
          <w:rFonts w:ascii="Arial" w:eastAsia="Times New Roman" w:hAnsi="Arial" w:cs="Arial"/>
          <w:snapToGrid w:val="0"/>
          <w:color w:val="000000"/>
          <w:sz w:val="22"/>
          <w:szCs w:val="20"/>
        </w:rPr>
        <w:t xml:space="preserve"> is </w:t>
      </w:r>
      <w:r w:rsidR="00620802">
        <w:rPr>
          <w:rFonts w:ascii="Arial" w:eastAsia="Times New Roman" w:hAnsi="Arial" w:cs="Arial"/>
          <w:snapToGrid w:val="0"/>
          <w:color w:val="000000"/>
          <w:sz w:val="22"/>
          <w:szCs w:val="20"/>
        </w:rPr>
        <w:t>legacy</w:t>
      </w:r>
      <w:r w:rsidRPr="00512B96">
        <w:rPr>
          <w:rFonts w:ascii="Arial" w:eastAsia="Times New Roman" w:hAnsi="Arial" w:cs="Arial"/>
          <w:snapToGrid w:val="0"/>
          <w:color w:val="000000"/>
          <w:sz w:val="22"/>
          <w:szCs w:val="20"/>
        </w:rPr>
        <w:t xml:space="preserve"> project</w:t>
      </w:r>
      <w:r w:rsidR="00866959">
        <w:rPr>
          <w:rFonts w:ascii="Arial" w:eastAsia="Times New Roman" w:hAnsi="Arial" w:cs="Arial"/>
          <w:snapToGrid w:val="0"/>
          <w:color w:val="000000"/>
          <w:sz w:val="22"/>
          <w:szCs w:val="20"/>
        </w:rPr>
        <w:t xml:space="preserve"> that is used in existing Nexelus Application</w:t>
      </w:r>
      <w:r w:rsidRPr="00512B96">
        <w:rPr>
          <w:rFonts w:ascii="Arial" w:eastAsia="Times New Roman" w:hAnsi="Arial" w:cs="Arial"/>
          <w:snapToGrid w:val="0"/>
          <w:color w:val="000000"/>
          <w:sz w:val="22"/>
          <w:szCs w:val="20"/>
        </w:rPr>
        <w:t xml:space="preserve">. Version 1.0 was released back in 2006, but it is still under active development with the latest version having been released in December of 2017. log4net hasn’t seen a release in 18 months, which isn’t necessarily bad as the project is stable. The latest release of </w:t>
      </w:r>
      <w:proofErr w:type="spellStart"/>
      <w:r w:rsidRPr="00512B96">
        <w:rPr>
          <w:rFonts w:ascii="Arial" w:eastAsia="Times New Roman" w:hAnsi="Arial" w:cs="Arial"/>
          <w:snapToGrid w:val="0"/>
          <w:color w:val="000000"/>
          <w:sz w:val="22"/>
          <w:szCs w:val="20"/>
        </w:rPr>
        <w:t>NLog</w:t>
      </w:r>
      <w:proofErr w:type="spellEnd"/>
      <w:r w:rsidRPr="00512B96">
        <w:rPr>
          <w:rFonts w:ascii="Arial" w:eastAsia="Times New Roman" w:hAnsi="Arial" w:cs="Arial"/>
          <w:snapToGrid w:val="0"/>
          <w:color w:val="000000"/>
          <w:sz w:val="22"/>
          <w:szCs w:val="20"/>
        </w:rPr>
        <w:t xml:space="preserve"> adds structured logging and support for .NET Standard.</w:t>
      </w:r>
    </w:p>
    <w:p w14:paraId="44FE015C" w14:textId="251971C2" w:rsidR="00C4384A" w:rsidRDefault="00AC42C9" w:rsidP="00315E8C">
      <w:pPr>
        <w:pStyle w:val="Heading5"/>
        <w:numPr>
          <w:ilvl w:val="0"/>
          <w:numId w:val="0"/>
        </w:numPr>
        <w:rPr>
          <w:snapToGrid w:val="0"/>
        </w:rPr>
      </w:pPr>
      <w:proofErr w:type="spellStart"/>
      <w:r w:rsidRPr="00C4384A">
        <w:rPr>
          <w:snapToGrid w:val="0"/>
        </w:rPr>
        <w:t>Serilog</w:t>
      </w:r>
      <w:proofErr w:type="spellEnd"/>
    </w:p>
    <w:p w14:paraId="26CA1B17" w14:textId="77777777" w:rsidR="00CE2001" w:rsidRDefault="00CE2001" w:rsidP="00315E8C">
      <w:pPr>
        <w:pStyle w:val="Body"/>
      </w:pPr>
      <w:r>
        <w:t xml:space="preserve">Reference </w:t>
      </w:r>
      <w:proofErr w:type="gramStart"/>
      <w:r>
        <w:t>URL :</w:t>
      </w:r>
      <w:proofErr w:type="gramEnd"/>
      <w:r>
        <w:t xml:space="preserve"> </w:t>
      </w:r>
      <w:hyperlink r:id="rId29" w:history="1">
        <w:r w:rsidRPr="006C2ED7">
          <w:rPr>
            <w:rStyle w:val="Hyperlink"/>
          </w:rPr>
          <w:t>https://stackify.com/nlog-vs-log4net-vs-serilog/</w:t>
        </w:r>
      </w:hyperlink>
    </w:p>
    <w:p w14:paraId="0B2F882C" w14:textId="4BAEFEAE" w:rsidR="00CE2001" w:rsidRDefault="00C4384A" w:rsidP="00315E8C">
      <w:pPr>
        <w:pStyle w:val="Body"/>
      </w:pPr>
      <w:r w:rsidRPr="00C4384A">
        <w:t xml:space="preserve">The API is modern, it is easier to set up, it is better </w:t>
      </w:r>
      <w:r w:rsidR="00620802" w:rsidRPr="00C4384A">
        <w:t>maintained,</w:t>
      </w:r>
      <w:r w:rsidRPr="00C4384A">
        <w:t xml:space="preserve"> and it does structured logging by default. The ability to add enrichers </w:t>
      </w:r>
      <w:proofErr w:type="gramStart"/>
      <w:r w:rsidRPr="00C4384A">
        <w:t>give</w:t>
      </w:r>
      <w:proofErr w:type="gramEnd"/>
      <w:r w:rsidRPr="00C4384A">
        <w:t xml:space="preserve"> you the ability to intercept and modify the messages is useful. </w:t>
      </w:r>
    </w:p>
    <w:p w14:paraId="1CCBB8E8" w14:textId="27766915" w:rsidR="00772ABA" w:rsidRDefault="00772ABA" w:rsidP="00772ABA">
      <w:pPr>
        <w:pStyle w:val="Heading5"/>
        <w:numPr>
          <w:ilvl w:val="0"/>
          <w:numId w:val="0"/>
        </w:numPr>
        <w:jc w:val="left"/>
        <w:rPr>
          <w:snapToGrid w:val="0"/>
        </w:rPr>
      </w:pPr>
      <w:r w:rsidRPr="00772ABA">
        <w:rPr>
          <w:snapToGrid w:val="0"/>
        </w:rPr>
        <w:t>Grafana</w:t>
      </w:r>
      <w:r>
        <w:rPr>
          <w:snapToGrid w:val="0"/>
        </w:rPr>
        <w:t xml:space="preserve"> </w:t>
      </w:r>
      <w:r w:rsidRPr="00772ABA">
        <w:rPr>
          <w:snapToGrid w:val="0"/>
        </w:rPr>
        <w:t>Loki</w:t>
      </w:r>
      <w:r>
        <w:rPr>
          <w:snapToGrid w:val="0"/>
        </w:rPr>
        <w:br/>
      </w:r>
      <w:hyperlink r:id="rId30" w:history="1">
        <w:r w:rsidRPr="00DB6009">
          <w:rPr>
            <w:rStyle w:val="Hyperlink"/>
            <w:snapToGrid w:val="0"/>
          </w:rPr>
          <w:t>https://grafana.com/oss/loki/</w:t>
        </w:r>
      </w:hyperlink>
    </w:p>
    <w:p w14:paraId="2244AA17" w14:textId="08A5D8C3" w:rsidR="00772ABA" w:rsidRDefault="00772ABA" w:rsidP="00315E8C">
      <w:pPr>
        <w:pStyle w:val="Body"/>
      </w:pPr>
      <w:r w:rsidRPr="00772ABA">
        <w:t xml:space="preserve">Loki is a horizontally scalable, highly available, multi-tenant log aggregation system inspired by Prometheus. It is designed to be very </w:t>
      </w:r>
      <w:proofErr w:type="gramStart"/>
      <w:r w:rsidRPr="00772ABA">
        <w:t>cost effective</w:t>
      </w:r>
      <w:proofErr w:type="gramEnd"/>
      <w:r w:rsidRPr="00772ABA">
        <w:t xml:space="preserve"> and easy to operate. It does not index the contents of the logs, but rather a set of labels for each log stream.</w:t>
      </w:r>
    </w:p>
    <w:p w14:paraId="5A4D9E81" w14:textId="41318F4B" w:rsidR="00C4384A" w:rsidRDefault="00772ABA" w:rsidP="00772ABA">
      <w:pPr>
        <w:pStyle w:val="Body"/>
      </w:pPr>
      <w:r w:rsidRPr="00772ABA">
        <w:rPr>
          <w:b/>
          <w:bCs/>
        </w:rPr>
        <w:t>Proposed Logging Tool</w:t>
      </w:r>
      <w:r>
        <w:t xml:space="preserve">: </w:t>
      </w:r>
      <w:r w:rsidR="00C4384A" w:rsidRPr="00C4384A">
        <w:t xml:space="preserve">Logging is an important aspect </w:t>
      </w:r>
      <w:proofErr w:type="gramStart"/>
      <w:r w:rsidR="00C4384A" w:rsidRPr="00C4384A">
        <w:t>to</w:t>
      </w:r>
      <w:proofErr w:type="gramEnd"/>
      <w:r w:rsidR="00C4384A" w:rsidRPr="00C4384A">
        <w:t xml:space="preserve"> any application and shouldn’t be treated as an afterthought.</w:t>
      </w:r>
      <w:r>
        <w:t xml:space="preserve"> </w:t>
      </w:r>
      <w:r>
        <w:t xml:space="preserve">Grafana Loki is </w:t>
      </w:r>
      <w:r>
        <w:t>more suitable for Docker applications as it allows viewing logs through portal using Kubernetes.</w:t>
      </w:r>
    </w:p>
    <w:p w14:paraId="2AA4358C" w14:textId="77777777" w:rsidR="001416A3" w:rsidRDefault="001416A3" w:rsidP="001416A3">
      <w:pPr>
        <w:pStyle w:val="Heading3"/>
      </w:pPr>
      <w:bookmarkStart w:id="34" w:name="_Toc149742308"/>
      <w:r>
        <w:t>Multi-Tanent System</w:t>
      </w:r>
      <w:bookmarkEnd w:id="34"/>
    </w:p>
    <w:p w14:paraId="45BD2E0B" w14:textId="78A6FDDE" w:rsidR="00330C2D" w:rsidRDefault="001416A3" w:rsidP="001416A3">
      <w:pPr>
        <w:shd w:val="clear" w:color="auto" w:fill="FFFFFF"/>
        <w:spacing w:before="0" w:after="240"/>
        <w:jc w:val="both"/>
      </w:pPr>
      <w:r>
        <w:t>We are going to have our Microservice to get requests from the Application and decide which DB (enterprise) going to use depending on the URL provided by the Frontend Application.</w:t>
      </w:r>
    </w:p>
    <w:p w14:paraId="70433BED" w14:textId="77777777" w:rsidR="009702BF" w:rsidRDefault="009702BF" w:rsidP="009702BF">
      <w:pPr>
        <w:pStyle w:val="Body"/>
      </w:pPr>
    </w:p>
    <w:p w14:paraId="77B1F071" w14:textId="77777777" w:rsidR="009702BF" w:rsidRDefault="009702BF" w:rsidP="009702BF">
      <w:pPr>
        <w:pStyle w:val="Body"/>
      </w:pPr>
    </w:p>
    <w:p w14:paraId="50E56075" w14:textId="77777777" w:rsidR="009702BF" w:rsidRDefault="009702BF" w:rsidP="009702BF">
      <w:pPr>
        <w:pStyle w:val="Body"/>
      </w:pPr>
    </w:p>
    <w:p w14:paraId="74972AFC" w14:textId="77777777" w:rsidR="00042A63" w:rsidRDefault="00042A63" w:rsidP="00042A63">
      <w:pPr>
        <w:pStyle w:val="Heading2"/>
      </w:pPr>
      <w:r>
        <w:lastRenderedPageBreak/>
        <w:t>Infrastructure and Monitoring</w:t>
      </w:r>
    </w:p>
    <w:p w14:paraId="6658F2DE" w14:textId="77777777" w:rsidR="00042A63" w:rsidRPr="00042A63" w:rsidRDefault="00042A63" w:rsidP="00042A63">
      <w:pPr>
        <w:pStyle w:val="Body"/>
      </w:pPr>
    </w:p>
    <w:p w14:paraId="7D6A0915" w14:textId="77777777" w:rsidR="00042A63" w:rsidRDefault="00042A63" w:rsidP="00042A63">
      <w:pPr>
        <w:pStyle w:val="Heading3"/>
        <w:pBdr>
          <w:bottom w:val="none" w:sz="0" w:space="0" w:color="auto"/>
        </w:pBdr>
      </w:pPr>
      <w:r>
        <w:t>Docker Desktop</w:t>
      </w:r>
    </w:p>
    <w:p w14:paraId="67EB740C" w14:textId="77777777" w:rsidR="00042A63" w:rsidRDefault="00042A63" w:rsidP="00042A63">
      <w:pPr>
        <w:pStyle w:val="Body"/>
      </w:pPr>
      <w:r>
        <w:t>It provides a straightforward GUI (Graphical User Interface) that lets you manage your containers, applications, and images directly from your machine. You can use Docker Desktop either on its own or as a complementary tool to the CLI.</w:t>
      </w:r>
    </w:p>
    <w:p w14:paraId="4ECFCF4B" w14:textId="77777777" w:rsidR="00042A63" w:rsidRPr="00263ED2" w:rsidRDefault="00042A63" w:rsidP="00042A63">
      <w:pPr>
        <w:pStyle w:val="Body"/>
      </w:pPr>
      <w:r>
        <w:t>Docker Desktop reduces the time spent on complex setups so you can focus on writing code. It takes care of port mappings, file system concerns, and other default settings, and is regularly updated with bug fixes and security updates.</w:t>
      </w:r>
    </w:p>
    <w:p w14:paraId="15504F68" w14:textId="77777777" w:rsidR="00042A63" w:rsidRDefault="00042A63" w:rsidP="00042A63">
      <w:pPr>
        <w:pStyle w:val="Heading3"/>
        <w:pBdr>
          <w:bottom w:val="none" w:sz="0" w:space="0" w:color="auto"/>
        </w:pBdr>
      </w:pPr>
      <w:r>
        <w:t>Kubernets</w:t>
      </w:r>
    </w:p>
    <w:p w14:paraId="4503167B" w14:textId="77777777" w:rsidR="00042A63" w:rsidRDefault="00042A63" w:rsidP="00042A63">
      <w:pPr>
        <w:pStyle w:val="Body"/>
      </w:pPr>
      <w:r>
        <w:t xml:space="preserve">Kubernetes works by managing a cluster of </w:t>
      </w:r>
      <w:proofErr w:type="gramStart"/>
      <w:r>
        <w:t>compute</w:t>
      </w:r>
      <w:proofErr w:type="gramEnd"/>
      <w:r>
        <w:t xml:space="preserve"> instances and scheduling containers to run on the cluster based on the available compute resources and the resource requirements of each container. Containers are run in logical groupings called pods and you can run and scale one or many containers together as a pod.</w:t>
      </w:r>
    </w:p>
    <w:p w14:paraId="22825463" w14:textId="77777777" w:rsidR="00042A63" w:rsidRDefault="00042A63" w:rsidP="00042A63">
      <w:pPr>
        <w:pStyle w:val="Body"/>
      </w:pPr>
      <w:r>
        <w:t>Kubernetes control plane software decides when and where to run your pods, manages traffic routing, and scales your pods based on utilization or other metrics that you define. Kubernetes automatically starts pods on your cluster based on their resource requirements and automatically restarts pods if they or the instances they are running on fail. Each pod is given an IP address and a single DNS name, which Kubernetes uses to connect your services with each other and external traffic.</w:t>
      </w:r>
    </w:p>
    <w:p w14:paraId="7CEC1C6C" w14:textId="77777777" w:rsidR="00042A63" w:rsidRDefault="00042A63" w:rsidP="00042A63">
      <w:pPr>
        <w:pStyle w:val="Body"/>
      </w:pPr>
      <w:r>
        <w:t xml:space="preserve">Kubernetes is required for local development and deployment of microservice infrastructure for development. </w:t>
      </w:r>
    </w:p>
    <w:p w14:paraId="090B5FDC" w14:textId="77777777" w:rsidR="00042A63" w:rsidRPr="009702BF" w:rsidRDefault="00042A63" w:rsidP="00042A63">
      <w:pPr>
        <w:pStyle w:val="Body"/>
      </w:pPr>
      <w:r w:rsidRPr="00263ED2">
        <w:t xml:space="preserve">Kubernetes manages clusters of Amazon Elastic Compute Cloud (EC2) </w:t>
      </w:r>
      <w:proofErr w:type="gramStart"/>
      <w:r w:rsidRPr="00263ED2">
        <w:t>compute</w:t>
      </w:r>
      <w:proofErr w:type="gramEnd"/>
      <w:r w:rsidRPr="00263ED2">
        <w:t xml:space="preserve"> instances and runs containers on those instances with processes for deployment, maintenance, and scaling. Using Kubernetes, you can run any type of containerized applications using the same toolset on-premises and in the cloud.</w:t>
      </w:r>
    </w:p>
    <w:p w14:paraId="146941E2" w14:textId="77777777" w:rsidR="00042A63" w:rsidRDefault="00042A63" w:rsidP="00042A63">
      <w:pPr>
        <w:pStyle w:val="Heading3"/>
      </w:pPr>
      <w:r>
        <w:t>Service Mesh</w:t>
      </w:r>
    </w:p>
    <w:p w14:paraId="25112F1B" w14:textId="77777777" w:rsidR="00042A63" w:rsidRDefault="00042A63" w:rsidP="00042A63">
      <w:pPr>
        <w:pStyle w:val="Body"/>
      </w:pPr>
      <w:r w:rsidRPr="002F57B7">
        <w:rPr>
          <w:b/>
          <w:bCs/>
        </w:rPr>
        <w:t>ISTIO</w:t>
      </w:r>
      <w:r>
        <w:rPr>
          <w:b/>
          <w:bCs/>
        </w:rPr>
        <w:br/>
      </w:r>
      <w:hyperlink r:id="rId31" w:history="1">
        <w:r w:rsidRPr="00B90DEE">
          <w:rPr>
            <w:rStyle w:val="Hyperlink"/>
          </w:rPr>
          <w:t>https://istio.io/</w:t>
        </w:r>
      </w:hyperlink>
    </w:p>
    <w:p w14:paraId="1F48D489" w14:textId="77777777" w:rsidR="00042A63" w:rsidRDefault="00042A63" w:rsidP="00042A63">
      <w:pPr>
        <w:pStyle w:val="Body"/>
      </w:pPr>
      <w:r>
        <w:t>Istio is an open-source service mesh that layers transparently onto existing distributed applications. Istio’s powerful features provide a uniform and more efficient way to secure, connect, and monitor services. Istio is the path to load balancing, service-to-service authentication, and monitoring – with few or no service code changes. Its powerful control plane brings vital features, including:</w:t>
      </w:r>
    </w:p>
    <w:p w14:paraId="480E4850" w14:textId="77777777" w:rsidR="00042A63" w:rsidRDefault="00042A63" w:rsidP="00042A63">
      <w:pPr>
        <w:pStyle w:val="Body"/>
        <w:numPr>
          <w:ilvl w:val="0"/>
          <w:numId w:val="35"/>
        </w:numPr>
        <w:spacing w:before="0" w:after="0"/>
      </w:pPr>
      <w:r>
        <w:t xml:space="preserve">Secure service-to-service communication in a cluster with TLS encryption, strong identity-based authentication, and authorization </w:t>
      </w:r>
    </w:p>
    <w:p w14:paraId="66F8F5E8" w14:textId="77777777" w:rsidR="00042A63" w:rsidRDefault="00042A63" w:rsidP="00042A63">
      <w:pPr>
        <w:pStyle w:val="Body"/>
        <w:numPr>
          <w:ilvl w:val="0"/>
          <w:numId w:val="35"/>
        </w:numPr>
        <w:spacing w:before="0" w:after="0"/>
      </w:pPr>
      <w:r>
        <w:t xml:space="preserve">Automatic load balancing for HTTP, </w:t>
      </w:r>
      <w:proofErr w:type="spellStart"/>
      <w:r>
        <w:t>gRPC</w:t>
      </w:r>
      <w:proofErr w:type="spellEnd"/>
      <w:r>
        <w:t>, WebSocket, and TCP traffic</w:t>
      </w:r>
    </w:p>
    <w:p w14:paraId="77FEC51B" w14:textId="77777777" w:rsidR="00042A63" w:rsidRDefault="00042A63" w:rsidP="00042A63">
      <w:pPr>
        <w:pStyle w:val="Body"/>
        <w:numPr>
          <w:ilvl w:val="0"/>
          <w:numId w:val="35"/>
        </w:numPr>
        <w:spacing w:before="0" w:after="0"/>
      </w:pPr>
      <w:r>
        <w:t>Fine-grained control of traffic behavior with rich routing rules, retries, failovers, and fault injection.</w:t>
      </w:r>
    </w:p>
    <w:p w14:paraId="03DC985F" w14:textId="77777777" w:rsidR="00042A63" w:rsidRDefault="00042A63" w:rsidP="00042A63">
      <w:pPr>
        <w:pStyle w:val="Body"/>
        <w:numPr>
          <w:ilvl w:val="0"/>
          <w:numId w:val="35"/>
        </w:numPr>
        <w:spacing w:before="0" w:after="0"/>
      </w:pPr>
      <w:r>
        <w:lastRenderedPageBreak/>
        <w:t>A pluggable policy layer and configuration API supporting access controls, rate limits and quotas.</w:t>
      </w:r>
    </w:p>
    <w:p w14:paraId="40CE15DB" w14:textId="77777777" w:rsidR="00042A63" w:rsidRPr="009679C2" w:rsidRDefault="00042A63" w:rsidP="00042A63">
      <w:pPr>
        <w:pStyle w:val="Body"/>
      </w:pPr>
      <w:r>
        <w:t>Automatic metrics, logs, and traces for all traffic within a cluster, including cluster ingress and egress.</w:t>
      </w:r>
    </w:p>
    <w:p w14:paraId="3D2945E1" w14:textId="77777777" w:rsidR="00042A63" w:rsidRPr="009679C2" w:rsidRDefault="00042A63" w:rsidP="00042A63">
      <w:pPr>
        <w:pStyle w:val="Body"/>
      </w:pPr>
    </w:p>
    <w:p w14:paraId="736AA1FA" w14:textId="77777777" w:rsidR="00042A63" w:rsidRDefault="00042A63" w:rsidP="00042A63">
      <w:pPr>
        <w:pStyle w:val="Body"/>
      </w:pPr>
    </w:p>
    <w:p w14:paraId="76120E38" w14:textId="76B2BBFE" w:rsidR="009702BF" w:rsidRDefault="00873094" w:rsidP="009702BF">
      <w:pPr>
        <w:pStyle w:val="Heading2"/>
      </w:pPr>
      <w:r>
        <w:lastRenderedPageBreak/>
        <w:t>Configure Docker, Kubernetes and Istio</w:t>
      </w:r>
    </w:p>
    <w:p w14:paraId="362EE945" w14:textId="706B6FEE" w:rsidR="009702BF" w:rsidRDefault="009702BF" w:rsidP="009702BF">
      <w:pPr>
        <w:pStyle w:val="Body"/>
      </w:pPr>
      <w:r>
        <w:t xml:space="preserve">A service mesh is a configurable </w:t>
      </w:r>
      <w:r w:rsidR="00EE290D">
        <w:t>infrastructure</w:t>
      </w:r>
      <w:r>
        <w:t xml:space="preserve"> layer. It </w:t>
      </w:r>
      <w:r w:rsidR="00EE290D">
        <w:t>has</w:t>
      </w:r>
      <w:r>
        <w:t xml:space="preserve"> capabilities to handle service-to-service communication, </w:t>
      </w:r>
      <w:r w:rsidR="00EE290D">
        <w:t>resilience</w:t>
      </w:r>
      <w:r>
        <w:t xml:space="preserve">, and many cross-cutting concerns. Proxy is a key component of service mesh. Sidecar proxy is injected in each </w:t>
      </w:r>
      <w:r w:rsidR="00EE290D">
        <w:t>service</w:t>
      </w:r>
      <w:r>
        <w:t xml:space="preserve"> in this concept. Here I will show you service mesh communication using Istio with asp.net core applications on Kubernetes environment.</w:t>
      </w:r>
    </w:p>
    <w:p w14:paraId="685DBE00" w14:textId="18693672" w:rsidR="009702BF" w:rsidRDefault="009702BF" w:rsidP="009702BF">
      <w:pPr>
        <w:pStyle w:val="Body"/>
      </w:pPr>
      <w:r>
        <w:t xml:space="preserve">Istio is an open platform for providing a uniform way to integrate microservices, manage traffic flow </w:t>
      </w:r>
      <w:r w:rsidR="00EE290D">
        <w:t>across</w:t>
      </w:r>
      <w:r>
        <w:t xml:space="preserve"> microservices, enforce policies and aggregate telemetry data. Istio uses following tools-</w:t>
      </w:r>
    </w:p>
    <w:tbl>
      <w:tblPr>
        <w:tblStyle w:val="TableGrid"/>
        <w:tblW w:w="0" w:type="auto"/>
        <w:tblLook w:val="04A0" w:firstRow="1" w:lastRow="0" w:firstColumn="1" w:lastColumn="0" w:noHBand="0" w:noVBand="1"/>
      </w:tblPr>
      <w:tblGrid>
        <w:gridCol w:w="1417"/>
        <w:gridCol w:w="7943"/>
      </w:tblGrid>
      <w:tr w:rsidR="009702BF" w14:paraId="489EAE34" w14:textId="77777777" w:rsidTr="009702BF">
        <w:trPr>
          <w:cnfStyle w:val="100000000000" w:firstRow="1" w:lastRow="0" w:firstColumn="0" w:lastColumn="0" w:oddVBand="0" w:evenVBand="0" w:oddHBand="0" w:evenHBand="0" w:firstRowFirstColumn="0" w:firstRowLastColumn="0" w:lastRowFirstColumn="0" w:lastRowLastColumn="0"/>
        </w:trPr>
        <w:tc>
          <w:tcPr>
            <w:tcW w:w="1260" w:type="dxa"/>
          </w:tcPr>
          <w:p w14:paraId="16594B2E" w14:textId="17285416" w:rsidR="009702BF" w:rsidRDefault="009702BF" w:rsidP="009702BF">
            <w:pPr>
              <w:pStyle w:val="Body"/>
            </w:pPr>
            <w:r>
              <w:t>Tool</w:t>
            </w:r>
          </w:p>
        </w:tc>
        <w:tc>
          <w:tcPr>
            <w:tcW w:w="8100" w:type="dxa"/>
          </w:tcPr>
          <w:p w14:paraId="7AA5E066" w14:textId="3B326E3A" w:rsidR="009702BF" w:rsidRDefault="009702BF" w:rsidP="009702BF">
            <w:pPr>
              <w:pStyle w:val="Body"/>
            </w:pPr>
            <w:r>
              <w:t>Description</w:t>
            </w:r>
          </w:p>
        </w:tc>
      </w:tr>
      <w:tr w:rsidR="009702BF" w14:paraId="16DB312A" w14:textId="77777777" w:rsidTr="009702BF">
        <w:tc>
          <w:tcPr>
            <w:tcW w:w="1260" w:type="dxa"/>
          </w:tcPr>
          <w:p w14:paraId="0A8DD231" w14:textId="7FD9EC58" w:rsidR="009702BF" w:rsidRDefault="009702BF" w:rsidP="009702BF">
            <w:pPr>
              <w:pStyle w:val="Body"/>
            </w:pPr>
            <w:r>
              <w:t>Prometheus</w:t>
            </w:r>
          </w:p>
        </w:tc>
        <w:tc>
          <w:tcPr>
            <w:tcW w:w="8100" w:type="dxa"/>
          </w:tcPr>
          <w:p w14:paraId="7DC55858" w14:textId="1A12D2F1" w:rsidR="009702BF" w:rsidRDefault="009702BF" w:rsidP="009702BF">
            <w:pPr>
              <w:pStyle w:val="Body"/>
            </w:pPr>
            <w:r>
              <w:t>It monitors everything in the cluster.</w:t>
            </w:r>
          </w:p>
        </w:tc>
      </w:tr>
      <w:tr w:rsidR="009702BF" w14:paraId="2A77E063" w14:textId="77777777" w:rsidTr="009702BF">
        <w:tc>
          <w:tcPr>
            <w:tcW w:w="1260" w:type="dxa"/>
          </w:tcPr>
          <w:p w14:paraId="2A530FB6" w14:textId="0361AE9C" w:rsidR="009702BF" w:rsidRDefault="009702BF" w:rsidP="009702BF">
            <w:pPr>
              <w:pStyle w:val="Body"/>
            </w:pPr>
            <w:r>
              <w:t>Grafana</w:t>
            </w:r>
          </w:p>
        </w:tc>
        <w:tc>
          <w:tcPr>
            <w:tcW w:w="8100" w:type="dxa"/>
          </w:tcPr>
          <w:p w14:paraId="4F8E8B03" w14:textId="19418AAD" w:rsidR="009702BF" w:rsidRDefault="009702BF" w:rsidP="009702BF">
            <w:pPr>
              <w:pStyle w:val="Body"/>
            </w:pPr>
            <w:r>
              <w:t>Data visualization tools</w:t>
            </w:r>
          </w:p>
        </w:tc>
      </w:tr>
      <w:tr w:rsidR="009702BF" w14:paraId="1D14FA64" w14:textId="77777777" w:rsidTr="009702BF">
        <w:tc>
          <w:tcPr>
            <w:tcW w:w="1260" w:type="dxa"/>
          </w:tcPr>
          <w:p w14:paraId="6A43FD27" w14:textId="448F5493" w:rsidR="009702BF" w:rsidRDefault="009702BF" w:rsidP="009702BF">
            <w:pPr>
              <w:pStyle w:val="Body"/>
            </w:pPr>
            <w:r>
              <w:t>Jaeger</w:t>
            </w:r>
          </w:p>
        </w:tc>
        <w:tc>
          <w:tcPr>
            <w:tcW w:w="8100" w:type="dxa"/>
          </w:tcPr>
          <w:p w14:paraId="4D53A605" w14:textId="6BA1CE44" w:rsidR="009702BF" w:rsidRDefault="009702BF" w:rsidP="009702BF">
            <w:pPr>
              <w:pStyle w:val="Body"/>
            </w:pPr>
            <w:r>
              <w:t>It’s used for distributed tracing.</w:t>
            </w:r>
          </w:p>
        </w:tc>
      </w:tr>
    </w:tbl>
    <w:p w14:paraId="6F4EF75D" w14:textId="77777777" w:rsidR="009702BF" w:rsidRDefault="009702BF" w:rsidP="009702BF">
      <w:pPr>
        <w:pStyle w:val="Body"/>
      </w:pPr>
    </w:p>
    <w:p w14:paraId="16927E70" w14:textId="0CE46007" w:rsidR="009702BF" w:rsidRDefault="009702BF" w:rsidP="009702BF">
      <w:pPr>
        <w:pStyle w:val="Heading3"/>
      </w:pPr>
      <w:r>
        <w:t>Istio Configurations</w:t>
      </w:r>
    </w:p>
    <w:p w14:paraId="69623045" w14:textId="52EE455D" w:rsidR="00EE290D" w:rsidRPr="00EE290D" w:rsidRDefault="00EE290D" w:rsidP="00EE290D">
      <w:pPr>
        <w:pStyle w:val="Body"/>
      </w:pPr>
      <w:r>
        <w:t xml:space="preserve">Please follow the following steps to download, install, and configure </w:t>
      </w:r>
      <w:proofErr w:type="gramStart"/>
      <w:r>
        <w:t>Istio</w:t>
      </w:r>
      <w:proofErr w:type="gramEnd"/>
    </w:p>
    <w:tbl>
      <w:tblPr>
        <w:tblStyle w:val="TableGrid"/>
        <w:tblW w:w="0" w:type="auto"/>
        <w:tblLayout w:type="fixed"/>
        <w:tblLook w:val="04A0" w:firstRow="1" w:lastRow="0" w:firstColumn="1" w:lastColumn="0" w:noHBand="0" w:noVBand="1"/>
      </w:tblPr>
      <w:tblGrid>
        <w:gridCol w:w="1080"/>
        <w:gridCol w:w="8280"/>
      </w:tblGrid>
      <w:tr w:rsidR="00BB030E" w14:paraId="26E91DE8" w14:textId="77777777" w:rsidTr="00EE290D">
        <w:trPr>
          <w:cnfStyle w:val="100000000000" w:firstRow="1" w:lastRow="0" w:firstColumn="0" w:lastColumn="0" w:oddVBand="0" w:evenVBand="0" w:oddHBand="0" w:evenHBand="0" w:firstRowFirstColumn="0" w:firstRowLastColumn="0" w:lastRowFirstColumn="0" w:lastRowLastColumn="0"/>
        </w:trPr>
        <w:tc>
          <w:tcPr>
            <w:tcW w:w="1080" w:type="dxa"/>
          </w:tcPr>
          <w:p w14:paraId="5A5821BA" w14:textId="08CE2177" w:rsidR="00BB030E" w:rsidRDefault="00BB030E" w:rsidP="009702BF">
            <w:pPr>
              <w:pStyle w:val="Body"/>
            </w:pPr>
            <w:r>
              <w:t>Step</w:t>
            </w:r>
          </w:p>
        </w:tc>
        <w:tc>
          <w:tcPr>
            <w:tcW w:w="8280" w:type="dxa"/>
          </w:tcPr>
          <w:p w14:paraId="0212D103" w14:textId="0AD9E2C5" w:rsidR="00BB030E" w:rsidRDefault="00BB030E" w:rsidP="009702BF">
            <w:pPr>
              <w:pStyle w:val="Body"/>
            </w:pPr>
            <w:r>
              <w:t>Description</w:t>
            </w:r>
          </w:p>
        </w:tc>
      </w:tr>
      <w:tr w:rsidR="00BB030E" w14:paraId="671C99B5" w14:textId="77777777" w:rsidTr="00EE290D">
        <w:tc>
          <w:tcPr>
            <w:tcW w:w="1080" w:type="dxa"/>
          </w:tcPr>
          <w:p w14:paraId="582D2180" w14:textId="63DD5CEE" w:rsidR="00BB030E" w:rsidRDefault="00BB030E" w:rsidP="009702BF">
            <w:pPr>
              <w:pStyle w:val="Body"/>
            </w:pPr>
            <w:r>
              <w:t>1</w:t>
            </w:r>
          </w:p>
        </w:tc>
        <w:tc>
          <w:tcPr>
            <w:tcW w:w="8280" w:type="dxa"/>
          </w:tcPr>
          <w:p w14:paraId="6B7269D6" w14:textId="49977F2E" w:rsidR="00BB030E" w:rsidRDefault="00BB030E" w:rsidP="00BB030E">
            <w:pPr>
              <w:pStyle w:val="BulletedListLevel1"/>
            </w:pPr>
            <w:r>
              <w:t>Download Istio from following link:</w:t>
            </w:r>
          </w:p>
          <w:p w14:paraId="3E09A387" w14:textId="603F68EE" w:rsidR="00BB030E" w:rsidRDefault="00BB030E" w:rsidP="00BB030E">
            <w:pPr>
              <w:pStyle w:val="Body"/>
            </w:pPr>
            <w:r>
              <w:t xml:space="preserve">           </w:t>
            </w:r>
            <w:hyperlink r:id="rId32" w:history="1">
              <w:r w:rsidRPr="00DB6009">
                <w:rPr>
                  <w:rStyle w:val="Hyperlink"/>
                </w:rPr>
                <w:t>https://github.com/istio/istio/releases/tag/1.12.2</w:t>
              </w:r>
            </w:hyperlink>
          </w:p>
          <w:p w14:paraId="51450C42" w14:textId="1DB68A72" w:rsidR="00BB030E" w:rsidRDefault="00BB030E" w:rsidP="00BB030E">
            <w:pPr>
              <w:pStyle w:val="BulletedListLevel1"/>
            </w:pPr>
            <w:r>
              <w:t>Extract zip file in a folder (</w:t>
            </w:r>
            <w:r w:rsidR="00EE290D">
              <w:t>e.g.</w:t>
            </w:r>
            <w:r>
              <w:t>, d:\software\istio)</w:t>
            </w:r>
          </w:p>
          <w:p w14:paraId="566B22A3" w14:textId="3FC22B81" w:rsidR="00BB030E" w:rsidRDefault="00BB030E" w:rsidP="00BB030E">
            <w:pPr>
              <w:pStyle w:val="BulletedListLevel1"/>
            </w:pPr>
            <w:r>
              <w:t xml:space="preserve">Add </w:t>
            </w:r>
            <w:r>
              <w:t>d:\software\istio</w:t>
            </w:r>
            <w:r>
              <w:t>\bin folder to Path</w:t>
            </w:r>
          </w:p>
        </w:tc>
      </w:tr>
      <w:tr w:rsidR="00BB030E" w14:paraId="2CDD20CE" w14:textId="77777777" w:rsidTr="00EE290D">
        <w:tc>
          <w:tcPr>
            <w:tcW w:w="1080" w:type="dxa"/>
          </w:tcPr>
          <w:p w14:paraId="29FDA091" w14:textId="3A403A42" w:rsidR="00BB030E" w:rsidRDefault="00BB030E" w:rsidP="009702BF">
            <w:pPr>
              <w:pStyle w:val="Body"/>
            </w:pPr>
            <w:r>
              <w:t>2</w:t>
            </w:r>
          </w:p>
        </w:tc>
        <w:tc>
          <w:tcPr>
            <w:tcW w:w="8280" w:type="dxa"/>
          </w:tcPr>
          <w:p w14:paraId="417C3241" w14:textId="3372B01C" w:rsidR="00BB030E" w:rsidRDefault="00BB030E" w:rsidP="00BB030E">
            <w:pPr>
              <w:pStyle w:val="BulletedListLevel1"/>
            </w:pPr>
            <w:r>
              <w:t xml:space="preserve">Verify Istio using following </w:t>
            </w:r>
            <w:proofErr w:type="gramStart"/>
            <w:r>
              <w:t>command</w:t>
            </w:r>
            <w:proofErr w:type="gramEnd"/>
          </w:p>
          <w:p w14:paraId="0205A023" w14:textId="251FD188" w:rsidR="00BB030E" w:rsidRPr="00BB030E" w:rsidRDefault="00BB030E" w:rsidP="00BB030E">
            <w:proofErr w:type="spellStart"/>
            <w:r w:rsidRPr="00140917">
              <w:rPr>
                <w:highlight w:val="yellow"/>
              </w:rPr>
              <w:t>Istioctl</w:t>
            </w:r>
            <w:proofErr w:type="spellEnd"/>
          </w:p>
        </w:tc>
      </w:tr>
      <w:tr w:rsidR="00BB030E" w14:paraId="3435DA16" w14:textId="77777777" w:rsidTr="00EE290D">
        <w:tc>
          <w:tcPr>
            <w:tcW w:w="1080" w:type="dxa"/>
          </w:tcPr>
          <w:p w14:paraId="27B52369" w14:textId="60EB879C" w:rsidR="00BB030E" w:rsidRDefault="00BB030E" w:rsidP="009702BF">
            <w:pPr>
              <w:pStyle w:val="Body"/>
            </w:pPr>
            <w:r>
              <w:t>3</w:t>
            </w:r>
          </w:p>
        </w:tc>
        <w:tc>
          <w:tcPr>
            <w:tcW w:w="8280" w:type="dxa"/>
          </w:tcPr>
          <w:p w14:paraId="6B1C354E" w14:textId="598124A0" w:rsidR="00042A63" w:rsidRPr="00042A63" w:rsidRDefault="00BB030E" w:rsidP="00042A63">
            <w:pPr>
              <w:pStyle w:val="BulletedListLevel1"/>
            </w:pPr>
            <w:r>
              <w:t>Install Docker Desktop</w:t>
            </w:r>
            <w:r w:rsidR="00042A63">
              <w:br/>
            </w:r>
            <w:hyperlink r:id="rId33" w:history="1">
              <w:r w:rsidR="00042A63" w:rsidRPr="00DB6009">
                <w:rPr>
                  <w:rStyle w:val="Hyperlink"/>
                </w:rPr>
                <w:t>https://docs.docker.com/desktop/install/windows-install/</w:t>
              </w:r>
            </w:hyperlink>
            <w:r w:rsidR="00042A63">
              <w:t xml:space="preserve"> </w:t>
            </w:r>
          </w:p>
        </w:tc>
      </w:tr>
      <w:tr w:rsidR="00BB030E" w14:paraId="02EDDB62" w14:textId="77777777" w:rsidTr="00EE290D">
        <w:tc>
          <w:tcPr>
            <w:tcW w:w="1080" w:type="dxa"/>
          </w:tcPr>
          <w:p w14:paraId="3527BC25" w14:textId="7A05EB08" w:rsidR="00BB030E" w:rsidRDefault="00BB030E" w:rsidP="009702BF">
            <w:pPr>
              <w:pStyle w:val="Body"/>
            </w:pPr>
            <w:r>
              <w:t>4</w:t>
            </w:r>
          </w:p>
        </w:tc>
        <w:tc>
          <w:tcPr>
            <w:tcW w:w="8280" w:type="dxa"/>
          </w:tcPr>
          <w:p w14:paraId="0DAA54D4" w14:textId="77777777" w:rsidR="00BB030E" w:rsidRDefault="00BB030E" w:rsidP="00BB030E">
            <w:pPr>
              <w:pStyle w:val="BulletedListLevel1"/>
            </w:pPr>
            <w:r>
              <w:t>Enable Kubernetes in Docker Desktop Settings:</w:t>
            </w:r>
          </w:p>
          <w:p w14:paraId="0B9EB9BE" w14:textId="77777777" w:rsidR="00BB030E" w:rsidRDefault="00BB030E" w:rsidP="00BB030E">
            <w:r w:rsidRPr="00BB030E">
              <w:lastRenderedPageBreak/>
              <w:drawing>
                <wp:inline distT="0" distB="0" distL="0" distR="0" wp14:anchorId="5FD94063" wp14:editId="261FC042">
                  <wp:extent cx="3860358" cy="1816348"/>
                  <wp:effectExtent l="0" t="0" r="6985" b="0"/>
                  <wp:docPr id="98667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2324" name=""/>
                          <pic:cNvPicPr/>
                        </pic:nvPicPr>
                        <pic:blipFill>
                          <a:blip r:embed="rId34"/>
                          <a:stretch>
                            <a:fillRect/>
                          </a:stretch>
                        </pic:blipFill>
                        <pic:spPr>
                          <a:xfrm>
                            <a:off x="0" y="0"/>
                            <a:ext cx="3878269" cy="1824775"/>
                          </a:xfrm>
                          <a:prstGeom prst="rect">
                            <a:avLst/>
                          </a:prstGeom>
                        </pic:spPr>
                      </pic:pic>
                    </a:graphicData>
                  </a:graphic>
                </wp:inline>
              </w:drawing>
            </w:r>
          </w:p>
          <w:p w14:paraId="5069B913" w14:textId="405B2D83" w:rsidR="00873094" w:rsidRPr="00BB030E" w:rsidRDefault="00873094" w:rsidP="00BB030E">
            <w:r>
              <w:t>It will install Kubernetes in Docker Desktop</w:t>
            </w:r>
          </w:p>
        </w:tc>
      </w:tr>
      <w:tr w:rsidR="00BB030E" w14:paraId="25329E37" w14:textId="77777777" w:rsidTr="00EE290D">
        <w:tc>
          <w:tcPr>
            <w:tcW w:w="1080" w:type="dxa"/>
          </w:tcPr>
          <w:p w14:paraId="2EC97102" w14:textId="21EC57E9" w:rsidR="00BB030E" w:rsidRDefault="00BB030E" w:rsidP="009702BF">
            <w:pPr>
              <w:pStyle w:val="Body"/>
            </w:pPr>
            <w:r>
              <w:t>5</w:t>
            </w:r>
          </w:p>
        </w:tc>
        <w:tc>
          <w:tcPr>
            <w:tcW w:w="8280" w:type="dxa"/>
          </w:tcPr>
          <w:p w14:paraId="18D723B5" w14:textId="37E4493A" w:rsidR="00BB030E" w:rsidRDefault="00873094" w:rsidP="00BB030E">
            <w:pPr>
              <w:pStyle w:val="BulletedListLevel1"/>
            </w:pPr>
            <w:r w:rsidRPr="00873094">
              <w:t xml:space="preserve">For installation, we use the demo configuration profile. It’s selected to have a good set of defaults for testing, but there are other profiles for production or performance testing. Use </w:t>
            </w:r>
            <w:proofErr w:type="gramStart"/>
            <w:r w:rsidRPr="00873094">
              <w:t>below command</w:t>
            </w:r>
            <w:proofErr w:type="gramEnd"/>
            <w:r w:rsidRPr="00873094">
              <w:t xml:space="preserve"> to install Istio.</w:t>
            </w:r>
          </w:p>
          <w:p w14:paraId="01012D47" w14:textId="6E8DD183" w:rsidR="00873094" w:rsidRPr="00873094" w:rsidRDefault="00873094" w:rsidP="00873094">
            <w:proofErr w:type="spellStart"/>
            <w:r w:rsidRPr="00140917">
              <w:rPr>
                <w:highlight w:val="yellow"/>
              </w:rPr>
              <w:t>istioctl</w:t>
            </w:r>
            <w:proofErr w:type="spellEnd"/>
            <w:r w:rsidRPr="00140917">
              <w:rPr>
                <w:highlight w:val="yellow"/>
              </w:rPr>
              <w:t xml:space="preserve"> install --set profile=demo -y</w:t>
            </w:r>
          </w:p>
        </w:tc>
      </w:tr>
      <w:tr w:rsidR="00873094" w14:paraId="53654FFE" w14:textId="77777777" w:rsidTr="00EE290D">
        <w:tc>
          <w:tcPr>
            <w:tcW w:w="1080" w:type="dxa"/>
          </w:tcPr>
          <w:p w14:paraId="47F378BC" w14:textId="70BAA700" w:rsidR="00873094" w:rsidRDefault="00873094" w:rsidP="009702BF">
            <w:pPr>
              <w:pStyle w:val="Body"/>
            </w:pPr>
            <w:r>
              <w:t>6</w:t>
            </w:r>
          </w:p>
        </w:tc>
        <w:tc>
          <w:tcPr>
            <w:tcW w:w="8280" w:type="dxa"/>
          </w:tcPr>
          <w:p w14:paraId="039D320C" w14:textId="77777777" w:rsidR="00873094" w:rsidRPr="00873094" w:rsidRDefault="00873094" w:rsidP="00873094">
            <w:pPr>
              <w:pStyle w:val="BulletedListLevel1"/>
            </w:pPr>
            <w:r w:rsidRPr="00873094">
              <w:t>Use the following command to verify Istio.</w:t>
            </w:r>
          </w:p>
          <w:p w14:paraId="11855724" w14:textId="7C32BC82" w:rsidR="00873094" w:rsidRDefault="00873094" w:rsidP="00873094">
            <w:proofErr w:type="spellStart"/>
            <w:r w:rsidRPr="00140917">
              <w:rPr>
                <w:highlight w:val="yellow"/>
              </w:rPr>
              <w:t>kubectl</w:t>
            </w:r>
            <w:proofErr w:type="spellEnd"/>
            <w:r w:rsidRPr="00140917">
              <w:rPr>
                <w:highlight w:val="yellow"/>
              </w:rPr>
              <w:t xml:space="preserve"> get all -n </w:t>
            </w:r>
            <w:proofErr w:type="spellStart"/>
            <w:r w:rsidRPr="00140917">
              <w:rPr>
                <w:highlight w:val="yellow"/>
              </w:rPr>
              <w:t>istio</w:t>
            </w:r>
            <w:proofErr w:type="spellEnd"/>
            <w:r w:rsidRPr="00140917">
              <w:rPr>
                <w:highlight w:val="yellow"/>
              </w:rPr>
              <w:t>-</w:t>
            </w:r>
            <w:proofErr w:type="gramStart"/>
            <w:r w:rsidRPr="00140917">
              <w:rPr>
                <w:highlight w:val="yellow"/>
              </w:rPr>
              <w:t>system</w:t>
            </w:r>
            <w:proofErr w:type="gramEnd"/>
          </w:p>
          <w:p w14:paraId="0288F2D6" w14:textId="59CA85AE" w:rsidR="00873094" w:rsidRDefault="00873094" w:rsidP="00873094">
            <w:r>
              <w:t xml:space="preserve">You will see response similar to </w:t>
            </w:r>
            <w:proofErr w:type="gramStart"/>
            <w:r>
              <w:t>following</w:t>
            </w:r>
            <w:proofErr w:type="gramEnd"/>
          </w:p>
          <w:p w14:paraId="626B8F4C" w14:textId="178FF401" w:rsidR="00873094" w:rsidRPr="00873094" w:rsidRDefault="00873094" w:rsidP="00873094">
            <w:r w:rsidRPr="00873094">
              <w:drawing>
                <wp:inline distT="0" distB="0" distL="0" distR="0" wp14:anchorId="08909273" wp14:editId="2D4EEF37">
                  <wp:extent cx="5943600" cy="2540635"/>
                  <wp:effectExtent l="0" t="0" r="0" b="0"/>
                  <wp:docPr id="11387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0715" name=""/>
                          <pic:cNvPicPr/>
                        </pic:nvPicPr>
                        <pic:blipFill>
                          <a:blip r:embed="rId35"/>
                          <a:stretch>
                            <a:fillRect/>
                          </a:stretch>
                        </pic:blipFill>
                        <pic:spPr>
                          <a:xfrm>
                            <a:off x="0" y="0"/>
                            <a:ext cx="5943600" cy="2540635"/>
                          </a:xfrm>
                          <a:prstGeom prst="rect">
                            <a:avLst/>
                          </a:prstGeom>
                        </pic:spPr>
                      </pic:pic>
                    </a:graphicData>
                  </a:graphic>
                </wp:inline>
              </w:drawing>
            </w:r>
          </w:p>
        </w:tc>
      </w:tr>
      <w:tr w:rsidR="00873094" w14:paraId="132BB978" w14:textId="77777777" w:rsidTr="00EE290D">
        <w:tc>
          <w:tcPr>
            <w:tcW w:w="1080" w:type="dxa"/>
          </w:tcPr>
          <w:p w14:paraId="4524B7A9" w14:textId="0F76E69F" w:rsidR="00873094" w:rsidRDefault="00873094" w:rsidP="009702BF">
            <w:pPr>
              <w:pStyle w:val="Body"/>
            </w:pPr>
            <w:r>
              <w:t>7</w:t>
            </w:r>
          </w:p>
        </w:tc>
        <w:tc>
          <w:tcPr>
            <w:tcW w:w="8280" w:type="dxa"/>
          </w:tcPr>
          <w:p w14:paraId="68F29235" w14:textId="77777777" w:rsidR="00873094" w:rsidRDefault="00873094" w:rsidP="00873094">
            <w:pPr>
              <w:pStyle w:val="BulletedListLevel1"/>
            </w:pPr>
            <w:r w:rsidRPr="00873094">
              <w:t xml:space="preserve">Configure for auto proxy </w:t>
            </w:r>
            <w:proofErr w:type="gramStart"/>
            <w:r w:rsidRPr="00873094">
              <w:t>injection</w:t>
            </w:r>
            <w:proofErr w:type="gramEnd"/>
          </w:p>
          <w:p w14:paraId="358392A2" w14:textId="77777777" w:rsidR="00873094" w:rsidRDefault="00873094" w:rsidP="00873094">
            <w:r w:rsidRPr="00873094">
              <w:t xml:space="preserve">Add a namespace label to instruct Istio to automatically inject Envoy sidecar proxies when you deploy your application later. Use </w:t>
            </w:r>
            <w:proofErr w:type="gramStart"/>
            <w:r w:rsidRPr="00873094">
              <w:t>below command</w:t>
            </w:r>
            <w:proofErr w:type="gramEnd"/>
            <w:r w:rsidRPr="00873094">
              <w:t xml:space="preserve"> to configure default </w:t>
            </w:r>
            <w:proofErr w:type="spellStart"/>
            <w:r w:rsidRPr="00873094">
              <w:t>namespance</w:t>
            </w:r>
            <w:proofErr w:type="spellEnd"/>
            <w:r w:rsidRPr="00873094">
              <w:t xml:space="preserve"> with Istio sidecar proxy.</w:t>
            </w:r>
          </w:p>
          <w:p w14:paraId="2CA6B99E" w14:textId="6866BF61" w:rsidR="00873094" w:rsidRPr="00873094" w:rsidRDefault="00873094" w:rsidP="00873094">
            <w:proofErr w:type="spellStart"/>
            <w:r w:rsidRPr="00140917">
              <w:rPr>
                <w:highlight w:val="yellow"/>
              </w:rPr>
              <w:t>kubectl</w:t>
            </w:r>
            <w:proofErr w:type="spellEnd"/>
            <w:r w:rsidRPr="00140917">
              <w:rPr>
                <w:highlight w:val="yellow"/>
              </w:rPr>
              <w:t xml:space="preserve"> label namespace default </w:t>
            </w:r>
            <w:proofErr w:type="spellStart"/>
            <w:r w:rsidRPr="00140917">
              <w:rPr>
                <w:highlight w:val="yellow"/>
              </w:rPr>
              <w:t>istio</w:t>
            </w:r>
            <w:proofErr w:type="spellEnd"/>
            <w:r w:rsidRPr="00140917">
              <w:rPr>
                <w:highlight w:val="yellow"/>
              </w:rPr>
              <w:t>-injection=enabled</w:t>
            </w:r>
          </w:p>
        </w:tc>
      </w:tr>
      <w:tr w:rsidR="00873094" w14:paraId="6CB17FF0" w14:textId="77777777" w:rsidTr="00EE290D">
        <w:tc>
          <w:tcPr>
            <w:tcW w:w="1080" w:type="dxa"/>
          </w:tcPr>
          <w:p w14:paraId="32CB691F" w14:textId="7085FEE3" w:rsidR="00873094" w:rsidRDefault="00873094" w:rsidP="009702BF">
            <w:pPr>
              <w:pStyle w:val="Body"/>
            </w:pPr>
            <w:r>
              <w:t>8</w:t>
            </w:r>
          </w:p>
        </w:tc>
        <w:tc>
          <w:tcPr>
            <w:tcW w:w="8280" w:type="dxa"/>
          </w:tcPr>
          <w:p w14:paraId="3F0D37E3" w14:textId="77777777" w:rsidR="00873094" w:rsidRPr="00873094" w:rsidRDefault="00873094" w:rsidP="00873094">
            <w:pPr>
              <w:pStyle w:val="BulletedListLevel1"/>
            </w:pPr>
            <w:r w:rsidRPr="00873094">
              <w:t xml:space="preserve">Check label by using below </w:t>
            </w:r>
            <w:proofErr w:type="gramStart"/>
            <w:r w:rsidRPr="00873094">
              <w:t>command</w:t>
            </w:r>
            <w:proofErr w:type="gramEnd"/>
          </w:p>
          <w:p w14:paraId="408C980A" w14:textId="422CA88A" w:rsidR="00873094" w:rsidRPr="00873094" w:rsidRDefault="00873094" w:rsidP="00873094">
            <w:pPr>
              <w:pStyle w:val="BulletedListLevel1"/>
              <w:numPr>
                <w:ilvl w:val="0"/>
                <w:numId w:val="0"/>
              </w:numPr>
              <w:ind w:left="360"/>
            </w:pPr>
            <w:proofErr w:type="spellStart"/>
            <w:r w:rsidRPr="00140917">
              <w:rPr>
                <w:highlight w:val="yellow"/>
              </w:rPr>
              <w:t>kubectl</w:t>
            </w:r>
            <w:proofErr w:type="spellEnd"/>
            <w:r w:rsidRPr="00140917">
              <w:rPr>
                <w:highlight w:val="yellow"/>
              </w:rPr>
              <w:t xml:space="preserve"> describe namespace default</w:t>
            </w:r>
          </w:p>
        </w:tc>
      </w:tr>
    </w:tbl>
    <w:p w14:paraId="110C5928" w14:textId="65D2AE81" w:rsidR="00BB030E" w:rsidRDefault="00BB030E" w:rsidP="009702BF">
      <w:pPr>
        <w:pStyle w:val="Body"/>
      </w:pPr>
    </w:p>
    <w:p w14:paraId="2F3FE42B" w14:textId="5E0425F2" w:rsidR="00042A63" w:rsidRDefault="00042A63" w:rsidP="00042A63">
      <w:pPr>
        <w:pStyle w:val="Heading2"/>
      </w:pPr>
      <w:r>
        <w:lastRenderedPageBreak/>
        <w:t>Sample Application and Deployment Guidelines</w:t>
      </w:r>
    </w:p>
    <w:p w14:paraId="43D57D48" w14:textId="77777777" w:rsidR="00042A63" w:rsidRDefault="00042A63" w:rsidP="009702BF">
      <w:pPr>
        <w:pStyle w:val="Body"/>
      </w:pPr>
    </w:p>
    <w:sectPr w:rsidR="00042A63" w:rsidSect="003A4F95">
      <w:headerReference w:type="first" r:id="rId36"/>
      <w:footerReference w:type="first" r:id="rId37"/>
      <w:pgSz w:w="12240" w:h="15840" w:code="1"/>
      <w:pgMar w:top="1440" w:right="1440" w:bottom="1440" w:left="1440" w:header="720" w:footer="60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41F13" w14:textId="77777777" w:rsidR="00EE30E3" w:rsidRDefault="00EE30E3">
      <w:r>
        <w:separator/>
      </w:r>
    </w:p>
  </w:endnote>
  <w:endnote w:type="continuationSeparator" w:id="0">
    <w:p w14:paraId="17C93A0E" w14:textId="77777777" w:rsidR="00EE30E3" w:rsidRDefault="00EE3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ABD1C" w14:textId="77777777" w:rsidR="00EE30E3" w:rsidRDefault="00EE30E3">
      <w:r>
        <w:separator/>
      </w:r>
    </w:p>
  </w:footnote>
  <w:footnote w:type="continuationSeparator" w:id="0">
    <w:p w14:paraId="4E2D6E6D" w14:textId="77777777" w:rsidR="00EE30E3" w:rsidRDefault="00EE3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70FA042F" w:rsidR="00B571AE" w:rsidRDefault="00BC3ED6" w:rsidP="00B571AE">
        <w:pPr>
          <w:pStyle w:val="Header"/>
          <w:pBdr>
            <w:bottom w:val="single" w:sz="4" w:space="1" w:color="D9D9D9" w:themeColor="background1" w:themeShade="D9"/>
          </w:pBdr>
          <w:jc w:val="left"/>
          <w:rPr>
            <w:color w:val="7F7F7F" w:themeColor="background1" w:themeShade="7F"/>
            <w:spacing w:val="60"/>
          </w:rPr>
        </w:pPr>
        <w:r>
          <w:rPr>
            <w:sz w:val="18"/>
            <w:szCs w:val="16"/>
          </w:rPr>
          <w:t>Asset Management Policy</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713E9F"/>
    <w:multiLevelType w:val="multilevel"/>
    <w:tmpl w:val="231C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5686A"/>
    <w:multiLevelType w:val="hybridMultilevel"/>
    <w:tmpl w:val="F418ED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3545D"/>
    <w:multiLevelType w:val="hybridMultilevel"/>
    <w:tmpl w:val="04F478DC"/>
    <w:lvl w:ilvl="0" w:tplc="FFFFFFFF">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FFFFFFFF">
      <w:numFmt w:val="bullet"/>
      <w:lvlText w:val="–"/>
      <w:lvlJc w:val="left"/>
      <w:pPr>
        <w:ind w:left="1800" w:hanging="360"/>
      </w:pPr>
      <w:rPr>
        <w:rFonts w:ascii="Arial" w:eastAsia="Times New Roman" w:hAnsi="Arial" w:cs="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0FB21EC"/>
    <w:multiLevelType w:val="hybridMultilevel"/>
    <w:tmpl w:val="F77E4E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F22D74"/>
    <w:multiLevelType w:val="hybridMultilevel"/>
    <w:tmpl w:val="AE1E53DC"/>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0" w15:restartNumberingAfterBreak="0">
    <w:nsid w:val="19F33649"/>
    <w:multiLevelType w:val="hybridMultilevel"/>
    <w:tmpl w:val="9D3EC2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C5A2A"/>
    <w:multiLevelType w:val="hybridMultilevel"/>
    <w:tmpl w:val="DFB2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274803"/>
    <w:multiLevelType w:val="hybridMultilevel"/>
    <w:tmpl w:val="B4DCE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7269F"/>
    <w:multiLevelType w:val="hybridMultilevel"/>
    <w:tmpl w:val="D1B491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17C37A5"/>
    <w:multiLevelType w:val="hybridMultilevel"/>
    <w:tmpl w:val="F800A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348C9"/>
    <w:multiLevelType w:val="hybridMultilevel"/>
    <w:tmpl w:val="EF7AC7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E15C02"/>
    <w:multiLevelType w:val="hybridMultilevel"/>
    <w:tmpl w:val="2A4C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04498"/>
    <w:multiLevelType w:val="hybridMultilevel"/>
    <w:tmpl w:val="727A3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07812"/>
    <w:multiLevelType w:val="hybridMultilevel"/>
    <w:tmpl w:val="84D2D78E"/>
    <w:lvl w:ilvl="0" w:tplc="04090001">
      <w:start w:val="1"/>
      <w:numFmt w:val="bullet"/>
      <w:lvlText w:val=""/>
      <w:lvlJc w:val="left"/>
      <w:pPr>
        <w:ind w:left="360" w:hanging="360"/>
      </w:pPr>
      <w:rPr>
        <w:rFonts w:ascii="Symbol" w:hAnsi="Symbol" w:hint="default"/>
      </w:rPr>
    </w:lvl>
    <w:lvl w:ilvl="1" w:tplc="0E960E98">
      <w:numFmt w:val="bullet"/>
      <w:lvlText w:val="-"/>
      <w:lvlJc w:val="left"/>
      <w:pPr>
        <w:ind w:left="1080" w:hanging="360"/>
      </w:pPr>
      <w:rPr>
        <w:rFonts w:ascii="Arial" w:eastAsia="Times New Roman" w:hAnsi="Arial" w:cs="Arial" w:hint="default"/>
      </w:rPr>
    </w:lvl>
    <w:lvl w:ilvl="2" w:tplc="11707860">
      <w:numFmt w:val="bullet"/>
      <w:lvlText w:val="–"/>
      <w:lvlJc w:val="left"/>
      <w:pPr>
        <w:ind w:left="1800" w:hanging="360"/>
      </w:pPr>
      <w:rPr>
        <w:rFonts w:ascii="Arial" w:eastAsia="Times New Roman" w:hAnsi="Arial"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397B6F"/>
    <w:multiLevelType w:val="hybridMultilevel"/>
    <w:tmpl w:val="390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45562FD6"/>
    <w:multiLevelType w:val="hybridMultilevel"/>
    <w:tmpl w:val="AD0E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03E90"/>
    <w:multiLevelType w:val="hybridMultilevel"/>
    <w:tmpl w:val="4AB200C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A207300"/>
    <w:multiLevelType w:val="hybridMultilevel"/>
    <w:tmpl w:val="23F6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D1E0C"/>
    <w:multiLevelType w:val="hybridMultilevel"/>
    <w:tmpl w:val="DA6AA564"/>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5B092E0E"/>
    <w:multiLevelType w:val="hybridMultilevel"/>
    <w:tmpl w:val="CF4055E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33"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34"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35" w15:restartNumberingAfterBreak="0">
    <w:nsid w:val="5F6A2D77"/>
    <w:multiLevelType w:val="hybridMultilevel"/>
    <w:tmpl w:val="92C29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2D66F80"/>
    <w:multiLevelType w:val="multilevel"/>
    <w:tmpl w:val="8F12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4E7A2D"/>
    <w:multiLevelType w:val="hybridMultilevel"/>
    <w:tmpl w:val="DB32993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5176B24"/>
    <w:multiLevelType w:val="hybridMultilevel"/>
    <w:tmpl w:val="47A299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41" w15:restartNumberingAfterBreak="0">
    <w:nsid w:val="6B206906"/>
    <w:multiLevelType w:val="hybridMultilevel"/>
    <w:tmpl w:val="9B9A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572BD0"/>
    <w:multiLevelType w:val="hybridMultilevel"/>
    <w:tmpl w:val="F2F89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D7D3250"/>
    <w:multiLevelType w:val="hybridMultilevel"/>
    <w:tmpl w:val="B6A20FCC"/>
    <w:lvl w:ilvl="0" w:tplc="B7C238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D68C3"/>
    <w:multiLevelType w:val="hybridMultilevel"/>
    <w:tmpl w:val="B0BE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8E157B"/>
    <w:multiLevelType w:val="hybridMultilevel"/>
    <w:tmpl w:val="9552F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C95E87"/>
    <w:multiLevelType w:val="hybridMultilevel"/>
    <w:tmpl w:val="8CC01AA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F31BCD"/>
    <w:multiLevelType w:val="hybridMultilevel"/>
    <w:tmpl w:val="307C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49"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34"/>
  </w:num>
  <w:num w:numId="3" w16cid:durableId="1681005623">
    <w:abstractNumId w:val="33"/>
  </w:num>
  <w:num w:numId="4" w16cid:durableId="758983894">
    <w:abstractNumId w:val="48"/>
  </w:num>
  <w:num w:numId="5" w16cid:durableId="1147166878">
    <w:abstractNumId w:val="32"/>
  </w:num>
  <w:num w:numId="6" w16cid:durableId="1725448903">
    <w:abstractNumId w:val="40"/>
  </w:num>
  <w:num w:numId="7" w16cid:durableId="1199970439">
    <w:abstractNumId w:val="1"/>
  </w:num>
  <w:num w:numId="8" w16cid:durableId="495000512">
    <w:abstractNumId w:val="0"/>
  </w:num>
  <w:num w:numId="9" w16cid:durableId="70395093">
    <w:abstractNumId w:val="9"/>
  </w:num>
  <w:num w:numId="10" w16cid:durableId="232158532">
    <w:abstractNumId w:val="36"/>
  </w:num>
  <w:num w:numId="11" w16cid:durableId="1471676625">
    <w:abstractNumId w:val="28"/>
  </w:num>
  <w:num w:numId="12" w16cid:durableId="1466042016">
    <w:abstractNumId w:val="30"/>
  </w:num>
  <w:num w:numId="13" w16cid:durableId="913972664">
    <w:abstractNumId w:val="29"/>
  </w:num>
  <w:num w:numId="14" w16cid:durableId="692808337">
    <w:abstractNumId w:val="23"/>
  </w:num>
  <w:num w:numId="15" w16cid:durableId="71200586">
    <w:abstractNumId w:val="3"/>
  </w:num>
  <w:num w:numId="16" w16cid:durableId="657465107">
    <w:abstractNumId w:val="16"/>
  </w:num>
  <w:num w:numId="17" w16cid:durableId="338315018">
    <w:abstractNumId w:val="49"/>
  </w:num>
  <w:num w:numId="18" w16cid:durableId="1199703070">
    <w:abstractNumId w:val="17"/>
  </w:num>
  <w:num w:numId="19" w16cid:durableId="1838416802">
    <w:abstractNumId w:val="21"/>
  </w:num>
  <w:num w:numId="20" w16cid:durableId="26831765">
    <w:abstractNumId w:val="31"/>
  </w:num>
  <w:num w:numId="21" w16cid:durableId="2135053666">
    <w:abstractNumId w:val="25"/>
  </w:num>
  <w:num w:numId="22" w16cid:durableId="731927379">
    <w:abstractNumId w:val="15"/>
  </w:num>
  <w:num w:numId="23" w16cid:durableId="1311399569">
    <w:abstractNumId w:val="44"/>
  </w:num>
  <w:num w:numId="24" w16cid:durableId="666445503">
    <w:abstractNumId w:val="47"/>
  </w:num>
  <w:num w:numId="25" w16cid:durableId="1490558139">
    <w:abstractNumId w:val="41"/>
  </w:num>
  <w:num w:numId="26" w16cid:durableId="622804899">
    <w:abstractNumId w:val="12"/>
  </w:num>
  <w:num w:numId="27" w16cid:durableId="1304232999">
    <w:abstractNumId w:val="6"/>
  </w:num>
  <w:num w:numId="28" w16cid:durableId="31082349">
    <w:abstractNumId w:val="18"/>
  </w:num>
  <w:num w:numId="29" w16cid:durableId="1377504023">
    <w:abstractNumId w:val="22"/>
  </w:num>
  <w:num w:numId="30" w16cid:durableId="573391281">
    <w:abstractNumId w:val="42"/>
  </w:num>
  <w:num w:numId="31" w16cid:durableId="663632803">
    <w:abstractNumId w:val="11"/>
  </w:num>
  <w:num w:numId="32" w16cid:durableId="1370571449">
    <w:abstractNumId w:val="39"/>
  </w:num>
  <w:num w:numId="33" w16cid:durableId="246809499">
    <w:abstractNumId w:val="43"/>
  </w:num>
  <w:num w:numId="34" w16cid:durableId="1338464245">
    <w:abstractNumId w:val="17"/>
  </w:num>
  <w:num w:numId="35" w16cid:durableId="1036659642">
    <w:abstractNumId w:val="19"/>
  </w:num>
  <w:num w:numId="36" w16cid:durableId="2028286727">
    <w:abstractNumId w:val="35"/>
  </w:num>
  <w:num w:numId="37" w16cid:durableId="1387604071">
    <w:abstractNumId w:val="20"/>
  </w:num>
  <w:num w:numId="38" w16cid:durableId="1323705534">
    <w:abstractNumId w:val="24"/>
  </w:num>
  <w:num w:numId="39" w16cid:durableId="1723408259">
    <w:abstractNumId w:val="27"/>
  </w:num>
  <w:num w:numId="40" w16cid:durableId="958800893">
    <w:abstractNumId w:val="26"/>
  </w:num>
  <w:num w:numId="41" w16cid:durableId="1535075395">
    <w:abstractNumId w:val="14"/>
  </w:num>
  <w:num w:numId="42" w16cid:durableId="1760710149">
    <w:abstractNumId w:val="45"/>
  </w:num>
  <w:num w:numId="43" w16cid:durableId="51076273">
    <w:abstractNumId w:val="7"/>
  </w:num>
  <w:num w:numId="44" w16cid:durableId="1675495393">
    <w:abstractNumId w:val="38"/>
  </w:num>
  <w:num w:numId="45" w16cid:durableId="666641291">
    <w:abstractNumId w:val="46"/>
  </w:num>
  <w:num w:numId="46" w16cid:durableId="1535458234">
    <w:abstractNumId w:val="10"/>
  </w:num>
  <w:num w:numId="47" w16cid:durableId="105931390">
    <w:abstractNumId w:val="8"/>
  </w:num>
  <w:num w:numId="48" w16cid:durableId="184908568">
    <w:abstractNumId w:val="13"/>
  </w:num>
  <w:num w:numId="49" w16cid:durableId="331833734">
    <w:abstractNumId w:val="5"/>
  </w:num>
  <w:num w:numId="50" w16cid:durableId="672952348">
    <w:abstractNumId w:val="37"/>
  </w:num>
  <w:num w:numId="51" w16cid:durableId="1510027088">
    <w:abstractNumId w:val="4"/>
  </w:num>
  <w:num w:numId="52" w16cid:durableId="66343499">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0A"/>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2B1"/>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1FDE"/>
    <w:rsid w:val="00032373"/>
    <w:rsid w:val="000323D9"/>
    <w:rsid w:val="0003292B"/>
    <w:rsid w:val="00033296"/>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A63"/>
    <w:rsid w:val="00042B75"/>
    <w:rsid w:val="00042C8B"/>
    <w:rsid w:val="00042DCE"/>
    <w:rsid w:val="000436B1"/>
    <w:rsid w:val="000436BD"/>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21FA"/>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5881"/>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3E7"/>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0AFA"/>
    <w:rsid w:val="000D1463"/>
    <w:rsid w:val="000D15F7"/>
    <w:rsid w:val="000D2265"/>
    <w:rsid w:val="000D26B0"/>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1E64"/>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917"/>
    <w:rsid w:val="00140D40"/>
    <w:rsid w:val="001416A3"/>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5C7"/>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0A0"/>
    <w:rsid w:val="00165175"/>
    <w:rsid w:val="001654C2"/>
    <w:rsid w:val="001654CB"/>
    <w:rsid w:val="00165F9B"/>
    <w:rsid w:val="001660A2"/>
    <w:rsid w:val="00166275"/>
    <w:rsid w:val="00166688"/>
    <w:rsid w:val="00166C29"/>
    <w:rsid w:val="00166D88"/>
    <w:rsid w:val="00167A6A"/>
    <w:rsid w:val="00167C57"/>
    <w:rsid w:val="00167C64"/>
    <w:rsid w:val="0017000F"/>
    <w:rsid w:val="001706E5"/>
    <w:rsid w:val="00170A49"/>
    <w:rsid w:val="001712EA"/>
    <w:rsid w:val="0017141D"/>
    <w:rsid w:val="001717CE"/>
    <w:rsid w:val="00171984"/>
    <w:rsid w:val="00173C28"/>
    <w:rsid w:val="00174931"/>
    <w:rsid w:val="00174B1A"/>
    <w:rsid w:val="00175AA5"/>
    <w:rsid w:val="00175CBA"/>
    <w:rsid w:val="0017668F"/>
    <w:rsid w:val="001770D6"/>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4FE7"/>
    <w:rsid w:val="001A58C4"/>
    <w:rsid w:val="001A5ACA"/>
    <w:rsid w:val="001A5C9E"/>
    <w:rsid w:val="001A6D68"/>
    <w:rsid w:val="001A7118"/>
    <w:rsid w:val="001A7AAE"/>
    <w:rsid w:val="001B0893"/>
    <w:rsid w:val="001B09F8"/>
    <w:rsid w:val="001B1126"/>
    <w:rsid w:val="001B1C30"/>
    <w:rsid w:val="001B2868"/>
    <w:rsid w:val="001B2C05"/>
    <w:rsid w:val="001B2C40"/>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9CE"/>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5CC2"/>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35F"/>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2F17"/>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29A1"/>
    <w:rsid w:val="00263BB9"/>
    <w:rsid w:val="00263ED2"/>
    <w:rsid w:val="0026444C"/>
    <w:rsid w:val="002646DE"/>
    <w:rsid w:val="002647EB"/>
    <w:rsid w:val="00264C08"/>
    <w:rsid w:val="00265082"/>
    <w:rsid w:val="002653F6"/>
    <w:rsid w:val="00265E34"/>
    <w:rsid w:val="00266604"/>
    <w:rsid w:val="002667D5"/>
    <w:rsid w:val="00266A0E"/>
    <w:rsid w:val="00266AB9"/>
    <w:rsid w:val="00266C21"/>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599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4B3A"/>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86B"/>
    <w:rsid w:val="002C7F00"/>
    <w:rsid w:val="002D0425"/>
    <w:rsid w:val="002D0B55"/>
    <w:rsid w:val="002D1004"/>
    <w:rsid w:val="002D135C"/>
    <w:rsid w:val="002D16B2"/>
    <w:rsid w:val="002D2115"/>
    <w:rsid w:val="002D222B"/>
    <w:rsid w:val="002D23B7"/>
    <w:rsid w:val="002D24CB"/>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7B7"/>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A70"/>
    <w:rsid w:val="00315E8C"/>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C2D"/>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D6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96B"/>
    <w:rsid w:val="00376B4E"/>
    <w:rsid w:val="00376F54"/>
    <w:rsid w:val="00376FD0"/>
    <w:rsid w:val="00377656"/>
    <w:rsid w:val="00377682"/>
    <w:rsid w:val="003779F1"/>
    <w:rsid w:val="00377C68"/>
    <w:rsid w:val="003805E4"/>
    <w:rsid w:val="00380AB8"/>
    <w:rsid w:val="00380BBC"/>
    <w:rsid w:val="00380E2E"/>
    <w:rsid w:val="003813D0"/>
    <w:rsid w:val="003819E4"/>
    <w:rsid w:val="00381E32"/>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0B61"/>
    <w:rsid w:val="0039136F"/>
    <w:rsid w:val="003914B0"/>
    <w:rsid w:val="0039167C"/>
    <w:rsid w:val="00391A46"/>
    <w:rsid w:val="00391B56"/>
    <w:rsid w:val="00392C32"/>
    <w:rsid w:val="00392F68"/>
    <w:rsid w:val="00392F9D"/>
    <w:rsid w:val="003935F9"/>
    <w:rsid w:val="00394124"/>
    <w:rsid w:val="0039424E"/>
    <w:rsid w:val="00394C96"/>
    <w:rsid w:val="00395507"/>
    <w:rsid w:val="00395906"/>
    <w:rsid w:val="00395985"/>
    <w:rsid w:val="00395EE2"/>
    <w:rsid w:val="00396729"/>
    <w:rsid w:val="00397996"/>
    <w:rsid w:val="00397BAF"/>
    <w:rsid w:val="00397C19"/>
    <w:rsid w:val="003A052A"/>
    <w:rsid w:val="003A054B"/>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BFB"/>
    <w:rsid w:val="003B0CE9"/>
    <w:rsid w:val="003B128F"/>
    <w:rsid w:val="003B1295"/>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B7ABA"/>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76B"/>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458"/>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3E55"/>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6BB7"/>
    <w:rsid w:val="004A7040"/>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11A"/>
    <w:rsid w:val="004D7C45"/>
    <w:rsid w:val="004E08C5"/>
    <w:rsid w:val="004E16A9"/>
    <w:rsid w:val="004E18AE"/>
    <w:rsid w:val="004E1BB1"/>
    <w:rsid w:val="004E1BD9"/>
    <w:rsid w:val="004E1BE0"/>
    <w:rsid w:val="004E21D0"/>
    <w:rsid w:val="004E2667"/>
    <w:rsid w:val="004E3623"/>
    <w:rsid w:val="004E3DC8"/>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0EAC"/>
    <w:rsid w:val="00511262"/>
    <w:rsid w:val="005118BE"/>
    <w:rsid w:val="00511B14"/>
    <w:rsid w:val="00511C06"/>
    <w:rsid w:val="00512421"/>
    <w:rsid w:val="00512B96"/>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DB"/>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0DD"/>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0CA1"/>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7E7"/>
    <w:rsid w:val="005B6A71"/>
    <w:rsid w:val="005B6DAE"/>
    <w:rsid w:val="005B7AD8"/>
    <w:rsid w:val="005B7EE2"/>
    <w:rsid w:val="005C0FBB"/>
    <w:rsid w:val="005C12DD"/>
    <w:rsid w:val="005C13D2"/>
    <w:rsid w:val="005C189C"/>
    <w:rsid w:val="005C1AD6"/>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03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0802"/>
    <w:rsid w:val="006210AB"/>
    <w:rsid w:val="006210F5"/>
    <w:rsid w:val="00621E18"/>
    <w:rsid w:val="0062212E"/>
    <w:rsid w:val="006222D9"/>
    <w:rsid w:val="006227F8"/>
    <w:rsid w:val="00622E96"/>
    <w:rsid w:val="00623343"/>
    <w:rsid w:val="0062334A"/>
    <w:rsid w:val="00623C88"/>
    <w:rsid w:val="00623E79"/>
    <w:rsid w:val="0062420B"/>
    <w:rsid w:val="00624489"/>
    <w:rsid w:val="006244EA"/>
    <w:rsid w:val="00624F85"/>
    <w:rsid w:val="00625434"/>
    <w:rsid w:val="006269F2"/>
    <w:rsid w:val="00626B73"/>
    <w:rsid w:val="00627380"/>
    <w:rsid w:val="006277C6"/>
    <w:rsid w:val="00627C43"/>
    <w:rsid w:val="00627FD0"/>
    <w:rsid w:val="006309FF"/>
    <w:rsid w:val="00630C08"/>
    <w:rsid w:val="00631D64"/>
    <w:rsid w:val="0063246D"/>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69CE"/>
    <w:rsid w:val="006B77DD"/>
    <w:rsid w:val="006B79B5"/>
    <w:rsid w:val="006C02F2"/>
    <w:rsid w:val="006C18D5"/>
    <w:rsid w:val="006C2802"/>
    <w:rsid w:val="006C2ED7"/>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102"/>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14"/>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2ABA"/>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5F4"/>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4557"/>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37F8"/>
    <w:rsid w:val="007F4DCA"/>
    <w:rsid w:val="007F522C"/>
    <w:rsid w:val="007F545C"/>
    <w:rsid w:val="007F6B5F"/>
    <w:rsid w:val="007F760D"/>
    <w:rsid w:val="00800892"/>
    <w:rsid w:val="00800DEA"/>
    <w:rsid w:val="0080133B"/>
    <w:rsid w:val="008013A5"/>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23B"/>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313"/>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29FB"/>
    <w:rsid w:val="008637BC"/>
    <w:rsid w:val="00863A81"/>
    <w:rsid w:val="00863F17"/>
    <w:rsid w:val="0086447F"/>
    <w:rsid w:val="008648BC"/>
    <w:rsid w:val="00864BD9"/>
    <w:rsid w:val="008650B0"/>
    <w:rsid w:val="008651C3"/>
    <w:rsid w:val="00865798"/>
    <w:rsid w:val="008660C9"/>
    <w:rsid w:val="00866773"/>
    <w:rsid w:val="008668DA"/>
    <w:rsid w:val="00866959"/>
    <w:rsid w:val="00867540"/>
    <w:rsid w:val="00867A11"/>
    <w:rsid w:val="008704C3"/>
    <w:rsid w:val="00871321"/>
    <w:rsid w:val="008714E9"/>
    <w:rsid w:val="00871BCC"/>
    <w:rsid w:val="00871CAF"/>
    <w:rsid w:val="00871DBA"/>
    <w:rsid w:val="00871EED"/>
    <w:rsid w:val="008722E8"/>
    <w:rsid w:val="00872489"/>
    <w:rsid w:val="008724FA"/>
    <w:rsid w:val="00873094"/>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311"/>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85D"/>
    <w:rsid w:val="008C293A"/>
    <w:rsid w:val="008C2B8D"/>
    <w:rsid w:val="008C2BCD"/>
    <w:rsid w:val="008C2D00"/>
    <w:rsid w:val="008C3686"/>
    <w:rsid w:val="008C3A95"/>
    <w:rsid w:val="008C3B8C"/>
    <w:rsid w:val="008C3D04"/>
    <w:rsid w:val="008C3E5B"/>
    <w:rsid w:val="008C456F"/>
    <w:rsid w:val="008C5728"/>
    <w:rsid w:val="008C5A6C"/>
    <w:rsid w:val="008C6527"/>
    <w:rsid w:val="008C6F0B"/>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0B7C"/>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1915"/>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9CB"/>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BA7"/>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6F36"/>
    <w:rsid w:val="0094748B"/>
    <w:rsid w:val="00947B11"/>
    <w:rsid w:val="0095037C"/>
    <w:rsid w:val="009513AC"/>
    <w:rsid w:val="00951A2B"/>
    <w:rsid w:val="00951BA1"/>
    <w:rsid w:val="00952952"/>
    <w:rsid w:val="00952BD1"/>
    <w:rsid w:val="00952C17"/>
    <w:rsid w:val="00952CF2"/>
    <w:rsid w:val="00952ED6"/>
    <w:rsid w:val="00953039"/>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0B2"/>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9C2"/>
    <w:rsid w:val="00967A71"/>
    <w:rsid w:val="009701D3"/>
    <w:rsid w:val="0097024D"/>
    <w:rsid w:val="009702BF"/>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06C8"/>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302"/>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CF6"/>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4EE7"/>
    <w:rsid w:val="009F54F6"/>
    <w:rsid w:val="009F56C3"/>
    <w:rsid w:val="009F5FBA"/>
    <w:rsid w:val="009F62B6"/>
    <w:rsid w:val="009F652F"/>
    <w:rsid w:val="009F679C"/>
    <w:rsid w:val="009F6A7F"/>
    <w:rsid w:val="009F6FC9"/>
    <w:rsid w:val="009F70EA"/>
    <w:rsid w:val="009F7104"/>
    <w:rsid w:val="009F723C"/>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353"/>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6993"/>
    <w:rsid w:val="00A270BD"/>
    <w:rsid w:val="00A276A9"/>
    <w:rsid w:val="00A3028F"/>
    <w:rsid w:val="00A30B4D"/>
    <w:rsid w:val="00A31149"/>
    <w:rsid w:val="00A3173D"/>
    <w:rsid w:val="00A31BE4"/>
    <w:rsid w:val="00A3241D"/>
    <w:rsid w:val="00A32997"/>
    <w:rsid w:val="00A32C62"/>
    <w:rsid w:val="00A32C74"/>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98C"/>
    <w:rsid w:val="00A47B5C"/>
    <w:rsid w:val="00A47E15"/>
    <w:rsid w:val="00A512A5"/>
    <w:rsid w:val="00A514F6"/>
    <w:rsid w:val="00A51B8B"/>
    <w:rsid w:val="00A51BFB"/>
    <w:rsid w:val="00A5207F"/>
    <w:rsid w:val="00A52982"/>
    <w:rsid w:val="00A532B7"/>
    <w:rsid w:val="00A53D59"/>
    <w:rsid w:val="00A53DE3"/>
    <w:rsid w:val="00A53F49"/>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1D1A"/>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523"/>
    <w:rsid w:val="00A77778"/>
    <w:rsid w:val="00A77BD2"/>
    <w:rsid w:val="00A8041F"/>
    <w:rsid w:val="00A80EEC"/>
    <w:rsid w:val="00A814C9"/>
    <w:rsid w:val="00A82342"/>
    <w:rsid w:val="00A82443"/>
    <w:rsid w:val="00A82556"/>
    <w:rsid w:val="00A828A2"/>
    <w:rsid w:val="00A82AF4"/>
    <w:rsid w:val="00A82C8D"/>
    <w:rsid w:val="00A82D50"/>
    <w:rsid w:val="00A82EFD"/>
    <w:rsid w:val="00A83085"/>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27C"/>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0D"/>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2C9"/>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D7E5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3BC0"/>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3DFE"/>
    <w:rsid w:val="00B64103"/>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EAF"/>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5F5A"/>
    <w:rsid w:val="00B86B25"/>
    <w:rsid w:val="00B86D4B"/>
    <w:rsid w:val="00B8706A"/>
    <w:rsid w:val="00B87183"/>
    <w:rsid w:val="00B87247"/>
    <w:rsid w:val="00B87AE2"/>
    <w:rsid w:val="00B90031"/>
    <w:rsid w:val="00B90A29"/>
    <w:rsid w:val="00B90A68"/>
    <w:rsid w:val="00B90DB6"/>
    <w:rsid w:val="00B91287"/>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30E"/>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3ED6"/>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253F"/>
    <w:rsid w:val="00BD33A7"/>
    <w:rsid w:val="00BD3B81"/>
    <w:rsid w:val="00BD3C7E"/>
    <w:rsid w:val="00BD40BE"/>
    <w:rsid w:val="00BD4157"/>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975"/>
    <w:rsid w:val="00C10DFE"/>
    <w:rsid w:val="00C10FBA"/>
    <w:rsid w:val="00C11CBF"/>
    <w:rsid w:val="00C127CA"/>
    <w:rsid w:val="00C12E6D"/>
    <w:rsid w:val="00C13103"/>
    <w:rsid w:val="00C1331D"/>
    <w:rsid w:val="00C13686"/>
    <w:rsid w:val="00C13A3F"/>
    <w:rsid w:val="00C13C28"/>
    <w:rsid w:val="00C13FCF"/>
    <w:rsid w:val="00C14578"/>
    <w:rsid w:val="00C14749"/>
    <w:rsid w:val="00C14777"/>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84A"/>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1708"/>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B7E8A"/>
    <w:rsid w:val="00CC01BB"/>
    <w:rsid w:val="00CC0C85"/>
    <w:rsid w:val="00CC2AF5"/>
    <w:rsid w:val="00CC3196"/>
    <w:rsid w:val="00CC367C"/>
    <w:rsid w:val="00CC3EE1"/>
    <w:rsid w:val="00CC3EE2"/>
    <w:rsid w:val="00CC4D54"/>
    <w:rsid w:val="00CC4E21"/>
    <w:rsid w:val="00CC55A2"/>
    <w:rsid w:val="00CC5AF0"/>
    <w:rsid w:val="00CC5E15"/>
    <w:rsid w:val="00CC5E3F"/>
    <w:rsid w:val="00CC606A"/>
    <w:rsid w:val="00CC6A7D"/>
    <w:rsid w:val="00CC6E44"/>
    <w:rsid w:val="00CC7A59"/>
    <w:rsid w:val="00CD0396"/>
    <w:rsid w:val="00CD0783"/>
    <w:rsid w:val="00CD11B6"/>
    <w:rsid w:val="00CD1243"/>
    <w:rsid w:val="00CD1574"/>
    <w:rsid w:val="00CD209A"/>
    <w:rsid w:val="00CD22AB"/>
    <w:rsid w:val="00CD2A13"/>
    <w:rsid w:val="00CD2E51"/>
    <w:rsid w:val="00CD30AC"/>
    <w:rsid w:val="00CD40DE"/>
    <w:rsid w:val="00CD51FE"/>
    <w:rsid w:val="00CD53DD"/>
    <w:rsid w:val="00CD5537"/>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01"/>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3C18"/>
    <w:rsid w:val="00D0406C"/>
    <w:rsid w:val="00D0444A"/>
    <w:rsid w:val="00D0481B"/>
    <w:rsid w:val="00D04EC9"/>
    <w:rsid w:val="00D05FCB"/>
    <w:rsid w:val="00D0604A"/>
    <w:rsid w:val="00D06342"/>
    <w:rsid w:val="00D07D92"/>
    <w:rsid w:val="00D10040"/>
    <w:rsid w:val="00D10472"/>
    <w:rsid w:val="00D10FEF"/>
    <w:rsid w:val="00D11115"/>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29B"/>
    <w:rsid w:val="00D176E5"/>
    <w:rsid w:val="00D1778D"/>
    <w:rsid w:val="00D17BE2"/>
    <w:rsid w:val="00D17EB4"/>
    <w:rsid w:val="00D206BB"/>
    <w:rsid w:val="00D211BC"/>
    <w:rsid w:val="00D21299"/>
    <w:rsid w:val="00D2243D"/>
    <w:rsid w:val="00D224C7"/>
    <w:rsid w:val="00D22580"/>
    <w:rsid w:val="00D22A57"/>
    <w:rsid w:val="00D22D6F"/>
    <w:rsid w:val="00D233FD"/>
    <w:rsid w:val="00D2347C"/>
    <w:rsid w:val="00D238C3"/>
    <w:rsid w:val="00D245B3"/>
    <w:rsid w:val="00D25020"/>
    <w:rsid w:val="00D25857"/>
    <w:rsid w:val="00D25E0A"/>
    <w:rsid w:val="00D267A0"/>
    <w:rsid w:val="00D30645"/>
    <w:rsid w:val="00D312A1"/>
    <w:rsid w:val="00D31BD8"/>
    <w:rsid w:val="00D32990"/>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5499"/>
    <w:rsid w:val="00D463F5"/>
    <w:rsid w:val="00D470C4"/>
    <w:rsid w:val="00D470FB"/>
    <w:rsid w:val="00D47813"/>
    <w:rsid w:val="00D47CF8"/>
    <w:rsid w:val="00D47E17"/>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425E"/>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098"/>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610"/>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29B4"/>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1D5A"/>
    <w:rsid w:val="00E028EC"/>
    <w:rsid w:val="00E02F42"/>
    <w:rsid w:val="00E03629"/>
    <w:rsid w:val="00E03FCB"/>
    <w:rsid w:val="00E040FA"/>
    <w:rsid w:val="00E050E8"/>
    <w:rsid w:val="00E05987"/>
    <w:rsid w:val="00E06292"/>
    <w:rsid w:val="00E06D03"/>
    <w:rsid w:val="00E06E1D"/>
    <w:rsid w:val="00E07050"/>
    <w:rsid w:val="00E1112C"/>
    <w:rsid w:val="00E11205"/>
    <w:rsid w:val="00E1129D"/>
    <w:rsid w:val="00E11AE5"/>
    <w:rsid w:val="00E11B24"/>
    <w:rsid w:val="00E11FAF"/>
    <w:rsid w:val="00E12816"/>
    <w:rsid w:val="00E12F84"/>
    <w:rsid w:val="00E12F89"/>
    <w:rsid w:val="00E133CB"/>
    <w:rsid w:val="00E13534"/>
    <w:rsid w:val="00E13CFE"/>
    <w:rsid w:val="00E13FFC"/>
    <w:rsid w:val="00E146BA"/>
    <w:rsid w:val="00E148CF"/>
    <w:rsid w:val="00E15020"/>
    <w:rsid w:val="00E1679F"/>
    <w:rsid w:val="00E16C0B"/>
    <w:rsid w:val="00E16CE4"/>
    <w:rsid w:val="00E17378"/>
    <w:rsid w:val="00E1785B"/>
    <w:rsid w:val="00E17988"/>
    <w:rsid w:val="00E17D51"/>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0797"/>
    <w:rsid w:val="00E310E3"/>
    <w:rsid w:val="00E311FC"/>
    <w:rsid w:val="00E3222F"/>
    <w:rsid w:val="00E33899"/>
    <w:rsid w:val="00E338E9"/>
    <w:rsid w:val="00E33A71"/>
    <w:rsid w:val="00E33DB8"/>
    <w:rsid w:val="00E3436F"/>
    <w:rsid w:val="00E34ED9"/>
    <w:rsid w:val="00E35ED7"/>
    <w:rsid w:val="00E36043"/>
    <w:rsid w:val="00E36075"/>
    <w:rsid w:val="00E365D5"/>
    <w:rsid w:val="00E36F4B"/>
    <w:rsid w:val="00E37490"/>
    <w:rsid w:val="00E400AF"/>
    <w:rsid w:val="00E4091A"/>
    <w:rsid w:val="00E4142A"/>
    <w:rsid w:val="00E41A4C"/>
    <w:rsid w:val="00E41E92"/>
    <w:rsid w:val="00E42317"/>
    <w:rsid w:val="00E43085"/>
    <w:rsid w:val="00E4412D"/>
    <w:rsid w:val="00E448B2"/>
    <w:rsid w:val="00E44DD3"/>
    <w:rsid w:val="00E44E3D"/>
    <w:rsid w:val="00E4578F"/>
    <w:rsid w:val="00E45B75"/>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4DC"/>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087"/>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118"/>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242"/>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62F"/>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306"/>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89"/>
    <w:rsid w:val="00EE21FC"/>
    <w:rsid w:val="00EE290D"/>
    <w:rsid w:val="00EE2916"/>
    <w:rsid w:val="00EE2CBF"/>
    <w:rsid w:val="00EE30E3"/>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45F"/>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1A9E"/>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0E98"/>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6C2ED7"/>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D11115"/>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18"/>
      </w:numPr>
      <w:spacing w:after="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6C2ED7"/>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17"/>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1946">
      <w:bodyDiv w:val="1"/>
      <w:marLeft w:val="0"/>
      <w:marRight w:val="0"/>
      <w:marTop w:val="0"/>
      <w:marBottom w:val="0"/>
      <w:divBdr>
        <w:top w:val="none" w:sz="0" w:space="0" w:color="auto"/>
        <w:left w:val="none" w:sz="0" w:space="0" w:color="auto"/>
        <w:bottom w:val="none" w:sz="0" w:space="0" w:color="auto"/>
        <w:right w:val="none" w:sz="0" w:space="0" w:color="auto"/>
      </w:divBdr>
    </w:div>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620308412">
      <w:bodyDiv w:val="1"/>
      <w:marLeft w:val="0"/>
      <w:marRight w:val="0"/>
      <w:marTop w:val="0"/>
      <w:marBottom w:val="0"/>
      <w:divBdr>
        <w:top w:val="none" w:sz="0" w:space="0" w:color="auto"/>
        <w:left w:val="none" w:sz="0" w:space="0" w:color="auto"/>
        <w:bottom w:val="none" w:sz="0" w:space="0" w:color="auto"/>
        <w:right w:val="none" w:sz="0" w:space="0" w:color="auto"/>
      </w:divBdr>
    </w:div>
    <w:div w:id="737901349">
      <w:bodyDiv w:val="1"/>
      <w:marLeft w:val="0"/>
      <w:marRight w:val="0"/>
      <w:marTop w:val="0"/>
      <w:marBottom w:val="0"/>
      <w:divBdr>
        <w:top w:val="none" w:sz="0" w:space="0" w:color="auto"/>
        <w:left w:val="none" w:sz="0" w:space="0" w:color="auto"/>
        <w:bottom w:val="none" w:sz="0" w:space="0" w:color="auto"/>
        <w:right w:val="none" w:sz="0" w:space="0" w:color="auto"/>
      </w:divBdr>
    </w:div>
    <w:div w:id="773016710">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877281032">
      <w:bodyDiv w:val="1"/>
      <w:marLeft w:val="0"/>
      <w:marRight w:val="0"/>
      <w:marTop w:val="0"/>
      <w:marBottom w:val="0"/>
      <w:divBdr>
        <w:top w:val="none" w:sz="0" w:space="0" w:color="auto"/>
        <w:left w:val="none" w:sz="0" w:space="0" w:color="auto"/>
        <w:bottom w:val="none" w:sz="0" w:space="0" w:color="auto"/>
        <w:right w:val="none" w:sz="0" w:space="0" w:color="auto"/>
      </w:divBdr>
    </w:div>
    <w:div w:id="880477593">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401054095">
      <w:bodyDiv w:val="1"/>
      <w:marLeft w:val="0"/>
      <w:marRight w:val="0"/>
      <w:marTop w:val="0"/>
      <w:marBottom w:val="0"/>
      <w:divBdr>
        <w:top w:val="none" w:sz="0" w:space="0" w:color="auto"/>
        <w:left w:val="none" w:sz="0" w:space="0" w:color="auto"/>
        <w:bottom w:val="none" w:sz="0" w:space="0" w:color="auto"/>
        <w:right w:val="none" w:sz="0" w:space="0" w:color="auto"/>
      </w:divBdr>
    </w:div>
    <w:div w:id="1401248721">
      <w:bodyDiv w:val="1"/>
      <w:marLeft w:val="0"/>
      <w:marRight w:val="0"/>
      <w:marTop w:val="0"/>
      <w:marBottom w:val="0"/>
      <w:divBdr>
        <w:top w:val="none" w:sz="0" w:space="0" w:color="auto"/>
        <w:left w:val="none" w:sz="0" w:space="0" w:color="auto"/>
        <w:bottom w:val="none" w:sz="0" w:space="0" w:color="auto"/>
        <w:right w:val="none" w:sz="0" w:space="0" w:color="auto"/>
      </w:divBdr>
    </w:div>
    <w:div w:id="1468933071">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1606379362">
      <w:bodyDiv w:val="1"/>
      <w:marLeft w:val="0"/>
      <w:marRight w:val="0"/>
      <w:marTop w:val="0"/>
      <w:marBottom w:val="0"/>
      <w:divBdr>
        <w:top w:val="none" w:sz="0" w:space="0" w:color="auto"/>
        <w:left w:val="none" w:sz="0" w:space="0" w:color="auto"/>
        <w:bottom w:val="none" w:sz="0" w:space="0" w:color="auto"/>
        <w:right w:val="none" w:sz="0" w:space="0" w:color="auto"/>
      </w:divBdr>
    </w:div>
    <w:div w:id="1835098175">
      <w:bodyDiv w:val="1"/>
      <w:marLeft w:val="0"/>
      <w:marRight w:val="0"/>
      <w:marTop w:val="0"/>
      <w:marBottom w:val="0"/>
      <w:divBdr>
        <w:top w:val="none" w:sz="0" w:space="0" w:color="auto"/>
        <w:left w:val="none" w:sz="0" w:space="0" w:color="auto"/>
        <w:bottom w:val="none" w:sz="0" w:space="0" w:color="auto"/>
        <w:right w:val="none" w:sz="0" w:space="0" w:color="auto"/>
      </w:divBdr>
    </w:div>
    <w:div w:id="1953244069">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postaljs/postal.js" TargetMode="External"/><Relationship Id="rId26" Type="http://schemas.openxmlformats.org/officeDocument/2006/relationships/hyperlink" Target="https://learn.microsoft.com/en-us/azure/architecture/reference-architectures/saga/saga" TargetMode="External"/><Relationship Id="rId39" Type="http://schemas.openxmlformats.org/officeDocument/2006/relationships/theme" Target="theme/theme1.xml"/><Relationship Id="rId21" Type="http://schemas.openxmlformats.org/officeDocument/2006/relationships/hyperlink" Target="https://dapr.io/" TargetMode="External"/><Relationship Id="rId34"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hyperlink" Target="https://learn.microsoft.com/en-us/azure/service-bus-messaging/service-bus-messaging-overview" TargetMode="External"/><Relationship Id="rId33" Type="http://schemas.openxmlformats.org/officeDocument/2006/relationships/hyperlink" Target="https://docs.docker.com/desktop/install/windows-instal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mui.com/material-ui/" TargetMode="External"/><Relationship Id="rId29" Type="http://schemas.openxmlformats.org/officeDocument/2006/relationships/hyperlink" Target="https://stackify.com/nlog-vs-log4net-vs-serilo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github.com/istio/istio/releases/tag/1.12.2"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rabbitmq.com/" TargetMode="External"/><Relationship Id="rId28" Type="http://schemas.openxmlformats.org/officeDocument/2006/relationships/image" Target="media/image8.jpe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istio.i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ocelot.readthedocs.io/" TargetMode="External"/><Relationship Id="rId27" Type="http://schemas.openxmlformats.org/officeDocument/2006/relationships/image" Target="media/image7.png"/><Relationship Id="rId30" Type="http://schemas.openxmlformats.org/officeDocument/2006/relationships/hyperlink" Target="https://grafana.com/oss/loki/" TargetMode="External"/><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3.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4.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500</TotalTime>
  <Pages>23</Pages>
  <Words>4451</Words>
  <Characters>25371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29763</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Shahzad</cp:lastModifiedBy>
  <cp:revision>22</cp:revision>
  <cp:lastPrinted>2012-12-14T20:06:00Z</cp:lastPrinted>
  <dcterms:created xsi:type="dcterms:W3CDTF">2023-02-28T12:06:00Z</dcterms:created>
  <dcterms:modified xsi:type="dcterms:W3CDTF">2023-11-02T06:40:00Z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