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85DDB" w14:textId="77777777" w:rsidR="00154D9F" w:rsidRDefault="00000000">
      <w:pPr>
        <w:pStyle w:val="Heading1"/>
      </w:pPr>
      <w:r>
        <w:t>Business Requirements Document (BRD)</w:t>
      </w:r>
    </w:p>
    <w:p w14:paraId="32056F87" w14:textId="77777777" w:rsidR="00154D9F" w:rsidRDefault="00000000">
      <w:pPr>
        <w:pStyle w:val="Heading2"/>
      </w:pPr>
      <w:r>
        <w:t>Unified Routing History Modal with Tabbed Interface</w:t>
      </w:r>
    </w:p>
    <w:p w14:paraId="15946723" w14:textId="77777777" w:rsidR="00154D9F" w:rsidRDefault="00000000">
      <w:pPr>
        <w:pStyle w:val="Heading3"/>
      </w:pPr>
      <w:r>
        <w:t>1. Objective</w:t>
      </w:r>
    </w:p>
    <w:p w14:paraId="79455C10" w14:textId="77777777" w:rsidR="00154D9F" w:rsidRDefault="00000000">
      <w:r>
        <w:t>Enhance the existing 'Routing History' feature to support both Approval Routing and Discrepant Routing within a unified UI. This will improve auditability and visibility across all invoice statuses by displaying a tabbed interface with categorized routing logs.</w:t>
      </w:r>
    </w:p>
    <w:p w14:paraId="74E9D469" w14:textId="77777777" w:rsidR="00154D9F" w:rsidRDefault="00000000">
      <w:pPr>
        <w:pStyle w:val="Heading3"/>
      </w:pPr>
      <w:r>
        <w:t>2. Background</w:t>
      </w:r>
    </w:p>
    <w:p w14:paraId="4986B110" w14:textId="77777777" w:rsidR="00154D9F" w:rsidRDefault="00000000">
      <w:r>
        <w:t>Currently, the application logs two types of routing actions:</w:t>
      </w:r>
      <w:r>
        <w:br/>
        <w:t>- Approval Routing: Used to assign invoices to approvers.</w:t>
      </w:r>
      <w:r>
        <w:br/>
        <w:t>- Discrepant Routing: Used to forward invoices during discrepancy resolution.</w:t>
      </w:r>
      <w:r>
        <w:br/>
      </w:r>
      <w:r>
        <w:br/>
        <w:t>Only Approval Routing is currently viewable via a 'Routing History' button, and only while the invoice is pending approval. Discrepant Routing, although logged, is not displayed in the UI. This limits the user's ability to trace the complete lifecycle of routing decisions.</w:t>
      </w:r>
    </w:p>
    <w:p w14:paraId="4F438276" w14:textId="72311848" w:rsidR="00154D9F" w:rsidRDefault="00000000">
      <w:pPr>
        <w:pStyle w:val="Heading3"/>
      </w:pPr>
      <w:r>
        <w:t>3. Proposed Changes</w:t>
      </w:r>
      <w:r w:rsidR="00C37D83">
        <w:br/>
      </w:r>
    </w:p>
    <w:p w14:paraId="6BF0C5ED" w14:textId="77777777" w:rsidR="00154D9F" w:rsidRDefault="00000000">
      <w:r>
        <w:t>The following enhancements will be made to the existing Routing History functionality:</w:t>
      </w:r>
    </w:p>
    <w:p w14:paraId="0EE605DE" w14:textId="77777777" w:rsidR="00154D9F" w:rsidRDefault="00000000">
      <w:pPr>
        <w:pStyle w:val="ListBullet"/>
      </w:pPr>
      <w:r>
        <w:t>- The existing 'Routing History' button will be retained and made visible for all invoice statuses.</w:t>
      </w:r>
    </w:p>
    <w:p w14:paraId="297BD75D" w14:textId="77777777" w:rsidR="00154D9F" w:rsidRDefault="00000000">
      <w:pPr>
        <w:pStyle w:val="ListBullet"/>
      </w:pPr>
      <w:r>
        <w:t>- Clicking the button will open a modal with two tabs:</w:t>
      </w:r>
      <w:r>
        <w:br/>
        <w:t xml:space="preserve">  1. Approval Routing</w:t>
      </w:r>
      <w:r>
        <w:br/>
        <w:t xml:space="preserve">  2. Discrepant Routing</w:t>
      </w:r>
    </w:p>
    <w:p w14:paraId="0F01C9BA" w14:textId="607D685B" w:rsidR="00154D9F" w:rsidRDefault="00000000">
      <w:pPr>
        <w:pStyle w:val="Heading4"/>
      </w:pPr>
      <w:r>
        <w:t>3.1 Approval Routing Tab</w:t>
      </w:r>
      <w:r w:rsidR="00C37D83">
        <w:br/>
      </w:r>
    </w:p>
    <w:p w14:paraId="52A4AE39" w14:textId="10D372A2" w:rsidR="00154D9F" w:rsidRDefault="00000000">
      <w:r>
        <w:t xml:space="preserve">- Shows </w:t>
      </w:r>
      <w:r w:rsidR="00C37D83">
        <w:t xml:space="preserve">Approval </w:t>
      </w:r>
      <w:r>
        <w:t>routing activity performed as part of the approval workflow.</w:t>
      </w:r>
      <w:r>
        <w:br/>
        <w:t>- Tab is visible only when the invoice is not in 'Discrepant' status.</w:t>
      </w:r>
      <w:r>
        <w:br/>
        <w:t>- Fields displayed:</w:t>
      </w:r>
      <w:r>
        <w:br/>
        <w:t xml:space="preserve">  - Routed by</w:t>
      </w:r>
      <w:r>
        <w:br/>
        <w:t xml:space="preserve">  - Routed to</w:t>
      </w:r>
      <w:r>
        <w:br/>
        <w:t xml:space="preserve">  - Timestamp</w:t>
      </w:r>
      <w:r>
        <w:br/>
        <w:t xml:space="preserve">  - Comments (if any)</w:t>
      </w:r>
    </w:p>
    <w:p w14:paraId="12BCAFC1" w14:textId="2615ED74" w:rsidR="00154D9F" w:rsidRDefault="00000000">
      <w:pPr>
        <w:pStyle w:val="Heading4"/>
      </w:pPr>
      <w:r>
        <w:t>3.2 Discrepant Routing Tab</w:t>
      </w:r>
      <w:r w:rsidR="00EC12C4">
        <w:br/>
      </w:r>
    </w:p>
    <w:p w14:paraId="6BAF39EE" w14:textId="2F439314" w:rsidR="00154D9F" w:rsidRDefault="00000000" w:rsidP="00EC12C4">
      <w:pPr>
        <w:ind w:left="720"/>
      </w:pPr>
      <w:r>
        <w:t>- Displays routing actions taken during discrepancy handling.</w:t>
      </w:r>
      <w:r>
        <w:br/>
        <w:t>- Tab is always visible, regardless of invoice status.</w:t>
      </w:r>
      <w:r>
        <w:br/>
        <w:t>- Fields displayed are the same as the Approval Routing tab.</w:t>
      </w:r>
      <w:r w:rsidR="00EC12C4">
        <w:br/>
      </w:r>
      <w:r w:rsidR="00EC12C4">
        <w:lastRenderedPageBreak/>
        <w:t xml:space="preserve">  -Routed by</w:t>
      </w:r>
      <w:r w:rsidR="00EC12C4">
        <w:br/>
        <w:t xml:space="preserve">  - Routed to</w:t>
      </w:r>
      <w:r w:rsidR="00EC12C4">
        <w:br/>
        <w:t xml:space="preserve">  - Timestamp</w:t>
      </w:r>
      <w:r w:rsidR="00EC12C4">
        <w:br/>
        <w:t xml:space="preserve">  - Comments (if any)</w:t>
      </w:r>
    </w:p>
    <w:p w14:paraId="57F808DB" w14:textId="6178AD79" w:rsidR="00EC12C4" w:rsidRDefault="00EC12C4">
      <w:r>
        <w:tab/>
      </w:r>
    </w:p>
    <w:p w14:paraId="3C4E4FDB" w14:textId="77777777" w:rsidR="00154D9F" w:rsidRDefault="00000000">
      <w:pPr>
        <w:pStyle w:val="IntenseQuote"/>
      </w:pPr>
      <w:r>
        <w:t>If no data is present in a tab, display a message: 'No data available.'</w:t>
      </w:r>
    </w:p>
    <w:p w14:paraId="235A49B8" w14:textId="77777777" w:rsidR="00154D9F" w:rsidRDefault="00000000">
      <w:pPr>
        <w:pStyle w:val="Heading3"/>
      </w:pPr>
      <w:r>
        <w:t>4. Scope</w:t>
      </w:r>
    </w:p>
    <w:p w14:paraId="59CAE46B" w14:textId="77777777" w:rsidR="00154D9F" w:rsidRDefault="00000000">
      <w:r>
        <w:t>UI:</w:t>
      </w:r>
      <w:r>
        <w:br/>
        <w:t>- Enhance the existing modal accessed via the 'Routing History' button.</w:t>
      </w:r>
      <w:r>
        <w:br/>
        <w:t>- Add tabbed interface.</w:t>
      </w:r>
      <w:r>
        <w:br/>
      </w:r>
      <w:r>
        <w:br/>
        <w:t>Backend:</w:t>
      </w:r>
      <w:r>
        <w:br/>
        <w:t>- No database changes required.</w:t>
      </w:r>
      <w:r>
        <w:br/>
        <w:t>- Use existing logs for both Approval and Discrepant routing.</w:t>
      </w:r>
    </w:p>
    <w:p w14:paraId="57A9CF23" w14:textId="0DFE343C" w:rsidR="00154D9F" w:rsidRDefault="00000000">
      <w:pPr>
        <w:pStyle w:val="Heading3"/>
      </w:pPr>
      <w:r>
        <w:t>5. Permissions</w:t>
      </w:r>
      <w:r w:rsidR="004453D7">
        <w:br/>
      </w:r>
    </w:p>
    <w:p w14:paraId="287C4BA1" w14:textId="77777777" w:rsidR="00154D9F" w:rsidRDefault="00000000">
      <w:r>
        <w:t>All users with access to the Invoice UI will be able to see the 'Routing History' button and view both routing history tabs.</w:t>
      </w:r>
    </w:p>
    <w:p w14:paraId="436E3821" w14:textId="6C268802" w:rsidR="00154D9F" w:rsidRDefault="00000000">
      <w:pPr>
        <w:pStyle w:val="Heading3"/>
      </w:pPr>
      <w:r>
        <w:t>6. Examples</w:t>
      </w:r>
      <w:r w:rsidR="004453D7">
        <w:br/>
      </w:r>
    </w:p>
    <w:p w14:paraId="766C1F41" w14:textId="77777777" w:rsidR="00154D9F" w:rsidRDefault="00000000">
      <w:r>
        <w:t>Example 1: Invoice routed during discrepancy</w:t>
      </w:r>
    </w:p>
    <w:p w14:paraId="2CF7F594" w14:textId="77777777" w:rsidR="00154D9F" w:rsidRDefault="00000000">
      <w:r>
        <w:t>- Routed by: John Doe</w:t>
      </w:r>
      <w:r>
        <w:br/>
        <w:t>- Routed to: Jane Smith</w:t>
      </w:r>
      <w:r>
        <w:br/>
        <w:t>- Date/Time: 2025-06-10 14:23</w:t>
      </w:r>
      <w:r>
        <w:br/>
        <w:t>- Comment: 'Please review the tax amount discrepancy.'</w:t>
      </w:r>
      <w:r>
        <w:br/>
        <w:t>→ This will appear under the 'Discrepant Routing' tab.</w:t>
      </w:r>
    </w:p>
    <w:p w14:paraId="3F94F712" w14:textId="77777777" w:rsidR="00154D9F" w:rsidRDefault="00000000">
      <w:r>
        <w:t>Example 2: Invoice routed for approval</w:t>
      </w:r>
    </w:p>
    <w:p w14:paraId="50D7523E" w14:textId="1C420B79" w:rsidR="00154D9F" w:rsidRDefault="00000000">
      <w:r>
        <w:t xml:space="preserve">- Routed by: </w:t>
      </w:r>
      <w:proofErr w:type="spellStart"/>
      <w:r>
        <w:t>FinanceBot</w:t>
      </w:r>
      <w:proofErr w:type="spellEnd"/>
      <w:r>
        <w:br/>
        <w:t>- Routed to: Maria Khan</w:t>
      </w:r>
      <w:r>
        <w:br/>
        <w:t>- Date/Time: 2025-06-11 09:12</w:t>
      </w:r>
      <w:r>
        <w:br/>
        <w:t xml:space="preserve">- Comment: </w:t>
      </w:r>
      <w:r w:rsidR="00D361B0">
        <w:t>Please review the invoice</w:t>
      </w:r>
      <w:r>
        <w:t>.'</w:t>
      </w:r>
      <w:r>
        <w:br/>
        <w:t>→ This will appear under the 'Approval Routing' tab.</w:t>
      </w:r>
    </w:p>
    <w:p w14:paraId="32170874" w14:textId="77777777" w:rsidR="00081EA1" w:rsidRDefault="002B3C3D">
      <w:pPr>
        <w:pStyle w:val="Heading3"/>
      </w:pPr>
      <w:r>
        <w:t xml:space="preserve">7 - </w:t>
      </w:r>
      <w:r w:rsidR="00D361B0">
        <w:t>UI Mockup / Flow</w:t>
      </w:r>
    </w:p>
    <w:p w14:paraId="3F54A133" w14:textId="77777777" w:rsidR="00081EA1" w:rsidRDefault="00081EA1">
      <w:pPr>
        <w:pStyle w:val="Heading3"/>
      </w:pPr>
    </w:p>
    <w:p w14:paraId="0047F6FF" w14:textId="77777777" w:rsidR="00F23D1E" w:rsidRPr="00F23D1E" w:rsidRDefault="00F23D1E" w:rsidP="00F23D1E">
      <w:r w:rsidRPr="00F23D1E">
        <w:t xml:space="preserve">The existing </w:t>
      </w:r>
      <w:r w:rsidRPr="00F23D1E">
        <w:rPr>
          <w:b/>
          <w:bCs/>
        </w:rPr>
        <w:t>"Routing History"</w:t>
      </w:r>
      <w:r w:rsidRPr="00F23D1E">
        <w:t xml:space="preserve"> button on the invoice screen will be enhanced to support both types of routing: </w:t>
      </w:r>
      <w:r w:rsidRPr="00F23D1E">
        <w:rPr>
          <w:b/>
          <w:bCs/>
        </w:rPr>
        <w:t>Approval Routing</w:t>
      </w:r>
      <w:r w:rsidRPr="00F23D1E">
        <w:t xml:space="preserve"> and </w:t>
      </w:r>
      <w:r w:rsidRPr="00F23D1E">
        <w:rPr>
          <w:b/>
          <w:bCs/>
        </w:rPr>
        <w:t>Discrepant Routing</w:t>
      </w:r>
      <w:r w:rsidRPr="00F23D1E">
        <w:t xml:space="preserve">. This enhancement will </w:t>
      </w:r>
      <w:r w:rsidRPr="00F23D1E">
        <w:lastRenderedPageBreak/>
        <w:t>consolidate both routing logs into a single, user-friendly modal interface without changing the button’s label or overall user flow.</w:t>
      </w:r>
    </w:p>
    <w:p w14:paraId="63DB55AC" w14:textId="77777777" w:rsidR="00F23D1E" w:rsidRPr="00F23D1E" w:rsidRDefault="00F23D1E" w:rsidP="00F23D1E">
      <w:pPr>
        <w:rPr>
          <w:b/>
          <w:bCs/>
        </w:rPr>
      </w:pPr>
      <w:r w:rsidRPr="00F23D1E">
        <w:rPr>
          <w:b/>
          <w:bCs/>
        </w:rPr>
        <w:t>Routing History Button</w:t>
      </w:r>
    </w:p>
    <w:p w14:paraId="70729ACC" w14:textId="22BB634F" w:rsidR="00F23D1E" w:rsidRPr="00F23D1E" w:rsidRDefault="00AC11E6" w:rsidP="00F23D1E">
      <w:pPr>
        <w:numPr>
          <w:ilvl w:val="0"/>
          <w:numId w:val="10"/>
        </w:numPr>
      </w:pPr>
      <w:r w:rsidRPr="00F23D1E">
        <w:t>The label</w:t>
      </w:r>
      <w:r w:rsidR="00F23D1E" w:rsidRPr="00F23D1E">
        <w:t xml:space="preserve"> remains </w:t>
      </w:r>
      <w:r w:rsidR="00F23D1E" w:rsidRPr="00F23D1E">
        <w:rPr>
          <w:b/>
          <w:bCs/>
        </w:rPr>
        <w:t>"Routing History"</w:t>
      </w:r>
      <w:r w:rsidR="00F23D1E" w:rsidRPr="00F23D1E">
        <w:t>.</w:t>
      </w:r>
    </w:p>
    <w:p w14:paraId="77A9813D" w14:textId="77777777" w:rsidR="00F23D1E" w:rsidRPr="00F23D1E" w:rsidRDefault="00F23D1E" w:rsidP="00F23D1E">
      <w:pPr>
        <w:numPr>
          <w:ilvl w:val="0"/>
          <w:numId w:val="10"/>
        </w:numPr>
      </w:pPr>
      <w:r w:rsidRPr="00F23D1E">
        <w:t xml:space="preserve">Button will now be </w:t>
      </w:r>
      <w:r w:rsidRPr="00F23D1E">
        <w:rPr>
          <w:b/>
          <w:bCs/>
        </w:rPr>
        <w:t>visible for all invoice statuses</w:t>
      </w:r>
      <w:r w:rsidRPr="00F23D1E">
        <w:t>, including Discrepant, Approved, and Posted.</w:t>
      </w:r>
    </w:p>
    <w:p w14:paraId="3CCFE830" w14:textId="77777777" w:rsidR="00F23D1E" w:rsidRPr="00F23D1E" w:rsidRDefault="00F23D1E" w:rsidP="00F23D1E">
      <w:pPr>
        <w:numPr>
          <w:ilvl w:val="0"/>
          <w:numId w:val="10"/>
        </w:numPr>
      </w:pPr>
      <w:r w:rsidRPr="00F23D1E">
        <w:t xml:space="preserve">When clicked, it will open a </w:t>
      </w:r>
      <w:r w:rsidRPr="00F23D1E">
        <w:rPr>
          <w:b/>
          <w:bCs/>
        </w:rPr>
        <w:t>tabbed modal</w:t>
      </w:r>
      <w:r w:rsidRPr="00F23D1E">
        <w:t xml:space="preserve"> containing two routing logs: one for approval and one for discrepancy handling.</w:t>
      </w:r>
    </w:p>
    <w:p w14:paraId="0F0B49FD" w14:textId="77777777" w:rsidR="00F23D1E" w:rsidRPr="00F23D1E" w:rsidRDefault="00F23D1E" w:rsidP="00F23D1E">
      <w:pPr>
        <w:rPr>
          <w:b/>
          <w:bCs/>
        </w:rPr>
      </w:pPr>
      <w:r w:rsidRPr="00F23D1E">
        <w:rPr>
          <w:b/>
          <w:bCs/>
        </w:rPr>
        <w:t>Tabbed Modal Layout</w:t>
      </w:r>
    </w:p>
    <w:p w14:paraId="3F222C80" w14:textId="77777777" w:rsidR="00F23D1E" w:rsidRPr="00F23D1E" w:rsidRDefault="00F23D1E" w:rsidP="00F23D1E">
      <w:r w:rsidRPr="00F23D1E">
        <w:t xml:space="preserve">The modal will display </w:t>
      </w:r>
      <w:r w:rsidRPr="00F23D1E">
        <w:rPr>
          <w:b/>
          <w:bCs/>
        </w:rPr>
        <w:t>two tabs</w:t>
      </w:r>
      <w:r w:rsidRPr="00F23D1E">
        <w:t xml:space="preserve"> side-by-side:</w:t>
      </w:r>
    </w:p>
    <w:p w14:paraId="1D12102E" w14:textId="77777777" w:rsidR="00F23D1E" w:rsidRPr="00F23D1E" w:rsidRDefault="00F23D1E" w:rsidP="00F23D1E">
      <w:pPr>
        <w:numPr>
          <w:ilvl w:val="0"/>
          <w:numId w:val="11"/>
        </w:numPr>
      </w:pPr>
      <w:r w:rsidRPr="00F23D1E">
        <w:rPr>
          <w:b/>
          <w:bCs/>
        </w:rPr>
        <w:t>Approval Routing</w:t>
      </w:r>
    </w:p>
    <w:p w14:paraId="59037AD8" w14:textId="77777777" w:rsidR="00F23D1E" w:rsidRPr="00F23D1E" w:rsidRDefault="00F23D1E" w:rsidP="00F23D1E">
      <w:pPr>
        <w:numPr>
          <w:ilvl w:val="0"/>
          <w:numId w:val="11"/>
        </w:numPr>
      </w:pPr>
      <w:r w:rsidRPr="00F23D1E">
        <w:rPr>
          <w:b/>
          <w:bCs/>
        </w:rPr>
        <w:t>Discrepant Routing</w:t>
      </w:r>
    </w:p>
    <w:p w14:paraId="758C8AE7" w14:textId="77777777" w:rsidR="00F23D1E" w:rsidRPr="00F23D1E" w:rsidRDefault="00F23D1E" w:rsidP="00F23D1E">
      <w:r w:rsidRPr="00F23D1E">
        <w:t>This interface helps separate formal approval history from informal discrepancy resolution routing.</w:t>
      </w:r>
    </w:p>
    <w:p w14:paraId="2BB9C957" w14:textId="77777777" w:rsidR="00F23D1E" w:rsidRPr="00F23D1E" w:rsidRDefault="00000000" w:rsidP="00F23D1E">
      <w:r>
        <w:pict w14:anchorId="6EEC8A6E">
          <v:rect id="_x0000_i1025" style="width:0;height:1.5pt" o:hralign="center" o:hrstd="t" o:hr="t" fillcolor="#a0a0a0" stroked="f"/>
        </w:pict>
      </w:r>
    </w:p>
    <w:p w14:paraId="116DC72E" w14:textId="77777777" w:rsidR="00F23D1E" w:rsidRPr="00F23D1E" w:rsidRDefault="00F23D1E" w:rsidP="00F23D1E">
      <w:pPr>
        <w:rPr>
          <w:b/>
          <w:bCs/>
        </w:rPr>
      </w:pPr>
      <w:r w:rsidRPr="00F23D1E">
        <w:rPr>
          <w:b/>
          <w:bCs/>
        </w:rPr>
        <w:t>8.2 Tab Details: What Each Tab Will Display</w:t>
      </w:r>
    </w:p>
    <w:p w14:paraId="3B7EE882" w14:textId="77777777" w:rsidR="00F23D1E" w:rsidRPr="00F23D1E" w:rsidRDefault="00F23D1E" w:rsidP="00F23D1E">
      <w:pPr>
        <w:rPr>
          <w:b/>
          <w:bCs/>
        </w:rPr>
      </w:pPr>
      <w:r w:rsidRPr="00F23D1E">
        <w:rPr>
          <w:b/>
          <w:bCs/>
        </w:rPr>
        <w:t>Approval Routing Tab</w:t>
      </w:r>
    </w:p>
    <w:p w14:paraId="0EAA90EE" w14:textId="77777777" w:rsidR="00F23D1E" w:rsidRPr="00F23D1E" w:rsidRDefault="00F23D1E" w:rsidP="00F23D1E">
      <w:pPr>
        <w:numPr>
          <w:ilvl w:val="0"/>
          <w:numId w:val="12"/>
        </w:numPr>
      </w:pPr>
      <w:r w:rsidRPr="00F23D1E">
        <w:rPr>
          <w:b/>
          <w:bCs/>
        </w:rPr>
        <w:t>Purpose</w:t>
      </w:r>
      <w:r w:rsidRPr="00F23D1E">
        <w:t>: Displays all approval-related routing actions where the invoice was routed to a designated approver.</w:t>
      </w:r>
    </w:p>
    <w:p w14:paraId="4086BBCC" w14:textId="77777777" w:rsidR="00F23D1E" w:rsidRPr="00F23D1E" w:rsidRDefault="00F23D1E" w:rsidP="00F23D1E">
      <w:pPr>
        <w:numPr>
          <w:ilvl w:val="0"/>
          <w:numId w:val="12"/>
        </w:numPr>
      </w:pPr>
      <w:r w:rsidRPr="00F23D1E">
        <w:rPr>
          <w:b/>
          <w:bCs/>
        </w:rPr>
        <w:t>Visibility</w:t>
      </w:r>
      <w:r w:rsidRPr="00F23D1E">
        <w:t xml:space="preserve">: Visible </w:t>
      </w:r>
      <w:r w:rsidRPr="00F23D1E">
        <w:rPr>
          <w:b/>
          <w:bCs/>
        </w:rPr>
        <w:t>only when the invoice is no longer in Discrepant status</w:t>
      </w:r>
      <w:r w:rsidRPr="00F23D1E">
        <w:t>.</w:t>
      </w:r>
    </w:p>
    <w:p w14:paraId="0BDF69F0" w14:textId="77777777" w:rsidR="00F23D1E" w:rsidRPr="00F23D1E" w:rsidRDefault="00F23D1E" w:rsidP="00F23D1E">
      <w:pPr>
        <w:numPr>
          <w:ilvl w:val="0"/>
          <w:numId w:val="12"/>
        </w:numPr>
      </w:pPr>
      <w:r w:rsidRPr="00F23D1E">
        <w:rPr>
          <w:b/>
          <w:bCs/>
        </w:rPr>
        <w:t>Fields Displayed</w:t>
      </w:r>
      <w:r w:rsidRPr="00F23D1E">
        <w:t>:</w:t>
      </w:r>
    </w:p>
    <w:p w14:paraId="14EFD416" w14:textId="77777777" w:rsidR="00F23D1E" w:rsidRPr="00F23D1E" w:rsidRDefault="00F23D1E" w:rsidP="00F23D1E">
      <w:pPr>
        <w:numPr>
          <w:ilvl w:val="1"/>
          <w:numId w:val="12"/>
        </w:numPr>
      </w:pPr>
      <w:r w:rsidRPr="00F23D1E">
        <w:rPr>
          <w:b/>
          <w:bCs/>
        </w:rPr>
        <w:t>Routed By</w:t>
      </w:r>
      <w:r w:rsidRPr="00F23D1E">
        <w:t xml:space="preserve"> – User/system who initiated the approval routing</w:t>
      </w:r>
    </w:p>
    <w:p w14:paraId="4FA816CC" w14:textId="77777777" w:rsidR="00F23D1E" w:rsidRPr="00F23D1E" w:rsidRDefault="00F23D1E" w:rsidP="00F23D1E">
      <w:pPr>
        <w:numPr>
          <w:ilvl w:val="1"/>
          <w:numId w:val="12"/>
        </w:numPr>
      </w:pPr>
      <w:r w:rsidRPr="00F23D1E">
        <w:rPr>
          <w:b/>
          <w:bCs/>
        </w:rPr>
        <w:t>Routed To</w:t>
      </w:r>
      <w:r w:rsidRPr="00F23D1E">
        <w:t xml:space="preserve"> – Approver selected</w:t>
      </w:r>
    </w:p>
    <w:p w14:paraId="7E7F82E5" w14:textId="77777777" w:rsidR="00F23D1E" w:rsidRPr="00F23D1E" w:rsidRDefault="00F23D1E" w:rsidP="00F23D1E">
      <w:pPr>
        <w:numPr>
          <w:ilvl w:val="1"/>
          <w:numId w:val="12"/>
        </w:numPr>
      </w:pPr>
      <w:r w:rsidRPr="00F23D1E">
        <w:rPr>
          <w:b/>
          <w:bCs/>
        </w:rPr>
        <w:t>Date/Time</w:t>
      </w:r>
      <w:r w:rsidRPr="00F23D1E">
        <w:t xml:space="preserve"> – Routing timestamp</w:t>
      </w:r>
    </w:p>
    <w:p w14:paraId="7CCD95E1" w14:textId="77777777" w:rsidR="00F23D1E" w:rsidRPr="00F23D1E" w:rsidRDefault="00F23D1E" w:rsidP="00F23D1E">
      <w:pPr>
        <w:numPr>
          <w:ilvl w:val="1"/>
          <w:numId w:val="12"/>
        </w:numPr>
      </w:pPr>
      <w:r w:rsidRPr="00F23D1E">
        <w:rPr>
          <w:b/>
          <w:bCs/>
        </w:rPr>
        <w:t>Comment</w:t>
      </w:r>
      <w:r w:rsidRPr="00F23D1E">
        <w:t xml:space="preserve"> – Optional notes provided by the routing user</w:t>
      </w:r>
    </w:p>
    <w:p w14:paraId="75FBE154" w14:textId="77777777" w:rsidR="00F23D1E" w:rsidRPr="00F23D1E" w:rsidRDefault="00F23D1E" w:rsidP="00F23D1E">
      <w:pPr>
        <w:numPr>
          <w:ilvl w:val="0"/>
          <w:numId w:val="12"/>
        </w:numPr>
      </w:pPr>
      <w:r w:rsidRPr="00F23D1E">
        <w:rPr>
          <w:b/>
          <w:bCs/>
        </w:rPr>
        <w:t>Empty State</w:t>
      </w:r>
      <w:r w:rsidRPr="00F23D1E">
        <w:t xml:space="preserve">: If no approval routing entries exist, display: </w:t>
      </w:r>
      <w:r w:rsidRPr="00F23D1E">
        <w:rPr>
          <w:i/>
          <w:iCs/>
        </w:rPr>
        <w:t>“No data available.”</w:t>
      </w:r>
    </w:p>
    <w:p w14:paraId="41D36E23" w14:textId="77777777" w:rsidR="00FC2E51" w:rsidRDefault="00FC2E51" w:rsidP="00F23D1E">
      <w:pPr>
        <w:rPr>
          <w:b/>
          <w:bCs/>
        </w:rPr>
      </w:pPr>
    </w:p>
    <w:p w14:paraId="77B603B0" w14:textId="77777777" w:rsidR="00FC2E51" w:rsidRDefault="00FC2E51" w:rsidP="00F23D1E">
      <w:pPr>
        <w:rPr>
          <w:b/>
          <w:bCs/>
        </w:rPr>
      </w:pPr>
    </w:p>
    <w:p w14:paraId="5B0058D0" w14:textId="673502B7" w:rsidR="00F23D1E" w:rsidRPr="00F23D1E" w:rsidRDefault="00F23D1E" w:rsidP="00F23D1E">
      <w:r w:rsidRPr="00F23D1E">
        <w:rPr>
          <w:b/>
          <w:bCs/>
        </w:rPr>
        <w:lastRenderedPageBreak/>
        <w:t>Example:</w:t>
      </w:r>
    </w:p>
    <w:p w14:paraId="4DCA55DF" w14:textId="77777777" w:rsidR="00F23D1E" w:rsidRPr="00F23D1E" w:rsidRDefault="00F23D1E" w:rsidP="00F23D1E">
      <w:r w:rsidRPr="00F23D1E">
        <w:t>Routed By: John Smith</w:t>
      </w:r>
    </w:p>
    <w:p w14:paraId="664D3536" w14:textId="77777777" w:rsidR="00F23D1E" w:rsidRPr="00F23D1E" w:rsidRDefault="00F23D1E" w:rsidP="00F23D1E">
      <w:r w:rsidRPr="00F23D1E">
        <w:t>Routed To: Emily Zhang</w:t>
      </w:r>
    </w:p>
    <w:p w14:paraId="3AFF335B" w14:textId="77777777" w:rsidR="00F23D1E" w:rsidRPr="00F23D1E" w:rsidRDefault="00F23D1E" w:rsidP="00F23D1E">
      <w:r w:rsidRPr="00F23D1E">
        <w:t>Date/Time: 2025-06-18 10:03 AM</w:t>
      </w:r>
    </w:p>
    <w:p w14:paraId="6B62029F" w14:textId="77777777" w:rsidR="00F23D1E" w:rsidRPr="00F23D1E" w:rsidRDefault="00F23D1E" w:rsidP="00F23D1E">
      <w:r w:rsidRPr="00F23D1E">
        <w:t>Comment: “Needs urgent review.”</w:t>
      </w:r>
    </w:p>
    <w:p w14:paraId="2A0B826D" w14:textId="77777777" w:rsidR="00F23D1E" w:rsidRPr="00F23D1E" w:rsidRDefault="00000000" w:rsidP="00F23D1E">
      <w:r>
        <w:pict w14:anchorId="0387800C">
          <v:rect id="_x0000_i1026" style="width:0;height:1.5pt" o:hralign="center" o:hrstd="t" o:hr="t" fillcolor="#a0a0a0" stroked="f"/>
        </w:pict>
      </w:r>
    </w:p>
    <w:p w14:paraId="16976265" w14:textId="77777777" w:rsidR="00F23D1E" w:rsidRPr="00F23D1E" w:rsidRDefault="00F23D1E" w:rsidP="00F23D1E">
      <w:pPr>
        <w:rPr>
          <w:b/>
          <w:bCs/>
        </w:rPr>
      </w:pPr>
      <w:r w:rsidRPr="00F23D1E">
        <w:rPr>
          <w:b/>
          <w:bCs/>
        </w:rPr>
        <w:t>Discrepant Routing Tab</w:t>
      </w:r>
    </w:p>
    <w:p w14:paraId="48A68B84" w14:textId="77777777" w:rsidR="00F23D1E" w:rsidRPr="00F23D1E" w:rsidRDefault="00F23D1E" w:rsidP="00F23D1E">
      <w:pPr>
        <w:numPr>
          <w:ilvl w:val="0"/>
          <w:numId w:val="13"/>
        </w:numPr>
      </w:pPr>
      <w:r w:rsidRPr="00F23D1E">
        <w:rPr>
          <w:b/>
          <w:bCs/>
        </w:rPr>
        <w:t>Purpose</w:t>
      </w:r>
      <w:r w:rsidRPr="00F23D1E">
        <w:t>: Displays all routing actions performed while the invoice was in Discrepant status — typically for clarification, data correction, or additional review.</w:t>
      </w:r>
    </w:p>
    <w:p w14:paraId="38432417" w14:textId="16F5905E" w:rsidR="00F23D1E" w:rsidRPr="00F23D1E" w:rsidRDefault="00F23D1E" w:rsidP="00F23D1E">
      <w:pPr>
        <w:numPr>
          <w:ilvl w:val="0"/>
          <w:numId w:val="13"/>
        </w:numPr>
      </w:pPr>
      <w:r w:rsidRPr="00F23D1E">
        <w:rPr>
          <w:b/>
          <w:bCs/>
        </w:rPr>
        <w:t>Visibility</w:t>
      </w:r>
      <w:r w:rsidRPr="00F23D1E">
        <w:t xml:space="preserve">: </w:t>
      </w:r>
      <w:r w:rsidRPr="00F23D1E">
        <w:rPr>
          <w:b/>
          <w:bCs/>
        </w:rPr>
        <w:t>Always visible</w:t>
      </w:r>
      <w:r w:rsidRPr="00F23D1E">
        <w:t xml:space="preserve">, regardless of the </w:t>
      </w:r>
      <w:r w:rsidR="00AC11E6" w:rsidRPr="00F23D1E">
        <w:t>status</w:t>
      </w:r>
      <w:r w:rsidRPr="00F23D1E">
        <w:t xml:space="preserve"> of the invoice.</w:t>
      </w:r>
    </w:p>
    <w:p w14:paraId="02CC57BB" w14:textId="77777777" w:rsidR="00F23D1E" w:rsidRPr="00F23D1E" w:rsidRDefault="00F23D1E" w:rsidP="00F23D1E">
      <w:pPr>
        <w:numPr>
          <w:ilvl w:val="0"/>
          <w:numId w:val="13"/>
        </w:numPr>
      </w:pPr>
      <w:r w:rsidRPr="00F23D1E">
        <w:rPr>
          <w:b/>
          <w:bCs/>
        </w:rPr>
        <w:t>Fields Displayed</w:t>
      </w:r>
      <w:r w:rsidRPr="00F23D1E">
        <w:t>:</w:t>
      </w:r>
    </w:p>
    <w:p w14:paraId="744E5E72" w14:textId="77777777" w:rsidR="00F23D1E" w:rsidRPr="00F23D1E" w:rsidRDefault="00F23D1E" w:rsidP="00F23D1E">
      <w:pPr>
        <w:numPr>
          <w:ilvl w:val="1"/>
          <w:numId w:val="13"/>
        </w:numPr>
      </w:pPr>
      <w:r w:rsidRPr="00F23D1E">
        <w:rPr>
          <w:b/>
          <w:bCs/>
        </w:rPr>
        <w:t>Routed By</w:t>
      </w:r>
      <w:r w:rsidRPr="00F23D1E">
        <w:t xml:space="preserve"> – User who initiated discrepancy-related routing</w:t>
      </w:r>
    </w:p>
    <w:p w14:paraId="7D8A407C" w14:textId="77777777" w:rsidR="00F23D1E" w:rsidRPr="00F23D1E" w:rsidRDefault="00F23D1E" w:rsidP="00F23D1E">
      <w:pPr>
        <w:numPr>
          <w:ilvl w:val="1"/>
          <w:numId w:val="13"/>
        </w:numPr>
      </w:pPr>
      <w:r w:rsidRPr="00F23D1E">
        <w:rPr>
          <w:b/>
          <w:bCs/>
        </w:rPr>
        <w:t>Routed To</w:t>
      </w:r>
      <w:r w:rsidRPr="00F23D1E">
        <w:t xml:space="preserve"> – Target recipient</w:t>
      </w:r>
    </w:p>
    <w:p w14:paraId="3BD8DCBE" w14:textId="77777777" w:rsidR="00F23D1E" w:rsidRPr="00F23D1E" w:rsidRDefault="00F23D1E" w:rsidP="00F23D1E">
      <w:pPr>
        <w:numPr>
          <w:ilvl w:val="1"/>
          <w:numId w:val="13"/>
        </w:numPr>
      </w:pPr>
      <w:r w:rsidRPr="00F23D1E">
        <w:rPr>
          <w:b/>
          <w:bCs/>
        </w:rPr>
        <w:t>Date/Time</w:t>
      </w:r>
      <w:r w:rsidRPr="00F23D1E">
        <w:t xml:space="preserve"> – Routing timestamp</w:t>
      </w:r>
    </w:p>
    <w:p w14:paraId="09993D11" w14:textId="77777777" w:rsidR="00F23D1E" w:rsidRPr="00F23D1E" w:rsidRDefault="00F23D1E" w:rsidP="00F23D1E">
      <w:pPr>
        <w:numPr>
          <w:ilvl w:val="1"/>
          <w:numId w:val="13"/>
        </w:numPr>
      </w:pPr>
      <w:r w:rsidRPr="00F23D1E">
        <w:rPr>
          <w:b/>
          <w:bCs/>
        </w:rPr>
        <w:t>Comment</w:t>
      </w:r>
      <w:r w:rsidRPr="00F23D1E">
        <w:t xml:space="preserve"> – Reason or instruction tied to the discrepancy</w:t>
      </w:r>
    </w:p>
    <w:p w14:paraId="56C8790F" w14:textId="77777777" w:rsidR="00F23D1E" w:rsidRPr="00F23D1E" w:rsidRDefault="00F23D1E" w:rsidP="00F23D1E">
      <w:pPr>
        <w:numPr>
          <w:ilvl w:val="0"/>
          <w:numId w:val="13"/>
        </w:numPr>
      </w:pPr>
      <w:r w:rsidRPr="00F23D1E">
        <w:rPr>
          <w:b/>
          <w:bCs/>
        </w:rPr>
        <w:t>Empty State</w:t>
      </w:r>
      <w:r w:rsidRPr="00F23D1E">
        <w:t xml:space="preserve">: If no discrepancy routing entries exist, display: </w:t>
      </w:r>
      <w:r w:rsidRPr="00F23D1E">
        <w:rPr>
          <w:i/>
          <w:iCs/>
        </w:rPr>
        <w:t>“No data available.”</w:t>
      </w:r>
    </w:p>
    <w:p w14:paraId="63D92404" w14:textId="77777777" w:rsidR="00F23D1E" w:rsidRPr="00F23D1E" w:rsidRDefault="00F23D1E" w:rsidP="00F23D1E">
      <w:r w:rsidRPr="00F23D1E">
        <w:rPr>
          <w:b/>
          <w:bCs/>
        </w:rPr>
        <w:t>Example:</w:t>
      </w:r>
    </w:p>
    <w:p w14:paraId="58052DD9" w14:textId="77777777" w:rsidR="00F23D1E" w:rsidRPr="00F23D1E" w:rsidRDefault="00F23D1E" w:rsidP="00F23D1E">
      <w:r w:rsidRPr="00F23D1E">
        <w:t>Routed By: Alice Roberts</w:t>
      </w:r>
    </w:p>
    <w:p w14:paraId="59BCB81F" w14:textId="77777777" w:rsidR="00F23D1E" w:rsidRPr="00F23D1E" w:rsidRDefault="00F23D1E" w:rsidP="00F23D1E">
      <w:r w:rsidRPr="00F23D1E">
        <w:t>Routed To: John Smith</w:t>
      </w:r>
    </w:p>
    <w:p w14:paraId="37F06962" w14:textId="77777777" w:rsidR="00F23D1E" w:rsidRPr="00F23D1E" w:rsidRDefault="00F23D1E" w:rsidP="00F23D1E">
      <w:r w:rsidRPr="00F23D1E">
        <w:t>Date/Time: 2025-06-15 2:43 PM</w:t>
      </w:r>
    </w:p>
    <w:p w14:paraId="1D07B290" w14:textId="26904FF1" w:rsidR="00F23D1E" w:rsidRPr="00F23D1E" w:rsidRDefault="00F23D1E" w:rsidP="00F23D1E">
      <w:r w:rsidRPr="00F23D1E">
        <w:t>Comment: “Can you double-check the line-item amounts?”</w:t>
      </w:r>
    </w:p>
    <w:p w14:paraId="2CB77D73" w14:textId="77777777" w:rsidR="00F23D1E" w:rsidRPr="00F23D1E" w:rsidRDefault="00F23D1E" w:rsidP="00F23D1E"/>
    <w:p w14:paraId="3532D0CD" w14:textId="38AC26AE" w:rsidR="00D361B0" w:rsidRDefault="002B3C3D">
      <w:pPr>
        <w:pStyle w:val="Heading3"/>
      </w:pPr>
      <w:r>
        <w:lastRenderedPageBreak/>
        <w:br/>
      </w:r>
      <w:r w:rsidR="005B224C">
        <w:br/>
      </w:r>
      <w:r w:rsidR="00081EA1" w:rsidRPr="00081EA1">
        <w:rPr>
          <w:noProof/>
        </w:rPr>
        <w:drawing>
          <wp:inline distT="0" distB="0" distL="0" distR="0" wp14:anchorId="31CFEAF2" wp14:editId="7519E5C5">
            <wp:extent cx="5245370" cy="2806844"/>
            <wp:effectExtent l="0" t="0" r="0" b="0"/>
            <wp:docPr id="1661151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5188" name="Picture 1" descr="A screenshot of a computer&#10;&#10;AI-generated content may be incorrect."/>
                    <pic:cNvPicPr/>
                  </pic:nvPicPr>
                  <pic:blipFill>
                    <a:blip r:embed="rId6"/>
                    <a:stretch>
                      <a:fillRect/>
                    </a:stretch>
                  </pic:blipFill>
                  <pic:spPr>
                    <a:xfrm>
                      <a:off x="0" y="0"/>
                      <a:ext cx="5245370" cy="2806844"/>
                    </a:xfrm>
                    <a:prstGeom prst="rect">
                      <a:avLst/>
                    </a:prstGeom>
                  </pic:spPr>
                </pic:pic>
              </a:graphicData>
            </a:graphic>
          </wp:inline>
        </w:drawing>
      </w:r>
      <w:r>
        <w:br/>
      </w:r>
      <w:r>
        <w:br/>
      </w:r>
    </w:p>
    <w:p w14:paraId="6F7AF328" w14:textId="18704D23" w:rsidR="00154D9F" w:rsidRDefault="002B3C3D">
      <w:pPr>
        <w:pStyle w:val="Heading3"/>
      </w:pPr>
      <w:r>
        <w:t>8. Notes</w:t>
      </w:r>
      <w:r w:rsidR="00D361B0">
        <w:br/>
      </w:r>
    </w:p>
    <w:p w14:paraId="5ACF2F2E" w14:textId="77777777" w:rsidR="00154D9F" w:rsidRDefault="00000000">
      <w:r>
        <w:t>This unified approach simplifies the user experience by consolidating routing views. It ensures traceability of both business and approval workflows without requiring navigation to separate parts of the application.</w:t>
      </w:r>
    </w:p>
    <w:sectPr w:rsidR="00154D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032B00"/>
    <w:multiLevelType w:val="multilevel"/>
    <w:tmpl w:val="BE28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131BF"/>
    <w:multiLevelType w:val="multilevel"/>
    <w:tmpl w:val="5BD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C535D"/>
    <w:multiLevelType w:val="multilevel"/>
    <w:tmpl w:val="D5B2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97D83"/>
    <w:multiLevelType w:val="multilevel"/>
    <w:tmpl w:val="AB8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578490">
    <w:abstractNumId w:val="8"/>
  </w:num>
  <w:num w:numId="2" w16cid:durableId="1440369488">
    <w:abstractNumId w:val="6"/>
  </w:num>
  <w:num w:numId="3" w16cid:durableId="1382023404">
    <w:abstractNumId w:val="5"/>
  </w:num>
  <w:num w:numId="4" w16cid:durableId="398403358">
    <w:abstractNumId w:val="4"/>
  </w:num>
  <w:num w:numId="5" w16cid:durableId="1826243127">
    <w:abstractNumId w:val="7"/>
  </w:num>
  <w:num w:numId="6" w16cid:durableId="623268235">
    <w:abstractNumId w:val="3"/>
  </w:num>
  <w:num w:numId="7" w16cid:durableId="1654676052">
    <w:abstractNumId w:val="2"/>
  </w:num>
  <w:num w:numId="8" w16cid:durableId="1135026879">
    <w:abstractNumId w:val="1"/>
  </w:num>
  <w:num w:numId="9" w16cid:durableId="1878740277">
    <w:abstractNumId w:val="0"/>
  </w:num>
  <w:num w:numId="10" w16cid:durableId="1588153498">
    <w:abstractNumId w:val="10"/>
  </w:num>
  <w:num w:numId="11" w16cid:durableId="1540970435">
    <w:abstractNumId w:val="12"/>
  </w:num>
  <w:num w:numId="12" w16cid:durableId="1362783370">
    <w:abstractNumId w:val="9"/>
  </w:num>
  <w:num w:numId="13" w16cid:durableId="695444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1EA1"/>
    <w:rsid w:val="0015074B"/>
    <w:rsid w:val="00154D9F"/>
    <w:rsid w:val="00195F73"/>
    <w:rsid w:val="0029639D"/>
    <w:rsid w:val="002B3C3D"/>
    <w:rsid w:val="00326F90"/>
    <w:rsid w:val="004453D7"/>
    <w:rsid w:val="004C1A2A"/>
    <w:rsid w:val="005B224C"/>
    <w:rsid w:val="00AA1D8D"/>
    <w:rsid w:val="00AC11E6"/>
    <w:rsid w:val="00B47730"/>
    <w:rsid w:val="00C37D83"/>
    <w:rsid w:val="00C571FF"/>
    <w:rsid w:val="00CB0664"/>
    <w:rsid w:val="00D361B0"/>
    <w:rsid w:val="00EC12C4"/>
    <w:rsid w:val="00F23D1E"/>
    <w:rsid w:val="00FC2E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AFF05"/>
  <w14:defaultImageDpi w14:val="300"/>
  <w15:docId w15:val="{F1C0FB02-2226-48F7-9089-A1738F87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683995">
      <w:bodyDiv w:val="1"/>
      <w:marLeft w:val="0"/>
      <w:marRight w:val="0"/>
      <w:marTop w:val="0"/>
      <w:marBottom w:val="0"/>
      <w:divBdr>
        <w:top w:val="none" w:sz="0" w:space="0" w:color="auto"/>
        <w:left w:val="none" w:sz="0" w:space="0" w:color="auto"/>
        <w:bottom w:val="none" w:sz="0" w:space="0" w:color="auto"/>
        <w:right w:val="none" w:sz="0" w:space="0" w:color="auto"/>
      </w:divBdr>
      <w:divsChild>
        <w:div w:id="175271849">
          <w:marLeft w:val="0"/>
          <w:marRight w:val="0"/>
          <w:marTop w:val="0"/>
          <w:marBottom w:val="0"/>
          <w:divBdr>
            <w:top w:val="none" w:sz="0" w:space="0" w:color="auto"/>
            <w:left w:val="none" w:sz="0" w:space="0" w:color="auto"/>
            <w:bottom w:val="none" w:sz="0" w:space="0" w:color="auto"/>
            <w:right w:val="none" w:sz="0" w:space="0" w:color="auto"/>
          </w:divBdr>
          <w:divsChild>
            <w:div w:id="1754086588">
              <w:marLeft w:val="0"/>
              <w:marRight w:val="0"/>
              <w:marTop w:val="0"/>
              <w:marBottom w:val="0"/>
              <w:divBdr>
                <w:top w:val="none" w:sz="0" w:space="0" w:color="auto"/>
                <w:left w:val="none" w:sz="0" w:space="0" w:color="auto"/>
                <w:bottom w:val="none" w:sz="0" w:space="0" w:color="auto"/>
                <w:right w:val="none" w:sz="0" w:space="0" w:color="auto"/>
              </w:divBdr>
            </w:div>
            <w:div w:id="1898590869">
              <w:marLeft w:val="0"/>
              <w:marRight w:val="0"/>
              <w:marTop w:val="0"/>
              <w:marBottom w:val="0"/>
              <w:divBdr>
                <w:top w:val="none" w:sz="0" w:space="0" w:color="auto"/>
                <w:left w:val="none" w:sz="0" w:space="0" w:color="auto"/>
                <w:bottom w:val="none" w:sz="0" w:space="0" w:color="auto"/>
                <w:right w:val="none" w:sz="0" w:space="0" w:color="auto"/>
              </w:divBdr>
              <w:divsChild>
                <w:div w:id="1881087795">
                  <w:marLeft w:val="0"/>
                  <w:marRight w:val="0"/>
                  <w:marTop w:val="0"/>
                  <w:marBottom w:val="0"/>
                  <w:divBdr>
                    <w:top w:val="none" w:sz="0" w:space="0" w:color="auto"/>
                    <w:left w:val="none" w:sz="0" w:space="0" w:color="auto"/>
                    <w:bottom w:val="none" w:sz="0" w:space="0" w:color="auto"/>
                    <w:right w:val="none" w:sz="0" w:space="0" w:color="auto"/>
                  </w:divBdr>
                  <w:divsChild>
                    <w:div w:id="876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4761">
              <w:marLeft w:val="0"/>
              <w:marRight w:val="0"/>
              <w:marTop w:val="0"/>
              <w:marBottom w:val="0"/>
              <w:divBdr>
                <w:top w:val="none" w:sz="0" w:space="0" w:color="auto"/>
                <w:left w:val="none" w:sz="0" w:space="0" w:color="auto"/>
                <w:bottom w:val="none" w:sz="0" w:space="0" w:color="auto"/>
                <w:right w:val="none" w:sz="0" w:space="0" w:color="auto"/>
              </w:divBdr>
            </w:div>
          </w:divsChild>
        </w:div>
        <w:div w:id="791635517">
          <w:marLeft w:val="0"/>
          <w:marRight w:val="0"/>
          <w:marTop w:val="0"/>
          <w:marBottom w:val="0"/>
          <w:divBdr>
            <w:top w:val="none" w:sz="0" w:space="0" w:color="auto"/>
            <w:left w:val="none" w:sz="0" w:space="0" w:color="auto"/>
            <w:bottom w:val="none" w:sz="0" w:space="0" w:color="auto"/>
            <w:right w:val="none" w:sz="0" w:space="0" w:color="auto"/>
          </w:divBdr>
          <w:divsChild>
            <w:div w:id="1518546405">
              <w:marLeft w:val="0"/>
              <w:marRight w:val="0"/>
              <w:marTop w:val="0"/>
              <w:marBottom w:val="0"/>
              <w:divBdr>
                <w:top w:val="none" w:sz="0" w:space="0" w:color="auto"/>
                <w:left w:val="none" w:sz="0" w:space="0" w:color="auto"/>
                <w:bottom w:val="none" w:sz="0" w:space="0" w:color="auto"/>
                <w:right w:val="none" w:sz="0" w:space="0" w:color="auto"/>
              </w:divBdr>
            </w:div>
            <w:div w:id="697050096">
              <w:marLeft w:val="0"/>
              <w:marRight w:val="0"/>
              <w:marTop w:val="0"/>
              <w:marBottom w:val="0"/>
              <w:divBdr>
                <w:top w:val="none" w:sz="0" w:space="0" w:color="auto"/>
                <w:left w:val="none" w:sz="0" w:space="0" w:color="auto"/>
                <w:bottom w:val="none" w:sz="0" w:space="0" w:color="auto"/>
                <w:right w:val="none" w:sz="0" w:space="0" w:color="auto"/>
              </w:divBdr>
              <w:divsChild>
                <w:div w:id="1504510273">
                  <w:marLeft w:val="0"/>
                  <w:marRight w:val="0"/>
                  <w:marTop w:val="0"/>
                  <w:marBottom w:val="0"/>
                  <w:divBdr>
                    <w:top w:val="none" w:sz="0" w:space="0" w:color="auto"/>
                    <w:left w:val="none" w:sz="0" w:space="0" w:color="auto"/>
                    <w:bottom w:val="none" w:sz="0" w:space="0" w:color="auto"/>
                    <w:right w:val="none" w:sz="0" w:space="0" w:color="auto"/>
                  </w:divBdr>
                  <w:divsChild>
                    <w:div w:id="1206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8463">
      <w:bodyDiv w:val="1"/>
      <w:marLeft w:val="0"/>
      <w:marRight w:val="0"/>
      <w:marTop w:val="0"/>
      <w:marBottom w:val="0"/>
      <w:divBdr>
        <w:top w:val="none" w:sz="0" w:space="0" w:color="auto"/>
        <w:left w:val="none" w:sz="0" w:space="0" w:color="auto"/>
        <w:bottom w:val="none" w:sz="0" w:space="0" w:color="auto"/>
        <w:right w:val="none" w:sz="0" w:space="0" w:color="auto"/>
      </w:divBdr>
      <w:divsChild>
        <w:div w:id="204492815">
          <w:marLeft w:val="0"/>
          <w:marRight w:val="0"/>
          <w:marTop w:val="0"/>
          <w:marBottom w:val="0"/>
          <w:divBdr>
            <w:top w:val="none" w:sz="0" w:space="0" w:color="auto"/>
            <w:left w:val="none" w:sz="0" w:space="0" w:color="auto"/>
            <w:bottom w:val="none" w:sz="0" w:space="0" w:color="auto"/>
            <w:right w:val="none" w:sz="0" w:space="0" w:color="auto"/>
          </w:divBdr>
          <w:divsChild>
            <w:div w:id="1199582125">
              <w:marLeft w:val="0"/>
              <w:marRight w:val="0"/>
              <w:marTop w:val="0"/>
              <w:marBottom w:val="0"/>
              <w:divBdr>
                <w:top w:val="none" w:sz="0" w:space="0" w:color="auto"/>
                <w:left w:val="none" w:sz="0" w:space="0" w:color="auto"/>
                <w:bottom w:val="none" w:sz="0" w:space="0" w:color="auto"/>
                <w:right w:val="none" w:sz="0" w:space="0" w:color="auto"/>
              </w:divBdr>
            </w:div>
            <w:div w:id="1017536733">
              <w:marLeft w:val="0"/>
              <w:marRight w:val="0"/>
              <w:marTop w:val="0"/>
              <w:marBottom w:val="0"/>
              <w:divBdr>
                <w:top w:val="none" w:sz="0" w:space="0" w:color="auto"/>
                <w:left w:val="none" w:sz="0" w:space="0" w:color="auto"/>
                <w:bottom w:val="none" w:sz="0" w:space="0" w:color="auto"/>
                <w:right w:val="none" w:sz="0" w:space="0" w:color="auto"/>
              </w:divBdr>
              <w:divsChild>
                <w:div w:id="2017228426">
                  <w:marLeft w:val="0"/>
                  <w:marRight w:val="0"/>
                  <w:marTop w:val="0"/>
                  <w:marBottom w:val="0"/>
                  <w:divBdr>
                    <w:top w:val="none" w:sz="0" w:space="0" w:color="auto"/>
                    <w:left w:val="none" w:sz="0" w:space="0" w:color="auto"/>
                    <w:bottom w:val="none" w:sz="0" w:space="0" w:color="auto"/>
                    <w:right w:val="none" w:sz="0" w:space="0" w:color="auto"/>
                  </w:divBdr>
                  <w:divsChild>
                    <w:div w:id="7973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9424">
              <w:marLeft w:val="0"/>
              <w:marRight w:val="0"/>
              <w:marTop w:val="0"/>
              <w:marBottom w:val="0"/>
              <w:divBdr>
                <w:top w:val="none" w:sz="0" w:space="0" w:color="auto"/>
                <w:left w:val="none" w:sz="0" w:space="0" w:color="auto"/>
                <w:bottom w:val="none" w:sz="0" w:space="0" w:color="auto"/>
                <w:right w:val="none" w:sz="0" w:space="0" w:color="auto"/>
              </w:divBdr>
            </w:div>
          </w:divsChild>
        </w:div>
        <w:div w:id="1079013043">
          <w:marLeft w:val="0"/>
          <w:marRight w:val="0"/>
          <w:marTop w:val="0"/>
          <w:marBottom w:val="0"/>
          <w:divBdr>
            <w:top w:val="none" w:sz="0" w:space="0" w:color="auto"/>
            <w:left w:val="none" w:sz="0" w:space="0" w:color="auto"/>
            <w:bottom w:val="none" w:sz="0" w:space="0" w:color="auto"/>
            <w:right w:val="none" w:sz="0" w:space="0" w:color="auto"/>
          </w:divBdr>
          <w:divsChild>
            <w:div w:id="1408645569">
              <w:marLeft w:val="0"/>
              <w:marRight w:val="0"/>
              <w:marTop w:val="0"/>
              <w:marBottom w:val="0"/>
              <w:divBdr>
                <w:top w:val="none" w:sz="0" w:space="0" w:color="auto"/>
                <w:left w:val="none" w:sz="0" w:space="0" w:color="auto"/>
                <w:bottom w:val="none" w:sz="0" w:space="0" w:color="auto"/>
                <w:right w:val="none" w:sz="0" w:space="0" w:color="auto"/>
              </w:divBdr>
            </w:div>
            <w:div w:id="1564948564">
              <w:marLeft w:val="0"/>
              <w:marRight w:val="0"/>
              <w:marTop w:val="0"/>
              <w:marBottom w:val="0"/>
              <w:divBdr>
                <w:top w:val="none" w:sz="0" w:space="0" w:color="auto"/>
                <w:left w:val="none" w:sz="0" w:space="0" w:color="auto"/>
                <w:bottom w:val="none" w:sz="0" w:space="0" w:color="auto"/>
                <w:right w:val="none" w:sz="0" w:space="0" w:color="auto"/>
              </w:divBdr>
              <w:divsChild>
                <w:div w:id="1209760365">
                  <w:marLeft w:val="0"/>
                  <w:marRight w:val="0"/>
                  <w:marTop w:val="0"/>
                  <w:marBottom w:val="0"/>
                  <w:divBdr>
                    <w:top w:val="none" w:sz="0" w:space="0" w:color="auto"/>
                    <w:left w:val="none" w:sz="0" w:space="0" w:color="auto"/>
                    <w:bottom w:val="none" w:sz="0" w:space="0" w:color="auto"/>
                    <w:right w:val="none" w:sz="0" w:space="0" w:color="auto"/>
                  </w:divBdr>
                  <w:divsChild>
                    <w:div w:id="11088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A6D436CDC19C74CBF06F25A302999BC" ma:contentTypeVersion="4" ma:contentTypeDescription="Create a new document." ma:contentTypeScope="" ma:versionID="f26ad2b32a47ed11cd49289d9ecacfe9">
  <xsd:schema xmlns:xsd="http://www.w3.org/2001/XMLSchema" xmlns:xs="http://www.w3.org/2001/XMLSchema" xmlns:p="http://schemas.microsoft.com/office/2006/metadata/properties" xmlns:ns2="ed4795ba-7dcd-4526-8267-12e5f884a47e" targetNamespace="http://schemas.microsoft.com/office/2006/metadata/properties" ma:root="true" ma:fieldsID="87adb0ccf443c03632f8a5766a86e7c8" ns2:_="">
    <xsd:import namespace="ed4795ba-7dcd-4526-8267-12e5f884a47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4795ba-7dcd-4526-8267-12e5f884a4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DE35EA8-870E-4C8C-9A5A-50D422990603}"/>
</file>

<file path=customXml/itemProps3.xml><?xml version="1.0" encoding="utf-8"?>
<ds:datastoreItem xmlns:ds="http://schemas.openxmlformats.org/officeDocument/2006/customXml" ds:itemID="{0D1BD04A-241D-46B4-980D-E62C89ED7B96}"/>
</file>

<file path=customXml/itemProps4.xml><?xml version="1.0" encoding="utf-8"?>
<ds:datastoreItem xmlns:ds="http://schemas.openxmlformats.org/officeDocument/2006/customXml" ds:itemID="{21C69388-B227-425D-8840-2E56CF1D4480}"/>
</file>

<file path=docProps/app.xml><?xml version="1.0" encoding="utf-8"?>
<Properties xmlns="http://schemas.openxmlformats.org/officeDocument/2006/extended-properties" xmlns:vt="http://schemas.openxmlformats.org/officeDocument/2006/docPropsVTypes">
  <Template>Normal.dotm</Template>
  <TotalTime>4</TotalTime>
  <Pages>5</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Abid Ali</cp:lastModifiedBy>
  <cp:revision>2</cp:revision>
  <dcterms:created xsi:type="dcterms:W3CDTF">2025-06-24T12:25:00Z</dcterms:created>
  <dcterms:modified xsi:type="dcterms:W3CDTF">2025-06-24T12:25:00Z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0x010100CA6D436CDC19C74CBF06F25A302999BC</vt:lpwstr>
  </property>
</Properties>
</file>