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E4EF" w14:textId="77777777" w:rsidR="00DF17FC" w:rsidRPr="00DF17FC" w:rsidRDefault="00DF17FC" w:rsidP="00DF17FC">
      <w:r w:rsidRPr="00DF17FC">
        <w:rPr>
          <w:b/>
          <w:bCs/>
        </w:rPr>
        <w:t>Release Notes Nexelus 2024.2</w:t>
      </w:r>
    </w:p>
    <w:p w14:paraId="4A1678E5" w14:textId="3320F009" w:rsidR="00DF17FC" w:rsidRPr="00DF17FC" w:rsidRDefault="00DF17FC" w:rsidP="00DF17FC">
      <w:r w:rsidRPr="00DF17FC">
        <w:rPr>
          <w:b/>
          <w:bCs/>
        </w:rPr>
        <w:t>Date:</w:t>
      </w:r>
      <w:r w:rsidRPr="00DF17FC">
        <w:t> </w:t>
      </w:r>
      <w:r w:rsidR="007D4BE8">
        <w:t>November 11</w:t>
      </w:r>
      <w:r w:rsidRPr="00DF17FC">
        <w:t>, 2024</w:t>
      </w:r>
    </w:p>
    <w:p w14:paraId="5B28BB63" w14:textId="77777777" w:rsidR="00DF17FC" w:rsidRPr="00DF17FC" w:rsidRDefault="00DF17FC" w:rsidP="00DF17FC">
      <w:r w:rsidRPr="00DF17FC">
        <w:rPr>
          <w:b/>
          <w:bCs/>
        </w:rPr>
        <w:t>Introduction</w:t>
      </w:r>
    </w:p>
    <w:p w14:paraId="44A9A8C5" w14:textId="77777777" w:rsidR="00DF17FC" w:rsidRPr="00DF17FC" w:rsidRDefault="00DF17FC" w:rsidP="00DF17FC">
      <w:r w:rsidRPr="00DF17FC">
        <w:t>We are delighted to announce the release of Nexelus 2024.2. This release incorporates enhanced functionality. Details on enhancements and updates are provided below.</w:t>
      </w:r>
    </w:p>
    <w:p w14:paraId="3BBC654F" w14:textId="793BB300" w:rsidR="00DF17FC" w:rsidRPr="00DF17FC" w:rsidRDefault="007255A8" w:rsidP="00DF17FC">
      <w:r>
        <w:rPr>
          <w:b/>
          <w:bCs/>
        </w:rPr>
        <w:t>Nexelus</w:t>
      </w:r>
    </w:p>
    <w:p w14:paraId="13ABDF81" w14:textId="77777777" w:rsidR="007255A8" w:rsidRPr="007255A8" w:rsidRDefault="007255A8" w:rsidP="007255A8">
      <w:pPr>
        <w:rPr>
          <w:b/>
          <w:bCs/>
        </w:rPr>
      </w:pPr>
      <w:r w:rsidRPr="007255A8">
        <w:rPr>
          <w:b/>
          <w:bCs/>
        </w:rPr>
        <w:t>Enhancements and New Features</w:t>
      </w:r>
    </w:p>
    <w:p w14:paraId="410D7017" w14:textId="77777777" w:rsidR="00F704F9" w:rsidRDefault="007255A8" w:rsidP="00F704F9">
      <w:pPr>
        <w:rPr>
          <w:b/>
          <w:bCs/>
        </w:rPr>
      </w:pPr>
      <w:r w:rsidRPr="007255A8">
        <w:rPr>
          <w:b/>
          <w:bCs/>
        </w:rPr>
        <w:t>Ad Tech Markup Configuration</w:t>
      </w:r>
    </w:p>
    <w:p w14:paraId="352824AC" w14:textId="3A330DC3" w:rsidR="007255A8" w:rsidRPr="007255A8" w:rsidRDefault="00F704F9" w:rsidP="00F704F9">
      <w:r>
        <w:t xml:space="preserve">A </w:t>
      </w:r>
      <w:r w:rsidR="007255A8" w:rsidRPr="007255A8">
        <w:t>configurable markup mechanism for Ad Tech Fees to align with existing billing practices and operational cost considerations</w:t>
      </w:r>
      <w:r>
        <w:t xml:space="preserve"> has been added in this release. </w:t>
      </w:r>
      <w:r w:rsidRPr="007255A8">
        <w:t>Summarized Ad Tech Fees now include the configured markup during client schedule generation.</w:t>
      </w:r>
      <w:r>
        <w:t xml:space="preserve"> The </w:t>
      </w:r>
      <w:r w:rsidR="007255A8" w:rsidRPr="007255A8">
        <w:t>Markup can now be defined at various levels:</w:t>
      </w:r>
    </w:p>
    <w:p w14:paraId="6013BAEA" w14:textId="77777777" w:rsidR="007255A8" w:rsidRPr="007255A8" w:rsidRDefault="007255A8" w:rsidP="00F704F9">
      <w:pPr>
        <w:pStyle w:val="ListParagraph"/>
        <w:numPr>
          <w:ilvl w:val="0"/>
          <w:numId w:val="50"/>
        </w:numPr>
      </w:pPr>
      <w:r w:rsidRPr="007255A8">
        <w:t>Media Placement Rate Type (default level).</w:t>
      </w:r>
    </w:p>
    <w:p w14:paraId="6FF69A71" w14:textId="77777777" w:rsidR="007255A8" w:rsidRPr="007255A8" w:rsidRDefault="007255A8" w:rsidP="00F704F9">
      <w:pPr>
        <w:pStyle w:val="ListParagraph"/>
        <w:numPr>
          <w:ilvl w:val="0"/>
          <w:numId w:val="50"/>
        </w:numPr>
      </w:pPr>
      <w:r w:rsidRPr="007255A8">
        <w:t>Activity/Plan Level (override possible with permissions).</w:t>
      </w:r>
    </w:p>
    <w:p w14:paraId="628FCF6B" w14:textId="636CEA75" w:rsidR="007255A8" w:rsidRPr="007255A8" w:rsidRDefault="00F704F9" w:rsidP="00F704F9">
      <w:r>
        <w:t xml:space="preserve">Following </w:t>
      </w:r>
      <w:r w:rsidR="007255A8" w:rsidRPr="007255A8">
        <w:t>UI</w:t>
      </w:r>
      <w:r>
        <w:t>’s</w:t>
      </w:r>
      <w:r w:rsidR="007255A8" w:rsidRPr="007255A8">
        <w:t xml:space="preserve"> </w:t>
      </w:r>
      <w:r>
        <w:t>have been updated</w:t>
      </w:r>
      <w:r w:rsidR="007255A8" w:rsidRPr="007255A8">
        <w:t>:</w:t>
      </w:r>
    </w:p>
    <w:p w14:paraId="42152B24" w14:textId="076979FC" w:rsidR="007255A8" w:rsidRPr="007255A8" w:rsidRDefault="007255A8" w:rsidP="00F704F9">
      <w:pPr>
        <w:pStyle w:val="ListParagraph"/>
        <w:numPr>
          <w:ilvl w:val="0"/>
          <w:numId w:val="52"/>
        </w:numPr>
      </w:pPr>
      <w:r w:rsidRPr="007255A8">
        <w:t xml:space="preserve">New Ad Tech Markup (%) field in Media Placement Rate Type </w:t>
      </w:r>
      <w:r w:rsidR="00F704F9">
        <w:t>UI</w:t>
      </w:r>
      <w:r w:rsidRPr="007255A8">
        <w:t>.</w:t>
      </w:r>
    </w:p>
    <w:p w14:paraId="4124D3CD" w14:textId="63A5827C" w:rsidR="007255A8" w:rsidRPr="007255A8" w:rsidRDefault="007255A8" w:rsidP="00F704F9">
      <w:pPr>
        <w:pStyle w:val="ListParagraph"/>
        <w:numPr>
          <w:ilvl w:val="0"/>
          <w:numId w:val="52"/>
        </w:numPr>
      </w:pPr>
      <w:r w:rsidRPr="007255A8">
        <w:t xml:space="preserve">Markup display in Post-Pay Billing and Media Reconciliation </w:t>
      </w:r>
      <w:r w:rsidR="00F704F9">
        <w:t>UI</w:t>
      </w:r>
      <w:r w:rsidRPr="007255A8">
        <w:t>.</w:t>
      </w:r>
    </w:p>
    <w:p w14:paraId="35D07226" w14:textId="1371A60D" w:rsidR="007255A8" w:rsidRDefault="00F84BC9" w:rsidP="007255A8">
      <w:pPr>
        <w:rPr>
          <w:b/>
          <w:bCs/>
        </w:rPr>
      </w:pPr>
      <w:r>
        <w:rPr>
          <w:b/>
          <w:bCs/>
        </w:rPr>
        <w:t xml:space="preserve">Billing by </w:t>
      </w:r>
      <w:r w:rsidR="007255A8" w:rsidRPr="007255A8">
        <w:rPr>
          <w:b/>
          <w:bCs/>
        </w:rPr>
        <w:t>Media Type</w:t>
      </w:r>
    </w:p>
    <w:p w14:paraId="442E6E83" w14:textId="0AF33DD2" w:rsidR="007255A8" w:rsidRPr="007255A8" w:rsidRDefault="00C10332" w:rsidP="00F704F9">
      <w:r>
        <w:t xml:space="preserve">Nexelus now allows users to create </w:t>
      </w:r>
      <w:r w:rsidR="007255A8" w:rsidRPr="007255A8">
        <w:t>separate billing schedules by media type within a single media plan.</w:t>
      </w:r>
      <w:r>
        <w:t xml:space="preserve"> A</w:t>
      </w:r>
      <w:r w:rsidR="007255A8" w:rsidRPr="007255A8">
        <w:t>dded a dedicated "Media Type" field for vendor placements and client billing</w:t>
      </w:r>
      <w:r>
        <w:t>. This field can be marked as required or optional based on Billing setup In Nexelus.</w:t>
      </w:r>
      <w:r w:rsidR="007255A8" w:rsidRPr="007255A8">
        <w:t xml:space="preserve"> </w:t>
      </w:r>
      <w:r w:rsidR="00F704F9">
        <w:t xml:space="preserve">Media Plan UI and </w:t>
      </w:r>
      <w:r w:rsidR="007255A8" w:rsidRPr="007255A8">
        <w:t>Excel import/export templates</w:t>
      </w:r>
      <w:r>
        <w:t xml:space="preserve"> have also been updated for this change.</w:t>
      </w:r>
    </w:p>
    <w:p w14:paraId="4452643E" w14:textId="30976327" w:rsidR="007255A8" w:rsidRPr="00F84BC9" w:rsidRDefault="00F84BC9" w:rsidP="007255A8">
      <w:r w:rsidRPr="00F84BC9">
        <w:rPr>
          <w:b/>
          <w:bCs/>
        </w:rPr>
        <w:t>Flighting Details in Placement Grid</w:t>
      </w:r>
      <w:r>
        <w:rPr>
          <w:b/>
          <w:bCs/>
        </w:rPr>
        <w:br/>
      </w:r>
      <w:r w:rsidR="00C10332">
        <w:t xml:space="preserve">In order to streamline, and provide easier access to flighting information, </w:t>
      </w:r>
      <w:r w:rsidRPr="00F84BC9">
        <w:t>visual indicators, a dedicated popup for editing flighting, and an export column to include flighting information</w:t>
      </w:r>
      <w:r w:rsidR="00C10332">
        <w:t xml:space="preserve"> have been added in Placement and billing schedule of Media Plan UI</w:t>
      </w:r>
      <w:r w:rsidRPr="00F84BC9">
        <w:t>.</w:t>
      </w:r>
      <w:r>
        <w:t xml:space="preserve"> The following changes have been incorporated </w:t>
      </w:r>
      <w:r w:rsidR="00C10332">
        <w:t>regarding the placement</w:t>
      </w:r>
      <w:r>
        <w:t xml:space="preserve"> grid:</w:t>
      </w:r>
    </w:p>
    <w:p w14:paraId="27DC7165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>Added visual indicators in the placement grid for manual and automatic flighting.</w:t>
      </w:r>
    </w:p>
    <w:p w14:paraId="4EF7057C" w14:textId="6338D59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 xml:space="preserve">Tooltips now display detailed flighting information on </w:t>
      </w:r>
      <w:r w:rsidR="00C10332">
        <w:t>mouse-</w:t>
      </w:r>
      <w:r w:rsidRPr="007255A8">
        <w:t>hover.</w:t>
      </w:r>
    </w:p>
    <w:p w14:paraId="759A3F0F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>Introduced a popup for editing flighting details directly from the placement grid.</w:t>
      </w:r>
    </w:p>
    <w:p w14:paraId="39721A8F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lastRenderedPageBreak/>
        <w:t>Export functionality enhanced with a new column for flighting details.</w:t>
      </w:r>
    </w:p>
    <w:p w14:paraId="6971C061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>Validations added for flighting consistency with placement and media plan dates.</w:t>
      </w:r>
    </w:p>
    <w:p w14:paraId="4BEE40AC" w14:textId="77777777" w:rsidR="007255A8" w:rsidRPr="007255A8" w:rsidRDefault="007255A8" w:rsidP="007255A8">
      <w:pPr>
        <w:rPr>
          <w:b/>
          <w:bCs/>
        </w:rPr>
      </w:pPr>
      <w:r w:rsidRPr="007255A8">
        <w:rPr>
          <w:b/>
          <w:bCs/>
        </w:rPr>
        <w:t>Fixes</w:t>
      </w:r>
    </w:p>
    <w:p w14:paraId="0E33F4DB" w14:textId="77777777" w:rsidR="007255A8" w:rsidRPr="007255A8" w:rsidRDefault="007255A8" w:rsidP="007255A8">
      <w:pPr>
        <w:pStyle w:val="ListParagraph"/>
        <w:numPr>
          <w:ilvl w:val="0"/>
          <w:numId w:val="56"/>
        </w:numPr>
      </w:pPr>
      <w:r w:rsidRPr="007255A8">
        <w:t>Resolved inconsistencies in client-facing charges due to missing Ad Tech markup.</w:t>
      </w:r>
    </w:p>
    <w:p w14:paraId="7A453E63" w14:textId="77777777" w:rsidR="007255A8" w:rsidRPr="007255A8" w:rsidRDefault="007255A8" w:rsidP="007255A8">
      <w:pPr>
        <w:pStyle w:val="ListParagraph"/>
        <w:numPr>
          <w:ilvl w:val="0"/>
          <w:numId w:val="56"/>
        </w:numPr>
      </w:pPr>
      <w:r w:rsidRPr="007255A8">
        <w:t>Enhanced the export process to ensure better readability and optimized file sizes.</w:t>
      </w:r>
    </w:p>
    <w:p w14:paraId="4F1EB083" w14:textId="280A5174" w:rsidR="00DF17FC" w:rsidRPr="00DF17FC" w:rsidRDefault="00DF17FC" w:rsidP="00DF17FC">
      <w:r w:rsidRPr="00DF17FC">
        <w:t xml:space="preserve">This </w:t>
      </w:r>
      <w:r w:rsidR="007255A8">
        <w:t xml:space="preserve">minor </w:t>
      </w:r>
      <w:r w:rsidRPr="00DF17FC">
        <w:t>release</w:t>
      </w:r>
      <w:r w:rsidR="007255A8">
        <w:t xml:space="preserve"> covers Ad-Tech configuration changes and client billing based on Media Type</w:t>
      </w:r>
      <w:r w:rsidRPr="00DF17FC">
        <w:t>.</w:t>
      </w:r>
    </w:p>
    <w:p w14:paraId="67666A3A" w14:textId="77777777" w:rsidR="00DF17FC" w:rsidRPr="00DF17FC" w:rsidRDefault="00DF17FC" w:rsidP="00DF17FC">
      <w:r w:rsidRPr="00DF17FC">
        <w:rPr>
          <w:b/>
          <w:bCs/>
        </w:rPr>
        <w:t>Browser Information</w:t>
      </w:r>
    </w:p>
    <w:p w14:paraId="5F062EB3" w14:textId="7BBF62C0" w:rsidR="00DF17FC" w:rsidRPr="00DF17FC" w:rsidRDefault="007255A8" w:rsidP="00DF17FC">
      <w:r>
        <w:t>The following browsers are supported by this release.</w:t>
      </w:r>
    </w:p>
    <w:p w14:paraId="0B3A7DFE" w14:textId="77777777" w:rsidR="00DF17FC" w:rsidRPr="00DF17FC" w:rsidRDefault="00DF17FC" w:rsidP="00DF17FC">
      <w:r w:rsidRPr="00DF17FC">
        <w:rPr>
          <w:b/>
          <w:bCs/>
        </w:rPr>
        <w:t>Windows</w:t>
      </w:r>
    </w:p>
    <w:p w14:paraId="5E004181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Edge 42.17134.1.0</w:t>
      </w:r>
    </w:p>
    <w:p w14:paraId="4ADDCF99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Firefox 65.0.2</w:t>
      </w:r>
    </w:p>
    <w:p w14:paraId="3A720357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Chrome 74.0.3729.169</w:t>
      </w:r>
    </w:p>
    <w:p w14:paraId="42F6E384" w14:textId="77777777" w:rsidR="00DF17FC" w:rsidRPr="00DF17FC" w:rsidRDefault="00DF17FC" w:rsidP="00DF17FC">
      <w:r w:rsidRPr="00DF17FC">
        <w:rPr>
          <w:b/>
          <w:bCs/>
        </w:rPr>
        <w:t>MAC</w:t>
      </w:r>
    </w:p>
    <w:p w14:paraId="148320AA" w14:textId="77777777" w:rsidR="00DF17FC" w:rsidRPr="00DF17FC" w:rsidRDefault="00DF17FC" w:rsidP="00DF17FC">
      <w:pPr>
        <w:numPr>
          <w:ilvl w:val="0"/>
          <w:numId w:val="48"/>
        </w:numPr>
      </w:pPr>
      <w:r w:rsidRPr="00DF17FC">
        <w:t>Safari 12.0.2</w:t>
      </w:r>
    </w:p>
    <w:p w14:paraId="0802C148" w14:textId="1AD51FA8" w:rsidR="001927DA" w:rsidRPr="00DF17FC" w:rsidRDefault="001927DA" w:rsidP="00DF17FC"/>
    <w:sectPr w:rsidR="001927DA" w:rsidRPr="00DF17FC" w:rsidSect="00E552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EFEF1" w14:textId="77777777" w:rsidR="009E5994" w:rsidRDefault="009E5994" w:rsidP="00D20DA6">
      <w:pPr>
        <w:spacing w:after="0" w:line="240" w:lineRule="auto"/>
      </w:pPr>
      <w:r>
        <w:separator/>
      </w:r>
    </w:p>
  </w:endnote>
  <w:endnote w:type="continuationSeparator" w:id="0">
    <w:p w14:paraId="6FE22179" w14:textId="77777777" w:rsidR="009E5994" w:rsidRDefault="009E5994" w:rsidP="00D2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20F050202020403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803A" w14:textId="2D67AF81" w:rsidR="00EA51B9" w:rsidRDefault="00EA51B9">
    <w:pPr>
      <w:pStyle w:val="Footer"/>
    </w:pPr>
  </w:p>
  <w:p w14:paraId="60761082" w14:textId="77777777" w:rsidR="00E5520A" w:rsidRDefault="00E55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E065C" w14:textId="77777777" w:rsidR="009E5994" w:rsidRDefault="009E5994" w:rsidP="00D20DA6">
      <w:pPr>
        <w:spacing w:after="0" w:line="240" w:lineRule="auto"/>
      </w:pPr>
      <w:r>
        <w:separator/>
      </w:r>
    </w:p>
  </w:footnote>
  <w:footnote w:type="continuationSeparator" w:id="0">
    <w:p w14:paraId="5E387A36" w14:textId="77777777" w:rsidR="009E5994" w:rsidRDefault="009E5994" w:rsidP="00D2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C068" w14:textId="27DA3501" w:rsidR="00D20DA6" w:rsidRDefault="00D20DA6" w:rsidP="00F84BC9">
    <w:pPr>
      <w:pStyle w:val="Header"/>
      <w:pBdr>
        <w:bottom w:val="single" w:sz="12" w:space="1" w:color="auto"/>
      </w:pBdr>
      <w:tabs>
        <w:tab w:val="left" w:pos="6480"/>
      </w:tabs>
      <w:ind w:left="7920" w:hanging="7920"/>
    </w:pPr>
    <w:r>
      <w:tab/>
    </w:r>
    <w:r>
      <w:rPr>
        <w:noProof/>
      </w:rPr>
      <w:drawing>
        <wp:inline distT="0" distB="0" distL="0" distR="0" wp14:anchorId="17A8D882" wp14:editId="4386BED4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</w:t>
    </w:r>
    <w:r w:rsidR="007255A8">
      <w:t xml:space="preserve"> </w:t>
    </w:r>
    <w:r>
      <w:t xml:space="preserve">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7255A8">
      <w:rPr>
        <w:rFonts w:cstheme="minorHAnsi"/>
        <w:b/>
        <w:sz w:val="18"/>
        <w:szCs w:val="18"/>
      </w:rPr>
      <w:t>December 12</w:t>
    </w:r>
    <w:r w:rsidR="001C6BDB">
      <w:rPr>
        <w:rFonts w:cstheme="minorHAnsi"/>
        <w:b/>
        <w:sz w:val="18"/>
        <w:szCs w:val="18"/>
      </w:rPr>
      <w:t>, 2024</w:t>
    </w:r>
  </w:p>
  <w:p w14:paraId="2A613E25" w14:textId="176A2C60" w:rsidR="002C234F" w:rsidRPr="00A84788" w:rsidRDefault="00D20DA6" w:rsidP="002C234F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>
      <w:rPr>
        <w:rFonts w:cs="Arial"/>
        <w:b/>
        <w:sz w:val="28"/>
        <w:szCs w:val="28"/>
      </w:rPr>
      <w:t xml:space="preserve"> </w:t>
    </w:r>
    <w:r w:rsidR="002C234F">
      <w:rPr>
        <w:rFonts w:cs="Arial"/>
        <w:b/>
        <w:sz w:val="28"/>
        <w:szCs w:val="28"/>
      </w:rPr>
      <w:t>Nexelus 2024.</w:t>
    </w:r>
    <w:r w:rsidR="001C6BDB">
      <w:rPr>
        <w:rFonts w:cs="Arial"/>
        <w:b/>
        <w:sz w:val="28"/>
        <w:szCs w:val="28"/>
      </w:rPr>
      <w:t>2</w:t>
    </w:r>
  </w:p>
  <w:p w14:paraId="7BFFCC99" w14:textId="77777777" w:rsidR="00D20DA6" w:rsidRPr="00D20DA6" w:rsidRDefault="00D20DA6" w:rsidP="00D20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B0D"/>
    <w:multiLevelType w:val="hybridMultilevel"/>
    <w:tmpl w:val="AE00B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33C8"/>
    <w:multiLevelType w:val="multilevel"/>
    <w:tmpl w:val="7CC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35C"/>
    <w:multiLevelType w:val="multilevel"/>
    <w:tmpl w:val="F6A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6701"/>
    <w:multiLevelType w:val="multilevel"/>
    <w:tmpl w:val="A07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407D"/>
    <w:multiLevelType w:val="multilevel"/>
    <w:tmpl w:val="741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D4254"/>
    <w:multiLevelType w:val="hybridMultilevel"/>
    <w:tmpl w:val="E0C6C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B37D5"/>
    <w:multiLevelType w:val="hybridMultilevel"/>
    <w:tmpl w:val="387C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36FB4"/>
    <w:multiLevelType w:val="hybridMultilevel"/>
    <w:tmpl w:val="161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12395"/>
    <w:multiLevelType w:val="hybridMultilevel"/>
    <w:tmpl w:val="E3C48F9A"/>
    <w:lvl w:ilvl="0" w:tplc="E8BC249C">
      <w:start w:val="3"/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F00E9"/>
    <w:multiLevelType w:val="hybridMultilevel"/>
    <w:tmpl w:val="394ED4D0"/>
    <w:lvl w:ilvl="0" w:tplc="CE90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E22BD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C11BE"/>
    <w:multiLevelType w:val="multilevel"/>
    <w:tmpl w:val="CAD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E2FEB"/>
    <w:multiLevelType w:val="hybridMultilevel"/>
    <w:tmpl w:val="07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8C1"/>
    <w:multiLevelType w:val="hybridMultilevel"/>
    <w:tmpl w:val="A3EAE15A"/>
    <w:lvl w:ilvl="0" w:tplc="654EF1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476DE2"/>
    <w:multiLevelType w:val="multilevel"/>
    <w:tmpl w:val="A9F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C284B"/>
    <w:multiLevelType w:val="hybridMultilevel"/>
    <w:tmpl w:val="3AD20F80"/>
    <w:lvl w:ilvl="0" w:tplc="13643D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6450AA2"/>
    <w:multiLevelType w:val="hybridMultilevel"/>
    <w:tmpl w:val="6D24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C58A8"/>
    <w:multiLevelType w:val="multilevel"/>
    <w:tmpl w:val="B62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C1314"/>
    <w:multiLevelType w:val="multilevel"/>
    <w:tmpl w:val="2AD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D447D"/>
    <w:multiLevelType w:val="multilevel"/>
    <w:tmpl w:val="3E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BD066C"/>
    <w:multiLevelType w:val="multilevel"/>
    <w:tmpl w:val="20D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94581"/>
    <w:multiLevelType w:val="multilevel"/>
    <w:tmpl w:val="6C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9540D"/>
    <w:multiLevelType w:val="multilevel"/>
    <w:tmpl w:val="62F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A61CC"/>
    <w:multiLevelType w:val="multilevel"/>
    <w:tmpl w:val="59C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A63FE2"/>
    <w:multiLevelType w:val="hybridMultilevel"/>
    <w:tmpl w:val="FE2E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40CE1"/>
    <w:multiLevelType w:val="hybridMultilevel"/>
    <w:tmpl w:val="AD505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B73D76"/>
    <w:multiLevelType w:val="hybridMultilevel"/>
    <w:tmpl w:val="0CD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5E282B"/>
    <w:multiLevelType w:val="multilevel"/>
    <w:tmpl w:val="732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63DF5"/>
    <w:multiLevelType w:val="multilevel"/>
    <w:tmpl w:val="49A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E1D5A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50E8D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1386C"/>
    <w:multiLevelType w:val="multilevel"/>
    <w:tmpl w:val="9AA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96BD1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737836"/>
    <w:multiLevelType w:val="hybridMultilevel"/>
    <w:tmpl w:val="F25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7E1A04"/>
    <w:multiLevelType w:val="multilevel"/>
    <w:tmpl w:val="627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2566D"/>
    <w:multiLevelType w:val="hybridMultilevel"/>
    <w:tmpl w:val="DE260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E206311"/>
    <w:multiLevelType w:val="hybridMultilevel"/>
    <w:tmpl w:val="AACA7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175EAE"/>
    <w:multiLevelType w:val="hybridMultilevel"/>
    <w:tmpl w:val="8BD2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847DBA"/>
    <w:multiLevelType w:val="hybridMultilevel"/>
    <w:tmpl w:val="B69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8F2"/>
    <w:multiLevelType w:val="multilevel"/>
    <w:tmpl w:val="695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B96FFB"/>
    <w:multiLevelType w:val="hybridMultilevel"/>
    <w:tmpl w:val="807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80CD2"/>
    <w:multiLevelType w:val="multilevel"/>
    <w:tmpl w:val="1E1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8C32E1"/>
    <w:multiLevelType w:val="multilevel"/>
    <w:tmpl w:val="5F1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832787"/>
    <w:multiLevelType w:val="hybridMultilevel"/>
    <w:tmpl w:val="2BE66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6DD76F8"/>
    <w:multiLevelType w:val="hybridMultilevel"/>
    <w:tmpl w:val="29F86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C44F73"/>
    <w:multiLevelType w:val="multilevel"/>
    <w:tmpl w:val="4F6C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033AB9"/>
    <w:multiLevelType w:val="multilevel"/>
    <w:tmpl w:val="0CA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076F2"/>
    <w:multiLevelType w:val="hybridMultilevel"/>
    <w:tmpl w:val="B9B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476D7"/>
    <w:multiLevelType w:val="hybridMultilevel"/>
    <w:tmpl w:val="F06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743F15"/>
    <w:multiLevelType w:val="multilevel"/>
    <w:tmpl w:val="935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D6F2C"/>
    <w:multiLevelType w:val="hybridMultilevel"/>
    <w:tmpl w:val="AF98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D446E27"/>
    <w:multiLevelType w:val="hybridMultilevel"/>
    <w:tmpl w:val="4240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5850B9"/>
    <w:multiLevelType w:val="hybridMultilevel"/>
    <w:tmpl w:val="06F8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204E25"/>
    <w:multiLevelType w:val="multilevel"/>
    <w:tmpl w:val="2BC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69268">
    <w:abstractNumId w:val="44"/>
  </w:num>
  <w:num w:numId="2" w16cid:durableId="1543053545">
    <w:abstractNumId w:val="41"/>
  </w:num>
  <w:num w:numId="3" w16cid:durableId="1387335660">
    <w:abstractNumId w:val="37"/>
  </w:num>
  <w:num w:numId="4" w16cid:durableId="289865801">
    <w:abstractNumId w:val="16"/>
  </w:num>
  <w:num w:numId="5" w16cid:durableId="252128207">
    <w:abstractNumId w:val="36"/>
  </w:num>
  <w:num w:numId="6" w16cid:durableId="1893732196">
    <w:abstractNumId w:val="11"/>
  </w:num>
  <w:num w:numId="7" w16cid:durableId="1152795962">
    <w:abstractNumId w:val="30"/>
  </w:num>
  <w:num w:numId="8" w16cid:durableId="1371151258">
    <w:abstractNumId w:val="45"/>
  </w:num>
  <w:num w:numId="9" w16cid:durableId="417211204">
    <w:abstractNumId w:val="10"/>
  </w:num>
  <w:num w:numId="10" w16cid:durableId="2137411079">
    <w:abstractNumId w:val="14"/>
  </w:num>
  <w:num w:numId="11" w16cid:durableId="1879932551">
    <w:abstractNumId w:val="48"/>
  </w:num>
  <w:num w:numId="12" w16cid:durableId="1898584158">
    <w:abstractNumId w:val="9"/>
  </w:num>
  <w:num w:numId="13" w16cid:durableId="328798984">
    <w:abstractNumId w:val="0"/>
  </w:num>
  <w:num w:numId="14" w16cid:durableId="1101338090">
    <w:abstractNumId w:val="6"/>
  </w:num>
  <w:num w:numId="15" w16cid:durableId="594479844">
    <w:abstractNumId w:val="50"/>
  </w:num>
  <w:num w:numId="16" w16cid:durableId="130640317">
    <w:abstractNumId w:val="38"/>
  </w:num>
  <w:num w:numId="17" w16cid:durableId="330448641">
    <w:abstractNumId w:val="39"/>
  </w:num>
  <w:num w:numId="18" w16cid:durableId="2067802465">
    <w:abstractNumId w:val="15"/>
  </w:num>
  <w:num w:numId="19" w16cid:durableId="1194533550">
    <w:abstractNumId w:val="20"/>
  </w:num>
  <w:num w:numId="20" w16cid:durableId="2131123559">
    <w:abstractNumId w:val="28"/>
  </w:num>
  <w:num w:numId="21" w16cid:durableId="821313404">
    <w:abstractNumId w:val="1"/>
  </w:num>
  <w:num w:numId="22" w16cid:durableId="377248304">
    <w:abstractNumId w:val="24"/>
  </w:num>
  <w:num w:numId="23" w16cid:durableId="682516925">
    <w:abstractNumId w:val="18"/>
  </w:num>
  <w:num w:numId="24" w16cid:durableId="122844634">
    <w:abstractNumId w:val="40"/>
  </w:num>
  <w:num w:numId="25" w16cid:durableId="685205636">
    <w:abstractNumId w:val="51"/>
  </w:num>
  <w:num w:numId="26" w16cid:durableId="890270655">
    <w:abstractNumId w:val="22"/>
  </w:num>
  <w:num w:numId="27" w16cid:durableId="412973509">
    <w:abstractNumId w:val="29"/>
  </w:num>
  <w:num w:numId="28" w16cid:durableId="1323582086">
    <w:abstractNumId w:val="33"/>
  </w:num>
  <w:num w:numId="29" w16cid:durableId="554202594">
    <w:abstractNumId w:val="43"/>
  </w:num>
  <w:num w:numId="30" w16cid:durableId="1782458934">
    <w:abstractNumId w:val="23"/>
  </w:num>
  <w:num w:numId="31" w16cid:durableId="411004907">
    <w:abstractNumId w:val="2"/>
  </w:num>
  <w:num w:numId="32" w16cid:durableId="906307919">
    <w:abstractNumId w:val="42"/>
  </w:num>
  <w:num w:numId="33" w16cid:durableId="2088501385">
    <w:abstractNumId w:val="5"/>
  </w:num>
  <w:num w:numId="34" w16cid:durableId="427121360">
    <w:abstractNumId w:val="31"/>
  </w:num>
  <w:num w:numId="35" w16cid:durableId="1784231552">
    <w:abstractNumId w:val="54"/>
  </w:num>
  <w:num w:numId="36" w16cid:durableId="1866744876">
    <w:abstractNumId w:val="52"/>
  </w:num>
  <w:num w:numId="37" w16cid:durableId="312486110">
    <w:abstractNumId w:val="13"/>
  </w:num>
  <w:num w:numId="38" w16cid:durableId="1750156663">
    <w:abstractNumId w:val="3"/>
  </w:num>
  <w:num w:numId="39" w16cid:durableId="602957479">
    <w:abstractNumId w:val="19"/>
  </w:num>
  <w:num w:numId="40" w16cid:durableId="558175089">
    <w:abstractNumId w:val="46"/>
  </w:num>
  <w:num w:numId="41" w16cid:durableId="1010524245">
    <w:abstractNumId w:val="12"/>
  </w:num>
  <w:num w:numId="42" w16cid:durableId="563418996">
    <w:abstractNumId w:val="47"/>
  </w:num>
  <w:num w:numId="43" w16cid:durableId="1053458367">
    <w:abstractNumId w:val="55"/>
  </w:num>
  <w:num w:numId="44" w16cid:durableId="1370377559">
    <w:abstractNumId w:val="21"/>
  </w:num>
  <w:num w:numId="45" w16cid:durableId="1223639939">
    <w:abstractNumId w:val="35"/>
  </w:num>
  <w:num w:numId="46" w16cid:durableId="2014985963">
    <w:abstractNumId w:val="32"/>
  </w:num>
  <w:num w:numId="47" w16cid:durableId="551232367">
    <w:abstractNumId w:val="49"/>
  </w:num>
  <w:num w:numId="48" w16cid:durableId="1834562995">
    <w:abstractNumId w:val="4"/>
  </w:num>
  <w:num w:numId="49" w16cid:durableId="1929650735">
    <w:abstractNumId w:val="7"/>
  </w:num>
  <w:num w:numId="50" w16cid:durableId="590432284">
    <w:abstractNumId w:val="17"/>
  </w:num>
  <w:num w:numId="51" w16cid:durableId="211966185">
    <w:abstractNumId w:val="25"/>
  </w:num>
  <w:num w:numId="52" w16cid:durableId="1893035546">
    <w:abstractNumId w:val="27"/>
  </w:num>
  <w:num w:numId="53" w16cid:durableId="1482691025">
    <w:abstractNumId w:val="26"/>
  </w:num>
  <w:num w:numId="54" w16cid:durableId="85081201">
    <w:abstractNumId w:val="34"/>
  </w:num>
  <w:num w:numId="55" w16cid:durableId="1618369561">
    <w:abstractNumId w:val="53"/>
  </w:num>
  <w:num w:numId="56" w16cid:durableId="1765607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6"/>
    <w:rsid w:val="00023A06"/>
    <w:rsid w:val="00042A5B"/>
    <w:rsid w:val="00062ED5"/>
    <w:rsid w:val="000F423F"/>
    <w:rsid w:val="00102736"/>
    <w:rsid w:val="00105FE8"/>
    <w:rsid w:val="00151FF3"/>
    <w:rsid w:val="001927DA"/>
    <w:rsid w:val="001C6BDB"/>
    <w:rsid w:val="001E0881"/>
    <w:rsid w:val="002168D7"/>
    <w:rsid w:val="00243326"/>
    <w:rsid w:val="00285D91"/>
    <w:rsid w:val="002A4495"/>
    <w:rsid w:val="002A65B5"/>
    <w:rsid w:val="002B57CE"/>
    <w:rsid w:val="002C0471"/>
    <w:rsid w:val="002C234F"/>
    <w:rsid w:val="002D5302"/>
    <w:rsid w:val="002D7530"/>
    <w:rsid w:val="002F10F3"/>
    <w:rsid w:val="002F30FC"/>
    <w:rsid w:val="002F7B2E"/>
    <w:rsid w:val="002F7DE0"/>
    <w:rsid w:val="00305898"/>
    <w:rsid w:val="00327248"/>
    <w:rsid w:val="003558AB"/>
    <w:rsid w:val="003710C0"/>
    <w:rsid w:val="003715A7"/>
    <w:rsid w:val="0037311B"/>
    <w:rsid w:val="003734C0"/>
    <w:rsid w:val="0037446E"/>
    <w:rsid w:val="00381EAE"/>
    <w:rsid w:val="003A4DAB"/>
    <w:rsid w:val="003B6C6D"/>
    <w:rsid w:val="003D03E0"/>
    <w:rsid w:val="003F238B"/>
    <w:rsid w:val="003F7E15"/>
    <w:rsid w:val="00402D48"/>
    <w:rsid w:val="0041580F"/>
    <w:rsid w:val="004325F4"/>
    <w:rsid w:val="00442BD5"/>
    <w:rsid w:val="00450102"/>
    <w:rsid w:val="00494899"/>
    <w:rsid w:val="004C35E0"/>
    <w:rsid w:val="004D4711"/>
    <w:rsid w:val="004D75C2"/>
    <w:rsid w:val="00517E07"/>
    <w:rsid w:val="005302ED"/>
    <w:rsid w:val="0053233E"/>
    <w:rsid w:val="00533EA7"/>
    <w:rsid w:val="00552F05"/>
    <w:rsid w:val="005616D2"/>
    <w:rsid w:val="00587FFE"/>
    <w:rsid w:val="005C2EEB"/>
    <w:rsid w:val="005D5423"/>
    <w:rsid w:val="00614749"/>
    <w:rsid w:val="0061690C"/>
    <w:rsid w:val="00675860"/>
    <w:rsid w:val="00680760"/>
    <w:rsid w:val="00691B3D"/>
    <w:rsid w:val="006A3881"/>
    <w:rsid w:val="006D0FD1"/>
    <w:rsid w:val="006E1C05"/>
    <w:rsid w:val="006E63FA"/>
    <w:rsid w:val="0070773A"/>
    <w:rsid w:val="007255A8"/>
    <w:rsid w:val="00785423"/>
    <w:rsid w:val="00793BDE"/>
    <w:rsid w:val="007D4BE8"/>
    <w:rsid w:val="007D55D0"/>
    <w:rsid w:val="007D7EA5"/>
    <w:rsid w:val="008035EB"/>
    <w:rsid w:val="00817B25"/>
    <w:rsid w:val="00820B99"/>
    <w:rsid w:val="00830DA8"/>
    <w:rsid w:val="00873F24"/>
    <w:rsid w:val="00874AE2"/>
    <w:rsid w:val="00885660"/>
    <w:rsid w:val="008877BE"/>
    <w:rsid w:val="008920EF"/>
    <w:rsid w:val="0089316A"/>
    <w:rsid w:val="008C7164"/>
    <w:rsid w:val="008D0FB2"/>
    <w:rsid w:val="008E0D3D"/>
    <w:rsid w:val="008E72BB"/>
    <w:rsid w:val="008F566F"/>
    <w:rsid w:val="0091669E"/>
    <w:rsid w:val="0092215C"/>
    <w:rsid w:val="0092471D"/>
    <w:rsid w:val="00935033"/>
    <w:rsid w:val="00952D7D"/>
    <w:rsid w:val="00954EA0"/>
    <w:rsid w:val="009559AC"/>
    <w:rsid w:val="009930EF"/>
    <w:rsid w:val="009B2263"/>
    <w:rsid w:val="009C6B86"/>
    <w:rsid w:val="009E08D0"/>
    <w:rsid w:val="009E5994"/>
    <w:rsid w:val="009E6483"/>
    <w:rsid w:val="00A00432"/>
    <w:rsid w:val="00A13851"/>
    <w:rsid w:val="00A34382"/>
    <w:rsid w:val="00A3488D"/>
    <w:rsid w:val="00A42605"/>
    <w:rsid w:val="00A8231B"/>
    <w:rsid w:val="00A900AE"/>
    <w:rsid w:val="00AA47E3"/>
    <w:rsid w:val="00AA6A9B"/>
    <w:rsid w:val="00AB2621"/>
    <w:rsid w:val="00B71978"/>
    <w:rsid w:val="00B811DF"/>
    <w:rsid w:val="00BA7EB2"/>
    <w:rsid w:val="00BC27BD"/>
    <w:rsid w:val="00BF27F1"/>
    <w:rsid w:val="00C10332"/>
    <w:rsid w:val="00C15781"/>
    <w:rsid w:val="00C15BF0"/>
    <w:rsid w:val="00C308F1"/>
    <w:rsid w:val="00C421B6"/>
    <w:rsid w:val="00C5663B"/>
    <w:rsid w:val="00CB371F"/>
    <w:rsid w:val="00CB6144"/>
    <w:rsid w:val="00CC2ECC"/>
    <w:rsid w:val="00D02C92"/>
    <w:rsid w:val="00D041AD"/>
    <w:rsid w:val="00D06554"/>
    <w:rsid w:val="00D20DA6"/>
    <w:rsid w:val="00D23A8E"/>
    <w:rsid w:val="00D437ED"/>
    <w:rsid w:val="00DA3028"/>
    <w:rsid w:val="00DA354C"/>
    <w:rsid w:val="00DD5842"/>
    <w:rsid w:val="00DF17FC"/>
    <w:rsid w:val="00E16FE1"/>
    <w:rsid w:val="00E33420"/>
    <w:rsid w:val="00E3502E"/>
    <w:rsid w:val="00E5520A"/>
    <w:rsid w:val="00E6677C"/>
    <w:rsid w:val="00E94764"/>
    <w:rsid w:val="00EA51B9"/>
    <w:rsid w:val="00EF097C"/>
    <w:rsid w:val="00F24DB0"/>
    <w:rsid w:val="00F26B9F"/>
    <w:rsid w:val="00F704F9"/>
    <w:rsid w:val="00F76475"/>
    <w:rsid w:val="00F8128F"/>
    <w:rsid w:val="00F82E5D"/>
    <w:rsid w:val="00F84BC9"/>
    <w:rsid w:val="00FA6BAA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A84C7"/>
  <w15:chartTrackingRefBased/>
  <w15:docId w15:val="{27F6CA97-6295-4F97-8A71-E48057EB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A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A6"/>
  </w:style>
  <w:style w:type="paragraph" w:styleId="Footer">
    <w:name w:val="footer"/>
    <w:basedOn w:val="Normal"/>
    <w:link w:val="Foot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A6"/>
  </w:style>
  <w:style w:type="paragraph" w:styleId="ListParagraph">
    <w:name w:val="List Paragraph"/>
    <w:basedOn w:val="Normal"/>
    <w:uiPriority w:val="34"/>
    <w:qFormat/>
    <w:rsid w:val="00D20D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20DA6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20DA6"/>
    <w:rPr>
      <w:rFonts w:ascii="Carlito" w:eastAsia="Carlito" w:hAnsi="Carlito" w:cs="Carlito"/>
      <w:kern w:val="0"/>
      <w14:ligatures w14:val="none"/>
    </w:rPr>
  </w:style>
  <w:style w:type="paragraph" w:customStyle="1" w:styleId="Default">
    <w:name w:val="Default"/>
    <w:rsid w:val="00D20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F26B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9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58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6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4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64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6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9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7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97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602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Khan</dc:creator>
  <cp:keywords/>
  <dc:description/>
  <cp:lastModifiedBy>Tauseef Shahzad</cp:lastModifiedBy>
  <cp:revision>3</cp:revision>
  <cp:lastPrinted>2024-10-31T07:21:00Z</cp:lastPrinted>
  <dcterms:created xsi:type="dcterms:W3CDTF">2024-12-09T07:51:00Z</dcterms:created>
  <dcterms:modified xsi:type="dcterms:W3CDTF">2024-12-09T08:06:00Z</dcterms:modified>
</cp:coreProperties>
</file>