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678E5" w14:textId="16551016" w:rsidR="00DF17FC" w:rsidRPr="00DF17FC" w:rsidRDefault="00DF17FC" w:rsidP="00DF17FC">
      <w:r w:rsidRPr="00DF17FC">
        <w:rPr>
          <w:b/>
          <w:bCs/>
        </w:rPr>
        <w:t>Date:</w:t>
      </w:r>
      <w:r w:rsidRPr="00DF17FC">
        <w:t> </w:t>
      </w:r>
      <w:r w:rsidR="00E97650">
        <w:t>December 2</w:t>
      </w:r>
      <w:r w:rsidR="0094662F">
        <w:t>7</w:t>
      </w:r>
      <w:r w:rsidRPr="00DF17FC">
        <w:t>, 2024</w:t>
      </w:r>
    </w:p>
    <w:p w14:paraId="5B28BB63" w14:textId="77777777" w:rsidR="00DF17FC" w:rsidRPr="0034781F" w:rsidRDefault="00DF17FC" w:rsidP="00DF17FC">
      <w:pPr>
        <w:rPr>
          <w:b/>
          <w:bCs/>
          <w:sz w:val="24"/>
          <w:szCs w:val="24"/>
        </w:rPr>
      </w:pPr>
      <w:r w:rsidRPr="0034781F">
        <w:rPr>
          <w:b/>
          <w:bCs/>
          <w:sz w:val="24"/>
          <w:szCs w:val="24"/>
        </w:rPr>
        <w:t>Introduction</w:t>
      </w:r>
    </w:p>
    <w:p w14:paraId="44A9A8C5" w14:textId="3374624D" w:rsidR="00DF17FC" w:rsidRPr="00DF17FC" w:rsidRDefault="00DF17FC" w:rsidP="00DF17FC">
      <w:r w:rsidRPr="00DF17FC">
        <w:t>We are delighted to announce the release of Nexelus 2024.2</w:t>
      </w:r>
      <w:r w:rsidR="00CB39F8">
        <w:t xml:space="preserve"> Service Pack 2</w:t>
      </w:r>
      <w:r w:rsidRPr="00DF17FC">
        <w:t>. This release incorporates enhanced functionality. Details on enhancements and updates are provided below.</w:t>
      </w:r>
    </w:p>
    <w:p w14:paraId="13ABDF81" w14:textId="77777777" w:rsidR="007255A8" w:rsidRPr="00B32F13" w:rsidRDefault="007255A8" w:rsidP="007255A8">
      <w:pPr>
        <w:rPr>
          <w:b/>
          <w:bCs/>
          <w:sz w:val="24"/>
          <w:szCs w:val="24"/>
        </w:rPr>
      </w:pPr>
      <w:r w:rsidRPr="00B32F13">
        <w:rPr>
          <w:b/>
          <w:bCs/>
          <w:sz w:val="24"/>
          <w:szCs w:val="24"/>
        </w:rPr>
        <w:t>Enhancements and New Features</w:t>
      </w:r>
    </w:p>
    <w:p w14:paraId="6036095F" w14:textId="3272D2B7" w:rsidR="00B32F13" w:rsidRPr="00B32F13" w:rsidRDefault="00442B47" w:rsidP="00B32F13">
      <w:pPr>
        <w:rPr>
          <w:sz w:val="2"/>
          <w:szCs w:val="2"/>
        </w:rPr>
      </w:pPr>
      <w:r>
        <w:rPr>
          <w:b/>
          <w:bCs/>
        </w:rPr>
        <w:t xml:space="preserve">Media Plan - </w:t>
      </w:r>
      <w:r w:rsidR="00B32F13" w:rsidRPr="00F84BC9">
        <w:rPr>
          <w:b/>
          <w:bCs/>
        </w:rPr>
        <w:t>Flighting Details in Placement Grid</w:t>
      </w:r>
      <w:r w:rsidR="00B32F13">
        <w:rPr>
          <w:b/>
          <w:bCs/>
        </w:rPr>
        <w:br/>
      </w:r>
    </w:p>
    <w:p w14:paraId="53576175" w14:textId="56EB80CB" w:rsidR="00442B47" w:rsidRDefault="00442B47" w:rsidP="00B32F13">
      <w:r>
        <w:t>To</w:t>
      </w:r>
      <w:r w:rsidR="00B32F13">
        <w:t xml:space="preserve"> streamline and provide easier access to </w:t>
      </w:r>
      <w:r>
        <w:t xml:space="preserve">the </w:t>
      </w:r>
      <w:r w:rsidR="00B32F13">
        <w:t>flighting information,</w:t>
      </w:r>
      <w:r>
        <w:t xml:space="preserve"> a</w:t>
      </w:r>
      <w:r w:rsidR="00B32F13">
        <w:t xml:space="preserve"> </w:t>
      </w:r>
      <w:r w:rsidR="00B32F13" w:rsidRPr="00F84BC9">
        <w:t xml:space="preserve">visual indicator, a dedicated popup </w:t>
      </w:r>
      <w:r>
        <w:t>to</w:t>
      </w:r>
      <w:r w:rsidR="00B32F13" w:rsidRPr="00F84BC9">
        <w:t xml:space="preserve"> edit flighting</w:t>
      </w:r>
      <w:r>
        <w:t xml:space="preserve"> is provided in this release. In addition, the media plan bulk sheet is enhanced to provide read-only </w:t>
      </w:r>
      <w:r w:rsidR="00B32F13" w:rsidRPr="00F84BC9">
        <w:t>flighting information</w:t>
      </w:r>
      <w:r>
        <w:t xml:space="preserve"> within the bulk sheet</w:t>
      </w:r>
      <w:r w:rsidR="00B32F13" w:rsidRPr="00F84BC9">
        <w:t>.</w:t>
      </w:r>
      <w:r w:rsidR="00B32F13">
        <w:t xml:space="preserve"> </w:t>
      </w:r>
    </w:p>
    <w:p w14:paraId="3A6962DC" w14:textId="0943D813" w:rsidR="00B32F13" w:rsidRPr="00F84BC9" w:rsidRDefault="00B32F13" w:rsidP="00B32F13">
      <w:r>
        <w:t xml:space="preserve">The following changes have been incorporated </w:t>
      </w:r>
      <w:r w:rsidR="00442B47">
        <w:t xml:space="preserve">within the vendor </w:t>
      </w:r>
      <w:r>
        <w:t>placement grid:</w:t>
      </w:r>
    </w:p>
    <w:p w14:paraId="780263AA" w14:textId="77777777" w:rsidR="00B32F13" w:rsidRPr="007255A8" w:rsidRDefault="00B32F13" w:rsidP="00B32F13">
      <w:pPr>
        <w:pStyle w:val="ListParagraph"/>
        <w:numPr>
          <w:ilvl w:val="0"/>
          <w:numId w:val="55"/>
        </w:numPr>
      </w:pPr>
      <w:r w:rsidRPr="007255A8">
        <w:t>Added visual indicators in the placement grid for manual and automatic flighting.</w:t>
      </w:r>
    </w:p>
    <w:p w14:paraId="0EB6777B" w14:textId="13221E36" w:rsidR="00B32F13" w:rsidRPr="007255A8" w:rsidRDefault="00B32F13" w:rsidP="00B32F13">
      <w:pPr>
        <w:pStyle w:val="ListParagraph"/>
        <w:numPr>
          <w:ilvl w:val="0"/>
          <w:numId w:val="55"/>
        </w:numPr>
      </w:pPr>
      <w:r w:rsidRPr="007255A8">
        <w:t xml:space="preserve">Tooltips now display flighting information on </w:t>
      </w:r>
      <w:r>
        <w:t>mouse</w:t>
      </w:r>
      <w:r w:rsidRPr="007255A8">
        <w:t>over.</w:t>
      </w:r>
    </w:p>
    <w:p w14:paraId="091273F1" w14:textId="77777777" w:rsidR="00B32F13" w:rsidRPr="007255A8" w:rsidRDefault="00B32F13" w:rsidP="00B32F13">
      <w:pPr>
        <w:pStyle w:val="ListParagraph"/>
        <w:numPr>
          <w:ilvl w:val="0"/>
          <w:numId w:val="55"/>
        </w:numPr>
      </w:pPr>
      <w:r w:rsidRPr="007255A8">
        <w:t>Introduced a popup for editing flighting details directly from the placement grid.</w:t>
      </w:r>
    </w:p>
    <w:p w14:paraId="463BB5D4" w14:textId="77777777" w:rsidR="00B32F13" w:rsidRDefault="00B32F13" w:rsidP="00B32F13">
      <w:pPr>
        <w:pStyle w:val="ListParagraph"/>
        <w:numPr>
          <w:ilvl w:val="0"/>
          <w:numId w:val="55"/>
        </w:numPr>
      </w:pPr>
      <w:r w:rsidRPr="007255A8">
        <w:t>Validations added for flighting consistency with placement and media plan dates.</w:t>
      </w:r>
    </w:p>
    <w:p w14:paraId="79F93ABB" w14:textId="38398F4A" w:rsidR="00AB4E63" w:rsidRPr="00DF17FC" w:rsidRDefault="00AB4E63" w:rsidP="00F90066">
      <w:r w:rsidRPr="00DF17FC">
        <w:t xml:space="preserve">For more information on how to implement </w:t>
      </w:r>
      <w:r>
        <w:t xml:space="preserve">or </w:t>
      </w:r>
      <w:r w:rsidRPr="00DF17FC">
        <w:t>utilize this feature, please reach out to your Nexelus consultant.</w:t>
      </w:r>
    </w:p>
    <w:p w14:paraId="410D7017" w14:textId="77777777" w:rsidR="00F704F9" w:rsidRDefault="007255A8" w:rsidP="00F704F9">
      <w:pPr>
        <w:rPr>
          <w:b/>
          <w:bCs/>
        </w:rPr>
      </w:pPr>
      <w:r w:rsidRPr="007255A8">
        <w:rPr>
          <w:b/>
          <w:bCs/>
        </w:rPr>
        <w:t>Ad Tech Markup Configuration</w:t>
      </w:r>
    </w:p>
    <w:p w14:paraId="338AFD87" w14:textId="5A90A38A" w:rsidR="00AB4E63" w:rsidRPr="00DF17FC" w:rsidRDefault="00442B47" w:rsidP="00F90066">
      <w:r>
        <w:t xml:space="preserve">Functionality to </w:t>
      </w:r>
      <w:r w:rsidR="00A664C7" w:rsidRPr="007255A8">
        <w:t xml:space="preserve">markup </w:t>
      </w:r>
      <w:r w:rsidR="00A664C7">
        <w:t>Ad</w:t>
      </w:r>
      <w:r>
        <w:t>-Serving (</w:t>
      </w:r>
      <w:r w:rsidR="007255A8" w:rsidRPr="007255A8">
        <w:t>Ad Tech</w:t>
      </w:r>
      <w:r>
        <w:t>)</w:t>
      </w:r>
      <w:r w:rsidR="007255A8" w:rsidRPr="007255A8">
        <w:t xml:space="preserve"> Fees </w:t>
      </w:r>
      <w:r>
        <w:t>is provided with this release</w:t>
      </w:r>
      <w:r w:rsidR="00F704F9">
        <w:t xml:space="preserve">. </w:t>
      </w:r>
      <w:r w:rsidR="00AB4E63">
        <w:t xml:space="preserve"> </w:t>
      </w:r>
      <w:r w:rsidR="00AB4E63" w:rsidRPr="00DF17FC">
        <w:t>For more information on how to implement and utilize this feature, please reach out to your Nexelus consultant.</w:t>
      </w:r>
    </w:p>
    <w:p w14:paraId="7FEC7F5A" w14:textId="77777777" w:rsidR="00AB4E63" w:rsidRPr="007255A8" w:rsidRDefault="00AB4E63" w:rsidP="00F90066"/>
    <w:p w14:paraId="35D07226" w14:textId="0F98904E" w:rsidR="007255A8" w:rsidRDefault="00F84BC9" w:rsidP="007255A8">
      <w:pPr>
        <w:rPr>
          <w:b/>
          <w:bCs/>
        </w:rPr>
      </w:pPr>
      <w:r>
        <w:rPr>
          <w:b/>
          <w:bCs/>
        </w:rPr>
        <w:t xml:space="preserve">Billing by </w:t>
      </w:r>
      <w:r w:rsidR="007255A8" w:rsidRPr="007255A8">
        <w:rPr>
          <w:b/>
          <w:bCs/>
        </w:rPr>
        <w:t xml:space="preserve">Media </w:t>
      </w:r>
      <w:r w:rsidR="00F24EB7">
        <w:rPr>
          <w:b/>
          <w:bCs/>
        </w:rPr>
        <w:t>Category/</w:t>
      </w:r>
      <w:r w:rsidR="007255A8" w:rsidRPr="007255A8">
        <w:rPr>
          <w:b/>
          <w:bCs/>
        </w:rPr>
        <w:t>Type</w:t>
      </w:r>
    </w:p>
    <w:p w14:paraId="0492D718" w14:textId="77777777" w:rsidR="00AB4E63" w:rsidRPr="00DF17FC" w:rsidRDefault="00F24EB7" w:rsidP="00AB4E63">
      <w:pPr>
        <w:numPr>
          <w:ilvl w:val="0"/>
          <w:numId w:val="38"/>
        </w:numPr>
        <w:tabs>
          <w:tab w:val="clear" w:pos="360"/>
          <w:tab w:val="num" w:pos="720"/>
        </w:tabs>
        <w:ind w:left="720"/>
      </w:pPr>
      <w:r>
        <w:t xml:space="preserve">Based on the configuration, </w:t>
      </w:r>
      <w:r w:rsidR="00C10332">
        <w:t xml:space="preserve">Nexelus now allows users to create </w:t>
      </w:r>
      <w:r w:rsidR="007255A8" w:rsidRPr="007255A8">
        <w:t xml:space="preserve">separate billing schedules by media </w:t>
      </w:r>
      <w:r>
        <w:t>category/</w:t>
      </w:r>
      <w:r w:rsidR="007255A8" w:rsidRPr="007255A8">
        <w:t>type within a single media plan.</w:t>
      </w:r>
      <w:r>
        <w:t xml:space="preserve"> This functionality is supported for both Pre-billing and Reconciliation billing methods of billing.</w:t>
      </w:r>
      <w:r w:rsidR="00C10332">
        <w:t xml:space="preserve"> </w:t>
      </w:r>
      <w:r w:rsidR="00AB4E63" w:rsidRPr="00DF17FC">
        <w:t>For more information on how to implement and utilize this feature, please reach out to your Nexelus consultant.</w:t>
      </w:r>
    </w:p>
    <w:p w14:paraId="2632D6E6" w14:textId="77777777" w:rsidR="00661098" w:rsidRDefault="00661098" w:rsidP="00654CC2">
      <w:pPr>
        <w:rPr>
          <w:b/>
          <w:bCs/>
        </w:rPr>
      </w:pPr>
    </w:p>
    <w:p w14:paraId="2E158B93" w14:textId="77777777" w:rsidR="00661098" w:rsidRDefault="00661098" w:rsidP="00654CC2">
      <w:pPr>
        <w:rPr>
          <w:b/>
          <w:bCs/>
        </w:rPr>
      </w:pPr>
    </w:p>
    <w:p w14:paraId="7012B7CC" w14:textId="77777777" w:rsidR="00661098" w:rsidRDefault="00661098" w:rsidP="00654CC2">
      <w:pPr>
        <w:rPr>
          <w:b/>
          <w:bCs/>
        </w:rPr>
      </w:pPr>
    </w:p>
    <w:p w14:paraId="79B0E28A" w14:textId="0B9862CB" w:rsidR="00654CC2" w:rsidRPr="00654CC2" w:rsidRDefault="00654CC2" w:rsidP="00654CC2">
      <w:pPr>
        <w:rPr>
          <w:b/>
          <w:bCs/>
        </w:rPr>
      </w:pPr>
      <w:r w:rsidRPr="00654CC2">
        <w:rPr>
          <w:b/>
          <w:bCs/>
        </w:rPr>
        <w:t>User-Defined Fields (UDFs) in Proposals</w:t>
      </w:r>
      <w:r w:rsidR="00661DB7">
        <w:rPr>
          <w:b/>
          <w:bCs/>
        </w:rPr>
        <w:t xml:space="preserve"> </w:t>
      </w:r>
    </w:p>
    <w:p w14:paraId="294EDEE0" w14:textId="44A456ED" w:rsidR="00654CC2" w:rsidRDefault="00F24EB7" w:rsidP="00661DB7">
      <w:r>
        <w:lastRenderedPageBreak/>
        <w:t xml:space="preserve">Media plan based </w:t>
      </w:r>
      <w:proofErr w:type="gramStart"/>
      <w:r w:rsidR="00661DB7" w:rsidRPr="00654CC2">
        <w:t>UDF</w:t>
      </w:r>
      <w:r>
        <w:t>s</w:t>
      </w:r>
      <w:proofErr w:type="gramEnd"/>
      <w:r w:rsidR="00661DB7">
        <w:t xml:space="preserve"> and naming convention</w:t>
      </w:r>
      <w:r w:rsidR="00661DB7" w:rsidRPr="00654CC2">
        <w:t xml:space="preserve"> </w:t>
      </w:r>
      <w:r w:rsidR="00661DB7">
        <w:t xml:space="preserve">support has been </w:t>
      </w:r>
      <w:r>
        <w:t xml:space="preserve">provided using excel </w:t>
      </w:r>
      <w:r w:rsidR="00654CC2" w:rsidRPr="00654CC2">
        <w:t>import/export</w:t>
      </w:r>
      <w:r>
        <w:t xml:space="preserve"> bulk sheets</w:t>
      </w:r>
      <w:r w:rsidR="00654CC2" w:rsidRPr="00654CC2">
        <w:t xml:space="preserve"> </w:t>
      </w:r>
      <w:r w:rsidR="00661DB7">
        <w:t xml:space="preserve">in </w:t>
      </w:r>
      <w:r w:rsidR="00CA33C6">
        <w:t>P</w:t>
      </w:r>
      <w:r w:rsidR="00CA33C6" w:rsidRPr="00654CC2">
        <w:t>roposals</w:t>
      </w:r>
      <w:r w:rsidR="00CA33C6">
        <w:t xml:space="preserve"> </w:t>
      </w:r>
      <w:r>
        <w:t xml:space="preserve">UI of Vendor portal and planner interface. </w:t>
      </w:r>
      <w:r w:rsidR="000C235F">
        <w:t xml:space="preserve"> </w:t>
      </w:r>
      <w:r w:rsidR="000C235F" w:rsidRPr="00DF17FC">
        <w:t>For more information on how to implement and utilize this feature, please reach out to your Nexelus consultant.</w:t>
      </w:r>
    </w:p>
    <w:p w14:paraId="1D0E4C13" w14:textId="77777777" w:rsidR="00654CC2" w:rsidRPr="00654CC2" w:rsidRDefault="00654CC2" w:rsidP="00654CC2">
      <w:r w:rsidRPr="00654CC2">
        <w:rPr>
          <w:b/>
          <w:bCs/>
        </w:rPr>
        <w:t>Self-Approval Restrictions</w:t>
      </w:r>
    </w:p>
    <w:p w14:paraId="75C50762" w14:textId="0105B59F" w:rsidR="00654CC2" w:rsidRPr="00654CC2" w:rsidRDefault="00C423E4" w:rsidP="00654CC2">
      <w:r w:rsidRPr="00C423E4">
        <w:t>In this release of Nexelus, the Time and Expense approval module has been updated to prevent users from approving their own timesheets and expense reports.</w:t>
      </w:r>
      <w:r w:rsidR="003108F3">
        <w:br/>
      </w:r>
      <w:r>
        <w:br/>
      </w:r>
      <w:r w:rsidR="00654CC2" w:rsidRPr="00654CC2">
        <w:rPr>
          <w:b/>
          <w:bCs/>
        </w:rPr>
        <w:t>Enhanced Filtering for RFP and Proposal List UI</w:t>
      </w:r>
    </w:p>
    <w:p w14:paraId="36F223EE" w14:textId="12111EE8" w:rsidR="00654CC2" w:rsidRDefault="00F24EB7" w:rsidP="00661DB7">
      <w:r>
        <w:t>System configuration has been enhanced to list RFP and Proposals relevant to the logged in user by default, with ability for expanded search. This makes the list shorter for the logged in user by default.</w:t>
      </w:r>
    </w:p>
    <w:p w14:paraId="2F9199BB" w14:textId="6BD8E012" w:rsidR="00143357" w:rsidRPr="00143357" w:rsidRDefault="00143357" w:rsidP="00661DB7">
      <w:pPr>
        <w:rPr>
          <w:b/>
          <w:bCs/>
        </w:rPr>
      </w:pPr>
      <w:r w:rsidRPr="00143357">
        <w:rPr>
          <w:b/>
          <w:bCs/>
        </w:rPr>
        <w:t xml:space="preserve">Media Paid by Client </w:t>
      </w:r>
      <w:r w:rsidR="00F24EB7">
        <w:rPr>
          <w:b/>
          <w:bCs/>
        </w:rPr>
        <w:t xml:space="preserve">Functionality Enhancement </w:t>
      </w:r>
    </w:p>
    <w:p w14:paraId="60794F5F" w14:textId="2913D85C" w:rsidR="00143357" w:rsidRPr="00654CC2" w:rsidRDefault="00FE7F38" w:rsidP="00661DB7">
      <w:r w:rsidRPr="00FE7F38">
        <w:t xml:space="preserve">A new flag has been added in the Client </w:t>
      </w:r>
      <w:r w:rsidR="00F24EB7">
        <w:t xml:space="preserve">Profile </w:t>
      </w:r>
      <w:r w:rsidRPr="00FE7F38">
        <w:t xml:space="preserve">UI </w:t>
      </w:r>
      <w:r w:rsidR="00F24EB7">
        <w:t>to deactivate vendor records to allow for change in policy</w:t>
      </w:r>
      <w:r w:rsidRPr="00FE7F38">
        <w:t xml:space="preserve">, </w:t>
      </w:r>
      <w:proofErr w:type="gramStart"/>
      <w:r w:rsidR="00513991">
        <w:t>Please</w:t>
      </w:r>
      <w:proofErr w:type="gramEnd"/>
      <w:r w:rsidR="00513991">
        <w:t xml:space="preserve"> note that change of setting will only be applicable for future media plans and will </w:t>
      </w:r>
      <w:r w:rsidR="00FA5C91">
        <w:t xml:space="preserve">not </w:t>
      </w:r>
      <w:r w:rsidR="00513991">
        <w:t xml:space="preserve">affect current or past media plans. </w:t>
      </w:r>
      <w:r w:rsidR="000C235F">
        <w:t xml:space="preserve"> </w:t>
      </w:r>
      <w:r w:rsidR="000C235F" w:rsidRPr="00DF17FC">
        <w:t>For more information on how to implement and utilize this feature, please reach out to your Nexelus consultant.</w:t>
      </w:r>
    </w:p>
    <w:p w14:paraId="4BEE40AC" w14:textId="03A0CDC9" w:rsidR="007255A8" w:rsidRPr="007255A8" w:rsidRDefault="007255A8" w:rsidP="007255A8">
      <w:pPr>
        <w:rPr>
          <w:b/>
          <w:bCs/>
        </w:rPr>
      </w:pPr>
      <w:r w:rsidRPr="007255A8">
        <w:rPr>
          <w:b/>
          <w:bCs/>
        </w:rPr>
        <w:t>Fixes</w:t>
      </w:r>
      <w:r w:rsidR="00143357">
        <w:rPr>
          <w:b/>
          <w:bCs/>
        </w:rPr>
        <w:t xml:space="preserve"> and Minor Updates</w:t>
      </w:r>
    </w:p>
    <w:p w14:paraId="0E33F4DB" w14:textId="77777777" w:rsidR="007255A8" w:rsidRPr="007255A8" w:rsidRDefault="007255A8" w:rsidP="007255A8">
      <w:pPr>
        <w:pStyle w:val="ListParagraph"/>
        <w:numPr>
          <w:ilvl w:val="0"/>
          <w:numId w:val="56"/>
        </w:numPr>
      </w:pPr>
      <w:r w:rsidRPr="007255A8">
        <w:t>Resolved inconsistencies in client-facing charges due to missing Ad Tech markup.</w:t>
      </w:r>
    </w:p>
    <w:p w14:paraId="7A453E63" w14:textId="77777777" w:rsidR="007255A8" w:rsidRPr="007255A8" w:rsidRDefault="007255A8" w:rsidP="007255A8">
      <w:pPr>
        <w:pStyle w:val="ListParagraph"/>
        <w:numPr>
          <w:ilvl w:val="0"/>
          <w:numId w:val="56"/>
        </w:numPr>
      </w:pPr>
      <w:r w:rsidRPr="007255A8">
        <w:t>Enhanced the export process to ensure better readability and optimized file sizes.</w:t>
      </w:r>
    </w:p>
    <w:p w14:paraId="67666A3A" w14:textId="77777777" w:rsidR="00DF17FC" w:rsidRPr="00DF17FC" w:rsidRDefault="00DF17FC" w:rsidP="00DF17FC">
      <w:r w:rsidRPr="00DF17FC">
        <w:rPr>
          <w:b/>
          <w:bCs/>
        </w:rPr>
        <w:t>Browser Information</w:t>
      </w:r>
    </w:p>
    <w:p w14:paraId="5F062EB3" w14:textId="7BBF62C0" w:rsidR="00DF17FC" w:rsidRPr="00DF17FC" w:rsidRDefault="007255A8" w:rsidP="00DF17FC">
      <w:r>
        <w:t>The following browsers are supported by this release.</w:t>
      </w:r>
    </w:p>
    <w:p w14:paraId="0B3A7DFE" w14:textId="77777777" w:rsidR="00DF17FC" w:rsidRPr="00DF17FC" w:rsidRDefault="00DF17FC" w:rsidP="00DF17FC">
      <w:r w:rsidRPr="00DF17FC">
        <w:rPr>
          <w:b/>
          <w:bCs/>
        </w:rPr>
        <w:t>Windows</w:t>
      </w:r>
    </w:p>
    <w:p w14:paraId="5E004181" w14:textId="77777777" w:rsidR="00DF17FC" w:rsidRPr="00DF17FC" w:rsidRDefault="00DF17FC" w:rsidP="008035EB">
      <w:pPr>
        <w:numPr>
          <w:ilvl w:val="0"/>
          <w:numId w:val="47"/>
        </w:numPr>
        <w:spacing w:line="240" w:lineRule="auto"/>
      </w:pPr>
      <w:r w:rsidRPr="00DF17FC">
        <w:t>Edge 42.17134.1.0</w:t>
      </w:r>
    </w:p>
    <w:p w14:paraId="4ADDCF99" w14:textId="77777777" w:rsidR="00DF17FC" w:rsidRPr="00DF17FC" w:rsidRDefault="00DF17FC" w:rsidP="008035EB">
      <w:pPr>
        <w:numPr>
          <w:ilvl w:val="0"/>
          <w:numId w:val="47"/>
        </w:numPr>
        <w:spacing w:line="240" w:lineRule="auto"/>
      </w:pPr>
      <w:r w:rsidRPr="00DF17FC">
        <w:t>Firefox 65.0.2</w:t>
      </w:r>
    </w:p>
    <w:p w14:paraId="3A720357" w14:textId="77777777" w:rsidR="00DF17FC" w:rsidRPr="00DF17FC" w:rsidRDefault="00DF17FC" w:rsidP="008035EB">
      <w:pPr>
        <w:numPr>
          <w:ilvl w:val="0"/>
          <w:numId w:val="47"/>
        </w:numPr>
        <w:spacing w:line="240" w:lineRule="auto"/>
      </w:pPr>
      <w:r w:rsidRPr="00DF17FC">
        <w:t>Chrome 74.0.3729.169</w:t>
      </w:r>
    </w:p>
    <w:p w14:paraId="42F6E384" w14:textId="77777777" w:rsidR="00DF17FC" w:rsidRPr="00DF17FC" w:rsidRDefault="00DF17FC" w:rsidP="00DF17FC">
      <w:r w:rsidRPr="00DF17FC">
        <w:rPr>
          <w:b/>
          <w:bCs/>
        </w:rPr>
        <w:t>MAC</w:t>
      </w:r>
    </w:p>
    <w:p w14:paraId="148320AA" w14:textId="77777777" w:rsidR="00DF17FC" w:rsidRPr="00DF17FC" w:rsidRDefault="00DF17FC" w:rsidP="00DF17FC">
      <w:pPr>
        <w:numPr>
          <w:ilvl w:val="0"/>
          <w:numId w:val="48"/>
        </w:numPr>
      </w:pPr>
      <w:r w:rsidRPr="00DF17FC">
        <w:t>Safari 12.0.2</w:t>
      </w:r>
    </w:p>
    <w:p w14:paraId="0802C148" w14:textId="1AD51FA8" w:rsidR="001927DA" w:rsidRPr="00DF17FC" w:rsidRDefault="001927DA" w:rsidP="00DF17FC"/>
    <w:sectPr w:rsidR="001927DA" w:rsidRPr="00DF17FC" w:rsidSect="00E552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9D4C6" w14:textId="77777777" w:rsidR="00D067DF" w:rsidRDefault="00D067DF" w:rsidP="00D20DA6">
      <w:pPr>
        <w:spacing w:after="0" w:line="240" w:lineRule="auto"/>
      </w:pPr>
      <w:r>
        <w:separator/>
      </w:r>
    </w:p>
  </w:endnote>
  <w:endnote w:type="continuationSeparator" w:id="0">
    <w:p w14:paraId="445F2DD4" w14:textId="77777777" w:rsidR="00D067DF" w:rsidRDefault="00D067DF" w:rsidP="00D2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9313135"/>
      <w:docPartObj>
        <w:docPartGallery w:val="Page Numbers (Bottom of Page)"/>
        <w:docPartUnique/>
      </w:docPartObj>
    </w:sdtPr>
    <w:sdtContent>
      <w:sdt>
        <w:sdtPr>
          <w:id w:val="-1769616900"/>
          <w:docPartObj>
            <w:docPartGallery w:val="Page Numbers (Top of Page)"/>
            <w:docPartUnique/>
          </w:docPartObj>
        </w:sdtPr>
        <w:sdtContent>
          <w:p w14:paraId="5EB06ACE" w14:textId="288387BE" w:rsidR="00187E94" w:rsidRDefault="00187E9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761082" w14:textId="77777777" w:rsidR="00E5520A" w:rsidRDefault="00E55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C7DE9" w14:textId="77777777" w:rsidR="00D067DF" w:rsidRDefault="00D067DF" w:rsidP="00D20DA6">
      <w:pPr>
        <w:spacing w:after="0" w:line="240" w:lineRule="auto"/>
      </w:pPr>
      <w:r>
        <w:separator/>
      </w:r>
    </w:p>
  </w:footnote>
  <w:footnote w:type="continuationSeparator" w:id="0">
    <w:p w14:paraId="2E86837D" w14:textId="77777777" w:rsidR="00D067DF" w:rsidRDefault="00D067DF" w:rsidP="00D2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8C068" w14:textId="0D1365C5" w:rsidR="00D20DA6" w:rsidRDefault="00D20DA6" w:rsidP="00F84BC9">
    <w:pPr>
      <w:pStyle w:val="Header"/>
      <w:pBdr>
        <w:bottom w:val="single" w:sz="12" w:space="1" w:color="auto"/>
      </w:pBdr>
      <w:tabs>
        <w:tab w:val="left" w:pos="6480"/>
      </w:tabs>
      <w:ind w:left="7920" w:hanging="7920"/>
      <w:rPr>
        <w:rFonts w:cstheme="minorHAnsi"/>
        <w:b/>
        <w:sz w:val="18"/>
        <w:szCs w:val="18"/>
      </w:rPr>
    </w:pPr>
    <w:r>
      <w:tab/>
    </w:r>
    <w:r>
      <w:rPr>
        <w:noProof/>
      </w:rPr>
      <w:drawing>
        <wp:inline distT="0" distB="0" distL="0" distR="0" wp14:anchorId="17A8D882" wp14:editId="4386BED4">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r>
      <w:tab/>
      <w:t xml:space="preserve">                 </w:t>
    </w:r>
    <w:r w:rsidR="007255A8">
      <w:t xml:space="preserve"> </w:t>
    </w:r>
    <w:r>
      <w:t xml:space="preserve"> </w:t>
    </w:r>
  </w:p>
  <w:p w14:paraId="313F3127" w14:textId="77777777" w:rsidR="00F90066" w:rsidRPr="00F90066" w:rsidRDefault="00F90066" w:rsidP="002C234F">
    <w:pPr>
      <w:jc w:val="center"/>
      <w:rPr>
        <w:rFonts w:cs="Arial"/>
        <w:b/>
        <w:sz w:val="2"/>
        <w:szCs w:val="2"/>
      </w:rPr>
    </w:pPr>
  </w:p>
  <w:p w14:paraId="2A613E25" w14:textId="5B42EB06" w:rsidR="002C234F" w:rsidRPr="00A84788" w:rsidRDefault="00D20DA6" w:rsidP="002C234F">
    <w:pPr>
      <w:jc w:val="center"/>
      <w:rPr>
        <w:rFonts w:cs="Arial"/>
        <w:b/>
        <w:sz w:val="28"/>
        <w:szCs w:val="28"/>
      </w:rPr>
    </w:pPr>
    <w:r w:rsidRPr="000572B0">
      <w:rPr>
        <w:rFonts w:cs="Arial"/>
        <w:b/>
        <w:sz w:val="28"/>
        <w:szCs w:val="28"/>
      </w:rPr>
      <w:t>Release Notes</w:t>
    </w:r>
    <w:r>
      <w:rPr>
        <w:rFonts w:cs="Arial"/>
        <w:b/>
        <w:sz w:val="28"/>
        <w:szCs w:val="28"/>
      </w:rPr>
      <w:t xml:space="preserve"> </w:t>
    </w:r>
    <w:r w:rsidR="002C234F">
      <w:rPr>
        <w:rFonts w:cs="Arial"/>
        <w:b/>
        <w:sz w:val="28"/>
        <w:szCs w:val="28"/>
      </w:rPr>
      <w:t>Nexelus 2024.</w:t>
    </w:r>
    <w:r w:rsidR="00C976AA">
      <w:rPr>
        <w:rFonts w:cs="Arial"/>
        <w:b/>
        <w:sz w:val="28"/>
        <w:szCs w:val="28"/>
      </w:rPr>
      <w:t>1</w:t>
    </w:r>
    <w:r w:rsidR="00CB39F8">
      <w:rPr>
        <w:rFonts w:cs="Arial"/>
        <w:b/>
        <w:sz w:val="28"/>
        <w:szCs w:val="28"/>
      </w:rPr>
      <w:t xml:space="preserve"> Service Pack 2</w:t>
    </w:r>
  </w:p>
  <w:p w14:paraId="7BFFCC99" w14:textId="77777777" w:rsidR="00D20DA6" w:rsidRPr="00D20DA6" w:rsidRDefault="00D20DA6" w:rsidP="00D20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B0D"/>
    <w:multiLevelType w:val="hybridMultilevel"/>
    <w:tmpl w:val="AE00B8F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D33C8"/>
    <w:multiLevelType w:val="multilevel"/>
    <w:tmpl w:val="7CC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35C"/>
    <w:multiLevelType w:val="multilevel"/>
    <w:tmpl w:val="F6AE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6701"/>
    <w:multiLevelType w:val="multilevel"/>
    <w:tmpl w:val="A07C21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407D"/>
    <w:multiLevelType w:val="multilevel"/>
    <w:tmpl w:val="741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D4254"/>
    <w:multiLevelType w:val="hybridMultilevel"/>
    <w:tmpl w:val="E0C6C04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DB37D5"/>
    <w:multiLevelType w:val="hybridMultilevel"/>
    <w:tmpl w:val="387C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8578A0"/>
    <w:multiLevelType w:val="multilevel"/>
    <w:tmpl w:val="B68C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36FB4"/>
    <w:multiLevelType w:val="hybridMultilevel"/>
    <w:tmpl w:val="161A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412395"/>
    <w:multiLevelType w:val="hybridMultilevel"/>
    <w:tmpl w:val="E3C48F9A"/>
    <w:lvl w:ilvl="0" w:tplc="E8BC249C">
      <w:start w:val="3"/>
      <w:numFmt w:val="bullet"/>
      <w:lvlText w:val=""/>
      <w:lvlJc w:val="left"/>
      <w:pPr>
        <w:ind w:left="720" w:hanging="360"/>
      </w:pPr>
      <w:rPr>
        <w:rFonts w:ascii="Symbol" w:eastAsia="Carlito" w:hAnsi="Symbol"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7F00E9"/>
    <w:multiLevelType w:val="hybridMultilevel"/>
    <w:tmpl w:val="394ED4D0"/>
    <w:lvl w:ilvl="0" w:tplc="CE901D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9E22BD"/>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E0C11BE"/>
    <w:multiLevelType w:val="multilevel"/>
    <w:tmpl w:val="CAD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E2FEB"/>
    <w:multiLevelType w:val="hybridMultilevel"/>
    <w:tmpl w:val="07C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FE18C1"/>
    <w:multiLevelType w:val="hybridMultilevel"/>
    <w:tmpl w:val="A3EAE15A"/>
    <w:lvl w:ilvl="0" w:tplc="654EF1F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476DE2"/>
    <w:multiLevelType w:val="multilevel"/>
    <w:tmpl w:val="A9F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C284B"/>
    <w:multiLevelType w:val="hybridMultilevel"/>
    <w:tmpl w:val="3AD20F80"/>
    <w:lvl w:ilvl="0" w:tplc="13643D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450AA2"/>
    <w:multiLevelType w:val="hybridMultilevel"/>
    <w:tmpl w:val="6D247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5C58A8"/>
    <w:multiLevelType w:val="multilevel"/>
    <w:tmpl w:val="B62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0C1314"/>
    <w:multiLevelType w:val="multilevel"/>
    <w:tmpl w:val="2AD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D447D"/>
    <w:multiLevelType w:val="multilevel"/>
    <w:tmpl w:val="3E8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BD066C"/>
    <w:multiLevelType w:val="multilevel"/>
    <w:tmpl w:val="20D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794581"/>
    <w:multiLevelType w:val="multilevel"/>
    <w:tmpl w:val="6C1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9540D"/>
    <w:multiLevelType w:val="multilevel"/>
    <w:tmpl w:val="62F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BA61CC"/>
    <w:multiLevelType w:val="multilevel"/>
    <w:tmpl w:val="59C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63FE2"/>
    <w:multiLevelType w:val="hybridMultilevel"/>
    <w:tmpl w:val="FE2EC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540CE1"/>
    <w:multiLevelType w:val="hybridMultilevel"/>
    <w:tmpl w:val="AD5057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B73D76"/>
    <w:multiLevelType w:val="hybridMultilevel"/>
    <w:tmpl w:val="0CDC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5E282B"/>
    <w:multiLevelType w:val="multilevel"/>
    <w:tmpl w:val="732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063DF5"/>
    <w:multiLevelType w:val="multilevel"/>
    <w:tmpl w:val="49A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7E1D5A"/>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3850E8D"/>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31386C"/>
    <w:multiLevelType w:val="multilevel"/>
    <w:tmpl w:val="9AA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96BD1"/>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737836"/>
    <w:multiLevelType w:val="hybridMultilevel"/>
    <w:tmpl w:val="F252DB5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97E1A04"/>
    <w:multiLevelType w:val="multilevel"/>
    <w:tmpl w:val="627C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62566D"/>
    <w:multiLevelType w:val="hybridMultilevel"/>
    <w:tmpl w:val="DE260F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AEC7B80"/>
    <w:multiLevelType w:val="hybridMultilevel"/>
    <w:tmpl w:val="59C8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206311"/>
    <w:multiLevelType w:val="hybridMultilevel"/>
    <w:tmpl w:val="AACA7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F175EAE"/>
    <w:multiLevelType w:val="hybridMultilevel"/>
    <w:tmpl w:val="8BD28E8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1847DBA"/>
    <w:multiLevelType w:val="hybridMultilevel"/>
    <w:tmpl w:val="B692948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1FE48F2"/>
    <w:multiLevelType w:val="multilevel"/>
    <w:tmpl w:val="695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B96FFB"/>
    <w:multiLevelType w:val="hybridMultilevel"/>
    <w:tmpl w:val="8076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180CD2"/>
    <w:multiLevelType w:val="multilevel"/>
    <w:tmpl w:val="1E1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8C32E1"/>
    <w:multiLevelType w:val="multilevel"/>
    <w:tmpl w:val="5F1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764B4B"/>
    <w:multiLevelType w:val="multilevel"/>
    <w:tmpl w:val="8C7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832787"/>
    <w:multiLevelType w:val="hybridMultilevel"/>
    <w:tmpl w:val="2BE66E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8" w15:restartNumberingAfterBreak="0">
    <w:nsid w:val="66DD76F8"/>
    <w:multiLevelType w:val="hybridMultilevel"/>
    <w:tmpl w:val="29F86E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9C44F73"/>
    <w:multiLevelType w:val="multilevel"/>
    <w:tmpl w:val="4F6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033AB9"/>
    <w:multiLevelType w:val="multilevel"/>
    <w:tmpl w:val="0CA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9076F2"/>
    <w:multiLevelType w:val="hybridMultilevel"/>
    <w:tmpl w:val="B9B8714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A476D7"/>
    <w:multiLevelType w:val="hybridMultilevel"/>
    <w:tmpl w:val="F06A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743F15"/>
    <w:multiLevelType w:val="multilevel"/>
    <w:tmpl w:val="935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CD6F2C"/>
    <w:multiLevelType w:val="hybridMultilevel"/>
    <w:tmpl w:val="AF98D4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D446E27"/>
    <w:multiLevelType w:val="hybridMultilevel"/>
    <w:tmpl w:val="4240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5850B9"/>
    <w:multiLevelType w:val="hybridMultilevel"/>
    <w:tmpl w:val="06F8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204E25"/>
    <w:multiLevelType w:val="multilevel"/>
    <w:tmpl w:val="2BC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69268">
    <w:abstractNumId w:val="47"/>
  </w:num>
  <w:num w:numId="2" w16cid:durableId="1543053545">
    <w:abstractNumId w:val="43"/>
  </w:num>
  <w:num w:numId="3" w16cid:durableId="1387335660">
    <w:abstractNumId w:val="39"/>
  </w:num>
  <w:num w:numId="4" w16cid:durableId="289865801">
    <w:abstractNumId w:val="17"/>
  </w:num>
  <w:num w:numId="5" w16cid:durableId="252128207">
    <w:abstractNumId w:val="37"/>
  </w:num>
  <w:num w:numId="6" w16cid:durableId="1893732196">
    <w:abstractNumId w:val="12"/>
  </w:num>
  <w:num w:numId="7" w16cid:durableId="1152795962">
    <w:abstractNumId w:val="31"/>
  </w:num>
  <w:num w:numId="8" w16cid:durableId="1371151258">
    <w:abstractNumId w:val="48"/>
  </w:num>
  <w:num w:numId="9" w16cid:durableId="417211204">
    <w:abstractNumId w:val="11"/>
  </w:num>
  <w:num w:numId="10" w16cid:durableId="2137411079">
    <w:abstractNumId w:val="15"/>
  </w:num>
  <w:num w:numId="11" w16cid:durableId="1879932551">
    <w:abstractNumId w:val="51"/>
  </w:num>
  <w:num w:numId="12" w16cid:durableId="1898584158">
    <w:abstractNumId w:val="10"/>
  </w:num>
  <w:num w:numId="13" w16cid:durableId="328798984">
    <w:abstractNumId w:val="0"/>
  </w:num>
  <w:num w:numId="14" w16cid:durableId="1101338090">
    <w:abstractNumId w:val="6"/>
  </w:num>
  <w:num w:numId="15" w16cid:durableId="594479844">
    <w:abstractNumId w:val="53"/>
  </w:num>
  <w:num w:numId="16" w16cid:durableId="130640317">
    <w:abstractNumId w:val="40"/>
  </w:num>
  <w:num w:numId="17" w16cid:durableId="330448641">
    <w:abstractNumId w:val="41"/>
  </w:num>
  <w:num w:numId="18" w16cid:durableId="2067802465">
    <w:abstractNumId w:val="16"/>
  </w:num>
  <w:num w:numId="19" w16cid:durableId="1194533550">
    <w:abstractNumId w:val="21"/>
  </w:num>
  <w:num w:numId="20" w16cid:durableId="2131123559">
    <w:abstractNumId w:val="29"/>
  </w:num>
  <w:num w:numId="21" w16cid:durableId="821313404">
    <w:abstractNumId w:val="1"/>
  </w:num>
  <w:num w:numId="22" w16cid:durableId="377248304">
    <w:abstractNumId w:val="25"/>
  </w:num>
  <w:num w:numId="23" w16cid:durableId="682516925">
    <w:abstractNumId w:val="19"/>
  </w:num>
  <w:num w:numId="24" w16cid:durableId="122844634">
    <w:abstractNumId w:val="42"/>
  </w:num>
  <w:num w:numId="25" w16cid:durableId="685205636">
    <w:abstractNumId w:val="54"/>
  </w:num>
  <w:num w:numId="26" w16cid:durableId="890270655">
    <w:abstractNumId w:val="23"/>
  </w:num>
  <w:num w:numId="27" w16cid:durableId="412973509">
    <w:abstractNumId w:val="30"/>
  </w:num>
  <w:num w:numId="28" w16cid:durableId="1323582086">
    <w:abstractNumId w:val="34"/>
  </w:num>
  <w:num w:numId="29" w16cid:durableId="554202594">
    <w:abstractNumId w:val="45"/>
  </w:num>
  <w:num w:numId="30" w16cid:durableId="1782458934">
    <w:abstractNumId w:val="24"/>
  </w:num>
  <w:num w:numId="31" w16cid:durableId="411004907">
    <w:abstractNumId w:val="2"/>
  </w:num>
  <w:num w:numId="32" w16cid:durableId="906307919">
    <w:abstractNumId w:val="44"/>
  </w:num>
  <w:num w:numId="33" w16cid:durableId="2088501385">
    <w:abstractNumId w:val="5"/>
  </w:num>
  <w:num w:numId="34" w16cid:durableId="427121360">
    <w:abstractNumId w:val="32"/>
  </w:num>
  <w:num w:numId="35" w16cid:durableId="1784231552">
    <w:abstractNumId w:val="57"/>
  </w:num>
  <w:num w:numId="36" w16cid:durableId="1866744876">
    <w:abstractNumId w:val="55"/>
  </w:num>
  <w:num w:numId="37" w16cid:durableId="312486110">
    <w:abstractNumId w:val="14"/>
  </w:num>
  <w:num w:numId="38" w16cid:durableId="1750156663">
    <w:abstractNumId w:val="3"/>
  </w:num>
  <w:num w:numId="39" w16cid:durableId="602957479">
    <w:abstractNumId w:val="20"/>
  </w:num>
  <w:num w:numId="40" w16cid:durableId="558175089">
    <w:abstractNumId w:val="49"/>
  </w:num>
  <w:num w:numId="41" w16cid:durableId="1010524245">
    <w:abstractNumId w:val="13"/>
  </w:num>
  <w:num w:numId="42" w16cid:durableId="563418996">
    <w:abstractNumId w:val="50"/>
  </w:num>
  <w:num w:numId="43" w16cid:durableId="1053458367">
    <w:abstractNumId w:val="58"/>
  </w:num>
  <w:num w:numId="44" w16cid:durableId="1370377559">
    <w:abstractNumId w:val="22"/>
  </w:num>
  <w:num w:numId="45" w16cid:durableId="1223639939">
    <w:abstractNumId w:val="36"/>
  </w:num>
  <w:num w:numId="46" w16cid:durableId="2014985963">
    <w:abstractNumId w:val="33"/>
  </w:num>
  <w:num w:numId="47" w16cid:durableId="551232367">
    <w:abstractNumId w:val="52"/>
  </w:num>
  <w:num w:numId="48" w16cid:durableId="1834562995">
    <w:abstractNumId w:val="4"/>
  </w:num>
  <w:num w:numId="49" w16cid:durableId="1929650735">
    <w:abstractNumId w:val="7"/>
  </w:num>
  <w:num w:numId="50" w16cid:durableId="590432284">
    <w:abstractNumId w:val="18"/>
  </w:num>
  <w:num w:numId="51" w16cid:durableId="211966185">
    <w:abstractNumId w:val="26"/>
  </w:num>
  <w:num w:numId="52" w16cid:durableId="1893035546">
    <w:abstractNumId w:val="28"/>
  </w:num>
  <w:num w:numId="53" w16cid:durableId="1482691025">
    <w:abstractNumId w:val="27"/>
  </w:num>
  <w:num w:numId="54" w16cid:durableId="85081201">
    <w:abstractNumId w:val="35"/>
  </w:num>
  <w:num w:numId="55" w16cid:durableId="1618369561">
    <w:abstractNumId w:val="56"/>
  </w:num>
  <w:num w:numId="56" w16cid:durableId="1765607697">
    <w:abstractNumId w:val="9"/>
  </w:num>
  <w:num w:numId="57" w16cid:durableId="1076974919">
    <w:abstractNumId w:val="38"/>
  </w:num>
  <w:num w:numId="58" w16cid:durableId="1685476050">
    <w:abstractNumId w:val="46"/>
  </w:num>
  <w:num w:numId="59" w16cid:durableId="1083457585">
    <w:abstractNumId w:val="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A6"/>
    <w:rsid w:val="00023A06"/>
    <w:rsid w:val="00042A5B"/>
    <w:rsid w:val="00062ED5"/>
    <w:rsid w:val="00090084"/>
    <w:rsid w:val="000C235F"/>
    <w:rsid w:val="000F423F"/>
    <w:rsid w:val="00102736"/>
    <w:rsid w:val="00105FE8"/>
    <w:rsid w:val="00143357"/>
    <w:rsid w:val="00151FF3"/>
    <w:rsid w:val="00187E94"/>
    <w:rsid w:val="001927DA"/>
    <w:rsid w:val="001C6BDB"/>
    <w:rsid w:val="001E0881"/>
    <w:rsid w:val="002168D7"/>
    <w:rsid w:val="002235E4"/>
    <w:rsid w:val="00243326"/>
    <w:rsid w:val="00285D91"/>
    <w:rsid w:val="002A4495"/>
    <w:rsid w:val="002A65B5"/>
    <w:rsid w:val="002B57CE"/>
    <w:rsid w:val="002C0471"/>
    <w:rsid w:val="002C234F"/>
    <w:rsid w:val="002D5302"/>
    <w:rsid w:val="002D7530"/>
    <w:rsid w:val="002F10F3"/>
    <w:rsid w:val="002F30FC"/>
    <w:rsid w:val="002F7B2E"/>
    <w:rsid w:val="002F7DE0"/>
    <w:rsid w:val="00305898"/>
    <w:rsid w:val="003108F3"/>
    <w:rsid w:val="00326B2A"/>
    <w:rsid w:val="00327248"/>
    <w:rsid w:val="0034781F"/>
    <w:rsid w:val="003558AB"/>
    <w:rsid w:val="003710C0"/>
    <w:rsid w:val="003715A7"/>
    <w:rsid w:val="0037286F"/>
    <w:rsid w:val="0037311B"/>
    <w:rsid w:val="003734C0"/>
    <w:rsid w:val="003739B0"/>
    <w:rsid w:val="0037446E"/>
    <w:rsid w:val="00381C29"/>
    <w:rsid w:val="00381EAE"/>
    <w:rsid w:val="003A4DAB"/>
    <w:rsid w:val="003B6C6D"/>
    <w:rsid w:val="003D03E0"/>
    <w:rsid w:val="003F238B"/>
    <w:rsid w:val="003F7E15"/>
    <w:rsid w:val="00402D48"/>
    <w:rsid w:val="0040372F"/>
    <w:rsid w:val="0041580F"/>
    <w:rsid w:val="004221AE"/>
    <w:rsid w:val="004325F4"/>
    <w:rsid w:val="00442B47"/>
    <w:rsid w:val="00442BD5"/>
    <w:rsid w:val="00450102"/>
    <w:rsid w:val="00482AB8"/>
    <w:rsid w:val="00494899"/>
    <w:rsid w:val="004C35E0"/>
    <w:rsid w:val="004D4711"/>
    <w:rsid w:val="004D6882"/>
    <w:rsid w:val="004D75C2"/>
    <w:rsid w:val="00513991"/>
    <w:rsid w:val="00517E07"/>
    <w:rsid w:val="005302ED"/>
    <w:rsid w:val="0053233E"/>
    <w:rsid w:val="00533EA7"/>
    <w:rsid w:val="00552F05"/>
    <w:rsid w:val="005616D2"/>
    <w:rsid w:val="00587FFE"/>
    <w:rsid w:val="005C2EEB"/>
    <w:rsid w:val="005D5423"/>
    <w:rsid w:val="00614749"/>
    <w:rsid w:val="0061690C"/>
    <w:rsid w:val="00630778"/>
    <w:rsid w:val="00654CC2"/>
    <w:rsid w:val="00661098"/>
    <w:rsid w:val="00661DB7"/>
    <w:rsid w:val="00675860"/>
    <w:rsid w:val="00680760"/>
    <w:rsid w:val="00686569"/>
    <w:rsid w:val="00691B3D"/>
    <w:rsid w:val="006A3881"/>
    <w:rsid w:val="006D0FD1"/>
    <w:rsid w:val="006E1C05"/>
    <w:rsid w:val="006E63FA"/>
    <w:rsid w:val="0070773A"/>
    <w:rsid w:val="007255A8"/>
    <w:rsid w:val="00785423"/>
    <w:rsid w:val="00793BDE"/>
    <w:rsid w:val="007D4BE8"/>
    <w:rsid w:val="007D55D0"/>
    <w:rsid w:val="007D7EA5"/>
    <w:rsid w:val="008035EB"/>
    <w:rsid w:val="00817B25"/>
    <w:rsid w:val="00820B99"/>
    <w:rsid w:val="00830DA8"/>
    <w:rsid w:val="0085602E"/>
    <w:rsid w:val="00860AE1"/>
    <w:rsid w:val="00873F24"/>
    <w:rsid w:val="00874AE2"/>
    <w:rsid w:val="00885660"/>
    <w:rsid w:val="008877BE"/>
    <w:rsid w:val="008920EF"/>
    <w:rsid w:val="0089316A"/>
    <w:rsid w:val="008C7164"/>
    <w:rsid w:val="008D0FB2"/>
    <w:rsid w:val="008E0D3D"/>
    <w:rsid w:val="008E72BB"/>
    <w:rsid w:val="008F566F"/>
    <w:rsid w:val="0091669E"/>
    <w:rsid w:val="0091758D"/>
    <w:rsid w:val="0092215C"/>
    <w:rsid w:val="0092471D"/>
    <w:rsid w:val="00935033"/>
    <w:rsid w:val="0094662F"/>
    <w:rsid w:val="00952D7D"/>
    <w:rsid w:val="00954EA0"/>
    <w:rsid w:val="009559AC"/>
    <w:rsid w:val="009930EF"/>
    <w:rsid w:val="009B2263"/>
    <w:rsid w:val="009C6B86"/>
    <w:rsid w:val="009E08D0"/>
    <w:rsid w:val="009E5994"/>
    <w:rsid w:val="009E6483"/>
    <w:rsid w:val="009F44EC"/>
    <w:rsid w:val="00A00432"/>
    <w:rsid w:val="00A13851"/>
    <w:rsid w:val="00A34382"/>
    <w:rsid w:val="00A3488D"/>
    <w:rsid w:val="00A42605"/>
    <w:rsid w:val="00A664C7"/>
    <w:rsid w:val="00A8231B"/>
    <w:rsid w:val="00A900AE"/>
    <w:rsid w:val="00AA47E3"/>
    <w:rsid w:val="00AA6A9B"/>
    <w:rsid w:val="00AB2621"/>
    <w:rsid w:val="00AB4E63"/>
    <w:rsid w:val="00B32F13"/>
    <w:rsid w:val="00B71978"/>
    <w:rsid w:val="00B811DF"/>
    <w:rsid w:val="00BA7EB2"/>
    <w:rsid w:val="00BC27BD"/>
    <w:rsid w:val="00BF27F1"/>
    <w:rsid w:val="00C10332"/>
    <w:rsid w:val="00C12C6C"/>
    <w:rsid w:val="00C15781"/>
    <w:rsid w:val="00C15BF0"/>
    <w:rsid w:val="00C308F1"/>
    <w:rsid w:val="00C421B6"/>
    <w:rsid w:val="00C423E4"/>
    <w:rsid w:val="00C5663B"/>
    <w:rsid w:val="00C976AA"/>
    <w:rsid w:val="00CA33C6"/>
    <w:rsid w:val="00CB371F"/>
    <w:rsid w:val="00CB39F8"/>
    <w:rsid w:val="00CB6144"/>
    <w:rsid w:val="00CC0FBC"/>
    <w:rsid w:val="00CC2ECC"/>
    <w:rsid w:val="00D02C92"/>
    <w:rsid w:val="00D041AD"/>
    <w:rsid w:val="00D06554"/>
    <w:rsid w:val="00D067DF"/>
    <w:rsid w:val="00D135E6"/>
    <w:rsid w:val="00D20DA6"/>
    <w:rsid w:val="00D23A8E"/>
    <w:rsid w:val="00D437ED"/>
    <w:rsid w:val="00D628E1"/>
    <w:rsid w:val="00DA3028"/>
    <w:rsid w:val="00DA354C"/>
    <w:rsid w:val="00DD5842"/>
    <w:rsid w:val="00DF17FC"/>
    <w:rsid w:val="00E16FE1"/>
    <w:rsid w:val="00E33420"/>
    <w:rsid w:val="00E3502E"/>
    <w:rsid w:val="00E5520A"/>
    <w:rsid w:val="00E623B4"/>
    <w:rsid w:val="00E6677C"/>
    <w:rsid w:val="00E94764"/>
    <w:rsid w:val="00E97650"/>
    <w:rsid w:val="00EA51B9"/>
    <w:rsid w:val="00EF097C"/>
    <w:rsid w:val="00F24DB0"/>
    <w:rsid w:val="00F24EB7"/>
    <w:rsid w:val="00F26B9F"/>
    <w:rsid w:val="00F704F9"/>
    <w:rsid w:val="00F76475"/>
    <w:rsid w:val="00F8128F"/>
    <w:rsid w:val="00F82E5D"/>
    <w:rsid w:val="00F84BC9"/>
    <w:rsid w:val="00F90066"/>
    <w:rsid w:val="00FA5C91"/>
    <w:rsid w:val="00FA6BAA"/>
    <w:rsid w:val="00FE7F38"/>
    <w:rsid w:val="00FF6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84C7"/>
  <w15:chartTrackingRefBased/>
  <w15:docId w15:val="{27F6CA97-6295-4F97-8A71-E48057EB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A6"/>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DA6"/>
  </w:style>
  <w:style w:type="paragraph" w:styleId="Footer">
    <w:name w:val="footer"/>
    <w:basedOn w:val="Normal"/>
    <w:link w:val="FooterChar"/>
    <w:uiPriority w:val="99"/>
    <w:unhideWhenUsed/>
    <w:rsid w:val="00D2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DA6"/>
  </w:style>
  <w:style w:type="paragraph" w:styleId="ListParagraph">
    <w:name w:val="List Paragraph"/>
    <w:basedOn w:val="Normal"/>
    <w:uiPriority w:val="34"/>
    <w:qFormat/>
    <w:rsid w:val="00D20DA6"/>
    <w:pPr>
      <w:ind w:left="720"/>
      <w:contextualSpacing/>
    </w:pPr>
  </w:style>
  <w:style w:type="paragraph" w:styleId="BodyText">
    <w:name w:val="Body Text"/>
    <w:basedOn w:val="Normal"/>
    <w:link w:val="BodyTextChar"/>
    <w:uiPriority w:val="1"/>
    <w:qFormat/>
    <w:rsid w:val="00D20DA6"/>
    <w:pPr>
      <w:widowControl w:val="0"/>
      <w:autoSpaceDE w:val="0"/>
      <w:autoSpaceDN w:val="0"/>
      <w:spacing w:after="0" w:line="240" w:lineRule="auto"/>
      <w:ind w:left="820"/>
    </w:pPr>
    <w:rPr>
      <w:rFonts w:ascii="Carlito" w:eastAsia="Carlito" w:hAnsi="Carlito" w:cs="Carlito"/>
    </w:rPr>
  </w:style>
  <w:style w:type="character" w:customStyle="1" w:styleId="BodyTextChar">
    <w:name w:val="Body Text Char"/>
    <w:basedOn w:val="DefaultParagraphFont"/>
    <w:link w:val="BodyText"/>
    <w:uiPriority w:val="1"/>
    <w:rsid w:val="00D20DA6"/>
    <w:rPr>
      <w:rFonts w:ascii="Carlito" w:eastAsia="Carlito" w:hAnsi="Carlito" w:cs="Carlito"/>
      <w:kern w:val="0"/>
      <w14:ligatures w14:val="none"/>
    </w:rPr>
  </w:style>
  <w:style w:type="paragraph" w:customStyle="1" w:styleId="Default">
    <w:name w:val="Default"/>
    <w:rsid w:val="00D20DA6"/>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Revision">
    <w:name w:val="Revision"/>
    <w:hidden/>
    <w:uiPriority w:val="99"/>
    <w:semiHidden/>
    <w:rsid w:val="00F26B9F"/>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49534">
      <w:bodyDiv w:val="1"/>
      <w:marLeft w:val="0"/>
      <w:marRight w:val="0"/>
      <w:marTop w:val="0"/>
      <w:marBottom w:val="0"/>
      <w:divBdr>
        <w:top w:val="none" w:sz="0" w:space="0" w:color="auto"/>
        <w:left w:val="none" w:sz="0" w:space="0" w:color="auto"/>
        <w:bottom w:val="none" w:sz="0" w:space="0" w:color="auto"/>
        <w:right w:val="none" w:sz="0" w:space="0" w:color="auto"/>
      </w:divBdr>
    </w:div>
    <w:div w:id="254411822">
      <w:bodyDiv w:val="1"/>
      <w:marLeft w:val="0"/>
      <w:marRight w:val="0"/>
      <w:marTop w:val="0"/>
      <w:marBottom w:val="0"/>
      <w:divBdr>
        <w:top w:val="none" w:sz="0" w:space="0" w:color="auto"/>
        <w:left w:val="none" w:sz="0" w:space="0" w:color="auto"/>
        <w:bottom w:val="none" w:sz="0" w:space="0" w:color="auto"/>
        <w:right w:val="none" w:sz="0" w:space="0" w:color="auto"/>
      </w:divBdr>
    </w:div>
    <w:div w:id="346030094">
      <w:bodyDiv w:val="1"/>
      <w:marLeft w:val="0"/>
      <w:marRight w:val="0"/>
      <w:marTop w:val="0"/>
      <w:marBottom w:val="0"/>
      <w:divBdr>
        <w:top w:val="none" w:sz="0" w:space="0" w:color="auto"/>
        <w:left w:val="none" w:sz="0" w:space="0" w:color="auto"/>
        <w:bottom w:val="none" w:sz="0" w:space="0" w:color="auto"/>
        <w:right w:val="none" w:sz="0" w:space="0" w:color="auto"/>
      </w:divBdr>
    </w:div>
    <w:div w:id="455637253">
      <w:bodyDiv w:val="1"/>
      <w:marLeft w:val="0"/>
      <w:marRight w:val="0"/>
      <w:marTop w:val="0"/>
      <w:marBottom w:val="0"/>
      <w:divBdr>
        <w:top w:val="none" w:sz="0" w:space="0" w:color="auto"/>
        <w:left w:val="none" w:sz="0" w:space="0" w:color="auto"/>
        <w:bottom w:val="none" w:sz="0" w:space="0" w:color="auto"/>
        <w:right w:val="none" w:sz="0" w:space="0" w:color="auto"/>
      </w:divBdr>
    </w:div>
    <w:div w:id="485516094">
      <w:bodyDiv w:val="1"/>
      <w:marLeft w:val="0"/>
      <w:marRight w:val="0"/>
      <w:marTop w:val="0"/>
      <w:marBottom w:val="0"/>
      <w:divBdr>
        <w:top w:val="none" w:sz="0" w:space="0" w:color="auto"/>
        <w:left w:val="none" w:sz="0" w:space="0" w:color="auto"/>
        <w:bottom w:val="none" w:sz="0" w:space="0" w:color="auto"/>
        <w:right w:val="none" w:sz="0" w:space="0" w:color="auto"/>
      </w:divBdr>
    </w:div>
    <w:div w:id="496532813">
      <w:bodyDiv w:val="1"/>
      <w:marLeft w:val="0"/>
      <w:marRight w:val="0"/>
      <w:marTop w:val="0"/>
      <w:marBottom w:val="0"/>
      <w:divBdr>
        <w:top w:val="none" w:sz="0" w:space="0" w:color="auto"/>
        <w:left w:val="none" w:sz="0" w:space="0" w:color="auto"/>
        <w:bottom w:val="none" w:sz="0" w:space="0" w:color="auto"/>
        <w:right w:val="none" w:sz="0" w:space="0" w:color="auto"/>
      </w:divBdr>
    </w:div>
    <w:div w:id="623462645">
      <w:bodyDiv w:val="1"/>
      <w:marLeft w:val="0"/>
      <w:marRight w:val="0"/>
      <w:marTop w:val="0"/>
      <w:marBottom w:val="0"/>
      <w:divBdr>
        <w:top w:val="none" w:sz="0" w:space="0" w:color="auto"/>
        <w:left w:val="none" w:sz="0" w:space="0" w:color="auto"/>
        <w:bottom w:val="none" w:sz="0" w:space="0" w:color="auto"/>
        <w:right w:val="none" w:sz="0" w:space="0" w:color="auto"/>
      </w:divBdr>
    </w:div>
    <w:div w:id="727416464">
      <w:bodyDiv w:val="1"/>
      <w:marLeft w:val="0"/>
      <w:marRight w:val="0"/>
      <w:marTop w:val="0"/>
      <w:marBottom w:val="0"/>
      <w:divBdr>
        <w:top w:val="none" w:sz="0" w:space="0" w:color="auto"/>
        <w:left w:val="none" w:sz="0" w:space="0" w:color="auto"/>
        <w:bottom w:val="none" w:sz="0" w:space="0" w:color="auto"/>
        <w:right w:val="none" w:sz="0" w:space="0" w:color="auto"/>
      </w:divBdr>
    </w:div>
    <w:div w:id="860163709">
      <w:bodyDiv w:val="1"/>
      <w:marLeft w:val="0"/>
      <w:marRight w:val="0"/>
      <w:marTop w:val="0"/>
      <w:marBottom w:val="0"/>
      <w:divBdr>
        <w:top w:val="none" w:sz="0" w:space="0" w:color="auto"/>
        <w:left w:val="none" w:sz="0" w:space="0" w:color="auto"/>
        <w:bottom w:val="none" w:sz="0" w:space="0" w:color="auto"/>
        <w:right w:val="none" w:sz="0" w:space="0" w:color="auto"/>
      </w:divBdr>
    </w:div>
    <w:div w:id="970594863">
      <w:bodyDiv w:val="1"/>
      <w:marLeft w:val="0"/>
      <w:marRight w:val="0"/>
      <w:marTop w:val="0"/>
      <w:marBottom w:val="0"/>
      <w:divBdr>
        <w:top w:val="none" w:sz="0" w:space="0" w:color="auto"/>
        <w:left w:val="none" w:sz="0" w:space="0" w:color="auto"/>
        <w:bottom w:val="none" w:sz="0" w:space="0" w:color="auto"/>
        <w:right w:val="none" w:sz="0" w:space="0" w:color="auto"/>
      </w:divBdr>
    </w:div>
    <w:div w:id="1135946164">
      <w:bodyDiv w:val="1"/>
      <w:marLeft w:val="0"/>
      <w:marRight w:val="0"/>
      <w:marTop w:val="0"/>
      <w:marBottom w:val="0"/>
      <w:divBdr>
        <w:top w:val="none" w:sz="0" w:space="0" w:color="auto"/>
        <w:left w:val="none" w:sz="0" w:space="0" w:color="auto"/>
        <w:bottom w:val="none" w:sz="0" w:space="0" w:color="auto"/>
        <w:right w:val="none" w:sz="0" w:space="0" w:color="auto"/>
      </w:divBdr>
    </w:div>
    <w:div w:id="1183860739">
      <w:bodyDiv w:val="1"/>
      <w:marLeft w:val="0"/>
      <w:marRight w:val="0"/>
      <w:marTop w:val="0"/>
      <w:marBottom w:val="0"/>
      <w:divBdr>
        <w:top w:val="none" w:sz="0" w:space="0" w:color="auto"/>
        <w:left w:val="none" w:sz="0" w:space="0" w:color="auto"/>
        <w:bottom w:val="none" w:sz="0" w:space="0" w:color="auto"/>
        <w:right w:val="none" w:sz="0" w:space="0" w:color="auto"/>
      </w:divBdr>
    </w:div>
    <w:div w:id="1421290823">
      <w:bodyDiv w:val="1"/>
      <w:marLeft w:val="0"/>
      <w:marRight w:val="0"/>
      <w:marTop w:val="0"/>
      <w:marBottom w:val="0"/>
      <w:divBdr>
        <w:top w:val="none" w:sz="0" w:space="0" w:color="auto"/>
        <w:left w:val="none" w:sz="0" w:space="0" w:color="auto"/>
        <w:bottom w:val="none" w:sz="0" w:space="0" w:color="auto"/>
        <w:right w:val="none" w:sz="0" w:space="0" w:color="auto"/>
      </w:divBdr>
    </w:div>
    <w:div w:id="1566450615">
      <w:bodyDiv w:val="1"/>
      <w:marLeft w:val="0"/>
      <w:marRight w:val="0"/>
      <w:marTop w:val="0"/>
      <w:marBottom w:val="0"/>
      <w:divBdr>
        <w:top w:val="none" w:sz="0" w:space="0" w:color="auto"/>
        <w:left w:val="none" w:sz="0" w:space="0" w:color="auto"/>
        <w:bottom w:val="none" w:sz="0" w:space="0" w:color="auto"/>
        <w:right w:val="none" w:sz="0" w:space="0" w:color="auto"/>
      </w:divBdr>
      <w:divsChild>
        <w:div w:id="1530336560">
          <w:marLeft w:val="0"/>
          <w:marRight w:val="0"/>
          <w:marTop w:val="0"/>
          <w:marBottom w:val="0"/>
          <w:divBdr>
            <w:top w:val="none" w:sz="0" w:space="0" w:color="auto"/>
            <w:left w:val="none" w:sz="0" w:space="0" w:color="auto"/>
            <w:bottom w:val="none" w:sz="0" w:space="0" w:color="auto"/>
            <w:right w:val="none" w:sz="0" w:space="0" w:color="auto"/>
          </w:divBdr>
        </w:div>
        <w:div w:id="1972400798">
          <w:marLeft w:val="0"/>
          <w:marRight w:val="0"/>
          <w:marTop w:val="0"/>
          <w:marBottom w:val="0"/>
          <w:divBdr>
            <w:top w:val="single" w:sz="2" w:space="0" w:color="D9D9E3"/>
            <w:left w:val="single" w:sz="2" w:space="0" w:color="D9D9E3"/>
            <w:bottom w:val="single" w:sz="2" w:space="0" w:color="D9D9E3"/>
            <w:right w:val="single" w:sz="2" w:space="0" w:color="D9D9E3"/>
          </w:divBdr>
          <w:divsChild>
            <w:div w:id="1358894385">
              <w:marLeft w:val="0"/>
              <w:marRight w:val="0"/>
              <w:marTop w:val="0"/>
              <w:marBottom w:val="0"/>
              <w:divBdr>
                <w:top w:val="single" w:sz="2" w:space="0" w:color="D9D9E3"/>
                <w:left w:val="single" w:sz="2" w:space="0" w:color="D9D9E3"/>
                <w:bottom w:val="single" w:sz="2" w:space="0" w:color="D9D9E3"/>
                <w:right w:val="single" w:sz="2" w:space="0" w:color="D9D9E3"/>
              </w:divBdr>
              <w:divsChild>
                <w:div w:id="1880583875">
                  <w:marLeft w:val="0"/>
                  <w:marRight w:val="0"/>
                  <w:marTop w:val="0"/>
                  <w:marBottom w:val="0"/>
                  <w:divBdr>
                    <w:top w:val="single" w:sz="2" w:space="0" w:color="D9D9E3"/>
                    <w:left w:val="single" w:sz="2" w:space="0" w:color="D9D9E3"/>
                    <w:bottom w:val="single" w:sz="2" w:space="0" w:color="D9D9E3"/>
                    <w:right w:val="single" w:sz="2" w:space="0" w:color="D9D9E3"/>
                  </w:divBdr>
                  <w:divsChild>
                    <w:div w:id="1308167859">
                      <w:marLeft w:val="0"/>
                      <w:marRight w:val="0"/>
                      <w:marTop w:val="0"/>
                      <w:marBottom w:val="0"/>
                      <w:divBdr>
                        <w:top w:val="single" w:sz="2" w:space="0" w:color="D9D9E3"/>
                        <w:left w:val="single" w:sz="2" w:space="0" w:color="D9D9E3"/>
                        <w:bottom w:val="single" w:sz="2" w:space="0" w:color="D9D9E3"/>
                        <w:right w:val="single" w:sz="2" w:space="0" w:color="D9D9E3"/>
                      </w:divBdr>
                      <w:divsChild>
                        <w:div w:id="1618444039">
                          <w:marLeft w:val="0"/>
                          <w:marRight w:val="0"/>
                          <w:marTop w:val="0"/>
                          <w:marBottom w:val="0"/>
                          <w:divBdr>
                            <w:top w:val="single" w:sz="2" w:space="0" w:color="D9D9E3"/>
                            <w:left w:val="single" w:sz="2" w:space="0" w:color="D9D9E3"/>
                            <w:bottom w:val="single" w:sz="2" w:space="0" w:color="D9D9E3"/>
                            <w:right w:val="single" w:sz="2" w:space="0" w:color="D9D9E3"/>
                          </w:divBdr>
                          <w:divsChild>
                            <w:div w:id="120606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95806">
                                  <w:marLeft w:val="0"/>
                                  <w:marRight w:val="0"/>
                                  <w:marTop w:val="0"/>
                                  <w:marBottom w:val="0"/>
                                  <w:divBdr>
                                    <w:top w:val="single" w:sz="2" w:space="0" w:color="D9D9E3"/>
                                    <w:left w:val="single" w:sz="2" w:space="0" w:color="D9D9E3"/>
                                    <w:bottom w:val="single" w:sz="2" w:space="0" w:color="D9D9E3"/>
                                    <w:right w:val="single" w:sz="2" w:space="0" w:color="D9D9E3"/>
                                  </w:divBdr>
                                  <w:divsChild>
                                    <w:div w:id="1154026475">
                                      <w:marLeft w:val="0"/>
                                      <w:marRight w:val="0"/>
                                      <w:marTop w:val="0"/>
                                      <w:marBottom w:val="0"/>
                                      <w:divBdr>
                                        <w:top w:val="single" w:sz="2" w:space="0" w:color="D9D9E3"/>
                                        <w:left w:val="single" w:sz="2" w:space="0" w:color="D9D9E3"/>
                                        <w:bottom w:val="single" w:sz="2" w:space="0" w:color="D9D9E3"/>
                                        <w:right w:val="single" w:sz="2" w:space="0" w:color="D9D9E3"/>
                                      </w:divBdr>
                                      <w:divsChild>
                                        <w:div w:id="257955356">
                                          <w:marLeft w:val="0"/>
                                          <w:marRight w:val="0"/>
                                          <w:marTop w:val="0"/>
                                          <w:marBottom w:val="0"/>
                                          <w:divBdr>
                                            <w:top w:val="single" w:sz="2" w:space="0" w:color="D9D9E3"/>
                                            <w:left w:val="single" w:sz="2" w:space="0" w:color="D9D9E3"/>
                                            <w:bottom w:val="single" w:sz="2" w:space="0" w:color="D9D9E3"/>
                                            <w:right w:val="single" w:sz="2" w:space="0" w:color="D9D9E3"/>
                                          </w:divBdr>
                                          <w:divsChild>
                                            <w:div w:id="799762353">
                                              <w:marLeft w:val="0"/>
                                              <w:marRight w:val="0"/>
                                              <w:marTop w:val="0"/>
                                              <w:marBottom w:val="0"/>
                                              <w:divBdr>
                                                <w:top w:val="single" w:sz="2" w:space="0" w:color="D9D9E3"/>
                                                <w:left w:val="single" w:sz="2" w:space="0" w:color="D9D9E3"/>
                                                <w:bottom w:val="single" w:sz="2" w:space="0" w:color="D9D9E3"/>
                                                <w:right w:val="single" w:sz="2" w:space="0" w:color="D9D9E3"/>
                                              </w:divBdr>
                                              <w:divsChild>
                                                <w:div w:id="1589772549">
                                                  <w:marLeft w:val="0"/>
                                                  <w:marRight w:val="0"/>
                                                  <w:marTop w:val="0"/>
                                                  <w:marBottom w:val="0"/>
                                                  <w:divBdr>
                                                    <w:top w:val="single" w:sz="2" w:space="0" w:color="D9D9E3"/>
                                                    <w:left w:val="single" w:sz="2" w:space="0" w:color="D9D9E3"/>
                                                    <w:bottom w:val="single" w:sz="2" w:space="0" w:color="D9D9E3"/>
                                                    <w:right w:val="single" w:sz="2" w:space="0" w:color="D9D9E3"/>
                                                  </w:divBdr>
                                                  <w:divsChild>
                                                    <w:div w:id="181602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45179004">
      <w:bodyDiv w:val="1"/>
      <w:marLeft w:val="0"/>
      <w:marRight w:val="0"/>
      <w:marTop w:val="0"/>
      <w:marBottom w:val="0"/>
      <w:divBdr>
        <w:top w:val="none" w:sz="0" w:space="0" w:color="auto"/>
        <w:left w:val="none" w:sz="0" w:space="0" w:color="auto"/>
        <w:bottom w:val="none" w:sz="0" w:space="0" w:color="auto"/>
        <w:right w:val="none" w:sz="0" w:space="0" w:color="auto"/>
      </w:divBdr>
    </w:div>
    <w:div w:id="20218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479</Words>
  <Characters>2697</Characters>
  <Application>Microsoft Office Word</Application>
  <DocSecurity>0</DocSecurity>
  <Lines>55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Khan</dc:creator>
  <cp:keywords/>
  <dc:description/>
  <cp:lastModifiedBy>Imran  Rahman</cp:lastModifiedBy>
  <cp:revision>9</cp:revision>
  <cp:lastPrinted>2024-12-30T19:46:00Z</cp:lastPrinted>
  <dcterms:created xsi:type="dcterms:W3CDTF">2024-12-31T13:17:00Z</dcterms:created>
  <dcterms:modified xsi:type="dcterms:W3CDTF">2024-12-31T13:22:00Z</dcterms:modified>
</cp:coreProperties>
</file>