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E4EF" w14:textId="5A23F0C0" w:rsidR="00DF17FC" w:rsidRPr="00DF17FC" w:rsidRDefault="00DF17FC" w:rsidP="00DF17FC">
      <w:r w:rsidRPr="00DF17FC">
        <w:rPr>
          <w:b/>
          <w:bCs/>
        </w:rPr>
        <w:t>Release Notes Nexelus 2024.2</w:t>
      </w:r>
      <w:r w:rsidR="00CB39F8">
        <w:rPr>
          <w:b/>
          <w:bCs/>
        </w:rPr>
        <w:t xml:space="preserve"> Service Pack 2</w:t>
      </w:r>
    </w:p>
    <w:p w14:paraId="4A1678E5" w14:textId="16551016" w:rsidR="00DF17FC" w:rsidRPr="00DF17FC" w:rsidRDefault="00DF17FC" w:rsidP="00DF17FC">
      <w:r w:rsidRPr="00DF17FC">
        <w:rPr>
          <w:b/>
          <w:bCs/>
        </w:rPr>
        <w:t>Date:</w:t>
      </w:r>
      <w:r w:rsidRPr="00DF17FC">
        <w:t> </w:t>
      </w:r>
      <w:r w:rsidR="00E97650">
        <w:t>December 2</w:t>
      </w:r>
      <w:r w:rsidR="0094662F">
        <w:t>7</w:t>
      </w:r>
      <w:r w:rsidRPr="00DF17FC">
        <w:t>, 2024</w:t>
      </w:r>
    </w:p>
    <w:p w14:paraId="5B28BB63" w14:textId="77777777" w:rsidR="00DF17FC" w:rsidRPr="00DF17FC" w:rsidRDefault="00DF17FC" w:rsidP="00DF17FC">
      <w:r w:rsidRPr="00DF17FC">
        <w:rPr>
          <w:b/>
          <w:bCs/>
        </w:rPr>
        <w:t>Introduction</w:t>
      </w:r>
    </w:p>
    <w:p w14:paraId="44A9A8C5" w14:textId="3374624D" w:rsidR="00DF17FC" w:rsidRPr="00DF17FC" w:rsidRDefault="00DF17FC" w:rsidP="00DF17FC">
      <w:r w:rsidRPr="00DF17FC">
        <w:t>We are delighted to announce the release of Nexelus 2024.2</w:t>
      </w:r>
      <w:r w:rsidR="00CB39F8">
        <w:t xml:space="preserve"> Service Pack 2</w:t>
      </w:r>
      <w:r w:rsidRPr="00DF17FC">
        <w:t>. This release incorporates enhanced functionality. Details on enhancements and updates are provided below.</w:t>
      </w:r>
    </w:p>
    <w:p w14:paraId="3BBC654F" w14:textId="793BB300" w:rsidR="00DF17FC" w:rsidRPr="00DF17FC" w:rsidRDefault="007255A8" w:rsidP="00DF17FC">
      <w:r>
        <w:rPr>
          <w:b/>
          <w:bCs/>
        </w:rPr>
        <w:t>Nexelus</w:t>
      </w:r>
    </w:p>
    <w:p w14:paraId="13ABDF81" w14:textId="77777777" w:rsidR="007255A8" w:rsidRPr="007255A8" w:rsidRDefault="007255A8" w:rsidP="007255A8">
      <w:pPr>
        <w:rPr>
          <w:b/>
          <w:bCs/>
        </w:rPr>
      </w:pPr>
      <w:r w:rsidRPr="007255A8">
        <w:rPr>
          <w:b/>
          <w:bCs/>
        </w:rPr>
        <w:t>Enhancements and New Features</w:t>
      </w:r>
    </w:p>
    <w:p w14:paraId="410D7017" w14:textId="77777777" w:rsidR="00F704F9" w:rsidRDefault="007255A8" w:rsidP="00F704F9">
      <w:pPr>
        <w:rPr>
          <w:b/>
          <w:bCs/>
        </w:rPr>
      </w:pPr>
      <w:r w:rsidRPr="007255A8">
        <w:rPr>
          <w:b/>
          <w:bCs/>
        </w:rPr>
        <w:t>Ad Tech Markup Configuration</w:t>
      </w:r>
    </w:p>
    <w:p w14:paraId="352824AC" w14:textId="3A330DC3" w:rsidR="007255A8" w:rsidRPr="007255A8" w:rsidRDefault="00F704F9" w:rsidP="00F704F9">
      <w:r>
        <w:t xml:space="preserve">A </w:t>
      </w:r>
      <w:r w:rsidR="007255A8" w:rsidRPr="007255A8">
        <w:t>configurable markup mechanism for Ad Tech Fees to align with existing billing practices and operational cost considerations</w:t>
      </w:r>
      <w:r>
        <w:t xml:space="preserve"> has been added in this release. </w:t>
      </w:r>
      <w:r w:rsidRPr="007255A8">
        <w:t>Summarized Ad Tech Fees now include the configured markup during client schedule generation.</w:t>
      </w:r>
      <w:r>
        <w:t xml:space="preserve"> The </w:t>
      </w:r>
      <w:r w:rsidR="007255A8" w:rsidRPr="007255A8">
        <w:t>Markup can now be defined at various levels:</w:t>
      </w:r>
    </w:p>
    <w:p w14:paraId="6013BAEA" w14:textId="77777777" w:rsidR="007255A8" w:rsidRPr="007255A8" w:rsidRDefault="007255A8" w:rsidP="00F704F9">
      <w:pPr>
        <w:pStyle w:val="ListParagraph"/>
        <w:numPr>
          <w:ilvl w:val="0"/>
          <w:numId w:val="50"/>
        </w:numPr>
      </w:pPr>
      <w:r w:rsidRPr="007255A8">
        <w:t>Media Placement Rate Type (default level).</w:t>
      </w:r>
    </w:p>
    <w:p w14:paraId="6FF69A71" w14:textId="77777777" w:rsidR="007255A8" w:rsidRPr="007255A8" w:rsidRDefault="007255A8" w:rsidP="00F704F9">
      <w:pPr>
        <w:pStyle w:val="ListParagraph"/>
        <w:numPr>
          <w:ilvl w:val="0"/>
          <w:numId w:val="50"/>
        </w:numPr>
      </w:pPr>
      <w:r w:rsidRPr="007255A8">
        <w:t>Activity/Plan Level (override possible with permissions).</w:t>
      </w:r>
    </w:p>
    <w:p w14:paraId="628FCF6B" w14:textId="636CEA75" w:rsidR="007255A8" w:rsidRPr="007255A8" w:rsidRDefault="00F704F9" w:rsidP="00F704F9">
      <w:r>
        <w:t xml:space="preserve">Following </w:t>
      </w:r>
      <w:r w:rsidR="007255A8" w:rsidRPr="007255A8">
        <w:t>UI</w:t>
      </w:r>
      <w:r>
        <w:t>’s</w:t>
      </w:r>
      <w:r w:rsidR="007255A8" w:rsidRPr="007255A8">
        <w:t xml:space="preserve"> </w:t>
      </w:r>
      <w:r>
        <w:t>have been updated</w:t>
      </w:r>
      <w:r w:rsidR="007255A8" w:rsidRPr="007255A8">
        <w:t>:</w:t>
      </w:r>
    </w:p>
    <w:p w14:paraId="42152B24" w14:textId="076979FC" w:rsidR="007255A8" w:rsidRPr="007255A8" w:rsidRDefault="007255A8" w:rsidP="00F704F9">
      <w:pPr>
        <w:pStyle w:val="ListParagraph"/>
        <w:numPr>
          <w:ilvl w:val="0"/>
          <w:numId w:val="52"/>
        </w:numPr>
      </w:pPr>
      <w:r w:rsidRPr="007255A8">
        <w:t xml:space="preserve">New Ad Tech Markup (%) field in Media Placement Rate Type </w:t>
      </w:r>
      <w:r w:rsidR="00F704F9">
        <w:t>UI</w:t>
      </w:r>
      <w:r w:rsidRPr="007255A8">
        <w:t>.</w:t>
      </w:r>
    </w:p>
    <w:p w14:paraId="4124D3CD" w14:textId="63A5827C" w:rsidR="007255A8" w:rsidRPr="007255A8" w:rsidRDefault="007255A8" w:rsidP="00F704F9">
      <w:pPr>
        <w:pStyle w:val="ListParagraph"/>
        <w:numPr>
          <w:ilvl w:val="0"/>
          <w:numId w:val="52"/>
        </w:numPr>
      </w:pPr>
      <w:r w:rsidRPr="007255A8">
        <w:t xml:space="preserve">Markup display in Post-Pay Billing and Media Reconciliation </w:t>
      </w:r>
      <w:r w:rsidR="00F704F9">
        <w:t>UI</w:t>
      </w:r>
      <w:r w:rsidRPr="007255A8">
        <w:t>.</w:t>
      </w:r>
    </w:p>
    <w:p w14:paraId="35D07226" w14:textId="1371A60D" w:rsidR="007255A8" w:rsidRDefault="00F84BC9" w:rsidP="007255A8">
      <w:pPr>
        <w:rPr>
          <w:b/>
          <w:bCs/>
        </w:rPr>
      </w:pPr>
      <w:r>
        <w:rPr>
          <w:b/>
          <w:bCs/>
        </w:rPr>
        <w:t xml:space="preserve">Billing by </w:t>
      </w:r>
      <w:r w:rsidR="007255A8" w:rsidRPr="007255A8">
        <w:rPr>
          <w:b/>
          <w:bCs/>
        </w:rPr>
        <w:t>Media Type</w:t>
      </w:r>
    </w:p>
    <w:p w14:paraId="442E6E83" w14:textId="0AF33DD2" w:rsidR="007255A8" w:rsidRPr="007255A8" w:rsidRDefault="00C10332" w:rsidP="00F704F9">
      <w:r>
        <w:t xml:space="preserve">Nexelus now allows users to create </w:t>
      </w:r>
      <w:r w:rsidR="007255A8" w:rsidRPr="007255A8">
        <w:t>separate billing schedules by media type within a single media plan.</w:t>
      </w:r>
      <w:r>
        <w:t xml:space="preserve"> A</w:t>
      </w:r>
      <w:r w:rsidR="007255A8" w:rsidRPr="007255A8">
        <w:t>dded a dedicated "Media Type" field for vendor placements and client billing</w:t>
      </w:r>
      <w:r>
        <w:t>. This field can be marked as required or optional based on Billing setup In Nexelus.</w:t>
      </w:r>
      <w:r w:rsidR="007255A8" w:rsidRPr="007255A8">
        <w:t xml:space="preserve"> </w:t>
      </w:r>
      <w:r w:rsidR="00F704F9">
        <w:t xml:space="preserve">Media Plan UI and </w:t>
      </w:r>
      <w:r w:rsidR="007255A8" w:rsidRPr="007255A8">
        <w:t>Excel import/export templates</w:t>
      </w:r>
      <w:r>
        <w:t xml:space="preserve"> have also been updated for this change.</w:t>
      </w:r>
    </w:p>
    <w:p w14:paraId="4452643E" w14:textId="30976327" w:rsidR="007255A8" w:rsidRPr="00F84BC9" w:rsidRDefault="00F84BC9" w:rsidP="007255A8">
      <w:r w:rsidRPr="00F84BC9">
        <w:rPr>
          <w:b/>
          <w:bCs/>
        </w:rPr>
        <w:t>Flighting Details in Placement Grid</w:t>
      </w:r>
      <w:r>
        <w:rPr>
          <w:b/>
          <w:bCs/>
        </w:rPr>
        <w:br/>
      </w:r>
      <w:r w:rsidR="00C10332">
        <w:t xml:space="preserve">In order to streamline, and provide easier access to flighting information, </w:t>
      </w:r>
      <w:r w:rsidRPr="00F84BC9">
        <w:t>visual indicators, a dedicated popup for editing flighting, and an export column to include flighting information</w:t>
      </w:r>
      <w:r w:rsidR="00C10332">
        <w:t xml:space="preserve"> have been added in Placement and billing schedule of Media Plan UI</w:t>
      </w:r>
      <w:r w:rsidRPr="00F84BC9">
        <w:t>.</w:t>
      </w:r>
      <w:r>
        <w:t xml:space="preserve"> The following changes have been incorporated </w:t>
      </w:r>
      <w:r w:rsidR="00C10332">
        <w:t>regarding the placement</w:t>
      </w:r>
      <w:r>
        <w:t xml:space="preserve"> grid:</w:t>
      </w:r>
    </w:p>
    <w:p w14:paraId="27DC7165" w14:textId="7777777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t>Added visual indicators in the placement grid for manual and automatic flighting.</w:t>
      </w:r>
    </w:p>
    <w:p w14:paraId="4EF7057C" w14:textId="6338D59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t xml:space="preserve">Tooltips now display detailed flighting information on </w:t>
      </w:r>
      <w:r w:rsidR="00C10332">
        <w:t>mouse-</w:t>
      </w:r>
      <w:r w:rsidRPr="007255A8">
        <w:t>hover.</w:t>
      </w:r>
    </w:p>
    <w:p w14:paraId="759A3F0F" w14:textId="7777777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t>Introduced a popup for editing flighting details directly from the placement grid.</w:t>
      </w:r>
    </w:p>
    <w:p w14:paraId="39721A8F" w14:textId="77777777" w:rsidR="007255A8" w:rsidRPr="007255A8" w:rsidRDefault="007255A8" w:rsidP="007255A8">
      <w:pPr>
        <w:pStyle w:val="ListParagraph"/>
        <w:numPr>
          <w:ilvl w:val="0"/>
          <w:numId w:val="55"/>
        </w:numPr>
      </w:pPr>
      <w:r w:rsidRPr="007255A8">
        <w:lastRenderedPageBreak/>
        <w:t>Export functionality enhanced with a new column for flighting details.</w:t>
      </w:r>
    </w:p>
    <w:p w14:paraId="6971C061" w14:textId="77777777" w:rsidR="007255A8" w:rsidRDefault="007255A8" w:rsidP="007255A8">
      <w:pPr>
        <w:pStyle w:val="ListParagraph"/>
        <w:numPr>
          <w:ilvl w:val="0"/>
          <w:numId w:val="55"/>
        </w:numPr>
      </w:pPr>
      <w:r w:rsidRPr="007255A8">
        <w:t>Validations added for flighting consistency with placement and media plan dates.</w:t>
      </w:r>
    </w:p>
    <w:p w14:paraId="79B0E28A" w14:textId="2148E07D" w:rsidR="00654CC2" w:rsidRPr="00654CC2" w:rsidRDefault="00654CC2" w:rsidP="00654CC2">
      <w:pPr>
        <w:rPr>
          <w:b/>
          <w:bCs/>
        </w:rPr>
      </w:pPr>
      <w:r w:rsidRPr="00654CC2">
        <w:rPr>
          <w:b/>
          <w:bCs/>
        </w:rPr>
        <w:t xml:space="preserve">User-Defined Fields (UDFs) in </w:t>
      </w:r>
      <w:r w:rsidR="00661DB7">
        <w:rPr>
          <w:b/>
          <w:bCs/>
        </w:rPr>
        <w:t xml:space="preserve">RFP and </w:t>
      </w:r>
      <w:r w:rsidRPr="00654CC2">
        <w:rPr>
          <w:b/>
          <w:bCs/>
        </w:rPr>
        <w:t>Proposals</w:t>
      </w:r>
      <w:r w:rsidR="00661DB7">
        <w:rPr>
          <w:b/>
          <w:bCs/>
        </w:rPr>
        <w:t xml:space="preserve"> </w:t>
      </w:r>
    </w:p>
    <w:p w14:paraId="294EDEE0" w14:textId="469DCB7A" w:rsidR="00654CC2" w:rsidRDefault="00661DB7" w:rsidP="00661DB7">
      <w:r w:rsidRPr="00654CC2">
        <w:t>UDF</w:t>
      </w:r>
      <w:r>
        <w:t xml:space="preserve"> and naming convention</w:t>
      </w:r>
      <w:r w:rsidRPr="00654CC2">
        <w:t xml:space="preserve"> </w:t>
      </w:r>
      <w:r>
        <w:t>support has been e</w:t>
      </w:r>
      <w:r w:rsidR="00654CC2" w:rsidRPr="00654CC2">
        <w:t xml:space="preserve">nabled </w:t>
      </w:r>
      <w:r>
        <w:t xml:space="preserve">in </w:t>
      </w:r>
      <w:r w:rsidR="00654CC2" w:rsidRPr="00654CC2">
        <w:t xml:space="preserve">Excel import/export </w:t>
      </w:r>
      <w:r>
        <w:t xml:space="preserve">in RFP and </w:t>
      </w:r>
      <w:r w:rsidR="00654CC2" w:rsidRPr="00654CC2">
        <w:t>proposals, enhancing customization and integration​.</w:t>
      </w:r>
    </w:p>
    <w:p w14:paraId="1D0E4C13" w14:textId="77777777" w:rsidR="00654CC2" w:rsidRPr="00654CC2" w:rsidRDefault="00654CC2" w:rsidP="00654CC2">
      <w:r w:rsidRPr="00654CC2">
        <w:rPr>
          <w:b/>
          <w:bCs/>
        </w:rPr>
        <w:t>Self-Approval Restrictions</w:t>
      </w:r>
    </w:p>
    <w:p w14:paraId="53574675" w14:textId="43BA19C3" w:rsidR="00654CC2" w:rsidRPr="00654CC2" w:rsidRDefault="00654CC2" w:rsidP="00654CC2">
      <w:pPr>
        <w:tabs>
          <w:tab w:val="num" w:pos="720"/>
        </w:tabs>
      </w:pPr>
      <w:r>
        <w:t>A</w:t>
      </w:r>
      <w:r w:rsidRPr="00654CC2">
        <w:t xml:space="preserve">pproval workflows </w:t>
      </w:r>
      <w:r>
        <w:t xml:space="preserve">have been updated </w:t>
      </w:r>
      <w:r w:rsidRPr="00654CC2">
        <w:t>to exclude self-submitted records from approval lists and gadgets​.</w:t>
      </w:r>
      <w:r>
        <w:t xml:space="preserve"> The application now builds </w:t>
      </w:r>
      <w:r w:rsidRPr="00654CC2">
        <w:t xml:space="preserve">approver lists dynamically </w:t>
      </w:r>
      <w:r>
        <w:t xml:space="preserve">to </w:t>
      </w:r>
      <w:r w:rsidRPr="00654CC2">
        <w:t>exclude the logged-in user for enhanced compliance and transparency​.</w:t>
      </w:r>
      <w:r>
        <w:t xml:space="preserve"> This ensures that a logged-in user cannot update his own time sheet and expense reports by switching to another user account.</w:t>
      </w:r>
    </w:p>
    <w:p w14:paraId="75C50762" w14:textId="77777777" w:rsidR="00654CC2" w:rsidRPr="00654CC2" w:rsidRDefault="00654CC2" w:rsidP="00654CC2">
      <w:r w:rsidRPr="00654CC2">
        <w:rPr>
          <w:b/>
          <w:bCs/>
        </w:rPr>
        <w:t>Enhanced Filtering for RFP and Proposal List UI</w:t>
      </w:r>
    </w:p>
    <w:p w14:paraId="36F223EE" w14:textId="057584C5" w:rsidR="00654CC2" w:rsidRDefault="00654CC2" w:rsidP="00661DB7">
      <w:r>
        <w:t xml:space="preserve">Nexelus now </w:t>
      </w:r>
      <w:r w:rsidR="00661DB7">
        <w:t>lists Request for Proposals (RFP)</w:t>
      </w:r>
      <w:r>
        <w:t xml:space="preserve"> </w:t>
      </w:r>
      <w:r w:rsidR="00661DB7">
        <w:t xml:space="preserve">that logged-in users are </w:t>
      </w:r>
      <w:r>
        <w:t>directly responsible for</w:t>
      </w:r>
      <w:r w:rsidR="00661DB7">
        <w:t xml:space="preserve">. The system also shows only </w:t>
      </w:r>
      <w:r>
        <w:t>proposals associated with th</w:t>
      </w:r>
      <w:r w:rsidR="00661DB7">
        <w:t>e</w:t>
      </w:r>
      <w:r>
        <w:t>se RFPs.</w:t>
      </w:r>
      <w:r w:rsidR="00661DB7">
        <w:t xml:space="preserve"> </w:t>
      </w:r>
      <w:r w:rsidRPr="00654CC2">
        <w:t xml:space="preserve">Persistent filter states </w:t>
      </w:r>
      <w:r w:rsidR="00661DB7">
        <w:t xml:space="preserve">have been implemented </w:t>
      </w:r>
      <w:r w:rsidRPr="00654CC2">
        <w:t>across sessions for improved usability and workflow efficiency​.</w:t>
      </w:r>
    </w:p>
    <w:p w14:paraId="118452F1" w14:textId="49514537" w:rsidR="00143357" w:rsidRPr="00143357" w:rsidRDefault="00143357" w:rsidP="00661DB7">
      <w:pPr>
        <w:rPr>
          <w:b/>
          <w:bCs/>
        </w:rPr>
      </w:pPr>
      <w:r w:rsidRPr="000E0DE0">
        <w:rPr>
          <w:b/>
          <w:bCs/>
        </w:rPr>
        <w:t>Backup Table for vendor/client lines relationship</w:t>
      </w:r>
    </w:p>
    <w:p w14:paraId="5C7FF338" w14:textId="71DEC08B" w:rsidR="00143357" w:rsidRDefault="00FE7F38" w:rsidP="00661DB7">
      <w:r w:rsidRPr="00FE7F38">
        <w:t>Nexelus will now track vendor expenditures versus client billing lines. A relationship table will be maintained to compare packages/placements against client billing lines.</w:t>
      </w:r>
    </w:p>
    <w:p w14:paraId="2F9199BB" w14:textId="34885807" w:rsidR="00143357" w:rsidRPr="00143357" w:rsidRDefault="00143357" w:rsidP="00661DB7">
      <w:pPr>
        <w:rPr>
          <w:b/>
          <w:bCs/>
        </w:rPr>
      </w:pPr>
      <w:r>
        <w:rPr>
          <w:b/>
          <w:bCs/>
        </w:rPr>
        <w:t xml:space="preserve">Flag to </w:t>
      </w:r>
      <w:r w:rsidRPr="00143357">
        <w:rPr>
          <w:b/>
          <w:bCs/>
        </w:rPr>
        <w:t>Disable Media Paid by Client for Vendors</w:t>
      </w:r>
    </w:p>
    <w:p w14:paraId="60794F5F" w14:textId="1C881175" w:rsidR="00143357" w:rsidRPr="00654CC2" w:rsidRDefault="00FE7F38" w:rsidP="00661DB7">
      <w:r w:rsidRPr="00FE7F38">
        <w:t xml:space="preserve">A new flag has been added in the Client UI for vendors, allowing the "Media Paid by Client" feature to be disabled. This change will </w:t>
      </w:r>
      <w:r>
        <w:t xml:space="preserve">be applied </w:t>
      </w:r>
      <w:proofErr w:type="gramStart"/>
      <w:r>
        <w:t>on</w:t>
      </w:r>
      <w:proofErr w:type="gramEnd"/>
      <w:r>
        <w:t xml:space="preserve"> new media plans and </w:t>
      </w:r>
      <w:r w:rsidRPr="00FE7F38">
        <w:t>not affect existing media plans.</w:t>
      </w:r>
    </w:p>
    <w:p w14:paraId="4BEE40AC" w14:textId="03A0CDC9" w:rsidR="007255A8" w:rsidRPr="007255A8" w:rsidRDefault="007255A8" w:rsidP="007255A8">
      <w:pPr>
        <w:rPr>
          <w:b/>
          <w:bCs/>
        </w:rPr>
      </w:pPr>
      <w:r w:rsidRPr="007255A8">
        <w:rPr>
          <w:b/>
          <w:bCs/>
        </w:rPr>
        <w:t>Fixes</w:t>
      </w:r>
      <w:r w:rsidR="00143357">
        <w:rPr>
          <w:b/>
          <w:bCs/>
        </w:rPr>
        <w:t xml:space="preserve"> and Minor Updates</w:t>
      </w:r>
    </w:p>
    <w:p w14:paraId="0E33F4DB" w14:textId="77777777" w:rsidR="007255A8" w:rsidRPr="007255A8" w:rsidRDefault="007255A8" w:rsidP="007255A8">
      <w:pPr>
        <w:pStyle w:val="ListParagraph"/>
        <w:numPr>
          <w:ilvl w:val="0"/>
          <w:numId w:val="56"/>
        </w:numPr>
      </w:pPr>
      <w:r w:rsidRPr="007255A8">
        <w:t>Resolved inconsistencies in client-facing charges due to missing Ad Tech markup.</w:t>
      </w:r>
    </w:p>
    <w:p w14:paraId="7A453E63" w14:textId="77777777" w:rsidR="007255A8" w:rsidRPr="007255A8" w:rsidRDefault="007255A8" w:rsidP="007255A8">
      <w:pPr>
        <w:pStyle w:val="ListParagraph"/>
        <w:numPr>
          <w:ilvl w:val="0"/>
          <w:numId w:val="56"/>
        </w:numPr>
      </w:pPr>
      <w:r w:rsidRPr="007255A8">
        <w:t>Enhanced the export process to ensure better readability and optimized file sizes.</w:t>
      </w:r>
    </w:p>
    <w:p w14:paraId="4F1EB083" w14:textId="280A5174" w:rsidR="00DF17FC" w:rsidRPr="00DF17FC" w:rsidRDefault="00DF17FC" w:rsidP="00DF17FC">
      <w:r w:rsidRPr="00DF17FC">
        <w:t xml:space="preserve">This </w:t>
      </w:r>
      <w:r w:rsidR="007255A8">
        <w:t xml:space="preserve">minor </w:t>
      </w:r>
      <w:r w:rsidRPr="00DF17FC">
        <w:t>release</w:t>
      </w:r>
      <w:r w:rsidR="007255A8">
        <w:t xml:space="preserve"> covers Ad-Tech configuration changes and client billing based on Media Type</w:t>
      </w:r>
      <w:r w:rsidRPr="00DF17FC">
        <w:t>.</w:t>
      </w:r>
    </w:p>
    <w:p w14:paraId="67666A3A" w14:textId="77777777" w:rsidR="00DF17FC" w:rsidRPr="00DF17FC" w:rsidRDefault="00DF17FC" w:rsidP="00DF17FC">
      <w:r w:rsidRPr="00DF17FC">
        <w:rPr>
          <w:b/>
          <w:bCs/>
        </w:rPr>
        <w:t>Browser Information</w:t>
      </w:r>
    </w:p>
    <w:p w14:paraId="5F062EB3" w14:textId="7BBF62C0" w:rsidR="00DF17FC" w:rsidRPr="00DF17FC" w:rsidRDefault="007255A8" w:rsidP="00DF17FC">
      <w:r>
        <w:t>The following browsers are supported by this release.</w:t>
      </w:r>
    </w:p>
    <w:p w14:paraId="0B3A7DFE" w14:textId="77777777" w:rsidR="00DF17FC" w:rsidRPr="00DF17FC" w:rsidRDefault="00DF17FC" w:rsidP="00DF17FC">
      <w:r w:rsidRPr="00DF17FC">
        <w:rPr>
          <w:b/>
          <w:bCs/>
        </w:rPr>
        <w:t>Windows</w:t>
      </w:r>
    </w:p>
    <w:p w14:paraId="5E004181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Edge 42.17134.1.0</w:t>
      </w:r>
    </w:p>
    <w:p w14:paraId="4ADDCF99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lastRenderedPageBreak/>
        <w:t>Firefox 65.0.2</w:t>
      </w:r>
    </w:p>
    <w:p w14:paraId="3A720357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Chrome 74.0.3729.169</w:t>
      </w:r>
    </w:p>
    <w:p w14:paraId="42F6E384" w14:textId="77777777" w:rsidR="00DF17FC" w:rsidRPr="00DF17FC" w:rsidRDefault="00DF17FC" w:rsidP="00DF17FC">
      <w:r w:rsidRPr="00DF17FC">
        <w:rPr>
          <w:b/>
          <w:bCs/>
        </w:rPr>
        <w:t>MAC</w:t>
      </w:r>
    </w:p>
    <w:p w14:paraId="148320AA" w14:textId="77777777" w:rsidR="00DF17FC" w:rsidRPr="00DF17FC" w:rsidRDefault="00DF17FC" w:rsidP="00DF17FC">
      <w:pPr>
        <w:numPr>
          <w:ilvl w:val="0"/>
          <w:numId w:val="48"/>
        </w:numPr>
      </w:pPr>
      <w:r w:rsidRPr="00DF17FC">
        <w:t>Safari 12.0.2</w:t>
      </w:r>
    </w:p>
    <w:p w14:paraId="0802C148" w14:textId="1AD51FA8" w:rsidR="001927DA" w:rsidRPr="00DF17FC" w:rsidRDefault="001927DA" w:rsidP="00DF17FC"/>
    <w:sectPr w:rsidR="001927DA" w:rsidRPr="00DF17FC" w:rsidSect="00E552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D35ED" w14:textId="77777777" w:rsidR="005626EC" w:rsidRDefault="005626EC" w:rsidP="00D20DA6">
      <w:pPr>
        <w:spacing w:after="0" w:line="240" w:lineRule="auto"/>
      </w:pPr>
      <w:r>
        <w:separator/>
      </w:r>
    </w:p>
  </w:endnote>
  <w:endnote w:type="continuationSeparator" w:id="0">
    <w:p w14:paraId="26CD8B0E" w14:textId="77777777" w:rsidR="005626EC" w:rsidRDefault="005626EC" w:rsidP="00D2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panose1 w:val="020F050202020403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0803A" w14:textId="2D67AF81" w:rsidR="00EA51B9" w:rsidRDefault="00EA51B9">
    <w:pPr>
      <w:pStyle w:val="Footer"/>
    </w:pPr>
  </w:p>
  <w:p w14:paraId="60761082" w14:textId="77777777" w:rsidR="00E5520A" w:rsidRDefault="00E55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C42D3" w14:textId="77777777" w:rsidR="005626EC" w:rsidRDefault="005626EC" w:rsidP="00D20DA6">
      <w:pPr>
        <w:spacing w:after="0" w:line="240" w:lineRule="auto"/>
      </w:pPr>
      <w:r>
        <w:separator/>
      </w:r>
    </w:p>
  </w:footnote>
  <w:footnote w:type="continuationSeparator" w:id="0">
    <w:p w14:paraId="7E1494A6" w14:textId="77777777" w:rsidR="005626EC" w:rsidRDefault="005626EC" w:rsidP="00D2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8C068" w14:textId="27DA3501" w:rsidR="00D20DA6" w:rsidRDefault="00D20DA6" w:rsidP="00F84BC9">
    <w:pPr>
      <w:pStyle w:val="Header"/>
      <w:pBdr>
        <w:bottom w:val="single" w:sz="12" w:space="1" w:color="auto"/>
      </w:pBdr>
      <w:tabs>
        <w:tab w:val="left" w:pos="6480"/>
      </w:tabs>
      <w:ind w:left="7920" w:hanging="7920"/>
    </w:pPr>
    <w:r>
      <w:tab/>
    </w:r>
    <w:r>
      <w:rPr>
        <w:noProof/>
      </w:rPr>
      <w:drawing>
        <wp:inline distT="0" distB="0" distL="0" distR="0" wp14:anchorId="17A8D882" wp14:editId="4386BED4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</w:t>
    </w:r>
    <w:r w:rsidR="007255A8">
      <w:t xml:space="preserve"> </w:t>
    </w:r>
    <w:r>
      <w:t xml:space="preserve">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 w:rsidR="007255A8">
      <w:rPr>
        <w:rFonts w:cstheme="minorHAnsi"/>
        <w:b/>
        <w:sz w:val="18"/>
        <w:szCs w:val="18"/>
      </w:rPr>
      <w:t>December 12</w:t>
    </w:r>
    <w:r w:rsidR="001C6BDB">
      <w:rPr>
        <w:rFonts w:cstheme="minorHAnsi"/>
        <w:b/>
        <w:sz w:val="18"/>
        <w:szCs w:val="18"/>
      </w:rPr>
      <w:t>, 2024</w:t>
    </w:r>
  </w:p>
  <w:p w14:paraId="2A613E25" w14:textId="7F6502F9" w:rsidR="002C234F" w:rsidRPr="00A84788" w:rsidRDefault="00D20DA6" w:rsidP="002C234F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>
      <w:rPr>
        <w:rFonts w:cs="Arial"/>
        <w:b/>
        <w:sz w:val="28"/>
        <w:szCs w:val="28"/>
      </w:rPr>
      <w:t xml:space="preserve"> </w:t>
    </w:r>
    <w:r w:rsidR="002C234F">
      <w:rPr>
        <w:rFonts w:cs="Arial"/>
        <w:b/>
        <w:sz w:val="28"/>
        <w:szCs w:val="28"/>
      </w:rPr>
      <w:t>Nexelus 2024.</w:t>
    </w:r>
    <w:r w:rsidR="001C6BDB">
      <w:rPr>
        <w:rFonts w:cs="Arial"/>
        <w:b/>
        <w:sz w:val="28"/>
        <w:szCs w:val="28"/>
      </w:rPr>
      <w:t>2</w:t>
    </w:r>
    <w:r w:rsidR="00CB39F8">
      <w:rPr>
        <w:rFonts w:cs="Arial"/>
        <w:b/>
        <w:sz w:val="28"/>
        <w:szCs w:val="28"/>
      </w:rPr>
      <w:t xml:space="preserve"> Service Pack 2</w:t>
    </w:r>
  </w:p>
  <w:p w14:paraId="7BFFCC99" w14:textId="77777777" w:rsidR="00D20DA6" w:rsidRPr="00D20DA6" w:rsidRDefault="00D20DA6" w:rsidP="00D20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B0D"/>
    <w:multiLevelType w:val="hybridMultilevel"/>
    <w:tmpl w:val="AE00B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33C8"/>
    <w:multiLevelType w:val="multilevel"/>
    <w:tmpl w:val="7CC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335C"/>
    <w:multiLevelType w:val="multilevel"/>
    <w:tmpl w:val="F6A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56701"/>
    <w:multiLevelType w:val="multilevel"/>
    <w:tmpl w:val="A07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407D"/>
    <w:multiLevelType w:val="multilevel"/>
    <w:tmpl w:val="741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D4254"/>
    <w:multiLevelType w:val="hybridMultilevel"/>
    <w:tmpl w:val="E0C6C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B37D5"/>
    <w:multiLevelType w:val="hybridMultilevel"/>
    <w:tmpl w:val="387C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578A0"/>
    <w:multiLevelType w:val="multilevel"/>
    <w:tmpl w:val="B68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36FB4"/>
    <w:multiLevelType w:val="hybridMultilevel"/>
    <w:tmpl w:val="161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12395"/>
    <w:multiLevelType w:val="hybridMultilevel"/>
    <w:tmpl w:val="E3C48F9A"/>
    <w:lvl w:ilvl="0" w:tplc="E8BC249C">
      <w:start w:val="3"/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7F00E9"/>
    <w:multiLevelType w:val="hybridMultilevel"/>
    <w:tmpl w:val="394ED4D0"/>
    <w:lvl w:ilvl="0" w:tplc="CE901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E22BD"/>
    <w:multiLevelType w:val="hybridMultilevel"/>
    <w:tmpl w:val="22CC7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0C11BE"/>
    <w:multiLevelType w:val="multilevel"/>
    <w:tmpl w:val="CAD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E2FEB"/>
    <w:multiLevelType w:val="hybridMultilevel"/>
    <w:tmpl w:val="07C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E18C1"/>
    <w:multiLevelType w:val="hybridMultilevel"/>
    <w:tmpl w:val="A3EAE15A"/>
    <w:lvl w:ilvl="0" w:tplc="654EF1F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2476DE2"/>
    <w:multiLevelType w:val="multilevel"/>
    <w:tmpl w:val="A9F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C284B"/>
    <w:multiLevelType w:val="hybridMultilevel"/>
    <w:tmpl w:val="3AD20F80"/>
    <w:lvl w:ilvl="0" w:tplc="13643D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450AA2"/>
    <w:multiLevelType w:val="hybridMultilevel"/>
    <w:tmpl w:val="6D24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C58A8"/>
    <w:multiLevelType w:val="multilevel"/>
    <w:tmpl w:val="B62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C1314"/>
    <w:multiLevelType w:val="multilevel"/>
    <w:tmpl w:val="2AD0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D447D"/>
    <w:multiLevelType w:val="multilevel"/>
    <w:tmpl w:val="3E8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BD066C"/>
    <w:multiLevelType w:val="multilevel"/>
    <w:tmpl w:val="20D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794581"/>
    <w:multiLevelType w:val="multilevel"/>
    <w:tmpl w:val="6C1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19540D"/>
    <w:multiLevelType w:val="multilevel"/>
    <w:tmpl w:val="62F2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A61CC"/>
    <w:multiLevelType w:val="multilevel"/>
    <w:tmpl w:val="59C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A63FE2"/>
    <w:multiLevelType w:val="hybridMultilevel"/>
    <w:tmpl w:val="FE2EC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540CE1"/>
    <w:multiLevelType w:val="hybridMultilevel"/>
    <w:tmpl w:val="AD505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B73D76"/>
    <w:multiLevelType w:val="hybridMultilevel"/>
    <w:tmpl w:val="0CD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5E282B"/>
    <w:multiLevelType w:val="multilevel"/>
    <w:tmpl w:val="732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63DF5"/>
    <w:multiLevelType w:val="multilevel"/>
    <w:tmpl w:val="49A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E1D5A"/>
    <w:multiLevelType w:val="hybridMultilevel"/>
    <w:tmpl w:val="22CC7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850E8D"/>
    <w:multiLevelType w:val="multilevel"/>
    <w:tmpl w:val="1DE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31386C"/>
    <w:multiLevelType w:val="multilevel"/>
    <w:tmpl w:val="9AA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96BD1"/>
    <w:multiLevelType w:val="multilevel"/>
    <w:tmpl w:val="1DE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737836"/>
    <w:multiLevelType w:val="hybridMultilevel"/>
    <w:tmpl w:val="F252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7E1A04"/>
    <w:multiLevelType w:val="multilevel"/>
    <w:tmpl w:val="627C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62566D"/>
    <w:multiLevelType w:val="hybridMultilevel"/>
    <w:tmpl w:val="DE260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AEC7B80"/>
    <w:multiLevelType w:val="hybridMultilevel"/>
    <w:tmpl w:val="59C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206311"/>
    <w:multiLevelType w:val="hybridMultilevel"/>
    <w:tmpl w:val="AACA7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F175EAE"/>
    <w:multiLevelType w:val="hybridMultilevel"/>
    <w:tmpl w:val="8BD2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847DBA"/>
    <w:multiLevelType w:val="hybridMultilevel"/>
    <w:tmpl w:val="B692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FE48F2"/>
    <w:multiLevelType w:val="multilevel"/>
    <w:tmpl w:val="695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B96FFB"/>
    <w:multiLevelType w:val="hybridMultilevel"/>
    <w:tmpl w:val="8076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180CD2"/>
    <w:multiLevelType w:val="multilevel"/>
    <w:tmpl w:val="1E1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8C32E1"/>
    <w:multiLevelType w:val="multilevel"/>
    <w:tmpl w:val="5F1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764B4B"/>
    <w:multiLevelType w:val="multilevel"/>
    <w:tmpl w:val="8C7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832787"/>
    <w:multiLevelType w:val="hybridMultilevel"/>
    <w:tmpl w:val="2BE66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DD76F8"/>
    <w:multiLevelType w:val="hybridMultilevel"/>
    <w:tmpl w:val="29F86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C44F73"/>
    <w:multiLevelType w:val="multilevel"/>
    <w:tmpl w:val="4F6C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033AB9"/>
    <w:multiLevelType w:val="multilevel"/>
    <w:tmpl w:val="0CA8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9076F2"/>
    <w:multiLevelType w:val="hybridMultilevel"/>
    <w:tmpl w:val="B9B8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A476D7"/>
    <w:multiLevelType w:val="hybridMultilevel"/>
    <w:tmpl w:val="F06A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743F15"/>
    <w:multiLevelType w:val="multilevel"/>
    <w:tmpl w:val="935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D6F2C"/>
    <w:multiLevelType w:val="hybridMultilevel"/>
    <w:tmpl w:val="AF98D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D446E27"/>
    <w:multiLevelType w:val="hybridMultilevel"/>
    <w:tmpl w:val="4240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5850B9"/>
    <w:multiLevelType w:val="hybridMultilevel"/>
    <w:tmpl w:val="06F8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204E25"/>
    <w:multiLevelType w:val="multilevel"/>
    <w:tmpl w:val="2BC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69268">
    <w:abstractNumId w:val="47"/>
  </w:num>
  <w:num w:numId="2" w16cid:durableId="1543053545">
    <w:abstractNumId w:val="43"/>
  </w:num>
  <w:num w:numId="3" w16cid:durableId="1387335660">
    <w:abstractNumId w:val="39"/>
  </w:num>
  <w:num w:numId="4" w16cid:durableId="289865801">
    <w:abstractNumId w:val="17"/>
  </w:num>
  <w:num w:numId="5" w16cid:durableId="252128207">
    <w:abstractNumId w:val="37"/>
  </w:num>
  <w:num w:numId="6" w16cid:durableId="1893732196">
    <w:abstractNumId w:val="12"/>
  </w:num>
  <w:num w:numId="7" w16cid:durableId="1152795962">
    <w:abstractNumId w:val="31"/>
  </w:num>
  <w:num w:numId="8" w16cid:durableId="1371151258">
    <w:abstractNumId w:val="48"/>
  </w:num>
  <w:num w:numId="9" w16cid:durableId="417211204">
    <w:abstractNumId w:val="11"/>
  </w:num>
  <w:num w:numId="10" w16cid:durableId="2137411079">
    <w:abstractNumId w:val="15"/>
  </w:num>
  <w:num w:numId="11" w16cid:durableId="1879932551">
    <w:abstractNumId w:val="51"/>
  </w:num>
  <w:num w:numId="12" w16cid:durableId="1898584158">
    <w:abstractNumId w:val="10"/>
  </w:num>
  <w:num w:numId="13" w16cid:durableId="328798984">
    <w:abstractNumId w:val="0"/>
  </w:num>
  <w:num w:numId="14" w16cid:durableId="1101338090">
    <w:abstractNumId w:val="6"/>
  </w:num>
  <w:num w:numId="15" w16cid:durableId="594479844">
    <w:abstractNumId w:val="53"/>
  </w:num>
  <w:num w:numId="16" w16cid:durableId="130640317">
    <w:abstractNumId w:val="40"/>
  </w:num>
  <w:num w:numId="17" w16cid:durableId="330448641">
    <w:abstractNumId w:val="41"/>
  </w:num>
  <w:num w:numId="18" w16cid:durableId="2067802465">
    <w:abstractNumId w:val="16"/>
  </w:num>
  <w:num w:numId="19" w16cid:durableId="1194533550">
    <w:abstractNumId w:val="21"/>
  </w:num>
  <w:num w:numId="20" w16cid:durableId="2131123559">
    <w:abstractNumId w:val="29"/>
  </w:num>
  <w:num w:numId="21" w16cid:durableId="821313404">
    <w:abstractNumId w:val="1"/>
  </w:num>
  <w:num w:numId="22" w16cid:durableId="377248304">
    <w:abstractNumId w:val="25"/>
  </w:num>
  <w:num w:numId="23" w16cid:durableId="682516925">
    <w:abstractNumId w:val="19"/>
  </w:num>
  <w:num w:numId="24" w16cid:durableId="122844634">
    <w:abstractNumId w:val="42"/>
  </w:num>
  <w:num w:numId="25" w16cid:durableId="685205636">
    <w:abstractNumId w:val="54"/>
  </w:num>
  <w:num w:numId="26" w16cid:durableId="890270655">
    <w:abstractNumId w:val="23"/>
  </w:num>
  <w:num w:numId="27" w16cid:durableId="412973509">
    <w:abstractNumId w:val="30"/>
  </w:num>
  <w:num w:numId="28" w16cid:durableId="1323582086">
    <w:abstractNumId w:val="34"/>
  </w:num>
  <w:num w:numId="29" w16cid:durableId="554202594">
    <w:abstractNumId w:val="45"/>
  </w:num>
  <w:num w:numId="30" w16cid:durableId="1782458934">
    <w:abstractNumId w:val="24"/>
  </w:num>
  <w:num w:numId="31" w16cid:durableId="411004907">
    <w:abstractNumId w:val="2"/>
  </w:num>
  <w:num w:numId="32" w16cid:durableId="906307919">
    <w:abstractNumId w:val="44"/>
  </w:num>
  <w:num w:numId="33" w16cid:durableId="2088501385">
    <w:abstractNumId w:val="5"/>
  </w:num>
  <w:num w:numId="34" w16cid:durableId="427121360">
    <w:abstractNumId w:val="32"/>
  </w:num>
  <w:num w:numId="35" w16cid:durableId="1784231552">
    <w:abstractNumId w:val="57"/>
  </w:num>
  <w:num w:numId="36" w16cid:durableId="1866744876">
    <w:abstractNumId w:val="55"/>
  </w:num>
  <w:num w:numId="37" w16cid:durableId="312486110">
    <w:abstractNumId w:val="14"/>
  </w:num>
  <w:num w:numId="38" w16cid:durableId="1750156663">
    <w:abstractNumId w:val="3"/>
  </w:num>
  <w:num w:numId="39" w16cid:durableId="602957479">
    <w:abstractNumId w:val="20"/>
  </w:num>
  <w:num w:numId="40" w16cid:durableId="558175089">
    <w:abstractNumId w:val="49"/>
  </w:num>
  <w:num w:numId="41" w16cid:durableId="1010524245">
    <w:abstractNumId w:val="13"/>
  </w:num>
  <w:num w:numId="42" w16cid:durableId="563418996">
    <w:abstractNumId w:val="50"/>
  </w:num>
  <w:num w:numId="43" w16cid:durableId="1053458367">
    <w:abstractNumId w:val="58"/>
  </w:num>
  <w:num w:numId="44" w16cid:durableId="1370377559">
    <w:abstractNumId w:val="22"/>
  </w:num>
  <w:num w:numId="45" w16cid:durableId="1223639939">
    <w:abstractNumId w:val="36"/>
  </w:num>
  <w:num w:numId="46" w16cid:durableId="2014985963">
    <w:abstractNumId w:val="33"/>
  </w:num>
  <w:num w:numId="47" w16cid:durableId="551232367">
    <w:abstractNumId w:val="52"/>
  </w:num>
  <w:num w:numId="48" w16cid:durableId="1834562995">
    <w:abstractNumId w:val="4"/>
  </w:num>
  <w:num w:numId="49" w16cid:durableId="1929650735">
    <w:abstractNumId w:val="7"/>
  </w:num>
  <w:num w:numId="50" w16cid:durableId="590432284">
    <w:abstractNumId w:val="18"/>
  </w:num>
  <w:num w:numId="51" w16cid:durableId="211966185">
    <w:abstractNumId w:val="26"/>
  </w:num>
  <w:num w:numId="52" w16cid:durableId="1893035546">
    <w:abstractNumId w:val="28"/>
  </w:num>
  <w:num w:numId="53" w16cid:durableId="1482691025">
    <w:abstractNumId w:val="27"/>
  </w:num>
  <w:num w:numId="54" w16cid:durableId="85081201">
    <w:abstractNumId w:val="35"/>
  </w:num>
  <w:num w:numId="55" w16cid:durableId="1618369561">
    <w:abstractNumId w:val="56"/>
  </w:num>
  <w:num w:numId="56" w16cid:durableId="1765607697">
    <w:abstractNumId w:val="9"/>
  </w:num>
  <w:num w:numId="57" w16cid:durableId="1076974919">
    <w:abstractNumId w:val="38"/>
  </w:num>
  <w:num w:numId="58" w16cid:durableId="1685476050">
    <w:abstractNumId w:val="46"/>
  </w:num>
  <w:num w:numId="59" w16cid:durableId="1083457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6"/>
    <w:rsid w:val="00023A06"/>
    <w:rsid w:val="00042A5B"/>
    <w:rsid w:val="00062ED5"/>
    <w:rsid w:val="000F423F"/>
    <w:rsid w:val="00102736"/>
    <w:rsid w:val="00105FE8"/>
    <w:rsid w:val="00143357"/>
    <w:rsid w:val="00151FF3"/>
    <w:rsid w:val="001927DA"/>
    <w:rsid w:val="001C6BDB"/>
    <w:rsid w:val="001E0881"/>
    <w:rsid w:val="002168D7"/>
    <w:rsid w:val="002235E4"/>
    <w:rsid w:val="00243326"/>
    <w:rsid w:val="00285D91"/>
    <w:rsid w:val="002A4495"/>
    <w:rsid w:val="002A65B5"/>
    <w:rsid w:val="002B57CE"/>
    <w:rsid w:val="002C0471"/>
    <w:rsid w:val="002C234F"/>
    <w:rsid w:val="002D5302"/>
    <w:rsid w:val="002D7530"/>
    <w:rsid w:val="002F10F3"/>
    <w:rsid w:val="002F30FC"/>
    <w:rsid w:val="002F7B2E"/>
    <w:rsid w:val="002F7DE0"/>
    <w:rsid w:val="00305898"/>
    <w:rsid w:val="00327248"/>
    <w:rsid w:val="003558AB"/>
    <w:rsid w:val="003710C0"/>
    <w:rsid w:val="003715A7"/>
    <w:rsid w:val="0037286F"/>
    <w:rsid w:val="0037311B"/>
    <w:rsid w:val="003734C0"/>
    <w:rsid w:val="0037446E"/>
    <w:rsid w:val="00381EAE"/>
    <w:rsid w:val="003A4DAB"/>
    <w:rsid w:val="003B6C6D"/>
    <w:rsid w:val="003D03E0"/>
    <w:rsid w:val="003F238B"/>
    <w:rsid w:val="003F7E15"/>
    <w:rsid w:val="00402D48"/>
    <w:rsid w:val="0041580F"/>
    <w:rsid w:val="004221AE"/>
    <w:rsid w:val="004325F4"/>
    <w:rsid w:val="00442BD5"/>
    <w:rsid w:val="00450102"/>
    <w:rsid w:val="00482AB8"/>
    <w:rsid w:val="00494899"/>
    <w:rsid w:val="004C35E0"/>
    <w:rsid w:val="004D4711"/>
    <w:rsid w:val="004D6882"/>
    <w:rsid w:val="004D75C2"/>
    <w:rsid w:val="00517E07"/>
    <w:rsid w:val="005302ED"/>
    <w:rsid w:val="0053233E"/>
    <w:rsid w:val="00533EA7"/>
    <w:rsid w:val="00552F05"/>
    <w:rsid w:val="005616D2"/>
    <w:rsid w:val="005626EC"/>
    <w:rsid w:val="00587FFE"/>
    <w:rsid w:val="005C2EEB"/>
    <w:rsid w:val="005D5423"/>
    <w:rsid w:val="00614749"/>
    <w:rsid w:val="0061690C"/>
    <w:rsid w:val="00654CC2"/>
    <w:rsid w:val="00661DB7"/>
    <w:rsid w:val="00675860"/>
    <w:rsid w:val="00680760"/>
    <w:rsid w:val="00691B3D"/>
    <w:rsid w:val="006A3881"/>
    <w:rsid w:val="006D0FD1"/>
    <w:rsid w:val="006E1C05"/>
    <w:rsid w:val="006E63FA"/>
    <w:rsid w:val="0070773A"/>
    <w:rsid w:val="007255A8"/>
    <w:rsid w:val="00785423"/>
    <w:rsid w:val="00793BDE"/>
    <w:rsid w:val="007D4BE8"/>
    <w:rsid w:val="007D55D0"/>
    <w:rsid w:val="007D7EA5"/>
    <w:rsid w:val="008035EB"/>
    <w:rsid w:val="00817B25"/>
    <w:rsid w:val="00820B99"/>
    <w:rsid w:val="00830DA8"/>
    <w:rsid w:val="00873F24"/>
    <w:rsid w:val="00874AE2"/>
    <w:rsid w:val="00885660"/>
    <w:rsid w:val="008877BE"/>
    <w:rsid w:val="008920EF"/>
    <w:rsid w:val="0089316A"/>
    <w:rsid w:val="008C7164"/>
    <w:rsid w:val="008D0FB2"/>
    <w:rsid w:val="008E0D3D"/>
    <w:rsid w:val="008E72BB"/>
    <w:rsid w:val="008F566F"/>
    <w:rsid w:val="0091669E"/>
    <w:rsid w:val="0091758D"/>
    <w:rsid w:val="0092215C"/>
    <w:rsid w:val="0092471D"/>
    <w:rsid w:val="00935033"/>
    <w:rsid w:val="0094662F"/>
    <w:rsid w:val="00952D7D"/>
    <w:rsid w:val="00954EA0"/>
    <w:rsid w:val="009559AC"/>
    <w:rsid w:val="009930EF"/>
    <w:rsid w:val="009B2263"/>
    <w:rsid w:val="009C6B86"/>
    <w:rsid w:val="009E08D0"/>
    <w:rsid w:val="009E5994"/>
    <w:rsid w:val="009E6483"/>
    <w:rsid w:val="00A00432"/>
    <w:rsid w:val="00A13851"/>
    <w:rsid w:val="00A34382"/>
    <w:rsid w:val="00A3488D"/>
    <w:rsid w:val="00A42605"/>
    <w:rsid w:val="00A8231B"/>
    <w:rsid w:val="00A900AE"/>
    <w:rsid w:val="00AA47E3"/>
    <w:rsid w:val="00AA6A9B"/>
    <w:rsid w:val="00AB2621"/>
    <w:rsid w:val="00B71978"/>
    <w:rsid w:val="00B811DF"/>
    <w:rsid w:val="00BA7EB2"/>
    <w:rsid w:val="00BC27BD"/>
    <w:rsid w:val="00BF27F1"/>
    <w:rsid w:val="00C10332"/>
    <w:rsid w:val="00C15781"/>
    <w:rsid w:val="00C15BF0"/>
    <w:rsid w:val="00C308F1"/>
    <w:rsid w:val="00C421B6"/>
    <w:rsid w:val="00C5663B"/>
    <w:rsid w:val="00CB371F"/>
    <w:rsid w:val="00CB39F8"/>
    <w:rsid w:val="00CB6144"/>
    <w:rsid w:val="00CC2ECC"/>
    <w:rsid w:val="00D02C92"/>
    <w:rsid w:val="00D041AD"/>
    <w:rsid w:val="00D06554"/>
    <w:rsid w:val="00D20DA6"/>
    <w:rsid w:val="00D23A8E"/>
    <w:rsid w:val="00D437ED"/>
    <w:rsid w:val="00D628E1"/>
    <w:rsid w:val="00DA3028"/>
    <w:rsid w:val="00DA354C"/>
    <w:rsid w:val="00DD5842"/>
    <w:rsid w:val="00DF17FC"/>
    <w:rsid w:val="00E16FE1"/>
    <w:rsid w:val="00E33420"/>
    <w:rsid w:val="00E3502E"/>
    <w:rsid w:val="00E5520A"/>
    <w:rsid w:val="00E6677C"/>
    <w:rsid w:val="00E94764"/>
    <w:rsid w:val="00E97650"/>
    <w:rsid w:val="00EA51B9"/>
    <w:rsid w:val="00EF097C"/>
    <w:rsid w:val="00F24DB0"/>
    <w:rsid w:val="00F26B9F"/>
    <w:rsid w:val="00F704F9"/>
    <w:rsid w:val="00F76475"/>
    <w:rsid w:val="00F8128F"/>
    <w:rsid w:val="00F82E5D"/>
    <w:rsid w:val="00F84BC9"/>
    <w:rsid w:val="00FA6BAA"/>
    <w:rsid w:val="00FE7F38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A84C7"/>
  <w15:chartTrackingRefBased/>
  <w15:docId w15:val="{27F6CA97-6295-4F97-8A71-E48057EB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A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A6"/>
  </w:style>
  <w:style w:type="paragraph" w:styleId="Footer">
    <w:name w:val="footer"/>
    <w:basedOn w:val="Normal"/>
    <w:link w:val="FooterChar"/>
    <w:uiPriority w:val="99"/>
    <w:unhideWhenUsed/>
    <w:rsid w:val="00D2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A6"/>
  </w:style>
  <w:style w:type="paragraph" w:styleId="ListParagraph">
    <w:name w:val="List Paragraph"/>
    <w:basedOn w:val="Normal"/>
    <w:uiPriority w:val="34"/>
    <w:qFormat/>
    <w:rsid w:val="00D20D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20DA6"/>
    <w:pPr>
      <w:widowControl w:val="0"/>
      <w:autoSpaceDE w:val="0"/>
      <w:autoSpaceDN w:val="0"/>
      <w:spacing w:after="0" w:line="240" w:lineRule="auto"/>
      <w:ind w:left="82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D20DA6"/>
    <w:rPr>
      <w:rFonts w:ascii="Carlito" w:eastAsia="Carlito" w:hAnsi="Carlito" w:cs="Carlito"/>
      <w:kern w:val="0"/>
      <w14:ligatures w14:val="none"/>
    </w:rPr>
  </w:style>
  <w:style w:type="paragraph" w:customStyle="1" w:styleId="Default">
    <w:name w:val="Default"/>
    <w:rsid w:val="00D20D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F26B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9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583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16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4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64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86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0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79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7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97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602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Khan</dc:creator>
  <cp:keywords/>
  <dc:description/>
  <cp:lastModifiedBy>Tauseef Shahzad</cp:lastModifiedBy>
  <cp:revision>4</cp:revision>
  <cp:lastPrinted>2024-10-31T07:21:00Z</cp:lastPrinted>
  <dcterms:created xsi:type="dcterms:W3CDTF">2024-12-27T14:20:00Z</dcterms:created>
  <dcterms:modified xsi:type="dcterms:W3CDTF">2024-12-27T14:26:00Z</dcterms:modified>
</cp:coreProperties>
</file>