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530E7B08" w:rsidR="00F7464E" w:rsidRPr="009378A9" w:rsidRDefault="00723174" w:rsidP="00F7464E">
      <w:pPr>
        <w:pStyle w:val="CoverHeading1"/>
      </w:pPr>
      <w:r>
        <w:t xml:space="preserve">Nexelus </w:t>
      </w:r>
      <w:r w:rsidR="00F7464E" w:rsidRPr="00CE53CE">
        <w:t>Security Manual</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77777777" w:rsidR="00CA5053" w:rsidRDefault="00CA5053" w:rsidP="00CA5053">
      <w:pPr>
        <w:jc w:val="right"/>
      </w:pPr>
      <w:r>
        <w:t>Nexelus USA</w:t>
      </w:r>
      <w:r>
        <w:br/>
      </w:r>
      <w:r w:rsidRPr="00D438ED">
        <w:t>New York, NEW YORK (NY)</w:t>
      </w:r>
      <w:r>
        <w:br/>
      </w:r>
      <w:r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3E15B6E3"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Pr>
          <w:b/>
          <w:color w:val="000000" w:themeColor="text1"/>
          <w:sz w:val="28"/>
          <w:szCs w:val="28"/>
        </w:rPr>
        <w:t>0</w:t>
      </w:r>
      <w:r w:rsidR="00CA5053">
        <w:rPr>
          <w:b/>
          <w:color w:val="000000" w:themeColor="text1"/>
          <w:sz w:val="28"/>
          <w:szCs w:val="28"/>
        </w:rPr>
        <w:t>8/2021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0271EEF5" w:rsidR="005C6EC2" w:rsidRDefault="005C6EC2" w:rsidP="00CA5053">
      <w:pPr>
        <w:pStyle w:val="Heading1"/>
        <w:jc w:val="both"/>
      </w:pPr>
      <w:bookmarkStart w:id="0" w:name="_Toc493698475"/>
      <w:bookmarkStart w:id="1" w:name="_Toc482451132"/>
      <w:bookmarkStart w:id="2" w:name="_Toc84586728"/>
      <w:bookmarkStart w:id="3" w:name="_Toc85721104"/>
      <w:r>
        <w:lastRenderedPageBreak/>
        <w:t>Document Details</w:t>
      </w:r>
      <w:bookmarkEnd w:id="0"/>
      <w:bookmarkEnd w:id="1"/>
      <w:bookmarkEnd w:id="2"/>
      <w:bookmarkEnd w:id="3"/>
    </w:p>
    <w:p w14:paraId="1A519171" w14:textId="77777777" w:rsidR="005C6EC2" w:rsidRDefault="005C6EC2" w:rsidP="005C6EC2">
      <w:pPr>
        <w:pStyle w:val="Heading2"/>
        <w:tabs>
          <w:tab w:val="right" w:pos="9360"/>
        </w:tabs>
      </w:pPr>
      <w:bookmarkStart w:id="4" w:name="_Toc337563711"/>
      <w:bookmarkStart w:id="5" w:name="_Toc343099518"/>
      <w:bookmarkStart w:id="6" w:name="_Toc493698476"/>
      <w:bookmarkStart w:id="7" w:name="_Toc482451133"/>
      <w:bookmarkStart w:id="8" w:name="_Toc84586729"/>
      <w:bookmarkStart w:id="9" w:name="_Toc85721105"/>
      <w:r>
        <w:t>Document Information</w:t>
      </w:r>
      <w:bookmarkEnd w:id="4"/>
      <w:bookmarkEnd w:id="5"/>
      <w:bookmarkEnd w:id="6"/>
      <w:bookmarkEnd w:id="7"/>
      <w:bookmarkEnd w:id="8"/>
      <w:bookmarkEnd w:id="9"/>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10"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4465DBC" w:rsidR="000226CD" w:rsidRPr="00EB140E" w:rsidRDefault="00723174" w:rsidP="000226CD">
            <w:pPr>
              <w:rPr>
                <w:rFonts w:cs="Arial"/>
                <w:kern w:val="32"/>
                <w:sz w:val="20"/>
              </w:rPr>
            </w:pPr>
            <w:r>
              <w:rPr>
                <w:rFonts w:cs="Arial"/>
                <w:kern w:val="32"/>
                <w:sz w:val="20"/>
              </w:rPr>
              <w:t xml:space="preserve">Nexelus Security Manual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5587C3A8"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CA5053">
              <w:rPr>
                <w:rFonts w:cs="Arial"/>
                <w:kern w:val="32"/>
                <w:sz w:val="20"/>
              </w:rPr>
              <w:t>Nexelus</w:t>
            </w:r>
            <w:r w:rsidRPr="00FC4C93">
              <w:rPr>
                <w:rFonts w:cs="Arial"/>
                <w:kern w:val="32"/>
                <w:sz w:val="20"/>
              </w:rPr>
              <w:t>.</w:t>
            </w:r>
          </w:p>
        </w:tc>
      </w:tr>
    </w:tbl>
    <w:p w14:paraId="3B180007" w14:textId="77777777" w:rsidR="005C6EC2" w:rsidRDefault="005C6EC2" w:rsidP="005C6EC2">
      <w:pPr>
        <w:pStyle w:val="Heading2"/>
        <w:tabs>
          <w:tab w:val="right" w:pos="9360"/>
        </w:tabs>
      </w:pPr>
      <w:bookmarkStart w:id="11" w:name="_Toc343099519"/>
      <w:bookmarkStart w:id="12" w:name="_Toc493698477"/>
      <w:bookmarkStart w:id="13" w:name="_Toc482451134"/>
      <w:bookmarkStart w:id="14" w:name="_Toc84586730"/>
      <w:bookmarkStart w:id="15" w:name="_Toc85721106"/>
      <w:r>
        <w:t>Revision History</w:t>
      </w:r>
      <w:bookmarkEnd w:id="10"/>
      <w:bookmarkEnd w:id="11"/>
      <w:bookmarkEnd w:id="12"/>
      <w:bookmarkEnd w:id="13"/>
      <w:bookmarkEnd w:id="14"/>
      <w:bookmarkEnd w:id="15"/>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C0D5D6B" w:rsidR="000226CD" w:rsidRPr="00F14680" w:rsidRDefault="000226CD" w:rsidP="000226CD">
            <w:pPr>
              <w:rPr>
                <w:rFonts w:cs="Arial"/>
                <w:kern w:val="32"/>
                <w:sz w:val="20"/>
              </w:rPr>
            </w:pPr>
          </w:p>
        </w:tc>
        <w:tc>
          <w:tcPr>
            <w:tcW w:w="2070" w:type="dxa"/>
          </w:tcPr>
          <w:p w14:paraId="5ED8FB2D" w14:textId="50BEA002" w:rsidR="000226CD" w:rsidRPr="00F14680" w:rsidRDefault="000226CD" w:rsidP="000226CD">
            <w:pPr>
              <w:rPr>
                <w:rFonts w:cs="Arial"/>
                <w:kern w:val="32"/>
                <w:sz w:val="20"/>
              </w:rPr>
            </w:pPr>
          </w:p>
        </w:tc>
        <w:tc>
          <w:tcPr>
            <w:tcW w:w="1080" w:type="dxa"/>
          </w:tcPr>
          <w:p w14:paraId="4528E349" w14:textId="55D468A0" w:rsidR="000226CD" w:rsidRPr="00F14680" w:rsidRDefault="000226CD" w:rsidP="000226CD">
            <w:pPr>
              <w:rPr>
                <w:rFonts w:cs="Arial"/>
                <w:kern w:val="32"/>
                <w:sz w:val="20"/>
              </w:rPr>
            </w:pPr>
          </w:p>
        </w:tc>
        <w:tc>
          <w:tcPr>
            <w:tcW w:w="4493" w:type="dxa"/>
          </w:tcPr>
          <w:p w14:paraId="4CA43D9D" w14:textId="4C78FFC3" w:rsidR="000226CD" w:rsidRPr="00F14680" w:rsidRDefault="000226CD" w:rsidP="000226CD">
            <w:pPr>
              <w:rPr>
                <w:rFonts w:cs="Arial"/>
                <w:kern w:val="32"/>
                <w:sz w:val="20"/>
              </w:rPr>
            </w:pPr>
          </w:p>
        </w:tc>
      </w:tr>
    </w:tbl>
    <w:p w14:paraId="5ABE46DF" w14:textId="77777777" w:rsidR="00CA5053" w:rsidRDefault="00CA5053" w:rsidP="005C6EC2">
      <w:pPr>
        <w:pStyle w:val="Body"/>
        <w:sectPr w:rsidR="00CA5053" w:rsidSect="00CB5DE0">
          <w:footerReference w:type="first" r:id="rId12"/>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6" w:name="_Toc84586731"/>
      <w:bookmarkStart w:id="17" w:name="_Toc85721107"/>
      <w:bookmarkStart w:id="18" w:name="_Toc482451136"/>
      <w:bookmarkStart w:id="19" w:name="_Toc144182919"/>
      <w:r>
        <w:lastRenderedPageBreak/>
        <w:t>Table of Contents</w:t>
      </w:r>
      <w:bookmarkEnd w:id="16"/>
      <w:bookmarkEnd w:id="17"/>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28CC1D20" w14:textId="08E9D835" w:rsidR="00BC6E2E" w:rsidRDefault="00D40E30">
          <w:pPr>
            <w:pStyle w:val="TOC1"/>
            <w:rPr>
              <w:rFonts w:asciiTheme="minorHAnsi" w:eastAsiaTheme="minorEastAsia" w:hAnsiTheme="minorHAnsi" w:cstheme="minorBidi"/>
              <w:b w:val="0"/>
              <w:szCs w:val="22"/>
            </w:rPr>
          </w:pPr>
          <w:r>
            <w:fldChar w:fldCharType="begin"/>
          </w:r>
          <w:r>
            <w:instrText xml:space="preserve"> TOC \o "1-3" \h \z \u </w:instrText>
          </w:r>
          <w:r>
            <w:fldChar w:fldCharType="separate"/>
          </w:r>
          <w:hyperlink w:anchor="_Toc85721104" w:history="1">
            <w:r w:rsidR="00BC6E2E" w:rsidRPr="008D2056">
              <w:rPr>
                <w:rStyle w:val="Hyperlink"/>
              </w:rPr>
              <w:t>Document Details</w:t>
            </w:r>
            <w:r w:rsidR="00BC6E2E">
              <w:rPr>
                <w:webHidden/>
              </w:rPr>
              <w:tab/>
            </w:r>
            <w:r w:rsidR="00BC6E2E">
              <w:rPr>
                <w:webHidden/>
              </w:rPr>
              <w:fldChar w:fldCharType="begin"/>
            </w:r>
            <w:r w:rsidR="00BC6E2E">
              <w:rPr>
                <w:webHidden/>
              </w:rPr>
              <w:instrText xml:space="preserve"> PAGEREF _Toc85721104 \h </w:instrText>
            </w:r>
            <w:r w:rsidR="00BC6E2E">
              <w:rPr>
                <w:webHidden/>
              </w:rPr>
            </w:r>
            <w:r w:rsidR="00BC6E2E">
              <w:rPr>
                <w:webHidden/>
              </w:rPr>
              <w:fldChar w:fldCharType="separate"/>
            </w:r>
            <w:r w:rsidR="00BC6E2E">
              <w:rPr>
                <w:webHidden/>
              </w:rPr>
              <w:t>ii</w:t>
            </w:r>
            <w:r w:rsidR="00BC6E2E">
              <w:rPr>
                <w:webHidden/>
              </w:rPr>
              <w:fldChar w:fldCharType="end"/>
            </w:r>
          </w:hyperlink>
        </w:p>
        <w:p w14:paraId="39860CBF" w14:textId="45A21D08" w:rsidR="00BC6E2E" w:rsidRDefault="00E56619">
          <w:pPr>
            <w:pStyle w:val="TOC2"/>
            <w:rPr>
              <w:rFonts w:asciiTheme="minorHAnsi" w:eastAsiaTheme="minorEastAsia" w:hAnsiTheme="minorHAnsi" w:cstheme="minorBidi"/>
            </w:rPr>
          </w:pPr>
          <w:hyperlink w:anchor="_Toc85721105" w:history="1">
            <w:r w:rsidR="00BC6E2E" w:rsidRPr="008D2056">
              <w:rPr>
                <w:rStyle w:val="Hyperlink"/>
              </w:rPr>
              <w:t>Document Information</w:t>
            </w:r>
            <w:r w:rsidR="00BC6E2E">
              <w:rPr>
                <w:webHidden/>
              </w:rPr>
              <w:tab/>
            </w:r>
            <w:r w:rsidR="00BC6E2E">
              <w:rPr>
                <w:webHidden/>
              </w:rPr>
              <w:fldChar w:fldCharType="begin"/>
            </w:r>
            <w:r w:rsidR="00BC6E2E">
              <w:rPr>
                <w:webHidden/>
              </w:rPr>
              <w:instrText xml:space="preserve"> PAGEREF _Toc85721105 \h </w:instrText>
            </w:r>
            <w:r w:rsidR="00BC6E2E">
              <w:rPr>
                <w:webHidden/>
              </w:rPr>
            </w:r>
            <w:r w:rsidR="00BC6E2E">
              <w:rPr>
                <w:webHidden/>
              </w:rPr>
              <w:fldChar w:fldCharType="separate"/>
            </w:r>
            <w:r w:rsidR="00BC6E2E">
              <w:rPr>
                <w:webHidden/>
              </w:rPr>
              <w:t>ii</w:t>
            </w:r>
            <w:r w:rsidR="00BC6E2E">
              <w:rPr>
                <w:webHidden/>
              </w:rPr>
              <w:fldChar w:fldCharType="end"/>
            </w:r>
          </w:hyperlink>
        </w:p>
        <w:p w14:paraId="66A3D719" w14:textId="12979401" w:rsidR="00BC6E2E" w:rsidRDefault="00E56619">
          <w:pPr>
            <w:pStyle w:val="TOC2"/>
            <w:rPr>
              <w:rFonts w:asciiTheme="minorHAnsi" w:eastAsiaTheme="minorEastAsia" w:hAnsiTheme="minorHAnsi" w:cstheme="minorBidi"/>
            </w:rPr>
          </w:pPr>
          <w:hyperlink w:anchor="_Toc85721106" w:history="1">
            <w:r w:rsidR="00BC6E2E" w:rsidRPr="008D2056">
              <w:rPr>
                <w:rStyle w:val="Hyperlink"/>
              </w:rPr>
              <w:t>Revision History</w:t>
            </w:r>
            <w:r w:rsidR="00BC6E2E">
              <w:rPr>
                <w:webHidden/>
              </w:rPr>
              <w:tab/>
            </w:r>
            <w:r w:rsidR="00BC6E2E">
              <w:rPr>
                <w:webHidden/>
              </w:rPr>
              <w:fldChar w:fldCharType="begin"/>
            </w:r>
            <w:r w:rsidR="00BC6E2E">
              <w:rPr>
                <w:webHidden/>
              </w:rPr>
              <w:instrText xml:space="preserve"> PAGEREF _Toc85721106 \h </w:instrText>
            </w:r>
            <w:r w:rsidR="00BC6E2E">
              <w:rPr>
                <w:webHidden/>
              </w:rPr>
            </w:r>
            <w:r w:rsidR="00BC6E2E">
              <w:rPr>
                <w:webHidden/>
              </w:rPr>
              <w:fldChar w:fldCharType="separate"/>
            </w:r>
            <w:r w:rsidR="00BC6E2E">
              <w:rPr>
                <w:webHidden/>
              </w:rPr>
              <w:t>ii</w:t>
            </w:r>
            <w:r w:rsidR="00BC6E2E">
              <w:rPr>
                <w:webHidden/>
              </w:rPr>
              <w:fldChar w:fldCharType="end"/>
            </w:r>
          </w:hyperlink>
        </w:p>
        <w:p w14:paraId="367FC083" w14:textId="6E5B23FA" w:rsidR="00BC6E2E" w:rsidRDefault="00E56619">
          <w:pPr>
            <w:pStyle w:val="TOC1"/>
            <w:rPr>
              <w:rFonts w:asciiTheme="minorHAnsi" w:eastAsiaTheme="minorEastAsia" w:hAnsiTheme="minorHAnsi" w:cstheme="minorBidi"/>
              <w:b w:val="0"/>
              <w:szCs w:val="22"/>
            </w:rPr>
          </w:pPr>
          <w:hyperlink w:anchor="_Toc85721107" w:history="1">
            <w:r w:rsidR="00BC6E2E" w:rsidRPr="008D2056">
              <w:rPr>
                <w:rStyle w:val="Hyperlink"/>
              </w:rPr>
              <w:t>Table of Contents</w:t>
            </w:r>
            <w:r w:rsidR="00BC6E2E">
              <w:rPr>
                <w:webHidden/>
              </w:rPr>
              <w:tab/>
            </w:r>
            <w:r w:rsidR="00BC6E2E">
              <w:rPr>
                <w:webHidden/>
              </w:rPr>
              <w:fldChar w:fldCharType="begin"/>
            </w:r>
            <w:r w:rsidR="00BC6E2E">
              <w:rPr>
                <w:webHidden/>
              </w:rPr>
              <w:instrText xml:space="preserve"> PAGEREF _Toc85721107 \h </w:instrText>
            </w:r>
            <w:r w:rsidR="00BC6E2E">
              <w:rPr>
                <w:webHidden/>
              </w:rPr>
            </w:r>
            <w:r w:rsidR="00BC6E2E">
              <w:rPr>
                <w:webHidden/>
              </w:rPr>
              <w:fldChar w:fldCharType="separate"/>
            </w:r>
            <w:r w:rsidR="00BC6E2E">
              <w:rPr>
                <w:webHidden/>
              </w:rPr>
              <w:t>i</w:t>
            </w:r>
            <w:r w:rsidR="00BC6E2E">
              <w:rPr>
                <w:webHidden/>
              </w:rPr>
              <w:fldChar w:fldCharType="end"/>
            </w:r>
          </w:hyperlink>
        </w:p>
        <w:p w14:paraId="5E0920AE" w14:textId="0E67A18D" w:rsidR="00BC6E2E" w:rsidRDefault="00E56619">
          <w:pPr>
            <w:pStyle w:val="TOC1"/>
            <w:rPr>
              <w:rFonts w:asciiTheme="minorHAnsi" w:eastAsiaTheme="minorEastAsia" w:hAnsiTheme="minorHAnsi" w:cstheme="minorBidi"/>
              <w:b w:val="0"/>
              <w:szCs w:val="22"/>
            </w:rPr>
          </w:pPr>
          <w:hyperlink w:anchor="_Toc85721108" w:history="1">
            <w:r w:rsidR="00BC6E2E" w:rsidRPr="008D2056">
              <w:rPr>
                <w:rStyle w:val="Hyperlink"/>
              </w:rPr>
              <w:t>Scope</w:t>
            </w:r>
            <w:r w:rsidR="00BC6E2E">
              <w:rPr>
                <w:webHidden/>
              </w:rPr>
              <w:tab/>
            </w:r>
            <w:r w:rsidR="00BC6E2E">
              <w:rPr>
                <w:webHidden/>
              </w:rPr>
              <w:fldChar w:fldCharType="begin"/>
            </w:r>
            <w:r w:rsidR="00BC6E2E">
              <w:rPr>
                <w:webHidden/>
              </w:rPr>
              <w:instrText xml:space="preserve"> PAGEREF _Toc85721108 \h </w:instrText>
            </w:r>
            <w:r w:rsidR="00BC6E2E">
              <w:rPr>
                <w:webHidden/>
              </w:rPr>
            </w:r>
            <w:r w:rsidR="00BC6E2E">
              <w:rPr>
                <w:webHidden/>
              </w:rPr>
              <w:fldChar w:fldCharType="separate"/>
            </w:r>
            <w:r w:rsidR="00BC6E2E">
              <w:rPr>
                <w:webHidden/>
              </w:rPr>
              <w:t>1</w:t>
            </w:r>
            <w:r w:rsidR="00BC6E2E">
              <w:rPr>
                <w:webHidden/>
              </w:rPr>
              <w:fldChar w:fldCharType="end"/>
            </w:r>
          </w:hyperlink>
        </w:p>
        <w:p w14:paraId="1F378ACE" w14:textId="72F22F76" w:rsidR="00BC6E2E" w:rsidRDefault="00E56619">
          <w:pPr>
            <w:pStyle w:val="TOC2"/>
            <w:rPr>
              <w:rFonts w:asciiTheme="minorHAnsi" w:eastAsiaTheme="minorEastAsia" w:hAnsiTheme="minorHAnsi" w:cstheme="minorBidi"/>
            </w:rPr>
          </w:pPr>
          <w:hyperlink w:anchor="_Toc85721109" w:history="1">
            <w:r w:rsidR="00BC6E2E" w:rsidRPr="008D2056">
              <w:rPr>
                <w:rStyle w:val="Hyperlink"/>
              </w:rPr>
              <w:t>Scope</w:t>
            </w:r>
            <w:r w:rsidR="00BC6E2E">
              <w:rPr>
                <w:webHidden/>
              </w:rPr>
              <w:tab/>
            </w:r>
            <w:r w:rsidR="00BC6E2E">
              <w:rPr>
                <w:webHidden/>
              </w:rPr>
              <w:fldChar w:fldCharType="begin"/>
            </w:r>
            <w:r w:rsidR="00BC6E2E">
              <w:rPr>
                <w:webHidden/>
              </w:rPr>
              <w:instrText xml:space="preserve"> PAGEREF _Toc85721109 \h </w:instrText>
            </w:r>
            <w:r w:rsidR="00BC6E2E">
              <w:rPr>
                <w:webHidden/>
              </w:rPr>
            </w:r>
            <w:r w:rsidR="00BC6E2E">
              <w:rPr>
                <w:webHidden/>
              </w:rPr>
              <w:fldChar w:fldCharType="separate"/>
            </w:r>
            <w:r w:rsidR="00BC6E2E">
              <w:rPr>
                <w:webHidden/>
              </w:rPr>
              <w:t>1</w:t>
            </w:r>
            <w:r w:rsidR="00BC6E2E">
              <w:rPr>
                <w:webHidden/>
              </w:rPr>
              <w:fldChar w:fldCharType="end"/>
            </w:r>
          </w:hyperlink>
        </w:p>
        <w:p w14:paraId="30D4C147" w14:textId="46A304CE" w:rsidR="00BC6E2E" w:rsidRDefault="00E56619">
          <w:pPr>
            <w:pStyle w:val="TOC2"/>
            <w:rPr>
              <w:rFonts w:asciiTheme="minorHAnsi" w:eastAsiaTheme="minorEastAsia" w:hAnsiTheme="minorHAnsi" w:cstheme="minorBidi"/>
            </w:rPr>
          </w:pPr>
          <w:hyperlink w:anchor="_Toc85721110" w:history="1">
            <w:r w:rsidR="00BC6E2E" w:rsidRPr="008D2056">
              <w:rPr>
                <w:rStyle w:val="Hyperlink"/>
              </w:rPr>
              <w:t>Reference</w:t>
            </w:r>
            <w:r w:rsidR="00BC6E2E">
              <w:rPr>
                <w:webHidden/>
              </w:rPr>
              <w:tab/>
            </w:r>
            <w:r w:rsidR="00BC6E2E">
              <w:rPr>
                <w:webHidden/>
              </w:rPr>
              <w:fldChar w:fldCharType="begin"/>
            </w:r>
            <w:r w:rsidR="00BC6E2E">
              <w:rPr>
                <w:webHidden/>
              </w:rPr>
              <w:instrText xml:space="preserve"> PAGEREF _Toc85721110 \h </w:instrText>
            </w:r>
            <w:r w:rsidR="00BC6E2E">
              <w:rPr>
                <w:webHidden/>
              </w:rPr>
            </w:r>
            <w:r w:rsidR="00BC6E2E">
              <w:rPr>
                <w:webHidden/>
              </w:rPr>
              <w:fldChar w:fldCharType="separate"/>
            </w:r>
            <w:r w:rsidR="00BC6E2E">
              <w:rPr>
                <w:webHidden/>
              </w:rPr>
              <w:t>1</w:t>
            </w:r>
            <w:r w:rsidR="00BC6E2E">
              <w:rPr>
                <w:webHidden/>
              </w:rPr>
              <w:fldChar w:fldCharType="end"/>
            </w:r>
          </w:hyperlink>
        </w:p>
        <w:p w14:paraId="6D077C5C" w14:textId="1CE7900D" w:rsidR="00BC6E2E" w:rsidRDefault="00E56619">
          <w:pPr>
            <w:pStyle w:val="TOC1"/>
            <w:rPr>
              <w:rFonts w:asciiTheme="minorHAnsi" w:eastAsiaTheme="minorEastAsia" w:hAnsiTheme="minorHAnsi" w:cstheme="minorBidi"/>
              <w:b w:val="0"/>
              <w:szCs w:val="22"/>
            </w:rPr>
          </w:pPr>
          <w:hyperlink w:anchor="_Toc85721111" w:history="1">
            <w:r w:rsidR="00BC6E2E" w:rsidRPr="008D2056">
              <w:rPr>
                <w:rStyle w:val="Hyperlink"/>
              </w:rPr>
              <w:t>Terms and Definitions</w:t>
            </w:r>
            <w:r w:rsidR="00BC6E2E">
              <w:rPr>
                <w:webHidden/>
              </w:rPr>
              <w:tab/>
            </w:r>
            <w:r w:rsidR="00BC6E2E">
              <w:rPr>
                <w:webHidden/>
              </w:rPr>
              <w:fldChar w:fldCharType="begin"/>
            </w:r>
            <w:r w:rsidR="00BC6E2E">
              <w:rPr>
                <w:webHidden/>
              </w:rPr>
              <w:instrText xml:space="preserve"> PAGEREF _Toc85721111 \h </w:instrText>
            </w:r>
            <w:r w:rsidR="00BC6E2E">
              <w:rPr>
                <w:webHidden/>
              </w:rPr>
            </w:r>
            <w:r w:rsidR="00BC6E2E">
              <w:rPr>
                <w:webHidden/>
              </w:rPr>
              <w:fldChar w:fldCharType="separate"/>
            </w:r>
            <w:r w:rsidR="00BC6E2E">
              <w:rPr>
                <w:webHidden/>
              </w:rPr>
              <w:t>2</w:t>
            </w:r>
            <w:r w:rsidR="00BC6E2E">
              <w:rPr>
                <w:webHidden/>
              </w:rPr>
              <w:fldChar w:fldCharType="end"/>
            </w:r>
          </w:hyperlink>
        </w:p>
        <w:p w14:paraId="533ABEC5" w14:textId="53995F0F" w:rsidR="00BC6E2E" w:rsidRDefault="00E56619">
          <w:pPr>
            <w:pStyle w:val="TOC3"/>
            <w:rPr>
              <w:rFonts w:asciiTheme="minorHAnsi" w:eastAsiaTheme="minorEastAsia" w:hAnsiTheme="minorHAnsi" w:cstheme="minorBidi"/>
              <w:szCs w:val="22"/>
            </w:rPr>
          </w:pPr>
          <w:hyperlink w:anchor="_Toc85721112" w:history="1">
            <w:r w:rsidR="00BC6E2E" w:rsidRPr="008D2056">
              <w:rPr>
                <w:rStyle w:val="Hyperlink"/>
              </w:rPr>
              <w:t>Security Domains</w:t>
            </w:r>
            <w:r w:rsidR="00BC6E2E">
              <w:rPr>
                <w:webHidden/>
              </w:rPr>
              <w:tab/>
            </w:r>
            <w:r w:rsidR="00BC6E2E">
              <w:rPr>
                <w:webHidden/>
              </w:rPr>
              <w:fldChar w:fldCharType="begin"/>
            </w:r>
            <w:r w:rsidR="00BC6E2E">
              <w:rPr>
                <w:webHidden/>
              </w:rPr>
              <w:instrText xml:space="preserve"> PAGEREF _Toc85721112 \h </w:instrText>
            </w:r>
            <w:r w:rsidR="00BC6E2E">
              <w:rPr>
                <w:webHidden/>
              </w:rPr>
            </w:r>
            <w:r w:rsidR="00BC6E2E">
              <w:rPr>
                <w:webHidden/>
              </w:rPr>
              <w:fldChar w:fldCharType="separate"/>
            </w:r>
            <w:r w:rsidR="00BC6E2E">
              <w:rPr>
                <w:webHidden/>
              </w:rPr>
              <w:t>2</w:t>
            </w:r>
            <w:r w:rsidR="00BC6E2E">
              <w:rPr>
                <w:webHidden/>
              </w:rPr>
              <w:fldChar w:fldCharType="end"/>
            </w:r>
          </w:hyperlink>
        </w:p>
        <w:p w14:paraId="0FB57465" w14:textId="2AAA7D7E" w:rsidR="00BC6E2E" w:rsidRDefault="00E56619">
          <w:pPr>
            <w:pStyle w:val="TOC3"/>
            <w:rPr>
              <w:rFonts w:asciiTheme="minorHAnsi" w:eastAsiaTheme="minorEastAsia" w:hAnsiTheme="minorHAnsi" w:cstheme="minorBidi"/>
              <w:szCs w:val="22"/>
            </w:rPr>
          </w:pPr>
          <w:hyperlink w:anchor="_Toc85721113" w:history="1">
            <w:r w:rsidR="00BC6E2E" w:rsidRPr="008D2056">
              <w:rPr>
                <w:rStyle w:val="Hyperlink"/>
              </w:rPr>
              <w:t>Nexelus Staff</w:t>
            </w:r>
            <w:r w:rsidR="00BC6E2E">
              <w:rPr>
                <w:webHidden/>
              </w:rPr>
              <w:tab/>
            </w:r>
            <w:r w:rsidR="00BC6E2E">
              <w:rPr>
                <w:webHidden/>
              </w:rPr>
              <w:fldChar w:fldCharType="begin"/>
            </w:r>
            <w:r w:rsidR="00BC6E2E">
              <w:rPr>
                <w:webHidden/>
              </w:rPr>
              <w:instrText xml:space="preserve"> PAGEREF _Toc85721113 \h </w:instrText>
            </w:r>
            <w:r w:rsidR="00BC6E2E">
              <w:rPr>
                <w:webHidden/>
              </w:rPr>
            </w:r>
            <w:r w:rsidR="00BC6E2E">
              <w:rPr>
                <w:webHidden/>
              </w:rPr>
              <w:fldChar w:fldCharType="separate"/>
            </w:r>
            <w:r w:rsidR="00BC6E2E">
              <w:rPr>
                <w:webHidden/>
              </w:rPr>
              <w:t>2</w:t>
            </w:r>
            <w:r w:rsidR="00BC6E2E">
              <w:rPr>
                <w:webHidden/>
              </w:rPr>
              <w:fldChar w:fldCharType="end"/>
            </w:r>
          </w:hyperlink>
        </w:p>
        <w:p w14:paraId="3F3EFE97" w14:textId="6D1E0327" w:rsidR="00BC6E2E" w:rsidRDefault="00E56619">
          <w:pPr>
            <w:pStyle w:val="TOC3"/>
            <w:rPr>
              <w:rFonts w:asciiTheme="minorHAnsi" w:eastAsiaTheme="minorEastAsia" w:hAnsiTheme="minorHAnsi" w:cstheme="minorBidi"/>
              <w:szCs w:val="22"/>
            </w:rPr>
          </w:pPr>
          <w:hyperlink w:anchor="_Toc85721114" w:history="1">
            <w:r w:rsidR="00BC6E2E" w:rsidRPr="008D2056">
              <w:rPr>
                <w:rStyle w:val="Hyperlink"/>
              </w:rPr>
              <w:t>Network Services</w:t>
            </w:r>
            <w:r w:rsidR="00BC6E2E">
              <w:rPr>
                <w:webHidden/>
              </w:rPr>
              <w:tab/>
            </w:r>
            <w:r w:rsidR="00BC6E2E">
              <w:rPr>
                <w:webHidden/>
              </w:rPr>
              <w:fldChar w:fldCharType="begin"/>
            </w:r>
            <w:r w:rsidR="00BC6E2E">
              <w:rPr>
                <w:webHidden/>
              </w:rPr>
              <w:instrText xml:space="preserve"> PAGEREF _Toc85721114 \h </w:instrText>
            </w:r>
            <w:r w:rsidR="00BC6E2E">
              <w:rPr>
                <w:webHidden/>
              </w:rPr>
            </w:r>
            <w:r w:rsidR="00BC6E2E">
              <w:rPr>
                <w:webHidden/>
              </w:rPr>
              <w:fldChar w:fldCharType="separate"/>
            </w:r>
            <w:r w:rsidR="00BC6E2E">
              <w:rPr>
                <w:webHidden/>
              </w:rPr>
              <w:t>2</w:t>
            </w:r>
            <w:r w:rsidR="00BC6E2E">
              <w:rPr>
                <w:webHidden/>
              </w:rPr>
              <w:fldChar w:fldCharType="end"/>
            </w:r>
          </w:hyperlink>
        </w:p>
        <w:p w14:paraId="6EB9ADA9" w14:textId="32E174A6" w:rsidR="00BC6E2E" w:rsidRDefault="00E56619">
          <w:pPr>
            <w:pStyle w:val="TOC1"/>
            <w:rPr>
              <w:rFonts w:asciiTheme="minorHAnsi" w:eastAsiaTheme="minorEastAsia" w:hAnsiTheme="minorHAnsi" w:cstheme="minorBidi"/>
              <w:b w:val="0"/>
              <w:szCs w:val="22"/>
            </w:rPr>
          </w:pPr>
          <w:hyperlink w:anchor="_Toc85721115" w:history="1">
            <w:r w:rsidR="00BC6E2E" w:rsidRPr="008D2056">
              <w:rPr>
                <w:rStyle w:val="Hyperlink"/>
              </w:rPr>
              <w:t>Legal Framework for Security Policy</w:t>
            </w:r>
            <w:r w:rsidR="00BC6E2E">
              <w:rPr>
                <w:webHidden/>
              </w:rPr>
              <w:tab/>
            </w:r>
            <w:r w:rsidR="00BC6E2E">
              <w:rPr>
                <w:webHidden/>
              </w:rPr>
              <w:fldChar w:fldCharType="begin"/>
            </w:r>
            <w:r w:rsidR="00BC6E2E">
              <w:rPr>
                <w:webHidden/>
              </w:rPr>
              <w:instrText xml:space="preserve"> PAGEREF _Toc85721115 \h </w:instrText>
            </w:r>
            <w:r w:rsidR="00BC6E2E">
              <w:rPr>
                <w:webHidden/>
              </w:rPr>
            </w:r>
            <w:r w:rsidR="00BC6E2E">
              <w:rPr>
                <w:webHidden/>
              </w:rPr>
              <w:fldChar w:fldCharType="separate"/>
            </w:r>
            <w:r w:rsidR="00BC6E2E">
              <w:rPr>
                <w:webHidden/>
              </w:rPr>
              <w:t>4</w:t>
            </w:r>
            <w:r w:rsidR="00BC6E2E">
              <w:rPr>
                <w:webHidden/>
              </w:rPr>
              <w:fldChar w:fldCharType="end"/>
            </w:r>
          </w:hyperlink>
        </w:p>
        <w:p w14:paraId="64481F2F" w14:textId="2687FE68" w:rsidR="00BC6E2E" w:rsidRDefault="00E56619">
          <w:pPr>
            <w:pStyle w:val="TOC1"/>
            <w:rPr>
              <w:rFonts w:asciiTheme="minorHAnsi" w:eastAsiaTheme="minorEastAsia" w:hAnsiTheme="minorHAnsi" w:cstheme="minorBidi"/>
              <w:b w:val="0"/>
              <w:szCs w:val="22"/>
            </w:rPr>
          </w:pPr>
          <w:hyperlink w:anchor="_Toc85721116" w:history="1">
            <w:r w:rsidR="00BC6E2E" w:rsidRPr="008D2056">
              <w:rPr>
                <w:rStyle w:val="Hyperlink"/>
              </w:rPr>
              <w:t>Data and Information Sensitivity Policy</w:t>
            </w:r>
            <w:r w:rsidR="00BC6E2E">
              <w:rPr>
                <w:webHidden/>
              </w:rPr>
              <w:tab/>
            </w:r>
            <w:r w:rsidR="00BC6E2E">
              <w:rPr>
                <w:webHidden/>
              </w:rPr>
              <w:fldChar w:fldCharType="begin"/>
            </w:r>
            <w:r w:rsidR="00BC6E2E">
              <w:rPr>
                <w:webHidden/>
              </w:rPr>
              <w:instrText xml:space="preserve"> PAGEREF _Toc85721116 \h </w:instrText>
            </w:r>
            <w:r w:rsidR="00BC6E2E">
              <w:rPr>
                <w:webHidden/>
              </w:rPr>
            </w:r>
            <w:r w:rsidR="00BC6E2E">
              <w:rPr>
                <w:webHidden/>
              </w:rPr>
              <w:fldChar w:fldCharType="separate"/>
            </w:r>
            <w:r w:rsidR="00BC6E2E">
              <w:rPr>
                <w:webHidden/>
              </w:rPr>
              <w:t>5</w:t>
            </w:r>
            <w:r w:rsidR="00BC6E2E">
              <w:rPr>
                <w:webHidden/>
              </w:rPr>
              <w:fldChar w:fldCharType="end"/>
            </w:r>
          </w:hyperlink>
        </w:p>
        <w:p w14:paraId="3DE13267" w14:textId="12203846" w:rsidR="00BC6E2E" w:rsidRDefault="00E56619">
          <w:pPr>
            <w:pStyle w:val="TOC1"/>
            <w:rPr>
              <w:rFonts w:asciiTheme="minorHAnsi" w:eastAsiaTheme="minorEastAsia" w:hAnsiTheme="minorHAnsi" w:cstheme="minorBidi"/>
              <w:b w:val="0"/>
              <w:szCs w:val="22"/>
            </w:rPr>
          </w:pPr>
          <w:hyperlink w:anchor="_Toc85721117" w:history="1">
            <w:r w:rsidR="00BC6E2E" w:rsidRPr="008D2056">
              <w:rPr>
                <w:rStyle w:val="Hyperlink"/>
              </w:rPr>
              <w:t>Physical Environment Control</w:t>
            </w:r>
            <w:r w:rsidR="00BC6E2E">
              <w:rPr>
                <w:webHidden/>
              </w:rPr>
              <w:tab/>
            </w:r>
            <w:r w:rsidR="00BC6E2E">
              <w:rPr>
                <w:webHidden/>
              </w:rPr>
              <w:fldChar w:fldCharType="begin"/>
            </w:r>
            <w:r w:rsidR="00BC6E2E">
              <w:rPr>
                <w:webHidden/>
              </w:rPr>
              <w:instrText xml:space="preserve"> PAGEREF _Toc85721117 \h </w:instrText>
            </w:r>
            <w:r w:rsidR="00BC6E2E">
              <w:rPr>
                <w:webHidden/>
              </w:rPr>
            </w:r>
            <w:r w:rsidR="00BC6E2E">
              <w:rPr>
                <w:webHidden/>
              </w:rPr>
              <w:fldChar w:fldCharType="separate"/>
            </w:r>
            <w:r w:rsidR="00BC6E2E">
              <w:rPr>
                <w:webHidden/>
              </w:rPr>
              <w:t>6</w:t>
            </w:r>
            <w:r w:rsidR="00BC6E2E">
              <w:rPr>
                <w:webHidden/>
              </w:rPr>
              <w:fldChar w:fldCharType="end"/>
            </w:r>
          </w:hyperlink>
        </w:p>
        <w:p w14:paraId="03577B94" w14:textId="6C74BD46" w:rsidR="00BC6E2E" w:rsidRDefault="00E56619">
          <w:pPr>
            <w:pStyle w:val="TOC2"/>
            <w:rPr>
              <w:rFonts w:asciiTheme="minorHAnsi" w:eastAsiaTheme="minorEastAsia" w:hAnsiTheme="minorHAnsi" w:cstheme="minorBidi"/>
            </w:rPr>
          </w:pPr>
          <w:hyperlink w:anchor="_Toc85721118" w:history="1">
            <w:r w:rsidR="00BC6E2E" w:rsidRPr="008D2056">
              <w:rPr>
                <w:rStyle w:val="Hyperlink"/>
              </w:rPr>
              <w:t>Data Center Security</w:t>
            </w:r>
            <w:r w:rsidR="00BC6E2E">
              <w:rPr>
                <w:webHidden/>
              </w:rPr>
              <w:tab/>
            </w:r>
            <w:r w:rsidR="00BC6E2E">
              <w:rPr>
                <w:webHidden/>
              </w:rPr>
              <w:fldChar w:fldCharType="begin"/>
            </w:r>
            <w:r w:rsidR="00BC6E2E">
              <w:rPr>
                <w:webHidden/>
              </w:rPr>
              <w:instrText xml:space="preserve"> PAGEREF _Toc85721118 \h </w:instrText>
            </w:r>
            <w:r w:rsidR="00BC6E2E">
              <w:rPr>
                <w:webHidden/>
              </w:rPr>
            </w:r>
            <w:r w:rsidR="00BC6E2E">
              <w:rPr>
                <w:webHidden/>
              </w:rPr>
              <w:fldChar w:fldCharType="separate"/>
            </w:r>
            <w:r w:rsidR="00BC6E2E">
              <w:rPr>
                <w:webHidden/>
              </w:rPr>
              <w:t>6</w:t>
            </w:r>
            <w:r w:rsidR="00BC6E2E">
              <w:rPr>
                <w:webHidden/>
              </w:rPr>
              <w:fldChar w:fldCharType="end"/>
            </w:r>
          </w:hyperlink>
        </w:p>
        <w:p w14:paraId="4E2C8E4B" w14:textId="3CDF1171" w:rsidR="00BC6E2E" w:rsidRDefault="00E56619">
          <w:pPr>
            <w:pStyle w:val="TOC2"/>
            <w:rPr>
              <w:rFonts w:asciiTheme="minorHAnsi" w:eastAsiaTheme="minorEastAsia" w:hAnsiTheme="minorHAnsi" w:cstheme="minorBidi"/>
            </w:rPr>
          </w:pPr>
          <w:hyperlink w:anchor="_Toc85721119" w:history="1">
            <w:r w:rsidR="00BC6E2E" w:rsidRPr="008D2056">
              <w:rPr>
                <w:rStyle w:val="Hyperlink"/>
              </w:rPr>
              <w:t>Network Security</w:t>
            </w:r>
            <w:r w:rsidR="00BC6E2E">
              <w:rPr>
                <w:webHidden/>
              </w:rPr>
              <w:tab/>
            </w:r>
            <w:r w:rsidR="00BC6E2E">
              <w:rPr>
                <w:webHidden/>
              </w:rPr>
              <w:fldChar w:fldCharType="begin"/>
            </w:r>
            <w:r w:rsidR="00BC6E2E">
              <w:rPr>
                <w:webHidden/>
              </w:rPr>
              <w:instrText xml:space="preserve"> PAGEREF _Toc85721119 \h </w:instrText>
            </w:r>
            <w:r w:rsidR="00BC6E2E">
              <w:rPr>
                <w:webHidden/>
              </w:rPr>
            </w:r>
            <w:r w:rsidR="00BC6E2E">
              <w:rPr>
                <w:webHidden/>
              </w:rPr>
              <w:fldChar w:fldCharType="separate"/>
            </w:r>
            <w:r w:rsidR="00BC6E2E">
              <w:rPr>
                <w:webHidden/>
              </w:rPr>
              <w:t>6</w:t>
            </w:r>
            <w:r w:rsidR="00BC6E2E">
              <w:rPr>
                <w:webHidden/>
              </w:rPr>
              <w:fldChar w:fldCharType="end"/>
            </w:r>
          </w:hyperlink>
        </w:p>
        <w:p w14:paraId="1E5BAF8F" w14:textId="2170EEFA" w:rsidR="00BC6E2E" w:rsidRDefault="00E56619">
          <w:pPr>
            <w:pStyle w:val="TOC2"/>
            <w:rPr>
              <w:rFonts w:asciiTheme="minorHAnsi" w:eastAsiaTheme="minorEastAsia" w:hAnsiTheme="minorHAnsi" w:cstheme="minorBidi"/>
            </w:rPr>
          </w:pPr>
          <w:hyperlink w:anchor="_Toc85721120" w:history="1">
            <w:r w:rsidR="00BC6E2E" w:rsidRPr="008D2056">
              <w:rPr>
                <w:rStyle w:val="Hyperlink"/>
              </w:rPr>
              <w:t>Encrypted Data In Transit</w:t>
            </w:r>
            <w:r w:rsidR="00BC6E2E">
              <w:rPr>
                <w:webHidden/>
              </w:rPr>
              <w:tab/>
            </w:r>
            <w:r w:rsidR="00BC6E2E">
              <w:rPr>
                <w:webHidden/>
              </w:rPr>
              <w:fldChar w:fldCharType="begin"/>
            </w:r>
            <w:r w:rsidR="00BC6E2E">
              <w:rPr>
                <w:webHidden/>
              </w:rPr>
              <w:instrText xml:space="preserve"> PAGEREF _Toc85721120 \h </w:instrText>
            </w:r>
            <w:r w:rsidR="00BC6E2E">
              <w:rPr>
                <w:webHidden/>
              </w:rPr>
            </w:r>
            <w:r w:rsidR="00BC6E2E">
              <w:rPr>
                <w:webHidden/>
              </w:rPr>
              <w:fldChar w:fldCharType="separate"/>
            </w:r>
            <w:r w:rsidR="00BC6E2E">
              <w:rPr>
                <w:webHidden/>
              </w:rPr>
              <w:t>6</w:t>
            </w:r>
            <w:r w:rsidR="00BC6E2E">
              <w:rPr>
                <w:webHidden/>
              </w:rPr>
              <w:fldChar w:fldCharType="end"/>
            </w:r>
          </w:hyperlink>
        </w:p>
        <w:p w14:paraId="3E6AD266" w14:textId="2400C977" w:rsidR="00BC6E2E" w:rsidRDefault="00E56619">
          <w:pPr>
            <w:pStyle w:val="TOC2"/>
            <w:rPr>
              <w:rFonts w:asciiTheme="minorHAnsi" w:eastAsiaTheme="minorEastAsia" w:hAnsiTheme="minorHAnsi" w:cstheme="minorBidi"/>
            </w:rPr>
          </w:pPr>
          <w:hyperlink w:anchor="_Toc85721121" w:history="1">
            <w:r w:rsidR="00BC6E2E" w:rsidRPr="008D2056">
              <w:rPr>
                <w:rStyle w:val="Hyperlink"/>
              </w:rPr>
              <w:t>Endpoint Security</w:t>
            </w:r>
            <w:r w:rsidR="00BC6E2E">
              <w:rPr>
                <w:webHidden/>
              </w:rPr>
              <w:tab/>
            </w:r>
            <w:r w:rsidR="00BC6E2E">
              <w:rPr>
                <w:webHidden/>
              </w:rPr>
              <w:fldChar w:fldCharType="begin"/>
            </w:r>
            <w:r w:rsidR="00BC6E2E">
              <w:rPr>
                <w:webHidden/>
              </w:rPr>
              <w:instrText xml:space="preserve"> PAGEREF _Toc85721121 \h </w:instrText>
            </w:r>
            <w:r w:rsidR="00BC6E2E">
              <w:rPr>
                <w:webHidden/>
              </w:rPr>
            </w:r>
            <w:r w:rsidR="00BC6E2E">
              <w:rPr>
                <w:webHidden/>
              </w:rPr>
              <w:fldChar w:fldCharType="separate"/>
            </w:r>
            <w:r w:rsidR="00BC6E2E">
              <w:rPr>
                <w:webHidden/>
              </w:rPr>
              <w:t>6</w:t>
            </w:r>
            <w:r w:rsidR="00BC6E2E">
              <w:rPr>
                <w:webHidden/>
              </w:rPr>
              <w:fldChar w:fldCharType="end"/>
            </w:r>
          </w:hyperlink>
        </w:p>
        <w:p w14:paraId="2316578B" w14:textId="22210450" w:rsidR="00BC6E2E" w:rsidRDefault="00E56619">
          <w:pPr>
            <w:pStyle w:val="TOC2"/>
            <w:rPr>
              <w:rFonts w:asciiTheme="minorHAnsi" w:eastAsiaTheme="minorEastAsia" w:hAnsiTheme="minorHAnsi" w:cstheme="minorBidi"/>
            </w:rPr>
          </w:pPr>
          <w:hyperlink w:anchor="_Toc85721122" w:history="1">
            <w:r w:rsidR="00BC6E2E" w:rsidRPr="008D2056">
              <w:rPr>
                <w:rStyle w:val="Hyperlink"/>
              </w:rPr>
              <w:t>Vulnerability Management</w:t>
            </w:r>
            <w:r w:rsidR="00BC6E2E">
              <w:rPr>
                <w:webHidden/>
              </w:rPr>
              <w:tab/>
            </w:r>
            <w:r w:rsidR="00BC6E2E">
              <w:rPr>
                <w:webHidden/>
              </w:rPr>
              <w:fldChar w:fldCharType="begin"/>
            </w:r>
            <w:r w:rsidR="00BC6E2E">
              <w:rPr>
                <w:webHidden/>
              </w:rPr>
              <w:instrText xml:space="preserve"> PAGEREF _Toc85721122 \h </w:instrText>
            </w:r>
            <w:r w:rsidR="00BC6E2E">
              <w:rPr>
                <w:webHidden/>
              </w:rPr>
            </w:r>
            <w:r w:rsidR="00BC6E2E">
              <w:rPr>
                <w:webHidden/>
              </w:rPr>
              <w:fldChar w:fldCharType="separate"/>
            </w:r>
            <w:r w:rsidR="00BC6E2E">
              <w:rPr>
                <w:webHidden/>
              </w:rPr>
              <w:t>6</w:t>
            </w:r>
            <w:r w:rsidR="00BC6E2E">
              <w:rPr>
                <w:webHidden/>
              </w:rPr>
              <w:fldChar w:fldCharType="end"/>
            </w:r>
          </w:hyperlink>
        </w:p>
        <w:p w14:paraId="2B2923B9" w14:textId="45CF7158" w:rsidR="00BC6E2E" w:rsidRDefault="00E56619">
          <w:pPr>
            <w:pStyle w:val="TOC1"/>
            <w:rPr>
              <w:rFonts w:asciiTheme="minorHAnsi" w:eastAsiaTheme="minorEastAsia" w:hAnsiTheme="minorHAnsi" w:cstheme="minorBidi"/>
              <w:b w:val="0"/>
              <w:szCs w:val="22"/>
            </w:rPr>
          </w:pPr>
          <w:hyperlink w:anchor="_Toc85721123" w:history="1">
            <w:r w:rsidR="00BC6E2E" w:rsidRPr="008D2056">
              <w:rPr>
                <w:rStyle w:val="Hyperlink"/>
              </w:rPr>
              <w:t>Remote Access Policy</w:t>
            </w:r>
            <w:r w:rsidR="00BC6E2E">
              <w:rPr>
                <w:webHidden/>
              </w:rPr>
              <w:tab/>
            </w:r>
            <w:r w:rsidR="00BC6E2E">
              <w:rPr>
                <w:webHidden/>
              </w:rPr>
              <w:fldChar w:fldCharType="begin"/>
            </w:r>
            <w:r w:rsidR="00BC6E2E">
              <w:rPr>
                <w:webHidden/>
              </w:rPr>
              <w:instrText xml:space="preserve"> PAGEREF _Toc85721123 \h </w:instrText>
            </w:r>
            <w:r w:rsidR="00BC6E2E">
              <w:rPr>
                <w:webHidden/>
              </w:rPr>
            </w:r>
            <w:r w:rsidR="00BC6E2E">
              <w:rPr>
                <w:webHidden/>
              </w:rPr>
              <w:fldChar w:fldCharType="separate"/>
            </w:r>
            <w:r w:rsidR="00BC6E2E">
              <w:rPr>
                <w:webHidden/>
              </w:rPr>
              <w:t>8</w:t>
            </w:r>
            <w:r w:rsidR="00BC6E2E">
              <w:rPr>
                <w:webHidden/>
              </w:rPr>
              <w:fldChar w:fldCharType="end"/>
            </w:r>
          </w:hyperlink>
        </w:p>
        <w:p w14:paraId="644C3AD5" w14:textId="37748379" w:rsidR="00BC6E2E" w:rsidRDefault="00E56619">
          <w:pPr>
            <w:pStyle w:val="TOC1"/>
            <w:rPr>
              <w:rFonts w:asciiTheme="minorHAnsi" w:eastAsiaTheme="minorEastAsia" w:hAnsiTheme="minorHAnsi" w:cstheme="minorBidi"/>
              <w:b w:val="0"/>
              <w:szCs w:val="22"/>
            </w:rPr>
          </w:pPr>
          <w:hyperlink w:anchor="_Toc85721124" w:history="1">
            <w:r w:rsidR="00BC6E2E" w:rsidRPr="008D2056">
              <w:rPr>
                <w:rStyle w:val="Hyperlink"/>
              </w:rPr>
              <w:t>Access Controls and Policies</w:t>
            </w:r>
            <w:r w:rsidR="00BC6E2E">
              <w:rPr>
                <w:webHidden/>
              </w:rPr>
              <w:tab/>
            </w:r>
            <w:r w:rsidR="00BC6E2E">
              <w:rPr>
                <w:webHidden/>
              </w:rPr>
              <w:fldChar w:fldCharType="begin"/>
            </w:r>
            <w:r w:rsidR="00BC6E2E">
              <w:rPr>
                <w:webHidden/>
              </w:rPr>
              <w:instrText xml:space="preserve"> PAGEREF _Toc85721124 \h </w:instrText>
            </w:r>
            <w:r w:rsidR="00BC6E2E">
              <w:rPr>
                <w:webHidden/>
              </w:rPr>
            </w:r>
            <w:r w:rsidR="00BC6E2E">
              <w:rPr>
                <w:webHidden/>
              </w:rPr>
              <w:fldChar w:fldCharType="separate"/>
            </w:r>
            <w:r w:rsidR="00BC6E2E">
              <w:rPr>
                <w:webHidden/>
              </w:rPr>
              <w:t>9</w:t>
            </w:r>
            <w:r w:rsidR="00BC6E2E">
              <w:rPr>
                <w:webHidden/>
              </w:rPr>
              <w:fldChar w:fldCharType="end"/>
            </w:r>
          </w:hyperlink>
        </w:p>
        <w:p w14:paraId="5B79FA48" w14:textId="1B8F5015" w:rsidR="00BC6E2E" w:rsidRDefault="00E56619">
          <w:pPr>
            <w:pStyle w:val="TOC2"/>
            <w:rPr>
              <w:rFonts w:asciiTheme="minorHAnsi" w:eastAsiaTheme="minorEastAsia" w:hAnsiTheme="minorHAnsi" w:cstheme="minorBidi"/>
            </w:rPr>
          </w:pPr>
          <w:hyperlink w:anchor="_Toc85721125" w:history="1">
            <w:r w:rsidR="00BC6E2E" w:rsidRPr="008D2056">
              <w:rPr>
                <w:rStyle w:val="Hyperlink"/>
              </w:rPr>
              <w:t>Marking/Classification of Sensitive Information</w:t>
            </w:r>
            <w:r w:rsidR="00BC6E2E">
              <w:rPr>
                <w:webHidden/>
              </w:rPr>
              <w:tab/>
            </w:r>
            <w:r w:rsidR="00BC6E2E">
              <w:rPr>
                <w:webHidden/>
              </w:rPr>
              <w:fldChar w:fldCharType="begin"/>
            </w:r>
            <w:r w:rsidR="00BC6E2E">
              <w:rPr>
                <w:webHidden/>
              </w:rPr>
              <w:instrText xml:space="preserve"> PAGEREF _Toc85721125 \h </w:instrText>
            </w:r>
            <w:r w:rsidR="00BC6E2E">
              <w:rPr>
                <w:webHidden/>
              </w:rPr>
            </w:r>
            <w:r w:rsidR="00BC6E2E">
              <w:rPr>
                <w:webHidden/>
              </w:rPr>
              <w:fldChar w:fldCharType="separate"/>
            </w:r>
            <w:r w:rsidR="00BC6E2E">
              <w:rPr>
                <w:webHidden/>
              </w:rPr>
              <w:t>9</w:t>
            </w:r>
            <w:r w:rsidR="00BC6E2E">
              <w:rPr>
                <w:webHidden/>
              </w:rPr>
              <w:fldChar w:fldCharType="end"/>
            </w:r>
          </w:hyperlink>
        </w:p>
        <w:p w14:paraId="7183947D" w14:textId="4328BCC9" w:rsidR="00BC6E2E" w:rsidRDefault="00E56619">
          <w:pPr>
            <w:pStyle w:val="TOC3"/>
            <w:rPr>
              <w:rFonts w:asciiTheme="minorHAnsi" w:eastAsiaTheme="minorEastAsia" w:hAnsiTheme="minorHAnsi" w:cstheme="minorBidi"/>
              <w:szCs w:val="22"/>
            </w:rPr>
          </w:pPr>
          <w:hyperlink w:anchor="_Toc85721126" w:history="1">
            <w:r w:rsidR="00BC6E2E" w:rsidRPr="008D2056">
              <w:rPr>
                <w:rStyle w:val="Hyperlink"/>
              </w:rPr>
              <w:t>Information Media</w:t>
            </w:r>
            <w:r w:rsidR="00BC6E2E">
              <w:rPr>
                <w:webHidden/>
              </w:rPr>
              <w:tab/>
            </w:r>
            <w:r w:rsidR="00BC6E2E">
              <w:rPr>
                <w:webHidden/>
              </w:rPr>
              <w:fldChar w:fldCharType="begin"/>
            </w:r>
            <w:r w:rsidR="00BC6E2E">
              <w:rPr>
                <w:webHidden/>
              </w:rPr>
              <w:instrText xml:space="preserve"> PAGEREF _Toc85721126 \h </w:instrText>
            </w:r>
            <w:r w:rsidR="00BC6E2E">
              <w:rPr>
                <w:webHidden/>
              </w:rPr>
            </w:r>
            <w:r w:rsidR="00BC6E2E">
              <w:rPr>
                <w:webHidden/>
              </w:rPr>
              <w:fldChar w:fldCharType="separate"/>
            </w:r>
            <w:r w:rsidR="00BC6E2E">
              <w:rPr>
                <w:webHidden/>
              </w:rPr>
              <w:t>9</w:t>
            </w:r>
            <w:r w:rsidR="00BC6E2E">
              <w:rPr>
                <w:webHidden/>
              </w:rPr>
              <w:fldChar w:fldCharType="end"/>
            </w:r>
          </w:hyperlink>
        </w:p>
        <w:p w14:paraId="5FE474AC" w14:textId="1F4F2EEB" w:rsidR="00BC6E2E" w:rsidRDefault="00E56619">
          <w:pPr>
            <w:pStyle w:val="TOC2"/>
            <w:rPr>
              <w:rFonts w:asciiTheme="minorHAnsi" w:eastAsiaTheme="minorEastAsia" w:hAnsiTheme="minorHAnsi" w:cstheme="minorBidi"/>
            </w:rPr>
          </w:pPr>
          <w:hyperlink w:anchor="_Toc85721127" w:history="1">
            <w:r w:rsidR="00BC6E2E" w:rsidRPr="008D2056">
              <w:rPr>
                <w:rStyle w:val="Hyperlink"/>
              </w:rPr>
              <w:t>Information Access Policy</w:t>
            </w:r>
            <w:r w:rsidR="00BC6E2E">
              <w:rPr>
                <w:webHidden/>
              </w:rPr>
              <w:tab/>
            </w:r>
            <w:r w:rsidR="00BC6E2E">
              <w:rPr>
                <w:webHidden/>
              </w:rPr>
              <w:fldChar w:fldCharType="begin"/>
            </w:r>
            <w:r w:rsidR="00BC6E2E">
              <w:rPr>
                <w:webHidden/>
              </w:rPr>
              <w:instrText xml:space="preserve"> PAGEREF _Toc85721127 \h </w:instrText>
            </w:r>
            <w:r w:rsidR="00BC6E2E">
              <w:rPr>
                <w:webHidden/>
              </w:rPr>
            </w:r>
            <w:r w:rsidR="00BC6E2E">
              <w:rPr>
                <w:webHidden/>
              </w:rPr>
              <w:fldChar w:fldCharType="separate"/>
            </w:r>
            <w:r w:rsidR="00BC6E2E">
              <w:rPr>
                <w:webHidden/>
              </w:rPr>
              <w:t>9</w:t>
            </w:r>
            <w:r w:rsidR="00BC6E2E">
              <w:rPr>
                <w:webHidden/>
              </w:rPr>
              <w:fldChar w:fldCharType="end"/>
            </w:r>
          </w:hyperlink>
        </w:p>
        <w:p w14:paraId="5A5CCEAA" w14:textId="67D46E00" w:rsidR="00BC6E2E" w:rsidRDefault="00E56619">
          <w:pPr>
            <w:pStyle w:val="TOC2"/>
            <w:rPr>
              <w:rFonts w:asciiTheme="minorHAnsi" w:eastAsiaTheme="minorEastAsia" w:hAnsiTheme="minorHAnsi" w:cstheme="minorBidi"/>
            </w:rPr>
          </w:pPr>
          <w:hyperlink w:anchor="_Toc85721128" w:history="1">
            <w:r w:rsidR="00BC6E2E" w:rsidRPr="008D2056">
              <w:rPr>
                <w:rStyle w:val="Hyperlink"/>
              </w:rPr>
              <w:t>Data Handling Policy</w:t>
            </w:r>
            <w:r w:rsidR="00BC6E2E">
              <w:rPr>
                <w:webHidden/>
              </w:rPr>
              <w:tab/>
            </w:r>
            <w:r w:rsidR="00BC6E2E">
              <w:rPr>
                <w:webHidden/>
              </w:rPr>
              <w:fldChar w:fldCharType="begin"/>
            </w:r>
            <w:r w:rsidR="00BC6E2E">
              <w:rPr>
                <w:webHidden/>
              </w:rPr>
              <w:instrText xml:space="preserve"> PAGEREF _Toc85721128 \h </w:instrText>
            </w:r>
            <w:r w:rsidR="00BC6E2E">
              <w:rPr>
                <w:webHidden/>
              </w:rPr>
            </w:r>
            <w:r w:rsidR="00BC6E2E">
              <w:rPr>
                <w:webHidden/>
              </w:rPr>
              <w:fldChar w:fldCharType="separate"/>
            </w:r>
            <w:r w:rsidR="00BC6E2E">
              <w:rPr>
                <w:webHidden/>
              </w:rPr>
              <w:t>10</w:t>
            </w:r>
            <w:r w:rsidR="00BC6E2E">
              <w:rPr>
                <w:webHidden/>
              </w:rPr>
              <w:fldChar w:fldCharType="end"/>
            </w:r>
          </w:hyperlink>
        </w:p>
        <w:p w14:paraId="357123FA" w14:textId="516767C5" w:rsidR="00BC6E2E" w:rsidRDefault="00E56619">
          <w:pPr>
            <w:pStyle w:val="TOC3"/>
            <w:rPr>
              <w:rFonts w:asciiTheme="minorHAnsi" w:eastAsiaTheme="minorEastAsia" w:hAnsiTheme="minorHAnsi" w:cstheme="minorBidi"/>
              <w:szCs w:val="22"/>
            </w:rPr>
          </w:pPr>
          <w:hyperlink w:anchor="_Toc85721129" w:history="1">
            <w:r w:rsidR="00BC6E2E" w:rsidRPr="008D2056">
              <w:rPr>
                <w:rStyle w:val="Hyperlink"/>
              </w:rPr>
              <w:t>Data Ownership</w:t>
            </w:r>
            <w:r w:rsidR="00BC6E2E">
              <w:rPr>
                <w:webHidden/>
              </w:rPr>
              <w:tab/>
            </w:r>
            <w:r w:rsidR="00BC6E2E">
              <w:rPr>
                <w:webHidden/>
              </w:rPr>
              <w:fldChar w:fldCharType="begin"/>
            </w:r>
            <w:r w:rsidR="00BC6E2E">
              <w:rPr>
                <w:webHidden/>
              </w:rPr>
              <w:instrText xml:space="preserve"> PAGEREF _Toc85721129 \h </w:instrText>
            </w:r>
            <w:r w:rsidR="00BC6E2E">
              <w:rPr>
                <w:webHidden/>
              </w:rPr>
            </w:r>
            <w:r w:rsidR="00BC6E2E">
              <w:rPr>
                <w:webHidden/>
              </w:rPr>
              <w:fldChar w:fldCharType="separate"/>
            </w:r>
            <w:r w:rsidR="00BC6E2E">
              <w:rPr>
                <w:webHidden/>
              </w:rPr>
              <w:t>10</w:t>
            </w:r>
            <w:r w:rsidR="00BC6E2E">
              <w:rPr>
                <w:webHidden/>
              </w:rPr>
              <w:fldChar w:fldCharType="end"/>
            </w:r>
          </w:hyperlink>
        </w:p>
        <w:p w14:paraId="507E0DF4" w14:textId="163172A3" w:rsidR="00BC6E2E" w:rsidRDefault="00E56619">
          <w:pPr>
            <w:pStyle w:val="TOC3"/>
            <w:rPr>
              <w:rFonts w:asciiTheme="minorHAnsi" w:eastAsiaTheme="minorEastAsia" w:hAnsiTheme="minorHAnsi" w:cstheme="minorBidi"/>
              <w:szCs w:val="22"/>
            </w:rPr>
          </w:pPr>
          <w:hyperlink w:anchor="_Toc85721130" w:history="1">
            <w:r w:rsidR="00BC6E2E" w:rsidRPr="008D2056">
              <w:rPr>
                <w:rStyle w:val="Hyperlink"/>
              </w:rPr>
              <w:t>Categories</w:t>
            </w:r>
            <w:r w:rsidR="00BC6E2E">
              <w:rPr>
                <w:webHidden/>
              </w:rPr>
              <w:tab/>
            </w:r>
            <w:r w:rsidR="00BC6E2E">
              <w:rPr>
                <w:webHidden/>
              </w:rPr>
              <w:fldChar w:fldCharType="begin"/>
            </w:r>
            <w:r w:rsidR="00BC6E2E">
              <w:rPr>
                <w:webHidden/>
              </w:rPr>
              <w:instrText xml:space="preserve"> PAGEREF _Toc85721130 \h </w:instrText>
            </w:r>
            <w:r w:rsidR="00BC6E2E">
              <w:rPr>
                <w:webHidden/>
              </w:rPr>
            </w:r>
            <w:r w:rsidR="00BC6E2E">
              <w:rPr>
                <w:webHidden/>
              </w:rPr>
              <w:fldChar w:fldCharType="separate"/>
            </w:r>
            <w:r w:rsidR="00BC6E2E">
              <w:rPr>
                <w:webHidden/>
              </w:rPr>
              <w:t>10</w:t>
            </w:r>
            <w:r w:rsidR="00BC6E2E">
              <w:rPr>
                <w:webHidden/>
              </w:rPr>
              <w:fldChar w:fldCharType="end"/>
            </w:r>
          </w:hyperlink>
        </w:p>
        <w:p w14:paraId="0EEA2535" w14:textId="3F013CBC" w:rsidR="00BC6E2E" w:rsidRDefault="00E56619">
          <w:pPr>
            <w:pStyle w:val="TOC3"/>
            <w:rPr>
              <w:rFonts w:asciiTheme="minorHAnsi" w:eastAsiaTheme="minorEastAsia" w:hAnsiTheme="minorHAnsi" w:cstheme="minorBidi"/>
              <w:szCs w:val="22"/>
            </w:rPr>
          </w:pPr>
          <w:hyperlink w:anchor="_Toc85721131" w:history="1">
            <w:r w:rsidR="00BC6E2E" w:rsidRPr="008D2056">
              <w:rPr>
                <w:rStyle w:val="Hyperlink"/>
              </w:rPr>
              <w:t>Owner Responsibilities</w:t>
            </w:r>
            <w:r w:rsidR="00BC6E2E">
              <w:rPr>
                <w:webHidden/>
              </w:rPr>
              <w:tab/>
            </w:r>
            <w:r w:rsidR="00BC6E2E">
              <w:rPr>
                <w:webHidden/>
              </w:rPr>
              <w:fldChar w:fldCharType="begin"/>
            </w:r>
            <w:r w:rsidR="00BC6E2E">
              <w:rPr>
                <w:webHidden/>
              </w:rPr>
              <w:instrText xml:space="preserve"> PAGEREF _Toc85721131 \h </w:instrText>
            </w:r>
            <w:r w:rsidR="00BC6E2E">
              <w:rPr>
                <w:webHidden/>
              </w:rPr>
            </w:r>
            <w:r w:rsidR="00BC6E2E">
              <w:rPr>
                <w:webHidden/>
              </w:rPr>
              <w:fldChar w:fldCharType="separate"/>
            </w:r>
            <w:r w:rsidR="00BC6E2E">
              <w:rPr>
                <w:webHidden/>
              </w:rPr>
              <w:t>10</w:t>
            </w:r>
            <w:r w:rsidR="00BC6E2E">
              <w:rPr>
                <w:webHidden/>
              </w:rPr>
              <w:fldChar w:fldCharType="end"/>
            </w:r>
          </w:hyperlink>
        </w:p>
        <w:p w14:paraId="47A21461" w14:textId="5A6C682D" w:rsidR="00BC6E2E" w:rsidRDefault="00E56619">
          <w:pPr>
            <w:pStyle w:val="TOC3"/>
            <w:rPr>
              <w:rFonts w:asciiTheme="minorHAnsi" w:eastAsiaTheme="minorEastAsia" w:hAnsiTheme="minorHAnsi" w:cstheme="minorBidi"/>
              <w:szCs w:val="22"/>
            </w:rPr>
          </w:pPr>
          <w:hyperlink w:anchor="_Toc85721132" w:history="1">
            <w:r w:rsidR="00BC6E2E" w:rsidRPr="008D2056">
              <w:rPr>
                <w:rStyle w:val="Hyperlink"/>
              </w:rPr>
              <w:t>Custodian Responsibilities</w:t>
            </w:r>
            <w:r w:rsidR="00BC6E2E">
              <w:rPr>
                <w:webHidden/>
              </w:rPr>
              <w:tab/>
            </w:r>
            <w:r w:rsidR="00BC6E2E">
              <w:rPr>
                <w:webHidden/>
              </w:rPr>
              <w:fldChar w:fldCharType="begin"/>
            </w:r>
            <w:r w:rsidR="00BC6E2E">
              <w:rPr>
                <w:webHidden/>
              </w:rPr>
              <w:instrText xml:space="preserve"> PAGEREF _Toc85721132 \h </w:instrText>
            </w:r>
            <w:r w:rsidR="00BC6E2E">
              <w:rPr>
                <w:webHidden/>
              </w:rPr>
            </w:r>
            <w:r w:rsidR="00BC6E2E">
              <w:rPr>
                <w:webHidden/>
              </w:rPr>
              <w:fldChar w:fldCharType="separate"/>
            </w:r>
            <w:r w:rsidR="00BC6E2E">
              <w:rPr>
                <w:webHidden/>
              </w:rPr>
              <w:t>10</w:t>
            </w:r>
            <w:r w:rsidR="00BC6E2E">
              <w:rPr>
                <w:webHidden/>
              </w:rPr>
              <w:fldChar w:fldCharType="end"/>
            </w:r>
          </w:hyperlink>
        </w:p>
        <w:p w14:paraId="2FF4BAEF" w14:textId="56BE7F5F" w:rsidR="00BC6E2E" w:rsidRDefault="00E56619">
          <w:pPr>
            <w:pStyle w:val="TOC3"/>
            <w:rPr>
              <w:rFonts w:asciiTheme="minorHAnsi" w:eastAsiaTheme="minorEastAsia" w:hAnsiTheme="minorHAnsi" w:cstheme="minorBidi"/>
              <w:szCs w:val="22"/>
            </w:rPr>
          </w:pPr>
          <w:hyperlink w:anchor="_Toc85721133" w:history="1">
            <w:r w:rsidR="00BC6E2E" w:rsidRPr="008D2056">
              <w:rPr>
                <w:rStyle w:val="Hyperlink"/>
              </w:rPr>
              <w:t>User Responsibilities</w:t>
            </w:r>
            <w:r w:rsidR="00BC6E2E">
              <w:rPr>
                <w:webHidden/>
              </w:rPr>
              <w:tab/>
            </w:r>
            <w:r w:rsidR="00BC6E2E">
              <w:rPr>
                <w:webHidden/>
              </w:rPr>
              <w:fldChar w:fldCharType="begin"/>
            </w:r>
            <w:r w:rsidR="00BC6E2E">
              <w:rPr>
                <w:webHidden/>
              </w:rPr>
              <w:instrText xml:space="preserve"> PAGEREF _Toc85721133 \h </w:instrText>
            </w:r>
            <w:r w:rsidR="00BC6E2E">
              <w:rPr>
                <w:webHidden/>
              </w:rPr>
            </w:r>
            <w:r w:rsidR="00BC6E2E">
              <w:rPr>
                <w:webHidden/>
              </w:rPr>
              <w:fldChar w:fldCharType="separate"/>
            </w:r>
            <w:r w:rsidR="00BC6E2E">
              <w:rPr>
                <w:webHidden/>
              </w:rPr>
              <w:t>11</w:t>
            </w:r>
            <w:r w:rsidR="00BC6E2E">
              <w:rPr>
                <w:webHidden/>
              </w:rPr>
              <w:fldChar w:fldCharType="end"/>
            </w:r>
          </w:hyperlink>
        </w:p>
        <w:p w14:paraId="5AB439AA" w14:textId="5D0D0AEB" w:rsidR="00BC6E2E" w:rsidRDefault="00E56619">
          <w:pPr>
            <w:pStyle w:val="TOC2"/>
            <w:rPr>
              <w:rFonts w:asciiTheme="minorHAnsi" w:eastAsiaTheme="minorEastAsia" w:hAnsiTheme="minorHAnsi" w:cstheme="minorBidi"/>
            </w:rPr>
          </w:pPr>
          <w:hyperlink w:anchor="_Toc85721134" w:history="1">
            <w:r w:rsidR="00BC6E2E" w:rsidRPr="008D2056">
              <w:rPr>
                <w:rStyle w:val="Hyperlink"/>
              </w:rPr>
              <w:t>Clean Desk Policy</w:t>
            </w:r>
            <w:r w:rsidR="00BC6E2E">
              <w:rPr>
                <w:webHidden/>
              </w:rPr>
              <w:tab/>
            </w:r>
            <w:r w:rsidR="00BC6E2E">
              <w:rPr>
                <w:webHidden/>
              </w:rPr>
              <w:fldChar w:fldCharType="begin"/>
            </w:r>
            <w:r w:rsidR="00BC6E2E">
              <w:rPr>
                <w:webHidden/>
              </w:rPr>
              <w:instrText xml:space="preserve"> PAGEREF _Toc85721134 \h </w:instrText>
            </w:r>
            <w:r w:rsidR="00BC6E2E">
              <w:rPr>
                <w:webHidden/>
              </w:rPr>
            </w:r>
            <w:r w:rsidR="00BC6E2E">
              <w:rPr>
                <w:webHidden/>
              </w:rPr>
              <w:fldChar w:fldCharType="separate"/>
            </w:r>
            <w:r w:rsidR="00BC6E2E">
              <w:rPr>
                <w:webHidden/>
              </w:rPr>
              <w:t>11</w:t>
            </w:r>
            <w:r w:rsidR="00BC6E2E">
              <w:rPr>
                <w:webHidden/>
              </w:rPr>
              <w:fldChar w:fldCharType="end"/>
            </w:r>
          </w:hyperlink>
        </w:p>
        <w:p w14:paraId="4F151C9A" w14:textId="001A2331" w:rsidR="00BC6E2E" w:rsidRDefault="00E56619">
          <w:pPr>
            <w:pStyle w:val="TOC2"/>
            <w:rPr>
              <w:rFonts w:asciiTheme="minorHAnsi" w:eastAsiaTheme="minorEastAsia" w:hAnsiTheme="minorHAnsi" w:cstheme="minorBidi"/>
            </w:rPr>
          </w:pPr>
          <w:hyperlink w:anchor="_Toc85721135" w:history="1">
            <w:r w:rsidR="00BC6E2E" w:rsidRPr="008D2056">
              <w:rPr>
                <w:rStyle w:val="Hyperlink"/>
              </w:rPr>
              <w:t>Disposal/Destruction Policy</w:t>
            </w:r>
            <w:r w:rsidR="00BC6E2E">
              <w:rPr>
                <w:webHidden/>
              </w:rPr>
              <w:tab/>
            </w:r>
            <w:r w:rsidR="00BC6E2E">
              <w:rPr>
                <w:webHidden/>
              </w:rPr>
              <w:fldChar w:fldCharType="begin"/>
            </w:r>
            <w:r w:rsidR="00BC6E2E">
              <w:rPr>
                <w:webHidden/>
              </w:rPr>
              <w:instrText xml:space="preserve"> PAGEREF _Toc85721135 \h </w:instrText>
            </w:r>
            <w:r w:rsidR="00BC6E2E">
              <w:rPr>
                <w:webHidden/>
              </w:rPr>
            </w:r>
            <w:r w:rsidR="00BC6E2E">
              <w:rPr>
                <w:webHidden/>
              </w:rPr>
              <w:fldChar w:fldCharType="separate"/>
            </w:r>
            <w:r w:rsidR="00BC6E2E">
              <w:rPr>
                <w:webHidden/>
              </w:rPr>
              <w:t>11</w:t>
            </w:r>
            <w:r w:rsidR="00BC6E2E">
              <w:rPr>
                <w:webHidden/>
              </w:rPr>
              <w:fldChar w:fldCharType="end"/>
            </w:r>
          </w:hyperlink>
        </w:p>
        <w:p w14:paraId="77F724B9" w14:textId="6567B2B6" w:rsidR="00BC6E2E" w:rsidRDefault="00E56619">
          <w:pPr>
            <w:pStyle w:val="TOC2"/>
            <w:rPr>
              <w:rFonts w:asciiTheme="minorHAnsi" w:eastAsiaTheme="minorEastAsia" w:hAnsiTheme="minorHAnsi" w:cstheme="minorBidi"/>
            </w:rPr>
          </w:pPr>
          <w:hyperlink w:anchor="_Toc85721136" w:history="1">
            <w:r w:rsidR="00BC6E2E" w:rsidRPr="008D2056">
              <w:rPr>
                <w:rStyle w:val="Hyperlink"/>
              </w:rPr>
              <w:t>Data Access Policy</w:t>
            </w:r>
            <w:r w:rsidR="00BC6E2E">
              <w:rPr>
                <w:webHidden/>
              </w:rPr>
              <w:tab/>
            </w:r>
            <w:r w:rsidR="00BC6E2E">
              <w:rPr>
                <w:webHidden/>
              </w:rPr>
              <w:fldChar w:fldCharType="begin"/>
            </w:r>
            <w:r w:rsidR="00BC6E2E">
              <w:rPr>
                <w:webHidden/>
              </w:rPr>
              <w:instrText xml:space="preserve"> PAGEREF _Toc85721136 \h </w:instrText>
            </w:r>
            <w:r w:rsidR="00BC6E2E">
              <w:rPr>
                <w:webHidden/>
              </w:rPr>
            </w:r>
            <w:r w:rsidR="00BC6E2E">
              <w:rPr>
                <w:webHidden/>
              </w:rPr>
              <w:fldChar w:fldCharType="separate"/>
            </w:r>
            <w:r w:rsidR="00BC6E2E">
              <w:rPr>
                <w:webHidden/>
              </w:rPr>
              <w:t>11</w:t>
            </w:r>
            <w:r w:rsidR="00BC6E2E">
              <w:rPr>
                <w:webHidden/>
              </w:rPr>
              <w:fldChar w:fldCharType="end"/>
            </w:r>
          </w:hyperlink>
        </w:p>
        <w:p w14:paraId="5F48B2CF" w14:textId="04911D32" w:rsidR="00BC6E2E" w:rsidRDefault="00E56619">
          <w:pPr>
            <w:pStyle w:val="TOC1"/>
            <w:rPr>
              <w:rFonts w:asciiTheme="minorHAnsi" w:eastAsiaTheme="minorEastAsia" w:hAnsiTheme="minorHAnsi" w:cstheme="minorBidi"/>
              <w:b w:val="0"/>
              <w:szCs w:val="22"/>
            </w:rPr>
          </w:pPr>
          <w:hyperlink w:anchor="_Toc85721137" w:history="1">
            <w:r w:rsidR="00BC6E2E" w:rsidRPr="008D2056">
              <w:rPr>
                <w:rStyle w:val="Hyperlink"/>
              </w:rPr>
              <w:t>Data Backup Policy</w:t>
            </w:r>
            <w:r w:rsidR="00BC6E2E">
              <w:rPr>
                <w:webHidden/>
              </w:rPr>
              <w:tab/>
            </w:r>
            <w:r w:rsidR="00BC6E2E">
              <w:rPr>
                <w:webHidden/>
              </w:rPr>
              <w:fldChar w:fldCharType="begin"/>
            </w:r>
            <w:r w:rsidR="00BC6E2E">
              <w:rPr>
                <w:webHidden/>
              </w:rPr>
              <w:instrText xml:space="preserve"> PAGEREF _Toc85721137 \h </w:instrText>
            </w:r>
            <w:r w:rsidR="00BC6E2E">
              <w:rPr>
                <w:webHidden/>
              </w:rPr>
            </w:r>
            <w:r w:rsidR="00BC6E2E">
              <w:rPr>
                <w:webHidden/>
              </w:rPr>
              <w:fldChar w:fldCharType="separate"/>
            </w:r>
            <w:r w:rsidR="00BC6E2E">
              <w:rPr>
                <w:webHidden/>
              </w:rPr>
              <w:t>12</w:t>
            </w:r>
            <w:r w:rsidR="00BC6E2E">
              <w:rPr>
                <w:webHidden/>
              </w:rPr>
              <w:fldChar w:fldCharType="end"/>
            </w:r>
          </w:hyperlink>
        </w:p>
        <w:p w14:paraId="030094BB" w14:textId="62911031" w:rsidR="00BC6E2E" w:rsidRDefault="00E56619">
          <w:pPr>
            <w:pStyle w:val="TOC2"/>
            <w:rPr>
              <w:rFonts w:asciiTheme="minorHAnsi" w:eastAsiaTheme="minorEastAsia" w:hAnsiTheme="minorHAnsi" w:cstheme="minorBidi"/>
            </w:rPr>
          </w:pPr>
          <w:hyperlink w:anchor="_Toc85721138" w:history="1">
            <w:r w:rsidR="00BC6E2E" w:rsidRPr="008D2056">
              <w:rPr>
                <w:rStyle w:val="Hyperlink"/>
              </w:rPr>
              <w:t>Backup Procedure</w:t>
            </w:r>
            <w:r w:rsidR="00BC6E2E">
              <w:rPr>
                <w:webHidden/>
              </w:rPr>
              <w:tab/>
            </w:r>
            <w:r w:rsidR="00BC6E2E">
              <w:rPr>
                <w:webHidden/>
              </w:rPr>
              <w:fldChar w:fldCharType="begin"/>
            </w:r>
            <w:r w:rsidR="00BC6E2E">
              <w:rPr>
                <w:webHidden/>
              </w:rPr>
              <w:instrText xml:space="preserve"> PAGEREF _Toc85721138 \h </w:instrText>
            </w:r>
            <w:r w:rsidR="00BC6E2E">
              <w:rPr>
                <w:webHidden/>
              </w:rPr>
            </w:r>
            <w:r w:rsidR="00BC6E2E">
              <w:rPr>
                <w:webHidden/>
              </w:rPr>
              <w:fldChar w:fldCharType="separate"/>
            </w:r>
            <w:r w:rsidR="00BC6E2E">
              <w:rPr>
                <w:webHidden/>
              </w:rPr>
              <w:t>12</w:t>
            </w:r>
            <w:r w:rsidR="00BC6E2E">
              <w:rPr>
                <w:webHidden/>
              </w:rPr>
              <w:fldChar w:fldCharType="end"/>
            </w:r>
          </w:hyperlink>
        </w:p>
        <w:p w14:paraId="48568221" w14:textId="576D9E4B" w:rsidR="00BC6E2E" w:rsidRDefault="00E56619">
          <w:pPr>
            <w:pStyle w:val="TOC2"/>
            <w:rPr>
              <w:rFonts w:asciiTheme="minorHAnsi" w:eastAsiaTheme="minorEastAsia" w:hAnsiTheme="minorHAnsi" w:cstheme="minorBidi"/>
            </w:rPr>
          </w:pPr>
          <w:hyperlink w:anchor="_Toc85721139" w:history="1">
            <w:r w:rsidR="00BC6E2E" w:rsidRPr="008D2056">
              <w:rPr>
                <w:rStyle w:val="Hyperlink"/>
              </w:rPr>
              <w:t>Data Backup &amp; Recovery Procedure</w:t>
            </w:r>
            <w:r w:rsidR="00BC6E2E">
              <w:rPr>
                <w:webHidden/>
              </w:rPr>
              <w:tab/>
            </w:r>
            <w:r w:rsidR="00BC6E2E">
              <w:rPr>
                <w:webHidden/>
              </w:rPr>
              <w:fldChar w:fldCharType="begin"/>
            </w:r>
            <w:r w:rsidR="00BC6E2E">
              <w:rPr>
                <w:webHidden/>
              </w:rPr>
              <w:instrText xml:space="preserve"> PAGEREF _Toc85721139 \h </w:instrText>
            </w:r>
            <w:r w:rsidR="00BC6E2E">
              <w:rPr>
                <w:webHidden/>
              </w:rPr>
            </w:r>
            <w:r w:rsidR="00BC6E2E">
              <w:rPr>
                <w:webHidden/>
              </w:rPr>
              <w:fldChar w:fldCharType="separate"/>
            </w:r>
            <w:r w:rsidR="00BC6E2E">
              <w:rPr>
                <w:webHidden/>
              </w:rPr>
              <w:t>12</w:t>
            </w:r>
            <w:r w:rsidR="00BC6E2E">
              <w:rPr>
                <w:webHidden/>
              </w:rPr>
              <w:fldChar w:fldCharType="end"/>
            </w:r>
          </w:hyperlink>
        </w:p>
        <w:p w14:paraId="39CB0EAC" w14:textId="192802DC" w:rsidR="00BC6E2E" w:rsidRDefault="00E56619">
          <w:pPr>
            <w:pStyle w:val="TOC2"/>
            <w:rPr>
              <w:rFonts w:asciiTheme="minorHAnsi" w:eastAsiaTheme="minorEastAsia" w:hAnsiTheme="minorHAnsi" w:cstheme="minorBidi"/>
            </w:rPr>
          </w:pPr>
          <w:hyperlink w:anchor="_Toc85721140" w:history="1">
            <w:r w:rsidR="00BC6E2E" w:rsidRPr="008D2056">
              <w:rPr>
                <w:rStyle w:val="Hyperlink"/>
              </w:rPr>
              <w:t>Project Content Backup</w:t>
            </w:r>
            <w:r w:rsidR="00BC6E2E">
              <w:rPr>
                <w:webHidden/>
              </w:rPr>
              <w:tab/>
            </w:r>
            <w:r w:rsidR="00BC6E2E">
              <w:rPr>
                <w:webHidden/>
              </w:rPr>
              <w:fldChar w:fldCharType="begin"/>
            </w:r>
            <w:r w:rsidR="00BC6E2E">
              <w:rPr>
                <w:webHidden/>
              </w:rPr>
              <w:instrText xml:space="preserve"> PAGEREF _Toc85721140 \h </w:instrText>
            </w:r>
            <w:r w:rsidR="00BC6E2E">
              <w:rPr>
                <w:webHidden/>
              </w:rPr>
            </w:r>
            <w:r w:rsidR="00BC6E2E">
              <w:rPr>
                <w:webHidden/>
              </w:rPr>
              <w:fldChar w:fldCharType="separate"/>
            </w:r>
            <w:r w:rsidR="00BC6E2E">
              <w:rPr>
                <w:webHidden/>
              </w:rPr>
              <w:t>12</w:t>
            </w:r>
            <w:r w:rsidR="00BC6E2E">
              <w:rPr>
                <w:webHidden/>
              </w:rPr>
              <w:fldChar w:fldCharType="end"/>
            </w:r>
          </w:hyperlink>
        </w:p>
        <w:p w14:paraId="3DFEAF6E" w14:textId="15EE2E2D" w:rsidR="00BC6E2E" w:rsidRDefault="00E56619">
          <w:pPr>
            <w:pStyle w:val="TOC2"/>
            <w:rPr>
              <w:rFonts w:asciiTheme="minorHAnsi" w:eastAsiaTheme="minorEastAsia" w:hAnsiTheme="minorHAnsi" w:cstheme="minorBidi"/>
            </w:rPr>
          </w:pPr>
          <w:hyperlink w:anchor="_Toc85721141" w:history="1">
            <w:r w:rsidR="00BC6E2E" w:rsidRPr="008D2056">
              <w:rPr>
                <w:rStyle w:val="Hyperlink"/>
              </w:rPr>
              <w:t>E-Mail Backup of Leaving Employee</w:t>
            </w:r>
            <w:r w:rsidR="00BC6E2E">
              <w:rPr>
                <w:webHidden/>
              </w:rPr>
              <w:tab/>
            </w:r>
            <w:r w:rsidR="00BC6E2E">
              <w:rPr>
                <w:webHidden/>
              </w:rPr>
              <w:fldChar w:fldCharType="begin"/>
            </w:r>
            <w:r w:rsidR="00BC6E2E">
              <w:rPr>
                <w:webHidden/>
              </w:rPr>
              <w:instrText xml:space="preserve"> PAGEREF _Toc85721141 \h </w:instrText>
            </w:r>
            <w:r w:rsidR="00BC6E2E">
              <w:rPr>
                <w:webHidden/>
              </w:rPr>
            </w:r>
            <w:r w:rsidR="00BC6E2E">
              <w:rPr>
                <w:webHidden/>
              </w:rPr>
              <w:fldChar w:fldCharType="separate"/>
            </w:r>
            <w:r w:rsidR="00BC6E2E">
              <w:rPr>
                <w:webHidden/>
              </w:rPr>
              <w:t>13</w:t>
            </w:r>
            <w:r w:rsidR="00BC6E2E">
              <w:rPr>
                <w:webHidden/>
              </w:rPr>
              <w:fldChar w:fldCharType="end"/>
            </w:r>
          </w:hyperlink>
        </w:p>
        <w:p w14:paraId="6E9CEBB8" w14:textId="3E2AE407" w:rsidR="00BC6E2E" w:rsidRDefault="00E56619">
          <w:pPr>
            <w:pStyle w:val="TOC2"/>
            <w:rPr>
              <w:rFonts w:asciiTheme="minorHAnsi" w:eastAsiaTheme="minorEastAsia" w:hAnsiTheme="minorHAnsi" w:cstheme="minorBidi"/>
            </w:rPr>
          </w:pPr>
          <w:hyperlink w:anchor="_Toc85721142" w:history="1">
            <w:r w:rsidR="00BC6E2E" w:rsidRPr="008D2056">
              <w:rPr>
                <w:rStyle w:val="Hyperlink"/>
              </w:rPr>
              <w:t>Project Content Restore</w:t>
            </w:r>
            <w:r w:rsidR="00BC6E2E">
              <w:rPr>
                <w:webHidden/>
              </w:rPr>
              <w:tab/>
            </w:r>
            <w:r w:rsidR="00BC6E2E">
              <w:rPr>
                <w:webHidden/>
              </w:rPr>
              <w:fldChar w:fldCharType="begin"/>
            </w:r>
            <w:r w:rsidR="00BC6E2E">
              <w:rPr>
                <w:webHidden/>
              </w:rPr>
              <w:instrText xml:space="preserve"> PAGEREF _Toc85721142 \h </w:instrText>
            </w:r>
            <w:r w:rsidR="00BC6E2E">
              <w:rPr>
                <w:webHidden/>
              </w:rPr>
            </w:r>
            <w:r w:rsidR="00BC6E2E">
              <w:rPr>
                <w:webHidden/>
              </w:rPr>
              <w:fldChar w:fldCharType="separate"/>
            </w:r>
            <w:r w:rsidR="00BC6E2E">
              <w:rPr>
                <w:webHidden/>
              </w:rPr>
              <w:t>13</w:t>
            </w:r>
            <w:r w:rsidR="00BC6E2E">
              <w:rPr>
                <w:webHidden/>
              </w:rPr>
              <w:fldChar w:fldCharType="end"/>
            </w:r>
          </w:hyperlink>
        </w:p>
        <w:p w14:paraId="150BED1B" w14:textId="7E431763" w:rsidR="00BC6E2E" w:rsidRDefault="00E56619">
          <w:pPr>
            <w:pStyle w:val="TOC2"/>
            <w:rPr>
              <w:rFonts w:asciiTheme="minorHAnsi" w:eastAsiaTheme="minorEastAsia" w:hAnsiTheme="minorHAnsi" w:cstheme="minorBidi"/>
            </w:rPr>
          </w:pPr>
          <w:hyperlink w:anchor="_Toc85721143" w:history="1">
            <w:r w:rsidR="00BC6E2E" w:rsidRPr="008D2056">
              <w:rPr>
                <w:rStyle w:val="Hyperlink"/>
              </w:rPr>
              <w:t>How to Restore Outlook Emails</w:t>
            </w:r>
            <w:r w:rsidR="00BC6E2E">
              <w:rPr>
                <w:webHidden/>
              </w:rPr>
              <w:tab/>
            </w:r>
            <w:r w:rsidR="00BC6E2E">
              <w:rPr>
                <w:webHidden/>
              </w:rPr>
              <w:fldChar w:fldCharType="begin"/>
            </w:r>
            <w:r w:rsidR="00BC6E2E">
              <w:rPr>
                <w:webHidden/>
              </w:rPr>
              <w:instrText xml:space="preserve"> PAGEREF _Toc85721143 \h </w:instrText>
            </w:r>
            <w:r w:rsidR="00BC6E2E">
              <w:rPr>
                <w:webHidden/>
              </w:rPr>
            </w:r>
            <w:r w:rsidR="00BC6E2E">
              <w:rPr>
                <w:webHidden/>
              </w:rPr>
              <w:fldChar w:fldCharType="separate"/>
            </w:r>
            <w:r w:rsidR="00BC6E2E">
              <w:rPr>
                <w:webHidden/>
              </w:rPr>
              <w:t>13</w:t>
            </w:r>
            <w:r w:rsidR="00BC6E2E">
              <w:rPr>
                <w:webHidden/>
              </w:rPr>
              <w:fldChar w:fldCharType="end"/>
            </w:r>
          </w:hyperlink>
        </w:p>
        <w:p w14:paraId="0593D0A5" w14:textId="7C9C0CC8" w:rsidR="00BC6E2E" w:rsidRDefault="00E56619">
          <w:pPr>
            <w:pStyle w:val="TOC1"/>
            <w:rPr>
              <w:rFonts w:asciiTheme="minorHAnsi" w:eastAsiaTheme="minorEastAsia" w:hAnsiTheme="minorHAnsi" w:cstheme="minorBidi"/>
              <w:b w:val="0"/>
              <w:szCs w:val="22"/>
            </w:rPr>
          </w:pPr>
          <w:hyperlink w:anchor="_Toc85721144" w:history="1">
            <w:r w:rsidR="00BC6E2E" w:rsidRPr="008D2056">
              <w:rPr>
                <w:rStyle w:val="Hyperlink"/>
              </w:rPr>
              <w:t>Data Retention Policy</w:t>
            </w:r>
            <w:r w:rsidR="00BC6E2E">
              <w:rPr>
                <w:webHidden/>
              </w:rPr>
              <w:tab/>
            </w:r>
            <w:r w:rsidR="00BC6E2E">
              <w:rPr>
                <w:webHidden/>
              </w:rPr>
              <w:fldChar w:fldCharType="begin"/>
            </w:r>
            <w:r w:rsidR="00BC6E2E">
              <w:rPr>
                <w:webHidden/>
              </w:rPr>
              <w:instrText xml:space="preserve"> PAGEREF _Toc85721144 \h </w:instrText>
            </w:r>
            <w:r w:rsidR="00BC6E2E">
              <w:rPr>
                <w:webHidden/>
              </w:rPr>
            </w:r>
            <w:r w:rsidR="00BC6E2E">
              <w:rPr>
                <w:webHidden/>
              </w:rPr>
              <w:fldChar w:fldCharType="separate"/>
            </w:r>
            <w:r w:rsidR="00BC6E2E">
              <w:rPr>
                <w:webHidden/>
              </w:rPr>
              <w:t>14</w:t>
            </w:r>
            <w:r w:rsidR="00BC6E2E">
              <w:rPr>
                <w:webHidden/>
              </w:rPr>
              <w:fldChar w:fldCharType="end"/>
            </w:r>
          </w:hyperlink>
        </w:p>
        <w:p w14:paraId="12B80763" w14:textId="19357F06" w:rsidR="00BC6E2E" w:rsidRDefault="00E56619">
          <w:pPr>
            <w:pStyle w:val="TOC2"/>
            <w:rPr>
              <w:rFonts w:asciiTheme="minorHAnsi" w:eastAsiaTheme="minorEastAsia" w:hAnsiTheme="minorHAnsi" w:cstheme="minorBidi"/>
            </w:rPr>
          </w:pPr>
          <w:hyperlink w:anchor="_Toc85721145" w:history="1">
            <w:r w:rsidR="00BC6E2E" w:rsidRPr="008D2056">
              <w:rPr>
                <w:rStyle w:val="Hyperlink"/>
              </w:rPr>
              <w:t>E-mail Data Retention</w:t>
            </w:r>
            <w:r w:rsidR="00BC6E2E">
              <w:rPr>
                <w:webHidden/>
              </w:rPr>
              <w:tab/>
            </w:r>
            <w:r w:rsidR="00BC6E2E">
              <w:rPr>
                <w:webHidden/>
              </w:rPr>
              <w:fldChar w:fldCharType="begin"/>
            </w:r>
            <w:r w:rsidR="00BC6E2E">
              <w:rPr>
                <w:webHidden/>
              </w:rPr>
              <w:instrText xml:space="preserve"> PAGEREF _Toc85721145 \h </w:instrText>
            </w:r>
            <w:r w:rsidR="00BC6E2E">
              <w:rPr>
                <w:webHidden/>
              </w:rPr>
            </w:r>
            <w:r w:rsidR="00BC6E2E">
              <w:rPr>
                <w:webHidden/>
              </w:rPr>
              <w:fldChar w:fldCharType="separate"/>
            </w:r>
            <w:r w:rsidR="00BC6E2E">
              <w:rPr>
                <w:webHidden/>
              </w:rPr>
              <w:t>14</w:t>
            </w:r>
            <w:r w:rsidR="00BC6E2E">
              <w:rPr>
                <w:webHidden/>
              </w:rPr>
              <w:fldChar w:fldCharType="end"/>
            </w:r>
          </w:hyperlink>
        </w:p>
        <w:p w14:paraId="39001258" w14:textId="5BC27FCB" w:rsidR="00BC6E2E" w:rsidRDefault="00E56619">
          <w:pPr>
            <w:pStyle w:val="TOC2"/>
            <w:rPr>
              <w:rFonts w:asciiTheme="minorHAnsi" w:eastAsiaTheme="minorEastAsia" w:hAnsiTheme="minorHAnsi" w:cstheme="minorBidi"/>
            </w:rPr>
          </w:pPr>
          <w:hyperlink w:anchor="_Toc85721146" w:history="1">
            <w:r w:rsidR="00BC6E2E" w:rsidRPr="008D2056">
              <w:rPr>
                <w:rStyle w:val="Hyperlink"/>
              </w:rPr>
              <w:t>Financial and HR Data Retention</w:t>
            </w:r>
            <w:r w:rsidR="00BC6E2E">
              <w:rPr>
                <w:webHidden/>
              </w:rPr>
              <w:tab/>
            </w:r>
            <w:r w:rsidR="00BC6E2E">
              <w:rPr>
                <w:webHidden/>
              </w:rPr>
              <w:fldChar w:fldCharType="begin"/>
            </w:r>
            <w:r w:rsidR="00BC6E2E">
              <w:rPr>
                <w:webHidden/>
              </w:rPr>
              <w:instrText xml:space="preserve"> PAGEREF _Toc85721146 \h </w:instrText>
            </w:r>
            <w:r w:rsidR="00BC6E2E">
              <w:rPr>
                <w:webHidden/>
              </w:rPr>
            </w:r>
            <w:r w:rsidR="00BC6E2E">
              <w:rPr>
                <w:webHidden/>
              </w:rPr>
              <w:fldChar w:fldCharType="separate"/>
            </w:r>
            <w:r w:rsidR="00BC6E2E">
              <w:rPr>
                <w:webHidden/>
              </w:rPr>
              <w:t>14</w:t>
            </w:r>
            <w:r w:rsidR="00BC6E2E">
              <w:rPr>
                <w:webHidden/>
              </w:rPr>
              <w:fldChar w:fldCharType="end"/>
            </w:r>
          </w:hyperlink>
        </w:p>
        <w:p w14:paraId="52CC8858" w14:textId="72DFEF7B" w:rsidR="00BC6E2E" w:rsidRDefault="00E56619">
          <w:pPr>
            <w:pStyle w:val="TOC2"/>
            <w:rPr>
              <w:rFonts w:asciiTheme="minorHAnsi" w:eastAsiaTheme="minorEastAsia" w:hAnsiTheme="minorHAnsi" w:cstheme="minorBidi"/>
            </w:rPr>
          </w:pPr>
          <w:hyperlink w:anchor="_Toc85721147" w:history="1">
            <w:r w:rsidR="00BC6E2E" w:rsidRPr="008D2056">
              <w:rPr>
                <w:rStyle w:val="Hyperlink"/>
              </w:rPr>
              <w:t>General Data Retention</w:t>
            </w:r>
            <w:r w:rsidR="00BC6E2E">
              <w:rPr>
                <w:webHidden/>
              </w:rPr>
              <w:tab/>
            </w:r>
            <w:r w:rsidR="00BC6E2E">
              <w:rPr>
                <w:webHidden/>
              </w:rPr>
              <w:fldChar w:fldCharType="begin"/>
            </w:r>
            <w:r w:rsidR="00BC6E2E">
              <w:rPr>
                <w:webHidden/>
              </w:rPr>
              <w:instrText xml:space="preserve"> PAGEREF _Toc85721147 \h </w:instrText>
            </w:r>
            <w:r w:rsidR="00BC6E2E">
              <w:rPr>
                <w:webHidden/>
              </w:rPr>
            </w:r>
            <w:r w:rsidR="00BC6E2E">
              <w:rPr>
                <w:webHidden/>
              </w:rPr>
              <w:fldChar w:fldCharType="separate"/>
            </w:r>
            <w:r w:rsidR="00BC6E2E">
              <w:rPr>
                <w:webHidden/>
              </w:rPr>
              <w:t>14</w:t>
            </w:r>
            <w:r w:rsidR="00BC6E2E">
              <w:rPr>
                <w:webHidden/>
              </w:rPr>
              <w:fldChar w:fldCharType="end"/>
            </w:r>
          </w:hyperlink>
        </w:p>
        <w:p w14:paraId="0B9771A9" w14:textId="5BBC633E" w:rsidR="00BC6E2E" w:rsidRDefault="00E56619">
          <w:pPr>
            <w:pStyle w:val="TOC2"/>
            <w:rPr>
              <w:rFonts w:asciiTheme="minorHAnsi" w:eastAsiaTheme="minorEastAsia" w:hAnsiTheme="minorHAnsi" w:cstheme="minorBidi"/>
            </w:rPr>
          </w:pPr>
          <w:hyperlink w:anchor="_Toc85721148" w:history="1">
            <w:r w:rsidR="00BC6E2E" w:rsidRPr="008D2056">
              <w:rPr>
                <w:rStyle w:val="Hyperlink"/>
              </w:rPr>
              <w:t>TFS Data Retention</w:t>
            </w:r>
            <w:r w:rsidR="00BC6E2E">
              <w:rPr>
                <w:webHidden/>
              </w:rPr>
              <w:tab/>
            </w:r>
            <w:r w:rsidR="00BC6E2E">
              <w:rPr>
                <w:webHidden/>
              </w:rPr>
              <w:fldChar w:fldCharType="begin"/>
            </w:r>
            <w:r w:rsidR="00BC6E2E">
              <w:rPr>
                <w:webHidden/>
              </w:rPr>
              <w:instrText xml:space="preserve"> PAGEREF _Toc85721148 \h </w:instrText>
            </w:r>
            <w:r w:rsidR="00BC6E2E">
              <w:rPr>
                <w:webHidden/>
              </w:rPr>
            </w:r>
            <w:r w:rsidR="00BC6E2E">
              <w:rPr>
                <w:webHidden/>
              </w:rPr>
              <w:fldChar w:fldCharType="separate"/>
            </w:r>
            <w:r w:rsidR="00BC6E2E">
              <w:rPr>
                <w:webHidden/>
              </w:rPr>
              <w:t>15</w:t>
            </w:r>
            <w:r w:rsidR="00BC6E2E">
              <w:rPr>
                <w:webHidden/>
              </w:rPr>
              <w:fldChar w:fldCharType="end"/>
            </w:r>
          </w:hyperlink>
        </w:p>
        <w:p w14:paraId="4BF02421" w14:textId="45DDFDE9" w:rsidR="00BC6E2E" w:rsidRDefault="00E56619">
          <w:pPr>
            <w:pStyle w:val="TOC2"/>
            <w:rPr>
              <w:rFonts w:asciiTheme="minorHAnsi" w:eastAsiaTheme="minorEastAsia" w:hAnsiTheme="minorHAnsi" w:cstheme="minorBidi"/>
            </w:rPr>
          </w:pPr>
          <w:hyperlink w:anchor="_Toc85721149" w:history="1">
            <w:r w:rsidR="00BC6E2E" w:rsidRPr="008D2056">
              <w:rPr>
                <w:rStyle w:val="Hyperlink"/>
              </w:rPr>
              <w:t>Source Code Retention</w:t>
            </w:r>
            <w:r w:rsidR="00BC6E2E">
              <w:rPr>
                <w:webHidden/>
              </w:rPr>
              <w:tab/>
            </w:r>
            <w:r w:rsidR="00BC6E2E">
              <w:rPr>
                <w:webHidden/>
              </w:rPr>
              <w:fldChar w:fldCharType="begin"/>
            </w:r>
            <w:r w:rsidR="00BC6E2E">
              <w:rPr>
                <w:webHidden/>
              </w:rPr>
              <w:instrText xml:space="preserve"> PAGEREF _Toc85721149 \h </w:instrText>
            </w:r>
            <w:r w:rsidR="00BC6E2E">
              <w:rPr>
                <w:webHidden/>
              </w:rPr>
            </w:r>
            <w:r w:rsidR="00BC6E2E">
              <w:rPr>
                <w:webHidden/>
              </w:rPr>
              <w:fldChar w:fldCharType="separate"/>
            </w:r>
            <w:r w:rsidR="00BC6E2E">
              <w:rPr>
                <w:webHidden/>
              </w:rPr>
              <w:t>15</w:t>
            </w:r>
            <w:r w:rsidR="00BC6E2E">
              <w:rPr>
                <w:webHidden/>
              </w:rPr>
              <w:fldChar w:fldCharType="end"/>
            </w:r>
          </w:hyperlink>
        </w:p>
        <w:p w14:paraId="56A6E79E" w14:textId="2ECDCDE5" w:rsidR="00BC6E2E" w:rsidRDefault="00E56619">
          <w:pPr>
            <w:pStyle w:val="TOC1"/>
            <w:rPr>
              <w:rFonts w:asciiTheme="minorHAnsi" w:eastAsiaTheme="minorEastAsia" w:hAnsiTheme="minorHAnsi" w:cstheme="minorBidi"/>
              <w:b w:val="0"/>
              <w:szCs w:val="22"/>
            </w:rPr>
          </w:pPr>
          <w:hyperlink w:anchor="_Toc85721150" w:history="1">
            <w:r w:rsidR="00BC6E2E" w:rsidRPr="008D2056">
              <w:rPr>
                <w:rStyle w:val="Hyperlink"/>
              </w:rPr>
              <w:t>Security and Awareness Training Policy</w:t>
            </w:r>
            <w:r w:rsidR="00BC6E2E">
              <w:rPr>
                <w:webHidden/>
              </w:rPr>
              <w:tab/>
            </w:r>
            <w:r w:rsidR="00BC6E2E">
              <w:rPr>
                <w:webHidden/>
              </w:rPr>
              <w:fldChar w:fldCharType="begin"/>
            </w:r>
            <w:r w:rsidR="00BC6E2E">
              <w:rPr>
                <w:webHidden/>
              </w:rPr>
              <w:instrText xml:space="preserve"> PAGEREF _Toc85721150 \h </w:instrText>
            </w:r>
            <w:r w:rsidR="00BC6E2E">
              <w:rPr>
                <w:webHidden/>
              </w:rPr>
            </w:r>
            <w:r w:rsidR="00BC6E2E">
              <w:rPr>
                <w:webHidden/>
              </w:rPr>
              <w:fldChar w:fldCharType="separate"/>
            </w:r>
            <w:r w:rsidR="00BC6E2E">
              <w:rPr>
                <w:webHidden/>
              </w:rPr>
              <w:t>16</w:t>
            </w:r>
            <w:r w:rsidR="00BC6E2E">
              <w:rPr>
                <w:webHidden/>
              </w:rPr>
              <w:fldChar w:fldCharType="end"/>
            </w:r>
          </w:hyperlink>
        </w:p>
        <w:p w14:paraId="5C108C3C" w14:textId="0302AA50" w:rsidR="00BC6E2E" w:rsidRDefault="00E56619">
          <w:pPr>
            <w:pStyle w:val="TOC1"/>
            <w:rPr>
              <w:rFonts w:asciiTheme="minorHAnsi" w:eastAsiaTheme="minorEastAsia" w:hAnsiTheme="minorHAnsi" w:cstheme="minorBidi"/>
              <w:b w:val="0"/>
              <w:szCs w:val="22"/>
            </w:rPr>
          </w:pPr>
          <w:hyperlink w:anchor="_Toc85721151" w:history="1">
            <w:r w:rsidR="00BC6E2E" w:rsidRPr="008D2056">
              <w:rPr>
                <w:rStyle w:val="Hyperlink"/>
              </w:rPr>
              <w:t>Business Continuity Plan</w:t>
            </w:r>
            <w:r w:rsidR="00BC6E2E">
              <w:rPr>
                <w:webHidden/>
              </w:rPr>
              <w:tab/>
            </w:r>
            <w:r w:rsidR="00BC6E2E">
              <w:rPr>
                <w:webHidden/>
              </w:rPr>
              <w:fldChar w:fldCharType="begin"/>
            </w:r>
            <w:r w:rsidR="00BC6E2E">
              <w:rPr>
                <w:webHidden/>
              </w:rPr>
              <w:instrText xml:space="preserve"> PAGEREF _Toc85721151 \h </w:instrText>
            </w:r>
            <w:r w:rsidR="00BC6E2E">
              <w:rPr>
                <w:webHidden/>
              </w:rPr>
            </w:r>
            <w:r w:rsidR="00BC6E2E">
              <w:rPr>
                <w:webHidden/>
              </w:rPr>
              <w:fldChar w:fldCharType="separate"/>
            </w:r>
            <w:r w:rsidR="00BC6E2E">
              <w:rPr>
                <w:webHidden/>
              </w:rPr>
              <w:t>17</w:t>
            </w:r>
            <w:r w:rsidR="00BC6E2E">
              <w:rPr>
                <w:webHidden/>
              </w:rPr>
              <w:fldChar w:fldCharType="end"/>
            </w:r>
          </w:hyperlink>
        </w:p>
        <w:p w14:paraId="01E0D2F6" w14:textId="3C8E4C50" w:rsidR="00BC6E2E" w:rsidRDefault="00E56619">
          <w:pPr>
            <w:pStyle w:val="TOC2"/>
            <w:rPr>
              <w:rFonts w:asciiTheme="minorHAnsi" w:eastAsiaTheme="minorEastAsia" w:hAnsiTheme="minorHAnsi" w:cstheme="minorBidi"/>
            </w:rPr>
          </w:pPr>
          <w:hyperlink w:anchor="_Toc85721152" w:history="1">
            <w:r w:rsidR="00BC6E2E" w:rsidRPr="008D2056">
              <w:rPr>
                <w:rStyle w:val="Hyperlink"/>
              </w:rPr>
              <w:t>Significant Business Disruptions (SBD)</w:t>
            </w:r>
            <w:r w:rsidR="00BC6E2E">
              <w:rPr>
                <w:webHidden/>
              </w:rPr>
              <w:tab/>
            </w:r>
            <w:r w:rsidR="00BC6E2E">
              <w:rPr>
                <w:webHidden/>
              </w:rPr>
              <w:fldChar w:fldCharType="begin"/>
            </w:r>
            <w:r w:rsidR="00BC6E2E">
              <w:rPr>
                <w:webHidden/>
              </w:rPr>
              <w:instrText xml:space="preserve"> PAGEREF _Toc85721152 \h </w:instrText>
            </w:r>
            <w:r w:rsidR="00BC6E2E">
              <w:rPr>
                <w:webHidden/>
              </w:rPr>
            </w:r>
            <w:r w:rsidR="00BC6E2E">
              <w:rPr>
                <w:webHidden/>
              </w:rPr>
              <w:fldChar w:fldCharType="separate"/>
            </w:r>
            <w:r w:rsidR="00BC6E2E">
              <w:rPr>
                <w:webHidden/>
              </w:rPr>
              <w:t>17</w:t>
            </w:r>
            <w:r w:rsidR="00BC6E2E">
              <w:rPr>
                <w:webHidden/>
              </w:rPr>
              <w:fldChar w:fldCharType="end"/>
            </w:r>
          </w:hyperlink>
        </w:p>
        <w:p w14:paraId="2909CFD5" w14:textId="79806F49" w:rsidR="00BC6E2E" w:rsidRDefault="00E56619">
          <w:pPr>
            <w:pStyle w:val="TOC3"/>
            <w:rPr>
              <w:rFonts w:asciiTheme="minorHAnsi" w:eastAsiaTheme="minorEastAsia" w:hAnsiTheme="minorHAnsi" w:cstheme="minorBidi"/>
              <w:szCs w:val="22"/>
            </w:rPr>
          </w:pPr>
          <w:hyperlink w:anchor="_Toc85721153" w:history="1">
            <w:r w:rsidR="00BC6E2E" w:rsidRPr="008D2056">
              <w:rPr>
                <w:rStyle w:val="Hyperlink"/>
              </w:rPr>
              <w:t>Internal SBDs</w:t>
            </w:r>
            <w:r w:rsidR="00BC6E2E">
              <w:rPr>
                <w:webHidden/>
              </w:rPr>
              <w:tab/>
            </w:r>
            <w:r w:rsidR="00BC6E2E">
              <w:rPr>
                <w:webHidden/>
              </w:rPr>
              <w:fldChar w:fldCharType="begin"/>
            </w:r>
            <w:r w:rsidR="00BC6E2E">
              <w:rPr>
                <w:webHidden/>
              </w:rPr>
              <w:instrText xml:space="preserve"> PAGEREF _Toc85721153 \h </w:instrText>
            </w:r>
            <w:r w:rsidR="00BC6E2E">
              <w:rPr>
                <w:webHidden/>
              </w:rPr>
            </w:r>
            <w:r w:rsidR="00BC6E2E">
              <w:rPr>
                <w:webHidden/>
              </w:rPr>
              <w:fldChar w:fldCharType="separate"/>
            </w:r>
            <w:r w:rsidR="00BC6E2E">
              <w:rPr>
                <w:webHidden/>
              </w:rPr>
              <w:t>17</w:t>
            </w:r>
            <w:r w:rsidR="00BC6E2E">
              <w:rPr>
                <w:webHidden/>
              </w:rPr>
              <w:fldChar w:fldCharType="end"/>
            </w:r>
          </w:hyperlink>
        </w:p>
        <w:p w14:paraId="7876D527" w14:textId="5DAFA138" w:rsidR="00BC6E2E" w:rsidRDefault="00E56619">
          <w:pPr>
            <w:pStyle w:val="TOC3"/>
            <w:rPr>
              <w:rFonts w:asciiTheme="minorHAnsi" w:eastAsiaTheme="minorEastAsia" w:hAnsiTheme="minorHAnsi" w:cstheme="minorBidi"/>
              <w:szCs w:val="22"/>
            </w:rPr>
          </w:pPr>
          <w:hyperlink w:anchor="_Toc85721154" w:history="1">
            <w:r w:rsidR="00BC6E2E" w:rsidRPr="008D2056">
              <w:rPr>
                <w:rStyle w:val="Hyperlink"/>
              </w:rPr>
              <w:t>External SBDs</w:t>
            </w:r>
            <w:r w:rsidR="00BC6E2E">
              <w:rPr>
                <w:webHidden/>
              </w:rPr>
              <w:tab/>
            </w:r>
            <w:r w:rsidR="00BC6E2E">
              <w:rPr>
                <w:webHidden/>
              </w:rPr>
              <w:fldChar w:fldCharType="begin"/>
            </w:r>
            <w:r w:rsidR="00BC6E2E">
              <w:rPr>
                <w:webHidden/>
              </w:rPr>
              <w:instrText xml:space="preserve"> PAGEREF _Toc85721154 \h </w:instrText>
            </w:r>
            <w:r w:rsidR="00BC6E2E">
              <w:rPr>
                <w:webHidden/>
              </w:rPr>
            </w:r>
            <w:r w:rsidR="00BC6E2E">
              <w:rPr>
                <w:webHidden/>
              </w:rPr>
              <w:fldChar w:fldCharType="separate"/>
            </w:r>
            <w:r w:rsidR="00BC6E2E">
              <w:rPr>
                <w:webHidden/>
              </w:rPr>
              <w:t>17</w:t>
            </w:r>
            <w:r w:rsidR="00BC6E2E">
              <w:rPr>
                <w:webHidden/>
              </w:rPr>
              <w:fldChar w:fldCharType="end"/>
            </w:r>
          </w:hyperlink>
        </w:p>
        <w:p w14:paraId="01DC218C" w14:textId="7DC2C4CA" w:rsidR="00BC6E2E" w:rsidRDefault="00E56619">
          <w:pPr>
            <w:pStyle w:val="TOC3"/>
            <w:rPr>
              <w:rFonts w:asciiTheme="minorHAnsi" w:eastAsiaTheme="minorEastAsia" w:hAnsiTheme="minorHAnsi" w:cstheme="minorBidi"/>
              <w:szCs w:val="22"/>
            </w:rPr>
          </w:pPr>
          <w:hyperlink w:anchor="_Toc85721155" w:history="1">
            <w:r w:rsidR="00BC6E2E" w:rsidRPr="008D2056">
              <w:rPr>
                <w:rStyle w:val="Hyperlink"/>
              </w:rPr>
              <w:t>Approval and Execution Authority</w:t>
            </w:r>
            <w:r w:rsidR="00BC6E2E">
              <w:rPr>
                <w:webHidden/>
              </w:rPr>
              <w:tab/>
            </w:r>
            <w:r w:rsidR="00BC6E2E">
              <w:rPr>
                <w:webHidden/>
              </w:rPr>
              <w:fldChar w:fldCharType="begin"/>
            </w:r>
            <w:r w:rsidR="00BC6E2E">
              <w:rPr>
                <w:webHidden/>
              </w:rPr>
              <w:instrText xml:space="preserve"> PAGEREF _Toc85721155 \h </w:instrText>
            </w:r>
            <w:r w:rsidR="00BC6E2E">
              <w:rPr>
                <w:webHidden/>
              </w:rPr>
            </w:r>
            <w:r w:rsidR="00BC6E2E">
              <w:rPr>
                <w:webHidden/>
              </w:rPr>
              <w:fldChar w:fldCharType="separate"/>
            </w:r>
            <w:r w:rsidR="00BC6E2E">
              <w:rPr>
                <w:webHidden/>
              </w:rPr>
              <w:t>17</w:t>
            </w:r>
            <w:r w:rsidR="00BC6E2E">
              <w:rPr>
                <w:webHidden/>
              </w:rPr>
              <w:fldChar w:fldCharType="end"/>
            </w:r>
          </w:hyperlink>
        </w:p>
        <w:p w14:paraId="74FFAC62" w14:textId="24A5F654" w:rsidR="00BC6E2E" w:rsidRDefault="00E56619">
          <w:pPr>
            <w:pStyle w:val="TOC2"/>
            <w:rPr>
              <w:rFonts w:asciiTheme="minorHAnsi" w:eastAsiaTheme="minorEastAsia" w:hAnsiTheme="minorHAnsi" w:cstheme="minorBidi"/>
            </w:rPr>
          </w:pPr>
          <w:hyperlink w:anchor="_Toc85721156" w:history="1">
            <w:r w:rsidR="00BC6E2E" w:rsidRPr="008D2056">
              <w:rPr>
                <w:rStyle w:val="Hyperlink"/>
              </w:rPr>
              <w:t>Assumptions</w:t>
            </w:r>
            <w:r w:rsidR="00BC6E2E">
              <w:rPr>
                <w:webHidden/>
              </w:rPr>
              <w:tab/>
            </w:r>
            <w:r w:rsidR="00BC6E2E">
              <w:rPr>
                <w:webHidden/>
              </w:rPr>
              <w:fldChar w:fldCharType="begin"/>
            </w:r>
            <w:r w:rsidR="00BC6E2E">
              <w:rPr>
                <w:webHidden/>
              </w:rPr>
              <w:instrText xml:space="preserve"> PAGEREF _Toc85721156 \h </w:instrText>
            </w:r>
            <w:r w:rsidR="00BC6E2E">
              <w:rPr>
                <w:webHidden/>
              </w:rPr>
            </w:r>
            <w:r w:rsidR="00BC6E2E">
              <w:rPr>
                <w:webHidden/>
              </w:rPr>
              <w:fldChar w:fldCharType="separate"/>
            </w:r>
            <w:r w:rsidR="00BC6E2E">
              <w:rPr>
                <w:webHidden/>
              </w:rPr>
              <w:t>17</w:t>
            </w:r>
            <w:r w:rsidR="00BC6E2E">
              <w:rPr>
                <w:webHidden/>
              </w:rPr>
              <w:fldChar w:fldCharType="end"/>
            </w:r>
          </w:hyperlink>
        </w:p>
        <w:p w14:paraId="0F85121C" w14:textId="774EC4B6" w:rsidR="00BC6E2E" w:rsidRDefault="00E56619">
          <w:pPr>
            <w:pStyle w:val="TOC2"/>
            <w:rPr>
              <w:rFonts w:asciiTheme="minorHAnsi" w:eastAsiaTheme="minorEastAsia" w:hAnsiTheme="minorHAnsi" w:cstheme="minorBidi"/>
            </w:rPr>
          </w:pPr>
          <w:hyperlink w:anchor="_Toc85721157" w:history="1">
            <w:r w:rsidR="00BC6E2E" w:rsidRPr="008D2056">
              <w:rPr>
                <w:rStyle w:val="Hyperlink"/>
              </w:rPr>
              <w:t>Business Impact Analysis</w:t>
            </w:r>
            <w:r w:rsidR="00BC6E2E">
              <w:rPr>
                <w:webHidden/>
              </w:rPr>
              <w:tab/>
            </w:r>
            <w:r w:rsidR="00BC6E2E">
              <w:rPr>
                <w:webHidden/>
              </w:rPr>
              <w:fldChar w:fldCharType="begin"/>
            </w:r>
            <w:r w:rsidR="00BC6E2E">
              <w:rPr>
                <w:webHidden/>
              </w:rPr>
              <w:instrText xml:space="preserve"> PAGEREF _Toc85721157 \h </w:instrText>
            </w:r>
            <w:r w:rsidR="00BC6E2E">
              <w:rPr>
                <w:webHidden/>
              </w:rPr>
            </w:r>
            <w:r w:rsidR="00BC6E2E">
              <w:rPr>
                <w:webHidden/>
              </w:rPr>
              <w:fldChar w:fldCharType="separate"/>
            </w:r>
            <w:r w:rsidR="00BC6E2E">
              <w:rPr>
                <w:webHidden/>
              </w:rPr>
              <w:t>18</w:t>
            </w:r>
            <w:r w:rsidR="00BC6E2E">
              <w:rPr>
                <w:webHidden/>
              </w:rPr>
              <w:fldChar w:fldCharType="end"/>
            </w:r>
          </w:hyperlink>
        </w:p>
        <w:p w14:paraId="7F1472F1" w14:textId="76C355B2" w:rsidR="00BC6E2E" w:rsidRDefault="00E56619">
          <w:pPr>
            <w:pStyle w:val="TOC1"/>
            <w:rPr>
              <w:rFonts w:asciiTheme="minorHAnsi" w:eastAsiaTheme="minorEastAsia" w:hAnsiTheme="minorHAnsi" w:cstheme="minorBidi"/>
              <w:b w:val="0"/>
              <w:szCs w:val="22"/>
            </w:rPr>
          </w:pPr>
          <w:hyperlink w:anchor="_Toc85721158" w:history="1">
            <w:r w:rsidR="00BC6E2E" w:rsidRPr="008D2056">
              <w:rPr>
                <w:rStyle w:val="Hyperlink"/>
              </w:rPr>
              <w:t>Disaster Recovery Plan</w:t>
            </w:r>
            <w:r w:rsidR="00BC6E2E">
              <w:rPr>
                <w:webHidden/>
              </w:rPr>
              <w:tab/>
            </w:r>
            <w:r w:rsidR="00BC6E2E">
              <w:rPr>
                <w:webHidden/>
              </w:rPr>
              <w:fldChar w:fldCharType="begin"/>
            </w:r>
            <w:r w:rsidR="00BC6E2E">
              <w:rPr>
                <w:webHidden/>
              </w:rPr>
              <w:instrText xml:space="preserve"> PAGEREF _Toc85721158 \h </w:instrText>
            </w:r>
            <w:r w:rsidR="00BC6E2E">
              <w:rPr>
                <w:webHidden/>
              </w:rPr>
            </w:r>
            <w:r w:rsidR="00BC6E2E">
              <w:rPr>
                <w:webHidden/>
              </w:rPr>
              <w:fldChar w:fldCharType="separate"/>
            </w:r>
            <w:r w:rsidR="00BC6E2E">
              <w:rPr>
                <w:webHidden/>
              </w:rPr>
              <w:t>19</w:t>
            </w:r>
            <w:r w:rsidR="00BC6E2E">
              <w:rPr>
                <w:webHidden/>
              </w:rPr>
              <w:fldChar w:fldCharType="end"/>
            </w:r>
          </w:hyperlink>
        </w:p>
        <w:p w14:paraId="4E8A7F49" w14:textId="2F4D3810" w:rsidR="00BC6E2E" w:rsidRDefault="00E56619">
          <w:pPr>
            <w:pStyle w:val="TOC3"/>
            <w:rPr>
              <w:rFonts w:asciiTheme="minorHAnsi" w:eastAsiaTheme="minorEastAsia" w:hAnsiTheme="minorHAnsi" w:cstheme="minorBidi"/>
              <w:szCs w:val="22"/>
            </w:rPr>
          </w:pPr>
          <w:hyperlink w:anchor="_Toc85721159" w:history="1">
            <w:r w:rsidR="00BC6E2E" w:rsidRPr="008D2056">
              <w:rPr>
                <w:rStyle w:val="Hyperlink"/>
              </w:rPr>
              <w:t>Nexelus Office</w:t>
            </w:r>
            <w:r w:rsidR="00BC6E2E">
              <w:rPr>
                <w:webHidden/>
              </w:rPr>
              <w:tab/>
            </w:r>
            <w:r w:rsidR="00BC6E2E">
              <w:rPr>
                <w:webHidden/>
              </w:rPr>
              <w:fldChar w:fldCharType="begin"/>
            </w:r>
            <w:r w:rsidR="00BC6E2E">
              <w:rPr>
                <w:webHidden/>
              </w:rPr>
              <w:instrText xml:space="preserve"> PAGEREF _Toc85721159 \h </w:instrText>
            </w:r>
            <w:r w:rsidR="00BC6E2E">
              <w:rPr>
                <w:webHidden/>
              </w:rPr>
            </w:r>
            <w:r w:rsidR="00BC6E2E">
              <w:rPr>
                <w:webHidden/>
              </w:rPr>
              <w:fldChar w:fldCharType="separate"/>
            </w:r>
            <w:r w:rsidR="00BC6E2E">
              <w:rPr>
                <w:webHidden/>
              </w:rPr>
              <w:t>19</w:t>
            </w:r>
            <w:r w:rsidR="00BC6E2E">
              <w:rPr>
                <w:webHidden/>
              </w:rPr>
              <w:fldChar w:fldCharType="end"/>
            </w:r>
          </w:hyperlink>
        </w:p>
        <w:p w14:paraId="3241F78D" w14:textId="22B4CFAD" w:rsidR="00BC6E2E" w:rsidRDefault="00E56619">
          <w:pPr>
            <w:pStyle w:val="TOC3"/>
            <w:rPr>
              <w:rFonts w:asciiTheme="minorHAnsi" w:eastAsiaTheme="minorEastAsia" w:hAnsiTheme="minorHAnsi" w:cstheme="minorBidi"/>
              <w:szCs w:val="22"/>
            </w:rPr>
          </w:pPr>
          <w:hyperlink w:anchor="_Toc85721160" w:history="1">
            <w:r w:rsidR="00BC6E2E" w:rsidRPr="008D2056">
              <w:rPr>
                <w:rStyle w:val="Hyperlink"/>
              </w:rPr>
              <w:t>Key Staff</w:t>
            </w:r>
            <w:r w:rsidR="00BC6E2E">
              <w:rPr>
                <w:webHidden/>
              </w:rPr>
              <w:tab/>
            </w:r>
            <w:r w:rsidR="00BC6E2E">
              <w:rPr>
                <w:webHidden/>
              </w:rPr>
              <w:fldChar w:fldCharType="begin"/>
            </w:r>
            <w:r w:rsidR="00BC6E2E">
              <w:rPr>
                <w:webHidden/>
              </w:rPr>
              <w:instrText xml:space="preserve"> PAGEREF _Toc85721160 \h </w:instrText>
            </w:r>
            <w:r w:rsidR="00BC6E2E">
              <w:rPr>
                <w:webHidden/>
              </w:rPr>
            </w:r>
            <w:r w:rsidR="00BC6E2E">
              <w:rPr>
                <w:webHidden/>
              </w:rPr>
              <w:fldChar w:fldCharType="separate"/>
            </w:r>
            <w:r w:rsidR="00BC6E2E">
              <w:rPr>
                <w:webHidden/>
              </w:rPr>
              <w:t>19</w:t>
            </w:r>
            <w:r w:rsidR="00BC6E2E">
              <w:rPr>
                <w:webHidden/>
              </w:rPr>
              <w:fldChar w:fldCharType="end"/>
            </w:r>
          </w:hyperlink>
        </w:p>
        <w:p w14:paraId="27C2A282" w14:textId="2FF42FF9" w:rsidR="00BC6E2E" w:rsidRDefault="00E56619">
          <w:pPr>
            <w:pStyle w:val="TOC2"/>
            <w:rPr>
              <w:rFonts w:asciiTheme="minorHAnsi" w:eastAsiaTheme="minorEastAsia" w:hAnsiTheme="minorHAnsi" w:cstheme="minorBidi"/>
            </w:rPr>
          </w:pPr>
          <w:hyperlink w:anchor="_Toc85721161" w:history="1">
            <w:r w:rsidR="00BC6E2E" w:rsidRPr="008D2056">
              <w:rPr>
                <w:rStyle w:val="Hyperlink"/>
              </w:rPr>
              <w:t>Recovery Time Objective (RTO)</w:t>
            </w:r>
            <w:r w:rsidR="00BC6E2E">
              <w:rPr>
                <w:webHidden/>
              </w:rPr>
              <w:tab/>
            </w:r>
            <w:r w:rsidR="00BC6E2E">
              <w:rPr>
                <w:webHidden/>
              </w:rPr>
              <w:fldChar w:fldCharType="begin"/>
            </w:r>
            <w:r w:rsidR="00BC6E2E">
              <w:rPr>
                <w:webHidden/>
              </w:rPr>
              <w:instrText xml:space="preserve"> PAGEREF _Toc85721161 \h </w:instrText>
            </w:r>
            <w:r w:rsidR="00BC6E2E">
              <w:rPr>
                <w:webHidden/>
              </w:rPr>
            </w:r>
            <w:r w:rsidR="00BC6E2E">
              <w:rPr>
                <w:webHidden/>
              </w:rPr>
              <w:fldChar w:fldCharType="separate"/>
            </w:r>
            <w:r w:rsidR="00BC6E2E">
              <w:rPr>
                <w:webHidden/>
              </w:rPr>
              <w:t>19</w:t>
            </w:r>
            <w:r w:rsidR="00BC6E2E">
              <w:rPr>
                <w:webHidden/>
              </w:rPr>
              <w:fldChar w:fldCharType="end"/>
            </w:r>
          </w:hyperlink>
        </w:p>
        <w:p w14:paraId="70E1173C" w14:textId="2F221EE1" w:rsidR="00BC6E2E" w:rsidRDefault="00E56619">
          <w:pPr>
            <w:pStyle w:val="TOC2"/>
            <w:rPr>
              <w:rFonts w:asciiTheme="minorHAnsi" w:eastAsiaTheme="minorEastAsia" w:hAnsiTheme="minorHAnsi" w:cstheme="minorBidi"/>
            </w:rPr>
          </w:pPr>
          <w:hyperlink w:anchor="_Toc85721162" w:history="1">
            <w:r w:rsidR="00BC6E2E" w:rsidRPr="008D2056">
              <w:rPr>
                <w:rStyle w:val="Hyperlink"/>
              </w:rPr>
              <w:t>Recovery Point Objective (RPO)</w:t>
            </w:r>
            <w:r w:rsidR="00BC6E2E">
              <w:rPr>
                <w:webHidden/>
              </w:rPr>
              <w:tab/>
            </w:r>
            <w:r w:rsidR="00BC6E2E">
              <w:rPr>
                <w:webHidden/>
              </w:rPr>
              <w:fldChar w:fldCharType="begin"/>
            </w:r>
            <w:r w:rsidR="00BC6E2E">
              <w:rPr>
                <w:webHidden/>
              </w:rPr>
              <w:instrText xml:space="preserve"> PAGEREF _Toc85721162 \h </w:instrText>
            </w:r>
            <w:r w:rsidR="00BC6E2E">
              <w:rPr>
                <w:webHidden/>
              </w:rPr>
            </w:r>
            <w:r w:rsidR="00BC6E2E">
              <w:rPr>
                <w:webHidden/>
              </w:rPr>
              <w:fldChar w:fldCharType="separate"/>
            </w:r>
            <w:r w:rsidR="00BC6E2E">
              <w:rPr>
                <w:webHidden/>
              </w:rPr>
              <w:t>19</w:t>
            </w:r>
            <w:r w:rsidR="00BC6E2E">
              <w:rPr>
                <w:webHidden/>
              </w:rPr>
              <w:fldChar w:fldCharType="end"/>
            </w:r>
          </w:hyperlink>
        </w:p>
        <w:p w14:paraId="064559FA" w14:textId="442269DC" w:rsidR="00BC6E2E" w:rsidRDefault="00E56619">
          <w:pPr>
            <w:pStyle w:val="TOC2"/>
            <w:rPr>
              <w:rFonts w:asciiTheme="minorHAnsi" w:eastAsiaTheme="minorEastAsia" w:hAnsiTheme="minorHAnsi" w:cstheme="minorBidi"/>
            </w:rPr>
          </w:pPr>
          <w:hyperlink w:anchor="_Toc85721163" w:history="1">
            <w:r w:rsidR="00BC6E2E" w:rsidRPr="008D2056">
              <w:rPr>
                <w:rStyle w:val="Hyperlink"/>
              </w:rPr>
              <w:t>Maximum Tolerable Outage (MTO)</w:t>
            </w:r>
            <w:r w:rsidR="00BC6E2E">
              <w:rPr>
                <w:webHidden/>
              </w:rPr>
              <w:tab/>
            </w:r>
            <w:r w:rsidR="00BC6E2E">
              <w:rPr>
                <w:webHidden/>
              </w:rPr>
              <w:fldChar w:fldCharType="begin"/>
            </w:r>
            <w:r w:rsidR="00BC6E2E">
              <w:rPr>
                <w:webHidden/>
              </w:rPr>
              <w:instrText xml:space="preserve"> PAGEREF _Toc85721163 \h </w:instrText>
            </w:r>
            <w:r w:rsidR="00BC6E2E">
              <w:rPr>
                <w:webHidden/>
              </w:rPr>
            </w:r>
            <w:r w:rsidR="00BC6E2E">
              <w:rPr>
                <w:webHidden/>
              </w:rPr>
              <w:fldChar w:fldCharType="separate"/>
            </w:r>
            <w:r w:rsidR="00BC6E2E">
              <w:rPr>
                <w:webHidden/>
              </w:rPr>
              <w:t>20</w:t>
            </w:r>
            <w:r w:rsidR="00BC6E2E">
              <w:rPr>
                <w:webHidden/>
              </w:rPr>
              <w:fldChar w:fldCharType="end"/>
            </w:r>
          </w:hyperlink>
        </w:p>
        <w:p w14:paraId="2D9984FE" w14:textId="35C50010" w:rsidR="00BC6E2E" w:rsidRDefault="00E56619">
          <w:pPr>
            <w:pStyle w:val="TOC2"/>
            <w:rPr>
              <w:rFonts w:asciiTheme="minorHAnsi" w:eastAsiaTheme="minorEastAsia" w:hAnsiTheme="minorHAnsi" w:cstheme="minorBidi"/>
            </w:rPr>
          </w:pPr>
          <w:hyperlink w:anchor="_Toc85721164" w:history="1">
            <w:r w:rsidR="00BC6E2E" w:rsidRPr="008D2056">
              <w:rPr>
                <w:rStyle w:val="Hyperlink"/>
              </w:rPr>
              <w:t>Critical Business Services</w:t>
            </w:r>
            <w:r w:rsidR="00BC6E2E">
              <w:rPr>
                <w:webHidden/>
              </w:rPr>
              <w:tab/>
            </w:r>
            <w:r w:rsidR="00BC6E2E">
              <w:rPr>
                <w:webHidden/>
              </w:rPr>
              <w:fldChar w:fldCharType="begin"/>
            </w:r>
            <w:r w:rsidR="00BC6E2E">
              <w:rPr>
                <w:webHidden/>
              </w:rPr>
              <w:instrText xml:space="preserve"> PAGEREF _Toc85721164 \h </w:instrText>
            </w:r>
            <w:r w:rsidR="00BC6E2E">
              <w:rPr>
                <w:webHidden/>
              </w:rPr>
            </w:r>
            <w:r w:rsidR="00BC6E2E">
              <w:rPr>
                <w:webHidden/>
              </w:rPr>
              <w:fldChar w:fldCharType="separate"/>
            </w:r>
            <w:r w:rsidR="00BC6E2E">
              <w:rPr>
                <w:webHidden/>
              </w:rPr>
              <w:t>20</w:t>
            </w:r>
            <w:r w:rsidR="00BC6E2E">
              <w:rPr>
                <w:webHidden/>
              </w:rPr>
              <w:fldChar w:fldCharType="end"/>
            </w:r>
          </w:hyperlink>
        </w:p>
        <w:p w14:paraId="758FCE73" w14:textId="59189FEA" w:rsidR="00BC6E2E" w:rsidRDefault="00E56619">
          <w:pPr>
            <w:pStyle w:val="TOC2"/>
            <w:rPr>
              <w:rFonts w:asciiTheme="minorHAnsi" w:eastAsiaTheme="minorEastAsia" w:hAnsiTheme="minorHAnsi" w:cstheme="minorBidi"/>
            </w:rPr>
          </w:pPr>
          <w:hyperlink w:anchor="_Toc85721165" w:history="1">
            <w:r w:rsidR="00BC6E2E" w:rsidRPr="008D2056">
              <w:rPr>
                <w:rStyle w:val="Hyperlink"/>
              </w:rPr>
              <w:t>Business Continuity and Disaster Recovery Management Team</w:t>
            </w:r>
            <w:r w:rsidR="00BC6E2E">
              <w:rPr>
                <w:webHidden/>
              </w:rPr>
              <w:tab/>
            </w:r>
            <w:r w:rsidR="00BC6E2E">
              <w:rPr>
                <w:webHidden/>
              </w:rPr>
              <w:fldChar w:fldCharType="begin"/>
            </w:r>
            <w:r w:rsidR="00BC6E2E">
              <w:rPr>
                <w:webHidden/>
              </w:rPr>
              <w:instrText xml:space="preserve"> PAGEREF _Toc85721165 \h </w:instrText>
            </w:r>
            <w:r w:rsidR="00BC6E2E">
              <w:rPr>
                <w:webHidden/>
              </w:rPr>
            </w:r>
            <w:r w:rsidR="00BC6E2E">
              <w:rPr>
                <w:webHidden/>
              </w:rPr>
              <w:fldChar w:fldCharType="separate"/>
            </w:r>
            <w:r w:rsidR="00BC6E2E">
              <w:rPr>
                <w:webHidden/>
              </w:rPr>
              <w:t>20</w:t>
            </w:r>
            <w:r w:rsidR="00BC6E2E">
              <w:rPr>
                <w:webHidden/>
              </w:rPr>
              <w:fldChar w:fldCharType="end"/>
            </w:r>
          </w:hyperlink>
        </w:p>
        <w:p w14:paraId="28F00B3D" w14:textId="56D116B1" w:rsidR="00BC6E2E" w:rsidRDefault="00E56619">
          <w:pPr>
            <w:pStyle w:val="TOC2"/>
            <w:rPr>
              <w:rFonts w:asciiTheme="minorHAnsi" w:eastAsiaTheme="minorEastAsia" w:hAnsiTheme="minorHAnsi" w:cstheme="minorBidi"/>
            </w:rPr>
          </w:pPr>
          <w:hyperlink w:anchor="_Toc85721166" w:history="1">
            <w:r w:rsidR="00BC6E2E" w:rsidRPr="008D2056">
              <w:rPr>
                <w:rStyle w:val="Hyperlink"/>
              </w:rPr>
              <w:t>Plan Maintenance Procedure</w:t>
            </w:r>
            <w:r w:rsidR="00BC6E2E">
              <w:rPr>
                <w:webHidden/>
              </w:rPr>
              <w:tab/>
            </w:r>
            <w:r w:rsidR="00BC6E2E">
              <w:rPr>
                <w:webHidden/>
              </w:rPr>
              <w:fldChar w:fldCharType="begin"/>
            </w:r>
            <w:r w:rsidR="00BC6E2E">
              <w:rPr>
                <w:webHidden/>
              </w:rPr>
              <w:instrText xml:space="preserve"> PAGEREF _Toc85721166 \h </w:instrText>
            </w:r>
            <w:r w:rsidR="00BC6E2E">
              <w:rPr>
                <w:webHidden/>
              </w:rPr>
            </w:r>
            <w:r w:rsidR="00BC6E2E">
              <w:rPr>
                <w:webHidden/>
              </w:rPr>
              <w:fldChar w:fldCharType="separate"/>
            </w:r>
            <w:r w:rsidR="00BC6E2E">
              <w:rPr>
                <w:webHidden/>
              </w:rPr>
              <w:t>20</w:t>
            </w:r>
            <w:r w:rsidR="00BC6E2E">
              <w:rPr>
                <w:webHidden/>
              </w:rPr>
              <w:fldChar w:fldCharType="end"/>
            </w:r>
          </w:hyperlink>
        </w:p>
        <w:p w14:paraId="1BEBE792" w14:textId="00973DE2" w:rsidR="00BC6E2E" w:rsidRDefault="00E56619">
          <w:pPr>
            <w:pStyle w:val="TOC1"/>
            <w:rPr>
              <w:rFonts w:asciiTheme="minorHAnsi" w:eastAsiaTheme="minorEastAsia" w:hAnsiTheme="minorHAnsi" w:cstheme="minorBidi"/>
              <w:b w:val="0"/>
              <w:szCs w:val="22"/>
            </w:rPr>
          </w:pPr>
          <w:hyperlink w:anchor="_Toc85721167" w:history="1">
            <w:r w:rsidR="00BC6E2E" w:rsidRPr="008D2056">
              <w:rPr>
                <w:rStyle w:val="Hyperlink"/>
              </w:rPr>
              <w:t>Incident Reporting Policy</w:t>
            </w:r>
            <w:r w:rsidR="00BC6E2E">
              <w:rPr>
                <w:webHidden/>
              </w:rPr>
              <w:tab/>
            </w:r>
            <w:r w:rsidR="00BC6E2E">
              <w:rPr>
                <w:webHidden/>
              </w:rPr>
              <w:fldChar w:fldCharType="begin"/>
            </w:r>
            <w:r w:rsidR="00BC6E2E">
              <w:rPr>
                <w:webHidden/>
              </w:rPr>
              <w:instrText xml:space="preserve"> PAGEREF _Toc85721167 \h </w:instrText>
            </w:r>
            <w:r w:rsidR="00BC6E2E">
              <w:rPr>
                <w:webHidden/>
              </w:rPr>
            </w:r>
            <w:r w:rsidR="00BC6E2E">
              <w:rPr>
                <w:webHidden/>
              </w:rPr>
              <w:fldChar w:fldCharType="separate"/>
            </w:r>
            <w:r w:rsidR="00BC6E2E">
              <w:rPr>
                <w:webHidden/>
              </w:rPr>
              <w:t>22</w:t>
            </w:r>
            <w:r w:rsidR="00BC6E2E">
              <w:rPr>
                <w:webHidden/>
              </w:rPr>
              <w:fldChar w:fldCharType="end"/>
            </w:r>
          </w:hyperlink>
        </w:p>
        <w:p w14:paraId="441F9FA9" w14:textId="29A8E47A" w:rsidR="00BC6E2E" w:rsidRDefault="00E56619">
          <w:pPr>
            <w:pStyle w:val="TOC2"/>
            <w:rPr>
              <w:rFonts w:asciiTheme="minorHAnsi" w:eastAsiaTheme="minorEastAsia" w:hAnsiTheme="minorHAnsi" w:cstheme="minorBidi"/>
            </w:rPr>
          </w:pPr>
          <w:hyperlink w:anchor="_Toc85721168" w:history="1">
            <w:r w:rsidR="00BC6E2E" w:rsidRPr="008D2056">
              <w:rPr>
                <w:rStyle w:val="Hyperlink"/>
              </w:rPr>
              <w:t>Types of Incidents</w:t>
            </w:r>
            <w:r w:rsidR="00BC6E2E">
              <w:rPr>
                <w:webHidden/>
              </w:rPr>
              <w:tab/>
            </w:r>
            <w:r w:rsidR="00BC6E2E">
              <w:rPr>
                <w:webHidden/>
              </w:rPr>
              <w:fldChar w:fldCharType="begin"/>
            </w:r>
            <w:r w:rsidR="00BC6E2E">
              <w:rPr>
                <w:webHidden/>
              </w:rPr>
              <w:instrText xml:space="preserve"> PAGEREF _Toc85721168 \h </w:instrText>
            </w:r>
            <w:r w:rsidR="00BC6E2E">
              <w:rPr>
                <w:webHidden/>
              </w:rPr>
            </w:r>
            <w:r w:rsidR="00BC6E2E">
              <w:rPr>
                <w:webHidden/>
              </w:rPr>
              <w:fldChar w:fldCharType="separate"/>
            </w:r>
            <w:r w:rsidR="00BC6E2E">
              <w:rPr>
                <w:webHidden/>
              </w:rPr>
              <w:t>22</w:t>
            </w:r>
            <w:r w:rsidR="00BC6E2E">
              <w:rPr>
                <w:webHidden/>
              </w:rPr>
              <w:fldChar w:fldCharType="end"/>
            </w:r>
          </w:hyperlink>
        </w:p>
        <w:p w14:paraId="0C3CE526" w14:textId="1D3A77E6" w:rsidR="00BC6E2E" w:rsidRDefault="00E56619">
          <w:pPr>
            <w:pStyle w:val="TOC2"/>
            <w:rPr>
              <w:rFonts w:asciiTheme="minorHAnsi" w:eastAsiaTheme="minorEastAsia" w:hAnsiTheme="minorHAnsi" w:cstheme="minorBidi"/>
            </w:rPr>
          </w:pPr>
          <w:hyperlink w:anchor="_Toc85721169" w:history="1">
            <w:r w:rsidR="00BC6E2E" w:rsidRPr="008D2056">
              <w:rPr>
                <w:rStyle w:val="Hyperlink"/>
              </w:rPr>
              <w:t>Critical Incidents</w:t>
            </w:r>
            <w:r w:rsidR="00BC6E2E">
              <w:rPr>
                <w:webHidden/>
              </w:rPr>
              <w:tab/>
            </w:r>
            <w:r w:rsidR="00BC6E2E">
              <w:rPr>
                <w:webHidden/>
              </w:rPr>
              <w:fldChar w:fldCharType="begin"/>
            </w:r>
            <w:r w:rsidR="00BC6E2E">
              <w:rPr>
                <w:webHidden/>
              </w:rPr>
              <w:instrText xml:space="preserve"> PAGEREF _Toc85721169 \h </w:instrText>
            </w:r>
            <w:r w:rsidR="00BC6E2E">
              <w:rPr>
                <w:webHidden/>
              </w:rPr>
            </w:r>
            <w:r w:rsidR="00BC6E2E">
              <w:rPr>
                <w:webHidden/>
              </w:rPr>
              <w:fldChar w:fldCharType="separate"/>
            </w:r>
            <w:r w:rsidR="00BC6E2E">
              <w:rPr>
                <w:webHidden/>
              </w:rPr>
              <w:t>22</w:t>
            </w:r>
            <w:r w:rsidR="00BC6E2E">
              <w:rPr>
                <w:webHidden/>
              </w:rPr>
              <w:fldChar w:fldCharType="end"/>
            </w:r>
          </w:hyperlink>
        </w:p>
        <w:p w14:paraId="172F929D" w14:textId="79BA78DC" w:rsidR="00BC6E2E" w:rsidRDefault="00E56619">
          <w:pPr>
            <w:pStyle w:val="TOC2"/>
            <w:rPr>
              <w:rFonts w:asciiTheme="minorHAnsi" w:eastAsiaTheme="minorEastAsia" w:hAnsiTheme="minorHAnsi" w:cstheme="minorBidi"/>
            </w:rPr>
          </w:pPr>
          <w:hyperlink w:anchor="_Toc85721170" w:history="1">
            <w:r w:rsidR="00BC6E2E" w:rsidRPr="008D2056">
              <w:rPr>
                <w:rStyle w:val="Hyperlink"/>
              </w:rPr>
              <w:t>Internal Reporting</w:t>
            </w:r>
            <w:r w:rsidR="00BC6E2E">
              <w:rPr>
                <w:webHidden/>
              </w:rPr>
              <w:tab/>
            </w:r>
            <w:r w:rsidR="00BC6E2E">
              <w:rPr>
                <w:webHidden/>
              </w:rPr>
              <w:fldChar w:fldCharType="begin"/>
            </w:r>
            <w:r w:rsidR="00BC6E2E">
              <w:rPr>
                <w:webHidden/>
              </w:rPr>
              <w:instrText xml:space="preserve"> PAGEREF _Toc85721170 \h </w:instrText>
            </w:r>
            <w:r w:rsidR="00BC6E2E">
              <w:rPr>
                <w:webHidden/>
              </w:rPr>
            </w:r>
            <w:r w:rsidR="00BC6E2E">
              <w:rPr>
                <w:webHidden/>
              </w:rPr>
              <w:fldChar w:fldCharType="separate"/>
            </w:r>
            <w:r w:rsidR="00BC6E2E">
              <w:rPr>
                <w:webHidden/>
              </w:rPr>
              <w:t>23</w:t>
            </w:r>
            <w:r w:rsidR="00BC6E2E">
              <w:rPr>
                <w:webHidden/>
              </w:rPr>
              <w:fldChar w:fldCharType="end"/>
            </w:r>
          </w:hyperlink>
        </w:p>
        <w:p w14:paraId="1718402B" w14:textId="6F69F653" w:rsidR="00BC6E2E" w:rsidRDefault="00E56619">
          <w:pPr>
            <w:pStyle w:val="TOC2"/>
            <w:rPr>
              <w:rFonts w:asciiTheme="minorHAnsi" w:eastAsiaTheme="minorEastAsia" w:hAnsiTheme="minorHAnsi" w:cstheme="minorBidi"/>
            </w:rPr>
          </w:pPr>
          <w:hyperlink w:anchor="_Toc85721171" w:history="1">
            <w:r w:rsidR="00BC6E2E" w:rsidRPr="008D2056">
              <w:rPr>
                <w:rStyle w:val="Hyperlink"/>
              </w:rPr>
              <w:t>External/Client Reporting</w:t>
            </w:r>
            <w:r w:rsidR="00BC6E2E">
              <w:rPr>
                <w:webHidden/>
              </w:rPr>
              <w:tab/>
            </w:r>
            <w:r w:rsidR="00BC6E2E">
              <w:rPr>
                <w:webHidden/>
              </w:rPr>
              <w:fldChar w:fldCharType="begin"/>
            </w:r>
            <w:r w:rsidR="00BC6E2E">
              <w:rPr>
                <w:webHidden/>
              </w:rPr>
              <w:instrText xml:space="preserve"> PAGEREF _Toc85721171 \h </w:instrText>
            </w:r>
            <w:r w:rsidR="00BC6E2E">
              <w:rPr>
                <w:webHidden/>
              </w:rPr>
            </w:r>
            <w:r w:rsidR="00BC6E2E">
              <w:rPr>
                <w:webHidden/>
              </w:rPr>
              <w:fldChar w:fldCharType="separate"/>
            </w:r>
            <w:r w:rsidR="00BC6E2E">
              <w:rPr>
                <w:webHidden/>
              </w:rPr>
              <w:t>23</w:t>
            </w:r>
            <w:r w:rsidR="00BC6E2E">
              <w:rPr>
                <w:webHidden/>
              </w:rPr>
              <w:fldChar w:fldCharType="end"/>
            </w:r>
          </w:hyperlink>
        </w:p>
        <w:p w14:paraId="18626EC4" w14:textId="426551BB" w:rsidR="00BC6E2E" w:rsidRDefault="00E56619">
          <w:pPr>
            <w:pStyle w:val="TOC2"/>
            <w:rPr>
              <w:rFonts w:asciiTheme="minorHAnsi" w:eastAsiaTheme="minorEastAsia" w:hAnsiTheme="minorHAnsi" w:cstheme="minorBidi"/>
            </w:rPr>
          </w:pPr>
          <w:hyperlink w:anchor="_Toc85721172" w:history="1">
            <w:r w:rsidR="00BC6E2E" w:rsidRPr="008D2056">
              <w:rPr>
                <w:rStyle w:val="Hyperlink"/>
              </w:rPr>
              <w:t>Collection of Evidence</w:t>
            </w:r>
            <w:r w:rsidR="00BC6E2E">
              <w:rPr>
                <w:webHidden/>
              </w:rPr>
              <w:tab/>
            </w:r>
            <w:r w:rsidR="00BC6E2E">
              <w:rPr>
                <w:webHidden/>
              </w:rPr>
              <w:fldChar w:fldCharType="begin"/>
            </w:r>
            <w:r w:rsidR="00BC6E2E">
              <w:rPr>
                <w:webHidden/>
              </w:rPr>
              <w:instrText xml:space="preserve"> PAGEREF _Toc85721172 \h </w:instrText>
            </w:r>
            <w:r w:rsidR="00BC6E2E">
              <w:rPr>
                <w:webHidden/>
              </w:rPr>
            </w:r>
            <w:r w:rsidR="00BC6E2E">
              <w:rPr>
                <w:webHidden/>
              </w:rPr>
              <w:fldChar w:fldCharType="separate"/>
            </w:r>
            <w:r w:rsidR="00BC6E2E">
              <w:rPr>
                <w:webHidden/>
              </w:rPr>
              <w:t>24</w:t>
            </w:r>
            <w:r w:rsidR="00BC6E2E">
              <w:rPr>
                <w:webHidden/>
              </w:rPr>
              <w:fldChar w:fldCharType="end"/>
            </w:r>
          </w:hyperlink>
        </w:p>
        <w:p w14:paraId="13401113" w14:textId="5008D29F" w:rsidR="00BC6E2E" w:rsidRDefault="00E56619">
          <w:pPr>
            <w:pStyle w:val="TOC2"/>
            <w:rPr>
              <w:rFonts w:asciiTheme="minorHAnsi" w:eastAsiaTheme="minorEastAsia" w:hAnsiTheme="minorHAnsi" w:cstheme="minorBidi"/>
            </w:rPr>
          </w:pPr>
          <w:hyperlink w:anchor="_Toc85721173" w:history="1">
            <w:r w:rsidR="00BC6E2E" w:rsidRPr="008D2056">
              <w:rPr>
                <w:rStyle w:val="Hyperlink"/>
              </w:rPr>
              <w:t>Problem Management</w:t>
            </w:r>
            <w:r w:rsidR="00BC6E2E">
              <w:rPr>
                <w:webHidden/>
              </w:rPr>
              <w:tab/>
            </w:r>
            <w:r w:rsidR="00BC6E2E">
              <w:rPr>
                <w:webHidden/>
              </w:rPr>
              <w:fldChar w:fldCharType="begin"/>
            </w:r>
            <w:r w:rsidR="00BC6E2E">
              <w:rPr>
                <w:webHidden/>
              </w:rPr>
              <w:instrText xml:space="preserve"> PAGEREF _Toc85721173 \h </w:instrText>
            </w:r>
            <w:r w:rsidR="00BC6E2E">
              <w:rPr>
                <w:webHidden/>
              </w:rPr>
            </w:r>
            <w:r w:rsidR="00BC6E2E">
              <w:rPr>
                <w:webHidden/>
              </w:rPr>
              <w:fldChar w:fldCharType="separate"/>
            </w:r>
            <w:r w:rsidR="00BC6E2E">
              <w:rPr>
                <w:webHidden/>
              </w:rPr>
              <w:t>24</w:t>
            </w:r>
            <w:r w:rsidR="00BC6E2E">
              <w:rPr>
                <w:webHidden/>
              </w:rPr>
              <w:fldChar w:fldCharType="end"/>
            </w:r>
          </w:hyperlink>
        </w:p>
        <w:p w14:paraId="1BDBBE67" w14:textId="491F9385" w:rsidR="00BC6E2E" w:rsidRDefault="00E56619">
          <w:pPr>
            <w:pStyle w:val="TOC2"/>
            <w:rPr>
              <w:rFonts w:asciiTheme="minorHAnsi" w:eastAsiaTheme="minorEastAsia" w:hAnsiTheme="minorHAnsi" w:cstheme="minorBidi"/>
            </w:rPr>
          </w:pPr>
          <w:hyperlink w:anchor="_Toc85721174" w:history="1">
            <w:r w:rsidR="00BC6E2E" w:rsidRPr="008D2056">
              <w:rPr>
                <w:rStyle w:val="Hyperlink"/>
              </w:rPr>
              <w:t>Root Cause Analysis</w:t>
            </w:r>
            <w:r w:rsidR="00BC6E2E">
              <w:rPr>
                <w:webHidden/>
              </w:rPr>
              <w:tab/>
            </w:r>
            <w:r w:rsidR="00BC6E2E">
              <w:rPr>
                <w:webHidden/>
              </w:rPr>
              <w:fldChar w:fldCharType="begin"/>
            </w:r>
            <w:r w:rsidR="00BC6E2E">
              <w:rPr>
                <w:webHidden/>
              </w:rPr>
              <w:instrText xml:space="preserve"> PAGEREF _Toc85721174 \h </w:instrText>
            </w:r>
            <w:r w:rsidR="00BC6E2E">
              <w:rPr>
                <w:webHidden/>
              </w:rPr>
            </w:r>
            <w:r w:rsidR="00BC6E2E">
              <w:rPr>
                <w:webHidden/>
              </w:rPr>
              <w:fldChar w:fldCharType="separate"/>
            </w:r>
            <w:r w:rsidR="00BC6E2E">
              <w:rPr>
                <w:webHidden/>
              </w:rPr>
              <w:t>24</w:t>
            </w:r>
            <w:r w:rsidR="00BC6E2E">
              <w:rPr>
                <w:webHidden/>
              </w:rPr>
              <w:fldChar w:fldCharType="end"/>
            </w:r>
          </w:hyperlink>
        </w:p>
        <w:p w14:paraId="5824273E" w14:textId="6FE9D229" w:rsidR="00BC6E2E" w:rsidRDefault="00E56619">
          <w:pPr>
            <w:pStyle w:val="TOC2"/>
            <w:rPr>
              <w:rFonts w:asciiTheme="minorHAnsi" w:eastAsiaTheme="minorEastAsia" w:hAnsiTheme="minorHAnsi" w:cstheme="minorBidi"/>
            </w:rPr>
          </w:pPr>
          <w:hyperlink w:anchor="_Toc85721175" w:history="1">
            <w:r w:rsidR="00BC6E2E" w:rsidRPr="008D2056">
              <w:rPr>
                <w:rStyle w:val="Hyperlink"/>
              </w:rPr>
              <w:t>Knowledge Base</w:t>
            </w:r>
            <w:r w:rsidR="00BC6E2E">
              <w:rPr>
                <w:webHidden/>
              </w:rPr>
              <w:tab/>
            </w:r>
            <w:r w:rsidR="00BC6E2E">
              <w:rPr>
                <w:webHidden/>
              </w:rPr>
              <w:fldChar w:fldCharType="begin"/>
            </w:r>
            <w:r w:rsidR="00BC6E2E">
              <w:rPr>
                <w:webHidden/>
              </w:rPr>
              <w:instrText xml:space="preserve"> PAGEREF _Toc85721175 \h </w:instrText>
            </w:r>
            <w:r w:rsidR="00BC6E2E">
              <w:rPr>
                <w:webHidden/>
              </w:rPr>
            </w:r>
            <w:r w:rsidR="00BC6E2E">
              <w:rPr>
                <w:webHidden/>
              </w:rPr>
              <w:fldChar w:fldCharType="separate"/>
            </w:r>
            <w:r w:rsidR="00BC6E2E">
              <w:rPr>
                <w:webHidden/>
              </w:rPr>
              <w:t>24</w:t>
            </w:r>
            <w:r w:rsidR="00BC6E2E">
              <w:rPr>
                <w:webHidden/>
              </w:rPr>
              <w:fldChar w:fldCharType="end"/>
            </w:r>
          </w:hyperlink>
        </w:p>
        <w:p w14:paraId="7E026DB4" w14:textId="32879497" w:rsidR="00BC6E2E" w:rsidRDefault="00E56619">
          <w:pPr>
            <w:pStyle w:val="TOC2"/>
            <w:rPr>
              <w:rFonts w:asciiTheme="minorHAnsi" w:eastAsiaTheme="minorEastAsia" w:hAnsiTheme="minorHAnsi" w:cstheme="minorBidi"/>
            </w:rPr>
          </w:pPr>
          <w:hyperlink w:anchor="_Toc85721176" w:history="1">
            <w:r w:rsidR="00BC6E2E" w:rsidRPr="008D2056">
              <w:rPr>
                <w:rStyle w:val="Hyperlink"/>
              </w:rPr>
              <w:t>Communication</w:t>
            </w:r>
            <w:r w:rsidR="00BC6E2E">
              <w:rPr>
                <w:webHidden/>
              </w:rPr>
              <w:tab/>
            </w:r>
            <w:r w:rsidR="00BC6E2E">
              <w:rPr>
                <w:webHidden/>
              </w:rPr>
              <w:fldChar w:fldCharType="begin"/>
            </w:r>
            <w:r w:rsidR="00BC6E2E">
              <w:rPr>
                <w:webHidden/>
              </w:rPr>
              <w:instrText xml:space="preserve"> PAGEREF _Toc85721176 \h </w:instrText>
            </w:r>
            <w:r w:rsidR="00BC6E2E">
              <w:rPr>
                <w:webHidden/>
              </w:rPr>
            </w:r>
            <w:r w:rsidR="00BC6E2E">
              <w:rPr>
                <w:webHidden/>
              </w:rPr>
              <w:fldChar w:fldCharType="separate"/>
            </w:r>
            <w:r w:rsidR="00BC6E2E">
              <w:rPr>
                <w:webHidden/>
              </w:rPr>
              <w:t>24</w:t>
            </w:r>
            <w:r w:rsidR="00BC6E2E">
              <w:rPr>
                <w:webHidden/>
              </w:rPr>
              <w:fldChar w:fldCharType="end"/>
            </w:r>
          </w:hyperlink>
        </w:p>
        <w:p w14:paraId="3E37A015" w14:textId="1E6CBA07" w:rsidR="00BC6E2E" w:rsidRDefault="00E56619">
          <w:pPr>
            <w:pStyle w:val="TOC2"/>
            <w:rPr>
              <w:rFonts w:asciiTheme="minorHAnsi" w:eastAsiaTheme="minorEastAsia" w:hAnsiTheme="minorHAnsi" w:cstheme="minorBidi"/>
            </w:rPr>
          </w:pPr>
          <w:hyperlink w:anchor="_Toc85721177" w:history="1">
            <w:r w:rsidR="00BC6E2E" w:rsidRPr="008D2056">
              <w:rPr>
                <w:rStyle w:val="Hyperlink"/>
              </w:rPr>
              <w:t>Enforcement</w:t>
            </w:r>
            <w:r w:rsidR="00BC6E2E">
              <w:rPr>
                <w:webHidden/>
              </w:rPr>
              <w:tab/>
            </w:r>
            <w:r w:rsidR="00BC6E2E">
              <w:rPr>
                <w:webHidden/>
              </w:rPr>
              <w:fldChar w:fldCharType="begin"/>
            </w:r>
            <w:r w:rsidR="00BC6E2E">
              <w:rPr>
                <w:webHidden/>
              </w:rPr>
              <w:instrText xml:space="preserve"> PAGEREF _Toc85721177 \h </w:instrText>
            </w:r>
            <w:r w:rsidR="00BC6E2E">
              <w:rPr>
                <w:webHidden/>
              </w:rPr>
            </w:r>
            <w:r w:rsidR="00BC6E2E">
              <w:rPr>
                <w:webHidden/>
              </w:rPr>
              <w:fldChar w:fldCharType="separate"/>
            </w:r>
            <w:r w:rsidR="00BC6E2E">
              <w:rPr>
                <w:webHidden/>
              </w:rPr>
              <w:t>25</w:t>
            </w:r>
            <w:r w:rsidR="00BC6E2E">
              <w:rPr>
                <w:webHidden/>
              </w:rPr>
              <w:fldChar w:fldCharType="end"/>
            </w:r>
          </w:hyperlink>
        </w:p>
        <w:p w14:paraId="6CC71287" w14:textId="77050BAF"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3"/>
          <w:foot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20" w:name="_Toc85721108"/>
      <w:bookmarkEnd w:id="18"/>
      <w:r>
        <w:lastRenderedPageBreak/>
        <w:t>Scope</w:t>
      </w:r>
      <w:bookmarkEnd w:id="20"/>
      <w:r w:rsidR="000226CD">
        <w:t xml:space="preserve"> </w:t>
      </w:r>
    </w:p>
    <w:p w14:paraId="2704A978" w14:textId="67D5CF84" w:rsidR="005E67FC" w:rsidRDefault="005E67FC" w:rsidP="005E67FC">
      <w:pPr>
        <w:pStyle w:val="Body"/>
      </w:pPr>
      <w:bookmarkStart w:id="21" w:name="_Toc56916632"/>
      <w:bookmarkStart w:id="22" w:name="_Toc56917099"/>
      <w:bookmarkStart w:id="23" w:name="_Toc79382113"/>
      <w:bookmarkStart w:id="24" w:name="_Toc421999521"/>
      <w:bookmarkStart w:id="25" w:name="_Toc482451138"/>
      <w:bookmarkStart w:id="26" w:name="_Toc84586734"/>
      <w:bookmarkEnd w:id="19"/>
      <w:r>
        <w:t>At Nexelus,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3B99BD0A" w14:textId="4F0BE988" w:rsidR="005E67FC" w:rsidRDefault="005E67FC" w:rsidP="005E67FC">
      <w:pPr>
        <w:pStyle w:val="Body"/>
      </w:pPr>
      <w:r>
        <w:t>Nexelus implement a robust security program spanning from secure system architecture through training and teaching employee’s security and privacy best practices. We believe in creating a culture of security awareness and understanding that security doesn’t have to be difficult.</w:t>
      </w:r>
    </w:p>
    <w:p w14:paraId="57FEED41" w14:textId="36642986" w:rsidR="000226CD" w:rsidRPr="00525B5E" w:rsidRDefault="000226CD" w:rsidP="00206232">
      <w:pPr>
        <w:pStyle w:val="Heading2"/>
      </w:pPr>
      <w:bookmarkStart w:id="27" w:name="_Toc85721109"/>
      <w:r w:rsidRPr="001D2AD5">
        <w:t>Scope</w:t>
      </w:r>
      <w:bookmarkEnd w:id="21"/>
      <w:bookmarkEnd w:id="22"/>
      <w:bookmarkEnd w:id="23"/>
      <w:bookmarkEnd w:id="24"/>
      <w:bookmarkEnd w:id="25"/>
      <w:bookmarkEnd w:id="26"/>
      <w:bookmarkEnd w:id="27"/>
    </w:p>
    <w:p w14:paraId="69E0C07C" w14:textId="7453E62D" w:rsidR="000226CD" w:rsidRPr="00D87808" w:rsidRDefault="000226CD" w:rsidP="00206232">
      <w:pPr>
        <w:rPr>
          <w:rFonts w:cs="Arial"/>
        </w:rPr>
      </w:pPr>
      <w:bookmarkStart w:id="28" w:name="_Toc56916634"/>
      <w:bookmarkStart w:id="29" w:name="_Toc56917101"/>
      <w:bookmarkStart w:id="30" w:name="_Toc79382115"/>
      <w:r w:rsidRPr="00D87808">
        <w:rPr>
          <w:rFonts w:cs="Arial"/>
        </w:rPr>
        <w:t xml:space="preserve">This manual is applicable to all the activities of </w:t>
      </w:r>
      <w:r w:rsidR="001D2AD5">
        <w:rPr>
          <w:rFonts w:cs="Arial"/>
        </w:rPr>
        <w:t>SSAE 18 (SOC 1 Type 1)</w:t>
      </w:r>
      <w:r w:rsidR="0060094F" w:rsidRPr="00D87808">
        <w:rPr>
          <w:rFonts w:cs="Arial"/>
        </w:rPr>
        <w:t xml:space="preserve"> </w:t>
      </w:r>
      <w:r w:rsidRPr="00D87808">
        <w:rPr>
          <w:rFonts w:cs="Arial"/>
        </w:rPr>
        <w:t xml:space="preserve">at </w:t>
      </w:r>
      <w:r w:rsidR="00347567">
        <w:rPr>
          <w:rFonts w:cs="Arial"/>
        </w:rPr>
        <w:t>Nexelus</w:t>
      </w:r>
      <w:r w:rsidRPr="00D87808">
        <w:rPr>
          <w:rFonts w:cs="Arial"/>
        </w:rPr>
        <w:t xml:space="preserve"> as mentioned in this manual.</w:t>
      </w:r>
    </w:p>
    <w:p w14:paraId="6E454822" w14:textId="74D448A5" w:rsidR="000226CD" w:rsidRPr="00A56B8A" w:rsidRDefault="003710DB" w:rsidP="00206232">
      <w:pPr>
        <w:pStyle w:val="Heading2"/>
      </w:pPr>
      <w:bookmarkStart w:id="31" w:name="_Toc421999522"/>
      <w:bookmarkStart w:id="32" w:name="_Toc482451139"/>
      <w:bookmarkStart w:id="33" w:name="_Toc84586735"/>
      <w:bookmarkStart w:id="34" w:name="_Toc85721110"/>
      <w:bookmarkEnd w:id="28"/>
      <w:bookmarkEnd w:id="29"/>
      <w:bookmarkEnd w:id="30"/>
      <w:r>
        <w:t>Reference</w:t>
      </w:r>
      <w:bookmarkEnd w:id="31"/>
      <w:bookmarkEnd w:id="32"/>
      <w:bookmarkEnd w:id="33"/>
      <w:bookmarkEnd w:id="34"/>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35" w:name="_Toc421999523"/>
      <w:bookmarkStart w:id="36" w:name="_Toc482451140"/>
      <w:bookmarkStart w:id="37" w:name="_Toc84586736"/>
      <w:bookmarkStart w:id="38" w:name="_Toc85721111"/>
      <w:r w:rsidRPr="00A56B8A">
        <w:lastRenderedPageBreak/>
        <w:t>Terms and Definitions</w:t>
      </w:r>
      <w:bookmarkEnd w:id="35"/>
      <w:bookmarkEnd w:id="36"/>
      <w:bookmarkEnd w:id="37"/>
      <w:bookmarkEnd w:id="38"/>
    </w:p>
    <w:p w14:paraId="2AB9F250" w14:textId="724F74E8" w:rsidR="000226CD" w:rsidRPr="00D87808"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following terms and definitions are use in ISMS implementation:</w:t>
      </w:r>
    </w:p>
    <w:p w14:paraId="3A91B823" w14:textId="30F1DB67" w:rsidR="000226CD" w:rsidRPr="00807FF8" w:rsidRDefault="000226CD" w:rsidP="007745D4">
      <w:pPr>
        <w:pStyle w:val="Heading3"/>
      </w:pPr>
      <w:bookmarkStart w:id="39" w:name="_Toc401859112"/>
      <w:bookmarkStart w:id="40" w:name="_Toc421999524"/>
      <w:bookmarkStart w:id="41" w:name="_Toc482451141"/>
      <w:bookmarkStart w:id="42" w:name="_Toc84586737"/>
      <w:bookmarkStart w:id="43" w:name="_Toc85721112"/>
      <w:r w:rsidRPr="00807FF8">
        <w:t>Security Domains</w:t>
      </w:r>
      <w:bookmarkEnd w:id="39"/>
      <w:bookmarkEnd w:id="40"/>
      <w:bookmarkEnd w:id="41"/>
      <w:bookmarkEnd w:id="42"/>
      <w:bookmarkEnd w:id="43"/>
    </w:p>
    <w:p w14:paraId="0351DEBA" w14:textId="5416C3F7"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347567">
        <w:rPr>
          <w:rFonts w:cs="Arial"/>
        </w:rPr>
        <w:t>Nexelus</w:t>
      </w:r>
      <w:r w:rsidR="00A5689E">
        <w:rPr>
          <w:rFonts w:cs="Arial"/>
        </w:rPr>
        <w:t xml:space="preserve"> and </w:t>
      </w:r>
      <w:proofErr w:type="spellStart"/>
      <w:r w:rsidR="00A5689E">
        <w:rPr>
          <w:rFonts w:cs="Arial"/>
        </w:rPr>
        <w:t>HiQuSystems</w:t>
      </w:r>
      <w:proofErr w:type="spellEnd"/>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206232">
      <w:pPr>
        <w:pStyle w:val="ListParagraph"/>
        <w:numPr>
          <w:ilvl w:val="0"/>
          <w:numId w:val="18"/>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206232">
      <w:pPr>
        <w:pStyle w:val="ListParagraph"/>
        <w:numPr>
          <w:ilvl w:val="0"/>
          <w:numId w:val="18"/>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206232">
      <w:pPr>
        <w:pStyle w:val="Heading5"/>
        <w:jc w:val="left"/>
      </w:pPr>
      <w:r>
        <w:t>Reference(s)</w:t>
      </w:r>
      <w:r w:rsidR="000226CD" w:rsidRPr="00855C7B">
        <w:t>:</w:t>
      </w:r>
    </w:p>
    <w:p w14:paraId="1AC2B92B" w14:textId="5C02EBE6" w:rsidR="000226CD" w:rsidRPr="0094385D" w:rsidRDefault="000226CD" w:rsidP="00AE0B6F">
      <w:pPr>
        <w:pStyle w:val="BulletedListLevel1"/>
        <w:numPr>
          <w:ilvl w:val="0"/>
          <w:numId w:val="21"/>
        </w:numPr>
      </w:pPr>
      <w:r>
        <w:t>Network Security and Access Control Procedure</w:t>
      </w:r>
      <w:r w:rsidRPr="0094385D">
        <w:t xml:space="preserve"> </w:t>
      </w:r>
    </w:p>
    <w:p w14:paraId="3B466F9A" w14:textId="77777777" w:rsidR="000226CD" w:rsidRDefault="000226CD" w:rsidP="00206232">
      <w:pPr>
        <w:pStyle w:val="BulletedListLevel1"/>
      </w:pPr>
      <w:r>
        <w:t>Capacity and change Management Procedure</w:t>
      </w:r>
    </w:p>
    <w:p w14:paraId="18343DA4" w14:textId="3472E512" w:rsidR="000226CD" w:rsidRPr="00E65A89" w:rsidRDefault="00347567" w:rsidP="007745D4">
      <w:pPr>
        <w:pStyle w:val="Heading3"/>
      </w:pPr>
      <w:bookmarkStart w:id="44" w:name="_Toc401859113"/>
      <w:bookmarkStart w:id="45" w:name="_Toc421999525"/>
      <w:bookmarkStart w:id="46" w:name="_Toc482451142"/>
      <w:bookmarkStart w:id="47" w:name="_Toc84586738"/>
      <w:bookmarkStart w:id="48" w:name="_Toc85721113"/>
      <w:r>
        <w:t>Nexelus</w:t>
      </w:r>
      <w:r w:rsidR="000226CD" w:rsidRPr="00E65A89">
        <w:t xml:space="preserve"> Staff</w:t>
      </w:r>
      <w:bookmarkEnd w:id="44"/>
      <w:bookmarkEnd w:id="45"/>
      <w:bookmarkEnd w:id="46"/>
      <w:bookmarkEnd w:id="47"/>
      <w:bookmarkEnd w:id="48"/>
    </w:p>
    <w:p w14:paraId="272D7620" w14:textId="684E917A" w:rsidR="000226CD" w:rsidRPr="00855C7B" w:rsidRDefault="000226CD" w:rsidP="00206232">
      <w:pPr>
        <w:rPr>
          <w:rFonts w:cs="Arial"/>
        </w:rPr>
      </w:pPr>
      <w:r w:rsidRPr="00855C7B">
        <w:rPr>
          <w:rFonts w:cs="Arial"/>
        </w:rPr>
        <w:t xml:space="preserve">All personnel employed / contractual engaged by </w:t>
      </w:r>
      <w:r w:rsidR="00347567">
        <w:rPr>
          <w:rFonts w:cs="Arial"/>
        </w:rPr>
        <w:t>Nexelus</w:t>
      </w:r>
      <w:r w:rsidRPr="00855C7B">
        <w:rPr>
          <w:rFonts w:cs="Arial"/>
        </w:rPr>
        <w:t xml:space="preserve"> are required to follow the policies and procedures laid by management in line with strategic security needs. </w:t>
      </w:r>
    </w:p>
    <w:p w14:paraId="16197049" w14:textId="77777777" w:rsidR="000226CD" w:rsidRPr="00855C7B" w:rsidRDefault="000226CD" w:rsidP="00206232">
      <w:pPr>
        <w:pStyle w:val="BulletedListLevel1"/>
      </w:pPr>
      <w:r w:rsidRPr="00855C7B">
        <w:t>Network services required by the defined network infrastructure.</w:t>
      </w:r>
    </w:p>
    <w:p w14:paraId="595184C1" w14:textId="58C580AA" w:rsidR="006E13C2" w:rsidRDefault="00B46AC5" w:rsidP="006E13C2">
      <w:pPr>
        <w:pStyle w:val="BulletedListLevel1"/>
      </w:pPr>
      <w:r>
        <w:t>Data Access and Retention Policy</w:t>
      </w:r>
    </w:p>
    <w:p w14:paraId="226F101E" w14:textId="0DF4228F" w:rsidR="006E13C2" w:rsidRDefault="006E13C2" w:rsidP="006E13C2">
      <w:pPr>
        <w:pStyle w:val="BulletedListLevel1"/>
      </w:pPr>
      <w:r>
        <w:t>Acceptable Use Policy</w:t>
      </w:r>
    </w:p>
    <w:p w14:paraId="69DE9293" w14:textId="63FC3E0F" w:rsidR="006E13C2" w:rsidRDefault="006E13C2" w:rsidP="00075513">
      <w:pPr>
        <w:pStyle w:val="BulletedListLevel1"/>
      </w:pPr>
      <w:r>
        <w:t>Clean Desk Policy</w:t>
      </w:r>
    </w:p>
    <w:p w14:paraId="5EE5A222" w14:textId="2D6F9DB3" w:rsidR="006E13C2" w:rsidRDefault="006E13C2" w:rsidP="00075513">
      <w:pPr>
        <w:pStyle w:val="BulletedListLevel1"/>
      </w:pPr>
      <w:r>
        <w:t>Code of Conduct Policy</w:t>
      </w:r>
    </w:p>
    <w:p w14:paraId="2E019D11" w14:textId="375F6FF1" w:rsidR="006E13C2" w:rsidRDefault="006E13C2" w:rsidP="00075513">
      <w:pPr>
        <w:pStyle w:val="BulletedListLevel1"/>
      </w:pPr>
      <w:r>
        <w:t>Personnel Security Policy</w:t>
      </w:r>
    </w:p>
    <w:p w14:paraId="63564764" w14:textId="25149FEF" w:rsidR="006E13C2" w:rsidRDefault="006E13C2" w:rsidP="00075513">
      <w:pPr>
        <w:pStyle w:val="BulletedListLevel1"/>
      </w:pPr>
      <w:r>
        <w:t>User identification, Authentication and Authorization Policy</w:t>
      </w:r>
    </w:p>
    <w:p w14:paraId="2348686C" w14:textId="78E7267C" w:rsidR="006E13C2" w:rsidRPr="006E13C2" w:rsidRDefault="00075513" w:rsidP="00075513">
      <w:pPr>
        <w:pStyle w:val="BulletedListLevel1"/>
      </w:pPr>
      <w:r>
        <w:t>Training and Onboarding Policy</w:t>
      </w:r>
    </w:p>
    <w:p w14:paraId="1B346754" w14:textId="6560412D" w:rsidR="000226CD" w:rsidRPr="0094385D" w:rsidRDefault="000226CD" w:rsidP="007745D4">
      <w:pPr>
        <w:pStyle w:val="Heading3"/>
      </w:pPr>
      <w:bookmarkStart w:id="49" w:name="_Toc401859114"/>
      <w:bookmarkStart w:id="50" w:name="_Toc421999526"/>
      <w:bookmarkStart w:id="51" w:name="_Toc482451143"/>
      <w:bookmarkStart w:id="52" w:name="_Toc84586739"/>
      <w:bookmarkStart w:id="53" w:name="_Toc85721114"/>
      <w:r w:rsidRPr="0094385D">
        <w:t>Network Services</w:t>
      </w:r>
      <w:bookmarkEnd w:id="49"/>
      <w:bookmarkEnd w:id="50"/>
      <w:bookmarkEnd w:id="51"/>
      <w:bookmarkEnd w:id="52"/>
      <w:bookmarkEnd w:id="53"/>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3B5C69" w:rsidRDefault="000226CD" w:rsidP="00206232">
      <w:pPr>
        <w:pStyle w:val="BulletedListLevel1"/>
        <w:rPr>
          <w:color w:val="auto"/>
          <w:highlight w:val="yellow"/>
        </w:rPr>
      </w:pPr>
      <w:r w:rsidRPr="003B5C69">
        <w:rPr>
          <w:color w:val="auto"/>
          <w:highlight w:val="yellow"/>
        </w:rPr>
        <w:t>Internet Connectivity from ISP.</w:t>
      </w:r>
    </w:p>
    <w:p w14:paraId="0132B415" w14:textId="77777777" w:rsidR="000226CD" w:rsidRPr="003B5C69" w:rsidRDefault="000226CD" w:rsidP="00206232">
      <w:pPr>
        <w:pStyle w:val="BulletedListLevel1"/>
        <w:rPr>
          <w:color w:val="auto"/>
          <w:highlight w:val="yellow"/>
        </w:rPr>
      </w:pPr>
      <w:r w:rsidRPr="003B5C69">
        <w:rPr>
          <w:color w:val="auto"/>
          <w:highlight w:val="yellow"/>
        </w:rPr>
        <w:t>Host based Protection against malware and Virus.</w:t>
      </w:r>
    </w:p>
    <w:p w14:paraId="11332A13" w14:textId="77777777" w:rsidR="000226CD" w:rsidRPr="003B5C69" w:rsidRDefault="000226CD" w:rsidP="00206232">
      <w:pPr>
        <w:pStyle w:val="BulletedListLevel1"/>
        <w:rPr>
          <w:color w:val="auto"/>
          <w:highlight w:val="yellow"/>
        </w:rPr>
      </w:pPr>
      <w:r w:rsidRPr="003B5C69">
        <w:rPr>
          <w:color w:val="auto"/>
          <w:highlight w:val="yellow"/>
        </w:rPr>
        <w:t>Web filtering.</w:t>
      </w:r>
    </w:p>
    <w:p w14:paraId="72E1E754" w14:textId="77777777" w:rsidR="000226CD" w:rsidRPr="003B5C69" w:rsidRDefault="000226CD" w:rsidP="00206232">
      <w:pPr>
        <w:pStyle w:val="BulletedListLevel1"/>
        <w:rPr>
          <w:color w:val="auto"/>
          <w:highlight w:val="yellow"/>
        </w:rPr>
      </w:pPr>
      <w:r w:rsidRPr="003B5C69">
        <w:rPr>
          <w:color w:val="auto"/>
          <w:highlight w:val="yellow"/>
        </w:rPr>
        <w:t>Switches</w:t>
      </w:r>
    </w:p>
    <w:p w14:paraId="5F747158" w14:textId="77777777" w:rsidR="000226CD" w:rsidRPr="003B5C69" w:rsidRDefault="000226CD" w:rsidP="00206232">
      <w:pPr>
        <w:pStyle w:val="BulletedListLevel1"/>
        <w:rPr>
          <w:color w:val="auto"/>
          <w:highlight w:val="yellow"/>
        </w:rPr>
      </w:pPr>
      <w:r w:rsidRPr="003B5C69">
        <w:rPr>
          <w:color w:val="auto"/>
          <w:highlight w:val="yellow"/>
        </w:rPr>
        <w:t>Host based Application Control.</w:t>
      </w:r>
    </w:p>
    <w:p w14:paraId="112D2DE4" w14:textId="77777777" w:rsidR="000226CD" w:rsidRPr="003B5C69" w:rsidRDefault="000226CD" w:rsidP="00206232">
      <w:pPr>
        <w:pStyle w:val="BulletedListLevel1"/>
        <w:rPr>
          <w:color w:val="auto"/>
          <w:highlight w:val="yellow"/>
        </w:rPr>
      </w:pPr>
      <w:r w:rsidRPr="003B5C69">
        <w:rPr>
          <w:color w:val="auto"/>
          <w:highlight w:val="yellow"/>
        </w:rPr>
        <w:t>Active Directory</w:t>
      </w:r>
    </w:p>
    <w:p w14:paraId="0D462D0B" w14:textId="0868AB82" w:rsidR="000226CD" w:rsidRPr="003B5C69" w:rsidRDefault="000226CD" w:rsidP="00206232">
      <w:pPr>
        <w:pStyle w:val="BulletedListLevel1"/>
        <w:rPr>
          <w:color w:val="auto"/>
          <w:highlight w:val="yellow"/>
        </w:rPr>
      </w:pPr>
      <w:r w:rsidRPr="003B5C69">
        <w:rPr>
          <w:color w:val="auto"/>
          <w:highlight w:val="yellow"/>
        </w:rPr>
        <w:t xml:space="preserve">E-mail Scanning Services. </w:t>
      </w:r>
    </w:p>
    <w:p w14:paraId="583AAEB9" w14:textId="77777777" w:rsidR="000226CD" w:rsidRPr="003B5C69" w:rsidRDefault="000226CD" w:rsidP="00206232">
      <w:pPr>
        <w:pStyle w:val="BulletedListLevel1"/>
        <w:rPr>
          <w:color w:val="auto"/>
          <w:highlight w:val="yellow"/>
        </w:rPr>
      </w:pPr>
      <w:r w:rsidRPr="003B5C69">
        <w:rPr>
          <w:color w:val="auto"/>
          <w:highlight w:val="yellow"/>
        </w:rPr>
        <w:t>Patch management service to update all servers/workstations.</w:t>
      </w:r>
    </w:p>
    <w:p w14:paraId="5E4DE418" w14:textId="77777777" w:rsidR="000226CD" w:rsidRPr="003B5C69" w:rsidRDefault="000226CD" w:rsidP="00206232">
      <w:pPr>
        <w:pStyle w:val="BulletedListLevel1"/>
        <w:rPr>
          <w:color w:val="auto"/>
          <w:highlight w:val="yellow"/>
        </w:rPr>
      </w:pPr>
      <w:r w:rsidRPr="003B5C69">
        <w:rPr>
          <w:color w:val="auto"/>
          <w:highlight w:val="yellow"/>
        </w:rPr>
        <w:t>Application and Database servers.</w:t>
      </w:r>
    </w:p>
    <w:p w14:paraId="6D345458" w14:textId="77777777" w:rsidR="000226CD" w:rsidRPr="003B5C69" w:rsidRDefault="000226CD" w:rsidP="00206232">
      <w:pPr>
        <w:pStyle w:val="BulletedListLevel1"/>
        <w:rPr>
          <w:color w:val="auto"/>
          <w:highlight w:val="yellow"/>
        </w:rPr>
      </w:pPr>
      <w:r w:rsidRPr="003B5C69">
        <w:rPr>
          <w:color w:val="auto"/>
          <w:highlight w:val="yellow"/>
        </w:rPr>
        <w:t>Log Management.</w:t>
      </w:r>
    </w:p>
    <w:p w14:paraId="0B9495D4" w14:textId="77777777" w:rsidR="000226CD" w:rsidRPr="003B5C69" w:rsidRDefault="000226CD" w:rsidP="00206232">
      <w:pPr>
        <w:pStyle w:val="BulletedListLevel1"/>
        <w:rPr>
          <w:color w:val="auto"/>
          <w:highlight w:val="yellow"/>
        </w:rPr>
      </w:pPr>
      <w:r w:rsidRPr="003B5C69">
        <w:rPr>
          <w:color w:val="auto"/>
          <w:highlight w:val="yellow"/>
        </w:rPr>
        <w:t xml:space="preserve">Biometric Access Control </w:t>
      </w:r>
    </w:p>
    <w:p w14:paraId="6FB8E75E" w14:textId="112918E8" w:rsidR="000226CD" w:rsidRPr="003B5C69" w:rsidRDefault="000226CD" w:rsidP="00206232">
      <w:pPr>
        <w:pStyle w:val="BulletedListLevel1"/>
        <w:rPr>
          <w:color w:val="auto"/>
          <w:highlight w:val="yellow"/>
        </w:rPr>
      </w:pPr>
      <w:r w:rsidRPr="003B5C69">
        <w:rPr>
          <w:color w:val="auto"/>
          <w:highlight w:val="yellow"/>
        </w:rPr>
        <w:lastRenderedPageBreak/>
        <w:t>Office 365</w:t>
      </w:r>
    </w:p>
    <w:p w14:paraId="29CEDCF8" w14:textId="2B91F267" w:rsidR="000226CD" w:rsidRPr="0094385D" w:rsidRDefault="000226CD" w:rsidP="006E13C2">
      <w:pPr>
        <w:pStyle w:val="Heading1"/>
      </w:pPr>
      <w:bookmarkStart w:id="54" w:name="_Toc401859115"/>
      <w:bookmarkStart w:id="55" w:name="_Toc421999527"/>
      <w:bookmarkStart w:id="56" w:name="_Toc482451144"/>
      <w:bookmarkStart w:id="57" w:name="_Toc84586740"/>
      <w:bookmarkStart w:id="58" w:name="_Toc85721115"/>
      <w:r w:rsidRPr="0094385D">
        <w:lastRenderedPageBreak/>
        <w:t xml:space="preserve">Legal </w:t>
      </w:r>
      <w:r w:rsidR="006E13C2">
        <w:t>F</w:t>
      </w:r>
      <w:r w:rsidRPr="0094385D">
        <w:t xml:space="preserve">ramework for </w:t>
      </w:r>
      <w:bookmarkEnd w:id="54"/>
      <w:bookmarkEnd w:id="55"/>
      <w:bookmarkEnd w:id="56"/>
      <w:bookmarkEnd w:id="57"/>
      <w:r w:rsidR="00075513">
        <w:t>Security Policy</w:t>
      </w:r>
      <w:bookmarkEnd w:id="58"/>
    </w:p>
    <w:p w14:paraId="7FFFDB40" w14:textId="727E2978" w:rsidR="000226CD" w:rsidRPr="00855C7B" w:rsidRDefault="00347567" w:rsidP="00206232">
      <w:pPr>
        <w:rPr>
          <w:rFonts w:cs="Arial"/>
        </w:rPr>
      </w:pPr>
      <w:r>
        <w:rPr>
          <w:rFonts w:cs="Arial"/>
        </w:rPr>
        <w:t>Nexelus</w:t>
      </w:r>
      <w:r w:rsidR="000226CD" w:rsidRPr="00855C7B">
        <w:rPr>
          <w:rFonts w:cs="Arial"/>
        </w:rPr>
        <w:t xml:space="preserve"> acknowledges the complexity of legal requirements found in the global networking environment created by the Internet. </w:t>
      </w:r>
      <w:r>
        <w:rPr>
          <w:rFonts w:cs="Arial"/>
        </w:rPr>
        <w:t>NEXELUS</w:t>
      </w:r>
      <w:r w:rsidR="000226CD" w:rsidRPr="00855C7B">
        <w:rPr>
          <w:rFonts w:cs="Arial"/>
        </w:rPr>
        <w:t xml:space="preserve"> </w:t>
      </w:r>
      <w:r w:rsidR="001D2AD5">
        <w:rPr>
          <w:rFonts w:cs="Arial"/>
        </w:rPr>
        <w:t>Security System</w:t>
      </w:r>
      <w:r w:rsidR="000226CD" w:rsidRPr="00855C7B">
        <w:rPr>
          <w:rFonts w:cs="Arial"/>
        </w:rPr>
        <w:t xml:space="preserve"> was drafted to meet, and in some instances exceed the protections found in existing laws and regulations. If any </w:t>
      </w:r>
      <w:r>
        <w:rPr>
          <w:rFonts w:cs="Arial"/>
        </w:rPr>
        <w:t>Nexelus</w:t>
      </w:r>
      <w:r w:rsidR="000226CD" w:rsidRPr="00855C7B">
        <w:rPr>
          <w:rFonts w:cs="Arial"/>
        </w:rPr>
        <w:t xml:space="preserve"> </w:t>
      </w:r>
      <w:r w:rsidR="001D2AD5">
        <w:rPr>
          <w:rFonts w:cs="Arial"/>
        </w:rPr>
        <w:t>Security System</w:t>
      </w:r>
      <w:r w:rsidR="000226CD" w:rsidRPr="00855C7B">
        <w:rPr>
          <w:rFonts w:cs="Arial"/>
        </w:rPr>
        <w:t xml:space="preserve"> component </w:t>
      </w:r>
      <w:r w:rsidR="00E6503A" w:rsidRPr="00855C7B">
        <w:rPr>
          <w:rFonts w:cs="Arial"/>
        </w:rPr>
        <w:t>conflict</w:t>
      </w:r>
      <w:r w:rsidR="00E6503A">
        <w:rPr>
          <w:rFonts w:cs="Arial"/>
        </w:rPr>
        <w:t>s</w:t>
      </w:r>
      <w:r w:rsidR="00E6503A" w:rsidRPr="00855C7B">
        <w:rPr>
          <w:rFonts w:cs="Arial"/>
        </w:rPr>
        <w:t xml:space="preserve"> with</w:t>
      </w:r>
      <w:r w:rsidR="000226CD" w:rsidRPr="00855C7B">
        <w:rPr>
          <w:rFonts w:cs="Arial"/>
        </w:rPr>
        <w:t xml:space="preserve"> existing laws or regulations, this observation must be promptly reported to the </w:t>
      </w:r>
      <w:r w:rsidR="001D2AD5">
        <w:rPr>
          <w:rFonts w:cs="Arial"/>
        </w:rPr>
        <w:t>management</w:t>
      </w:r>
      <w:r w:rsidR="000226CD" w:rsidRPr="00855C7B">
        <w:rPr>
          <w:rFonts w:cs="Arial"/>
        </w:rPr>
        <w:t xml:space="preserve"> for taking corrective actions.</w:t>
      </w:r>
    </w:p>
    <w:p w14:paraId="158B1931" w14:textId="39AA38BD" w:rsidR="000226CD" w:rsidRPr="00855C7B" w:rsidRDefault="003710DB" w:rsidP="00206232">
      <w:pPr>
        <w:pStyle w:val="Heading5"/>
        <w:jc w:val="left"/>
      </w:pPr>
      <w:r>
        <w:t>Reference(s)</w:t>
      </w:r>
      <w:r w:rsidR="000226CD" w:rsidRPr="00855C7B">
        <w:t>:</w:t>
      </w:r>
    </w:p>
    <w:p w14:paraId="145238DB" w14:textId="77777777" w:rsidR="000226CD" w:rsidRPr="006D333C" w:rsidRDefault="000226CD" w:rsidP="00206232">
      <w:pPr>
        <w:pStyle w:val="BulletedListLevel1"/>
      </w:pPr>
      <w:r w:rsidRPr="006D333C">
        <w:t>Procedure for Compliances and SLA Review</w:t>
      </w:r>
    </w:p>
    <w:p w14:paraId="315BEB0C" w14:textId="3288465C" w:rsidR="000226CD" w:rsidRPr="0094385D" w:rsidRDefault="006E13C2" w:rsidP="006E13C2">
      <w:pPr>
        <w:pStyle w:val="Heading1"/>
      </w:pPr>
      <w:bookmarkStart w:id="59" w:name="_Toc85721116"/>
      <w:r w:rsidRPr="006E13C2">
        <w:lastRenderedPageBreak/>
        <w:t>Data and Information Sensitivity Policy</w:t>
      </w:r>
      <w:bookmarkEnd w:id="59"/>
      <w:r w:rsidRPr="006E13C2">
        <w:t xml:space="preserve"> </w:t>
      </w:r>
    </w:p>
    <w:p w14:paraId="2E54FBC2" w14:textId="1EDB573E" w:rsidR="000226CD" w:rsidRPr="00855C7B" w:rsidRDefault="000226CD" w:rsidP="00206232">
      <w:pPr>
        <w:rPr>
          <w:rFonts w:cs="Arial"/>
        </w:rPr>
      </w:pPr>
      <w:r w:rsidRPr="00855C7B">
        <w:rPr>
          <w:rFonts w:cs="Arial"/>
        </w:rPr>
        <w:t>The Information Security Management System exist</w:t>
      </w:r>
      <w:r w:rsidR="00A5689E">
        <w:rPr>
          <w:rFonts w:cs="Arial"/>
        </w:rPr>
        <w:t>s</w:t>
      </w:r>
      <w:r w:rsidRPr="00855C7B">
        <w:rPr>
          <w:rFonts w:cs="Arial"/>
        </w:rPr>
        <w:t xml:space="preserve"> </w:t>
      </w:r>
      <w:r w:rsidR="00A5689E">
        <w:rPr>
          <w:rFonts w:cs="Arial"/>
        </w:rPr>
        <w:t>for</w:t>
      </w:r>
      <w:r w:rsidRPr="00855C7B">
        <w:rPr>
          <w:rFonts w:cs="Arial"/>
        </w:rPr>
        <w:t xml:space="preserve"> various levels of classification. All documentation will be clearly marked for appropriate access control as defined by its classification and handled in accordance with </w:t>
      </w:r>
      <w:r w:rsidR="00347567">
        <w:rPr>
          <w:rFonts w:cs="Arial"/>
        </w:rPr>
        <w:t>Nexelus</w:t>
      </w:r>
      <w:r w:rsidRPr="00855C7B">
        <w:rPr>
          <w:rFonts w:cs="Arial"/>
        </w:rPr>
        <w:t xml:space="preserve"> Data Classification and Labeling Sheet.</w:t>
      </w:r>
    </w:p>
    <w:p w14:paraId="0D4B177F" w14:textId="4E75C15D" w:rsidR="000226CD" w:rsidRPr="00855C7B" w:rsidRDefault="003710DB" w:rsidP="00206232">
      <w:pPr>
        <w:pStyle w:val="Heading5"/>
        <w:jc w:val="left"/>
      </w:pPr>
      <w:r>
        <w:t>Reference(s)</w:t>
      </w:r>
      <w:r w:rsidR="000226CD" w:rsidRPr="00855C7B">
        <w:t>:</w:t>
      </w:r>
    </w:p>
    <w:p w14:paraId="375FB40C" w14:textId="579E2F56" w:rsidR="000226CD" w:rsidRDefault="00A5689E" w:rsidP="00206232">
      <w:pPr>
        <w:pStyle w:val="BulletedListLevel1"/>
      </w:pPr>
      <w:r>
        <w:t>Data Handling Policy</w:t>
      </w:r>
    </w:p>
    <w:p w14:paraId="6A8AE655" w14:textId="4EBE0540" w:rsidR="00A5689E" w:rsidRDefault="00A5689E" w:rsidP="00A5689E">
      <w:pPr>
        <w:pStyle w:val="BulletedListLevel1"/>
      </w:pPr>
      <w:r>
        <w:t>Data Backup Policy</w:t>
      </w:r>
    </w:p>
    <w:p w14:paraId="2C68E24A" w14:textId="097DD8D4" w:rsidR="00A5689E" w:rsidRPr="00A5689E" w:rsidRDefault="00A5689E" w:rsidP="00A5689E">
      <w:pPr>
        <w:pStyle w:val="BulletedListLevel1"/>
      </w:pPr>
      <w:r>
        <w:t>Data Retention Policy</w:t>
      </w:r>
    </w:p>
    <w:p w14:paraId="53595B2C" w14:textId="12509014" w:rsidR="00075513" w:rsidRDefault="00075513" w:rsidP="00075513">
      <w:pPr>
        <w:pStyle w:val="BulletedListLevel1"/>
      </w:pPr>
      <w:r>
        <w:t>Acceptable Encryption and Key Management Policy</w:t>
      </w:r>
    </w:p>
    <w:p w14:paraId="37B40703" w14:textId="6B7D7C97" w:rsidR="00075513" w:rsidRDefault="00075513" w:rsidP="00075513">
      <w:pPr>
        <w:pStyle w:val="BulletedListLevel1"/>
      </w:pPr>
      <w:r>
        <w:t>Remote Access Policy</w:t>
      </w:r>
    </w:p>
    <w:p w14:paraId="4821918F" w14:textId="481393F1" w:rsidR="00A5689E" w:rsidRPr="00A5689E" w:rsidRDefault="00A5689E" w:rsidP="00A5689E">
      <w:pPr>
        <w:pStyle w:val="BulletedListLevel1"/>
      </w:pPr>
      <w:r>
        <w:t>End User Encryption and Key Management Policy</w:t>
      </w:r>
    </w:p>
    <w:p w14:paraId="4DE84E3B" w14:textId="77777777" w:rsidR="00075513" w:rsidRDefault="00075513" w:rsidP="00075513"/>
    <w:p w14:paraId="1032341B" w14:textId="77777777" w:rsidR="00075513" w:rsidRPr="00075513" w:rsidRDefault="00075513" w:rsidP="00075513"/>
    <w:p w14:paraId="6AAA46E7" w14:textId="306253F0" w:rsidR="005517AA" w:rsidRDefault="00CD6A90" w:rsidP="005517AA">
      <w:pPr>
        <w:pStyle w:val="Heading1"/>
      </w:pPr>
      <w:bookmarkStart w:id="60" w:name="_Toc85721117"/>
      <w:bookmarkStart w:id="61" w:name="_Toc401859136"/>
      <w:bookmarkStart w:id="62" w:name="_Toc421999557"/>
      <w:bookmarkStart w:id="63" w:name="_Toc482451162"/>
      <w:bookmarkStart w:id="64" w:name="_Toc84586755"/>
      <w:r w:rsidRPr="00CD6A90">
        <w:lastRenderedPageBreak/>
        <w:t>Physical Environment Control</w:t>
      </w:r>
      <w:bookmarkEnd w:id="60"/>
    </w:p>
    <w:p w14:paraId="23152AE1" w14:textId="2EB82D30" w:rsidR="005E67FC" w:rsidRDefault="005E67FC" w:rsidP="005E67FC">
      <w:pPr>
        <w:pStyle w:val="Heading2"/>
      </w:pPr>
      <w:bookmarkStart w:id="65" w:name="_Toc85721118"/>
      <w:r w:rsidRPr="005E67FC">
        <w:t>Data Center Security</w:t>
      </w:r>
      <w:bookmarkEnd w:id="65"/>
    </w:p>
    <w:p w14:paraId="7E1AAF3C" w14:textId="4EA0FC09" w:rsidR="005E67FC" w:rsidRDefault="004A3DF9" w:rsidP="005E67FC">
      <w:pPr>
        <w:pStyle w:val="Body"/>
      </w:pPr>
      <w:r>
        <w:t>Nexelus</w:t>
      </w:r>
      <w:r w:rsidR="005E67FC">
        <w:t xml:space="preserve"> cloud-based services and platforms are hosted on Microsoft Azure. Azure datacenters meet security regulations and standards with industry-leading physical and environmental controls. Nexelus solutions benefit from a datacenter and network architecture built to meet the requirements of the most security-sensitive organizations. Azure is compliant with a wide range of standards, laws and regulations including </w:t>
      </w:r>
      <w:r w:rsidR="000945F7">
        <w:t xml:space="preserve">CIS, </w:t>
      </w:r>
      <w:r w:rsidR="005E67FC">
        <w:t xml:space="preserve">CSA, various ISO standards, </w:t>
      </w:r>
      <w:r w:rsidR="000945F7">
        <w:t xml:space="preserve">WCAG, </w:t>
      </w:r>
      <w:r w:rsidR="005E67FC">
        <w:t>SOC 1, SOC 2 and SOC 3</w:t>
      </w:r>
      <w:r w:rsidR="00AA4615">
        <w:t>.</w:t>
      </w:r>
    </w:p>
    <w:p w14:paraId="3F4CCA3D" w14:textId="3DEE840E" w:rsidR="00AA4615" w:rsidRDefault="00AA4615" w:rsidP="005E67FC">
      <w:pPr>
        <w:pStyle w:val="Body"/>
      </w:pPr>
      <w:r>
        <w:t>References:</w:t>
      </w:r>
    </w:p>
    <w:p w14:paraId="024CF457" w14:textId="315A4BCB" w:rsidR="00AA4615" w:rsidRDefault="00E56619" w:rsidP="005E67FC">
      <w:pPr>
        <w:pStyle w:val="Body"/>
        <w:rPr>
          <w:sz w:val="24"/>
          <w:szCs w:val="24"/>
        </w:rPr>
      </w:pPr>
      <w:hyperlink r:id="rId15" w:history="1">
        <w:r w:rsidR="00AA4615" w:rsidRPr="001204B9">
          <w:rPr>
            <w:rStyle w:val="Hyperlink"/>
            <w:sz w:val="24"/>
            <w:szCs w:val="24"/>
          </w:rPr>
          <w:t>https://docs.microsoft.com/en-us/azure/compliance/offerings/offering-soc-1</w:t>
        </w:r>
      </w:hyperlink>
    </w:p>
    <w:p w14:paraId="240F40AF" w14:textId="5706ADD8" w:rsidR="00AA4615" w:rsidRDefault="00E56619" w:rsidP="005E67FC">
      <w:pPr>
        <w:pStyle w:val="Body"/>
        <w:rPr>
          <w:sz w:val="24"/>
          <w:szCs w:val="24"/>
        </w:rPr>
      </w:pPr>
      <w:hyperlink r:id="rId16" w:history="1">
        <w:r w:rsidR="00AA4615" w:rsidRPr="001204B9">
          <w:rPr>
            <w:rStyle w:val="Hyperlink"/>
            <w:sz w:val="24"/>
            <w:szCs w:val="24"/>
          </w:rPr>
          <w:t>https://docs.microsoft.com/en-us/azure/compliance/offerings/offering-soc-2</w:t>
        </w:r>
      </w:hyperlink>
    </w:p>
    <w:p w14:paraId="17DBA817" w14:textId="3BC872B2" w:rsidR="00AA4615" w:rsidRDefault="00E56619" w:rsidP="005E67FC">
      <w:pPr>
        <w:pStyle w:val="Body"/>
        <w:rPr>
          <w:sz w:val="24"/>
          <w:szCs w:val="24"/>
        </w:rPr>
      </w:pPr>
      <w:hyperlink r:id="rId17" w:history="1">
        <w:r w:rsidR="00AA4615" w:rsidRPr="001204B9">
          <w:rPr>
            <w:rStyle w:val="Hyperlink"/>
            <w:sz w:val="24"/>
            <w:szCs w:val="24"/>
          </w:rPr>
          <w:t>https://docs.microsoft.com/en-us/azure/compliance/offerings/offering-soc-3</w:t>
        </w:r>
      </w:hyperlink>
    </w:p>
    <w:p w14:paraId="07BC0ACA" w14:textId="77777777" w:rsidR="00AA4615" w:rsidRDefault="00AA4615" w:rsidP="00AA4615">
      <w:pPr>
        <w:pStyle w:val="Heading2"/>
      </w:pPr>
      <w:bookmarkStart w:id="66" w:name="_Toc85721119"/>
      <w:r w:rsidRPr="00AA4615">
        <w:t>Network Security</w:t>
      </w:r>
      <w:bookmarkEnd w:id="66"/>
    </w:p>
    <w:p w14:paraId="53F6891A" w14:textId="1AFD5BA4" w:rsidR="00AA4615" w:rsidRDefault="004A3DF9" w:rsidP="00AA4615">
      <w:pPr>
        <w:pStyle w:val="Body"/>
        <w:rPr>
          <w:sz w:val="24"/>
          <w:szCs w:val="24"/>
        </w:rPr>
      </w:pPr>
      <w:r>
        <w:t>Nexelus</w:t>
      </w:r>
      <w:r w:rsidR="00AA4615">
        <w:t xml:space="preserve"> </w:t>
      </w:r>
      <w:r>
        <w:t xml:space="preserve">Management is </w:t>
      </w:r>
      <w:r w:rsidR="00AA4615">
        <w:t xml:space="preserve">committed to maintaining and improving the security of </w:t>
      </w:r>
      <w:r>
        <w:t>its</w:t>
      </w:r>
      <w:r w:rsidR="00AA4615">
        <w:t xml:space="preserve"> environments. Maintaining secure network environments requires continuous attention. We regularly review the services and information accessible on our servers and their security requirements.</w:t>
      </w:r>
    </w:p>
    <w:p w14:paraId="33F67A3F" w14:textId="71284C4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p>
    <w:p w14:paraId="7938DEEB" w14:textId="473AE73E" w:rsidR="00AA4615" w:rsidRPr="00AA4615" w:rsidRDefault="00AA4615" w:rsidP="00AA4615">
      <w:pPr>
        <w:pStyle w:val="Heading2"/>
      </w:pPr>
      <w:bookmarkStart w:id="67" w:name="_Toc85721120"/>
      <w:r w:rsidRPr="00AA4615">
        <w:t xml:space="preserve">Encrypted Data </w:t>
      </w:r>
      <w:proofErr w:type="gramStart"/>
      <w:r w:rsidRPr="00AA4615">
        <w:t>In</w:t>
      </w:r>
      <w:proofErr w:type="gramEnd"/>
      <w:r w:rsidRPr="00AA4615">
        <w:t xml:space="preserve"> Transit</w:t>
      </w:r>
      <w:bookmarkEnd w:id="67"/>
    </w:p>
    <w:p w14:paraId="15CCC6DF" w14:textId="70F4A0EE" w:rsidR="00AA4615" w:rsidRDefault="00AA4615" w:rsidP="007E20E0">
      <w:pPr>
        <w:pStyle w:val="Body"/>
        <w:rPr>
          <w:sz w:val="24"/>
          <w:szCs w:val="24"/>
        </w:rPr>
      </w:pPr>
      <w:r>
        <w:t xml:space="preserve">All transmission of data over the internet is communicated via HTTPS. Our services support </w:t>
      </w:r>
      <w:r w:rsidRPr="00877083">
        <w:rPr>
          <w:color w:val="auto"/>
          <w:highlight w:val="yellow"/>
        </w:rPr>
        <w:t>Transport Layer Security 1.3</w:t>
      </w:r>
      <w:r w:rsidRPr="00877083">
        <w:rPr>
          <w:color w:val="auto"/>
        </w:rPr>
        <w:t xml:space="preserve"> </w:t>
      </w:r>
      <w:r>
        <w:t xml:space="preserve">encryption, providing the necessary levels of confidentiality, </w:t>
      </w:r>
      <w:proofErr w:type="gramStart"/>
      <w:r>
        <w:t>integrity</w:t>
      </w:r>
      <w:proofErr w:type="gramEnd"/>
      <w:r>
        <w:t xml:space="preserve"> and non-repudiation.</w:t>
      </w:r>
    </w:p>
    <w:p w14:paraId="6BF62942" w14:textId="77777777" w:rsidR="00AA4615" w:rsidRPr="00AA4615" w:rsidRDefault="00AA4615" w:rsidP="00AA4615">
      <w:pPr>
        <w:pStyle w:val="Heading2"/>
      </w:pPr>
      <w:bookmarkStart w:id="68" w:name="_Toc85721121"/>
      <w:r w:rsidRPr="00AA4615">
        <w:t>Endpoint Security</w:t>
      </w:r>
      <w:bookmarkEnd w:id="68"/>
    </w:p>
    <w:p w14:paraId="5D99B76B" w14:textId="77777777" w:rsidR="00AA4615" w:rsidRPr="005000E7" w:rsidRDefault="00AA4615" w:rsidP="007E20E0">
      <w:pPr>
        <w:pStyle w:val="Body"/>
        <w:rPr>
          <w:color w:val="auto"/>
          <w:sz w:val="24"/>
          <w:szCs w:val="24"/>
        </w:rPr>
      </w:pPr>
      <w:r w:rsidRPr="005000E7">
        <w:rPr>
          <w:color w:val="auto"/>
          <w:highlight w:val="yellow"/>
        </w:rPr>
        <w:t>Malware protection suites are installed and managed from a centralized location including monitoring and logging of events.</w:t>
      </w:r>
    </w:p>
    <w:p w14:paraId="6D1E7A2E" w14:textId="77777777" w:rsidR="00AA4615" w:rsidRPr="00AA4615" w:rsidRDefault="00AA4615" w:rsidP="00AA4615">
      <w:pPr>
        <w:pStyle w:val="Heading2"/>
      </w:pPr>
      <w:bookmarkStart w:id="69" w:name="_Toc85721122"/>
      <w:r w:rsidRPr="00AA4615">
        <w:t>Vulnerability Management</w:t>
      </w:r>
      <w:bookmarkEnd w:id="69"/>
    </w:p>
    <w:p w14:paraId="45422FA5" w14:textId="00FD8FC0" w:rsidR="00AA4615" w:rsidRDefault="004A3DF9" w:rsidP="00AA4615">
      <w:pPr>
        <w:pStyle w:val="Body"/>
        <w:rPr>
          <w:sz w:val="24"/>
          <w:szCs w:val="24"/>
        </w:rPr>
      </w:pPr>
      <w:r>
        <w:t>Nexelus</w:t>
      </w:r>
      <w:r w:rsidR="00AA4615">
        <w:t xml:space="preserve"> perform</w:t>
      </w:r>
      <w:r>
        <w:t>s</w:t>
      </w:r>
      <w:r w:rsidR="00AA4615">
        <w:t xml:space="preserve"> various security tests and audits for the infrastructure and application. Tests include amongst others:</w:t>
      </w:r>
    </w:p>
    <w:p w14:paraId="172AAD60" w14:textId="77777777" w:rsidR="00AA4615" w:rsidRPr="005000E7" w:rsidRDefault="00AA4615" w:rsidP="00AA4615">
      <w:pPr>
        <w:pStyle w:val="BulletedListLevel1"/>
        <w:rPr>
          <w:color w:val="auto"/>
          <w:highlight w:val="yellow"/>
        </w:rPr>
      </w:pPr>
      <w:r w:rsidRPr="005000E7">
        <w:rPr>
          <w:color w:val="auto"/>
          <w:highlight w:val="yellow"/>
        </w:rPr>
        <w:t>Static code analysis</w:t>
      </w:r>
    </w:p>
    <w:p w14:paraId="5B4A0CF2" w14:textId="77777777" w:rsidR="00AA4615" w:rsidRPr="005000E7" w:rsidRDefault="00AA4615" w:rsidP="00AA4615">
      <w:pPr>
        <w:pStyle w:val="BulletedListLevel1"/>
        <w:rPr>
          <w:color w:val="auto"/>
          <w:highlight w:val="yellow"/>
        </w:rPr>
      </w:pPr>
      <w:r w:rsidRPr="005000E7">
        <w:rPr>
          <w:color w:val="auto"/>
          <w:highlight w:val="yellow"/>
        </w:rPr>
        <w:lastRenderedPageBreak/>
        <w:t>Dynamic code analysis</w:t>
      </w:r>
    </w:p>
    <w:p w14:paraId="42DF8E49" w14:textId="77777777" w:rsidR="00AA4615" w:rsidRPr="005000E7" w:rsidRDefault="00AA4615" w:rsidP="00AA4615">
      <w:pPr>
        <w:pStyle w:val="BulletedListLevel1"/>
        <w:rPr>
          <w:color w:val="auto"/>
          <w:highlight w:val="yellow"/>
        </w:rPr>
      </w:pPr>
      <w:r w:rsidRPr="005000E7">
        <w:rPr>
          <w:color w:val="auto"/>
          <w:highlight w:val="yellow"/>
        </w:rPr>
        <w:t>Network vulnerability assessment</w:t>
      </w:r>
    </w:p>
    <w:p w14:paraId="15624F5A" w14:textId="77777777" w:rsidR="00AA4615" w:rsidRPr="005000E7" w:rsidRDefault="00AA4615" w:rsidP="00AA4615">
      <w:pPr>
        <w:pStyle w:val="BulletedListLevel1"/>
        <w:rPr>
          <w:color w:val="auto"/>
          <w:highlight w:val="yellow"/>
        </w:rPr>
      </w:pPr>
      <w:r w:rsidRPr="005000E7">
        <w:rPr>
          <w:color w:val="auto"/>
          <w:highlight w:val="yellow"/>
        </w:rPr>
        <w:t>Network penetration testing</w:t>
      </w:r>
    </w:p>
    <w:p w14:paraId="778AF873" w14:textId="77777777" w:rsidR="00AA4615" w:rsidRPr="005000E7" w:rsidRDefault="00AA4615" w:rsidP="00AA4615">
      <w:pPr>
        <w:pStyle w:val="BulletedListLevel1"/>
        <w:rPr>
          <w:color w:val="auto"/>
          <w:highlight w:val="yellow"/>
        </w:rPr>
      </w:pPr>
      <w:r w:rsidRPr="005000E7">
        <w:rPr>
          <w:color w:val="auto"/>
          <w:highlight w:val="yellow"/>
        </w:rPr>
        <w:t>Application vulnerability assessment</w:t>
      </w:r>
    </w:p>
    <w:p w14:paraId="296A3BEE" w14:textId="573A3A6E" w:rsidR="00AA4615" w:rsidRDefault="00AA4615" w:rsidP="00AA4615">
      <w:pPr>
        <w:pStyle w:val="BulletedListLevel1"/>
        <w:rPr>
          <w:color w:val="auto"/>
          <w:highlight w:val="yellow"/>
        </w:rPr>
      </w:pPr>
      <w:r w:rsidRPr="005000E7">
        <w:rPr>
          <w:color w:val="auto"/>
          <w:highlight w:val="yellow"/>
        </w:rPr>
        <w:t>Penetration testing of multiple environments and solutions</w:t>
      </w:r>
    </w:p>
    <w:p w14:paraId="6FE0810C" w14:textId="12C3A991" w:rsidR="006D4340" w:rsidRDefault="006D4340" w:rsidP="006D4340">
      <w:pPr>
        <w:rPr>
          <w:highlight w:val="yellow"/>
        </w:rPr>
      </w:pPr>
    </w:p>
    <w:p w14:paraId="774CCB0E" w14:textId="2304F2E8" w:rsidR="006D4340" w:rsidRDefault="006D4340" w:rsidP="006D4340">
      <w:pPr>
        <w:pStyle w:val="Heading1"/>
      </w:pPr>
      <w:bookmarkStart w:id="70" w:name="_Toc85721123"/>
      <w:r w:rsidRPr="006D4340">
        <w:lastRenderedPageBreak/>
        <w:t>Remote Access Policy</w:t>
      </w:r>
      <w:bookmarkEnd w:id="70"/>
    </w:p>
    <w:p w14:paraId="77A6524E" w14:textId="5B3F71AD" w:rsidR="00612D47" w:rsidRDefault="00612D47" w:rsidP="006D4340">
      <w:pPr>
        <w:pStyle w:val="Body"/>
      </w:pPr>
      <w:r w:rsidRPr="00612D47">
        <w:t>The purpose of this policy is to define the activities associated with the provision of access security for employees and authorized nonemployees working remotely to protect</w:t>
      </w:r>
      <w:r>
        <w:t xml:space="preserve"> Nexelus Information System, </w:t>
      </w:r>
      <w:r w:rsidRPr="00612D47">
        <w:t>information systems, networks, data, databases, and other information assets from cybersecurity events that may occur while in use by remote workers. Additional policies governing data protection activities will be addressed separately.</w:t>
      </w:r>
    </w:p>
    <w:p w14:paraId="6EFB08FC" w14:textId="43B6285E" w:rsidR="00612D47" w:rsidRDefault="00612D47" w:rsidP="00612D47">
      <w:pPr>
        <w:pStyle w:val="Body"/>
      </w:pPr>
      <w:r w:rsidRPr="00612D47">
        <w:t>The scope of this remote access security policy is all IT systems, software, databases, applications</w:t>
      </w:r>
      <w:r>
        <w:t>,</w:t>
      </w:r>
      <w:r w:rsidRPr="00612D47">
        <w:t xml:space="preserve"> and network resources needed by the Company to conduct its business, and the access security controls needed to protect those assets when being accessed remotely. The policy is applicable to all Company employees, contractors</w:t>
      </w:r>
      <w:r>
        <w:t>,</w:t>
      </w:r>
      <w:r w:rsidRPr="00612D47">
        <w:t xml:space="preserve"> and other authorized third-party organizations.</w:t>
      </w:r>
    </w:p>
    <w:p w14:paraId="1D965C59" w14:textId="1AC5C307" w:rsidR="00326509" w:rsidRDefault="00326509" w:rsidP="00326509">
      <w:pPr>
        <w:pStyle w:val="Heading2"/>
      </w:pPr>
      <w:r>
        <w:t>Remote Server Access</w:t>
      </w:r>
    </w:p>
    <w:p w14:paraId="3D2DB7BD" w14:textId="197FCF6B" w:rsidR="00326509" w:rsidRDefault="00326509" w:rsidP="00612D47">
      <w:pPr>
        <w:pStyle w:val="Body"/>
      </w:pPr>
      <w:r>
        <w:t xml:space="preserve">All users will access remote servers by their individual accounts for logging and tracking purpose. Minimum Access policy will be </w:t>
      </w:r>
      <w:r w:rsidR="00E56619">
        <w:t>applied,</w:t>
      </w:r>
      <w:r>
        <w:t xml:space="preserve"> and users will be provided with RDC access to relevant servers only. All remote server access will be performed using official desktop and laptops only. The communication will </w:t>
      </w:r>
      <w:r w:rsidR="002413D8">
        <w:t>be</w:t>
      </w:r>
      <w:r>
        <w:t xml:space="preserve"> secured using VPN.</w:t>
      </w:r>
      <w:r w:rsidR="002413D8" w:rsidRPr="002413D8">
        <w:t xml:space="preserve"> </w:t>
      </w:r>
      <w:r w:rsidR="002413D8" w:rsidRPr="00E56619">
        <w:rPr>
          <w:highlight w:val="yellow"/>
        </w:rPr>
        <w:t>Two-factor access will be applied on remote desktop access.</w:t>
      </w:r>
    </w:p>
    <w:p w14:paraId="1B768CD4" w14:textId="3C14165B" w:rsidR="00326509" w:rsidRDefault="00326509" w:rsidP="00326509">
      <w:pPr>
        <w:pStyle w:val="Body"/>
      </w:pPr>
      <w:r>
        <w:t xml:space="preserve">No shared passwords will be used to access remote servers. </w:t>
      </w:r>
    </w:p>
    <w:p w14:paraId="69AA68C3" w14:textId="4A78AFC8" w:rsidR="00326509" w:rsidRDefault="00326509" w:rsidP="00326509">
      <w:pPr>
        <w:pStyle w:val="Heading2"/>
      </w:pPr>
      <w:r>
        <w:t>Remote Database Servers</w:t>
      </w:r>
    </w:p>
    <w:p w14:paraId="12FC73E2" w14:textId="0D3F9D74" w:rsidR="00326509" w:rsidRDefault="00326509" w:rsidP="00326509">
      <w:pPr>
        <w:pStyle w:val="Body"/>
      </w:pPr>
      <w:r>
        <w:t>All relevant employees will have limited Database access through their individual database user login credentials. Remote Desktop access will be provided to Database Manager and general Manager only. Remote Desktop and Database access will be available through VPN</w:t>
      </w:r>
      <w:r w:rsidR="002413D8">
        <w:t xml:space="preserve">. </w:t>
      </w:r>
      <w:r w:rsidR="002413D8" w:rsidRPr="00E56619">
        <w:rPr>
          <w:highlight w:val="yellow"/>
        </w:rPr>
        <w:t>Two-factor access will be applied on remote desktop access.</w:t>
      </w:r>
    </w:p>
    <w:p w14:paraId="5C881673" w14:textId="6672211A" w:rsidR="002413D8" w:rsidRDefault="002413D8" w:rsidP="002413D8">
      <w:pPr>
        <w:pStyle w:val="Heading2"/>
      </w:pPr>
      <w:r>
        <w:t>Office 365 Accounts</w:t>
      </w:r>
    </w:p>
    <w:p w14:paraId="436CE319" w14:textId="7BB47411" w:rsidR="002413D8" w:rsidRDefault="002413D8" w:rsidP="002413D8">
      <w:pPr>
        <w:pStyle w:val="Body"/>
      </w:pPr>
      <w:r>
        <w:t>All office 365 accounts will be secured using strong password and two-factor authentication using SMS or Microsoft authenticator as secondary authentication method.</w:t>
      </w:r>
    </w:p>
    <w:p w14:paraId="54D5B03A" w14:textId="77777777" w:rsidR="002413D8" w:rsidRPr="002413D8" w:rsidRDefault="002413D8" w:rsidP="002413D8">
      <w:pPr>
        <w:pStyle w:val="Body"/>
      </w:pPr>
    </w:p>
    <w:p w14:paraId="110E236F" w14:textId="77777777" w:rsidR="002413D8" w:rsidRDefault="002413D8" w:rsidP="00326509">
      <w:pPr>
        <w:pStyle w:val="Body"/>
      </w:pPr>
    </w:p>
    <w:p w14:paraId="5E96BAA2" w14:textId="77777777" w:rsidR="00326509" w:rsidRPr="00326509" w:rsidRDefault="00326509" w:rsidP="00326509">
      <w:pPr>
        <w:pStyle w:val="Body"/>
      </w:pPr>
    </w:p>
    <w:p w14:paraId="5A8610E6" w14:textId="77777777" w:rsidR="00326509" w:rsidRDefault="00326509" w:rsidP="00326509">
      <w:pPr>
        <w:pStyle w:val="Body"/>
      </w:pPr>
    </w:p>
    <w:p w14:paraId="38C93EAF" w14:textId="77777777" w:rsidR="00326509" w:rsidRDefault="00326509" w:rsidP="00612D47">
      <w:pPr>
        <w:pStyle w:val="Body"/>
      </w:pPr>
    </w:p>
    <w:p w14:paraId="058C7BC6" w14:textId="77777777" w:rsidR="00326509" w:rsidRDefault="00326509" w:rsidP="00612D47">
      <w:pPr>
        <w:pStyle w:val="Body"/>
      </w:pPr>
    </w:p>
    <w:p w14:paraId="7A0B32AB" w14:textId="77777777" w:rsidR="00612D47" w:rsidRDefault="00612D47" w:rsidP="00612D47">
      <w:pPr>
        <w:pStyle w:val="Body"/>
        <w:rPr>
          <w:b/>
        </w:rPr>
      </w:pPr>
    </w:p>
    <w:p w14:paraId="06FF20D0" w14:textId="0B6778B5" w:rsidR="00A737E4" w:rsidRDefault="00CD6A90" w:rsidP="00A737E4">
      <w:pPr>
        <w:pStyle w:val="Heading1"/>
      </w:pPr>
      <w:bookmarkStart w:id="71" w:name="_Toc85721124"/>
      <w:r>
        <w:lastRenderedPageBreak/>
        <w:t>Access Controls and Policies</w:t>
      </w:r>
      <w:bookmarkEnd w:id="71"/>
    </w:p>
    <w:p w14:paraId="287CFF86" w14:textId="73CA0BB9" w:rsidR="00F11DEF" w:rsidRDefault="00CD6A90" w:rsidP="00F11DEF">
      <w:pPr>
        <w:pStyle w:val="Body"/>
      </w:pPr>
      <w:r>
        <w:t xml:space="preserve">Access Controls and Policies </w:t>
      </w:r>
      <w:r w:rsidR="00F11DEF">
        <w:t>is intended to help employees determine what information can be disclosed to non-employees, as well as the relative sensitivity of information that should not be disclosed outside of the company without proper authorization.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5E638FCB" w14:textId="77777777" w:rsidR="00F11DEF" w:rsidRDefault="00F11DEF" w:rsidP="00F11DEF">
      <w:pPr>
        <w:pStyle w:val="Body"/>
      </w:pPr>
    </w:p>
    <w:p w14:paraId="5F0EDC7A" w14:textId="3E4DFC3D" w:rsidR="00F11DEF" w:rsidRDefault="00F11DEF" w:rsidP="00F11DEF">
      <w:pPr>
        <w:pStyle w:val="Body"/>
      </w:pPr>
      <w:r>
        <w:t>All employees should familiarize themselves with the information labeling and handling guidelines that follow this introduction. It should be noted that the sensitivity level definitions were created as guidelines and to emphasize common sense steps that you can take to protect Nexelus confidential information, this policy also set forth the standards for data labeling.</w:t>
      </w:r>
    </w:p>
    <w:p w14:paraId="50D287E7" w14:textId="4E5E4166" w:rsidR="00F11DEF" w:rsidRDefault="00F11DEF" w:rsidP="00F11DEF">
      <w:pPr>
        <w:pStyle w:val="Heading2"/>
      </w:pPr>
      <w:bookmarkStart w:id="72" w:name="_Toc85721125"/>
      <w:r w:rsidRPr="00F11DEF">
        <w:t>Marking</w:t>
      </w:r>
      <w:r w:rsidR="00896AC2">
        <w:t>/Classification of Sensitive Information</w:t>
      </w:r>
      <w:bookmarkEnd w:id="72"/>
    </w:p>
    <w:p w14:paraId="777058D2" w14:textId="693A51F6"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t>Nexelus</w:t>
      </w:r>
      <w:r w:rsidRPr="007745D4">
        <w:t xml:space="preserve"> information is presumed to be "Confidential" unless expressly determined to be </w:t>
      </w:r>
      <w:r>
        <w:t>Nexelus</w:t>
      </w:r>
      <w:r w:rsidRPr="007745D4">
        <w:t xml:space="preserve"> Public information by an </w:t>
      </w:r>
      <w:r>
        <w:t>Nexelus</w:t>
      </w:r>
      <w:r w:rsidRPr="007745D4">
        <w:t xml:space="preserve"> employee with authority to do so.</w:t>
      </w:r>
    </w:p>
    <w:p w14:paraId="7D674C84" w14:textId="536F5F52" w:rsidR="007745D4" w:rsidRDefault="007745D4" w:rsidP="007745D4">
      <w:pPr>
        <w:pStyle w:val="Heading3"/>
      </w:pPr>
      <w:bookmarkStart w:id="73" w:name="_Toc85721126"/>
      <w:r>
        <w:t>Information Media</w:t>
      </w:r>
      <w:bookmarkEnd w:id="73"/>
    </w:p>
    <w:p w14:paraId="7EA95575" w14:textId="55068D87" w:rsidR="00F11DEF" w:rsidRDefault="00F11DEF" w:rsidP="007745D4">
      <w:pPr>
        <w:pStyle w:val="Heading4"/>
      </w:pPr>
      <w:r>
        <w:t>Hard Copies</w:t>
      </w:r>
    </w:p>
    <w:p w14:paraId="41406C2E" w14:textId="33C8AF31" w:rsidR="00F11DEF" w:rsidRPr="00F11DEF" w:rsidRDefault="00F11DEF" w:rsidP="007745D4">
      <w:pPr>
        <w:pStyle w:val="NumberedListLevel1"/>
      </w:pPr>
      <w:r w:rsidRPr="00F11DEF">
        <w:t>Hard copies should be marked to identify the data classification.</w:t>
      </w:r>
    </w:p>
    <w:p w14:paraId="5F82F228" w14:textId="38F17B74" w:rsidR="00F11DEF" w:rsidRPr="00F11DEF" w:rsidRDefault="00F11DEF" w:rsidP="007745D4">
      <w:pPr>
        <w:pStyle w:val="NumberedListLevel1"/>
      </w:pPr>
      <w:r w:rsidRPr="00F11DEF">
        <w:t xml:space="preserve">The </w:t>
      </w:r>
      <w:r w:rsidRPr="00877083">
        <w:rPr>
          <w:highlight w:val="yellow"/>
        </w:rPr>
        <w:t xml:space="preserve">Document </w:t>
      </w:r>
      <w:r w:rsidR="00877083" w:rsidRPr="00877083">
        <w:rPr>
          <w:highlight w:val="yellow"/>
        </w:rPr>
        <w:t>Classification Sheet</w:t>
      </w:r>
      <w:r w:rsidRPr="00F11DEF">
        <w:t xml:space="preserve"> contains the Classification information, which can have any of the Classification categories.</w:t>
      </w:r>
    </w:p>
    <w:p w14:paraId="3D90D361" w14:textId="1C3CF0D4" w:rsidR="00F11DEF" w:rsidRPr="00F11DEF" w:rsidRDefault="00F11DEF" w:rsidP="007745D4">
      <w:pPr>
        <w:pStyle w:val="NumberedListLevel1"/>
      </w:pPr>
      <w:r w:rsidRPr="00F11DEF">
        <w:t xml:space="preserve">Any document left unmarked, will be considered as </w:t>
      </w:r>
      <w:r w:rsidR="00877083">
        <w:t>non-sensitive</w:t>
      </w:r>
      <w:r w:rsidRPr="00F11DEF">
        <w:t>.</w:t>
      </w:r>
    </w:p>
    <w:p w14:paraId="780A0AD3" w14:textId="77777777" w:rsidR="00F11DEF" w:rsidRDefault="00F11DEF" w:rsidP="007745D4">
      <w:pPr>
        <w:pStyle w:val="Heading4"/>
      </w:pPr>
      <w:r>
        <w:t>Documents Of External Origin</w:t>
      </w:r>
    </w:p>
    <w:p w14:paraId="344E31A5" w14:textId="77777777" w:rsidR="00F11DEF" w:rsidRDefault="00F11DEF" w:rsidP="00F11DEF">
      <w:pPr>
        <w:pStyle w:val="Body"/>
      </w:pPr>
      <w:r>
        <w:t>Documents of External Origin / Customer Property are not marked physically but have been accounted for in the Data Classification sheet.</w:t>
      </w:r>
    </w:p>
    <w:p w14:paraId="36D35D7C" w14:textId="1D498079" w:rsidR="00F11DEF" w:rsidRDefault="00F11DEF" w:rsidP="007745D4">
      <w:pPr>
        <w:pStyle w:val="Heading4"/>
      </w:pPr>
      <w:r>
        <w:t xml:space="preserve">Soft Copies </w:t>
      </w:r>
      <w:r w:rsidR="004717B7">
        <w:t>o</w:t>
      </w:r>
      <w:r>
        <w:t>f Data</w:t>
      </w:r>
      <w:r w:rsidR="004717B7">
        <w:t xml:space="preserve">, </w:t>
      </w:r>
      <w:r>
        <w:t>Software</w:t>
      </w:r>
      <w:r w:rsidR="004717B7">
        <w:t>, and/or</w:t>
      </w:r>
      <w:r>
        <w:t xml:space="preserve"> </w:t>
      </w:r>
      <w:r w:rsidR="004717B7">
        <w:t>O</w:t>
      </w:r>
      <w:r>
        <w:t>ther Information Systems</w:t>
      </w:r>
    </w:p>
    <w:p w14:paraId="0D20E312" w14:textId="2EF30373" w:rsidR="00F11DEF" w:rsidRDefault="00F11DEF" w:rsidP="00F11DEF">
      <w:pPr>
        <w:pStyle w:val="Body"/>
      </w:pPr>
      <w:r>
        <w:t>Soft copies of client requirements, project documentation, Application Code, Database Schema are not marked physically but have been accounted for in the Data Classification sheet.</w:t>
      </w:r>
    </w:p>
    <w:p w14:paraId="616F42BE" w14:textId="2D3C48E9" w:rsidR="007745D4" w:rsidRDefault="007745D4" w:rsidP="00EB37E7">
      <w:pPr>
        <w:pStyle w:val="Heading2"/>
      </w:pPr>
      <w:bookmarkStart w:id="74" w:name="_Toc85721127"/>
      <w:r>
        <w:t>Information Access</w:t>
      </w:r>
      <w:r w:rsidR="00EB37E7">
        <w:t xml:space="preserve"> Policy</w:t>
      </w:r>
      <w:bookmarkEnd w:id="74"/>
    </w:p>
    <w:p w14:paraId="504E6E98" w14:textId="77777777" w:rsidR="007745D4" w:rsidRDefault="007745D4" w:rsidP="007745D4">
      <w:pPr>
        <w:pStyle w:val="Heading4"/>
      </w:pPr>
      <w:r>
        <w:t>Access</w:t>
      </w:r>
    </w:p>
    <w:p w14:paraId="6BF59D93" w14:textId="2BEAD77A" w:rsidR="007745D4" w:rsidRDefault="001D7F79" w:rsidP="007745D4">
      <w:pPr>
        <w:pStyle w:val="Body"/>
      </w:pPr>
      <w:r>
        <w:t>Nexelus</w:t>
      </w:r>
      <w:r w:rsidR="007745D4">
        <w:t xml:space="preserve"> employees, contractors, people with a business need to know.</w:t>
      </w:r>
    </w:p>
    <w:p w14:paraId="48AB00DF" w14:textId="657C36D0" w:rsidR="007745D4" w:rsidRDefault="007745D4" w:rsidP="007745D4">
      <w:pPr>
        <w:pStyle w:val="Heading4"/>
      </w:pPr>
      <w:r>
        <w:lastRenderedPageBreak/>
        <w:t>Distribution within Nexelus</w:t>
      </w:r>
    </w:p>
    <w:p w14:paraId="634D3736" w14:textId="77777777" w:rsidR="007745D4" w:rsidRDefault="007745D4" w:rsidP="007745D4">
      <w:pPr>
        <w:pStyle w:val="Body"/>
      </w:pPr>
      <w:r>
        <w:t>Standard interoffice mail approved electronic mail and electronic file transmission methods.</w:t>
      </w:r>
    </w:p>
    <w:p w14:paraId="244C0868" w14:textId="133125DC" w:rsidR="007745D4" w:rsidRDefault="007745D4" w:rsidP="007745D4">
      <w:pPr>
        <w:pStyle w:val="Heading4"/>
      </w:pPr>
      <w:r>
        <w:t>Distribution outside of Nexelus internal mail</w:t>
      </w:r>
    </w:p>
    <w:p w14:paraId="13EB45F1" w14:textId="44C2CE9E" w:rsidR="007745D4" w:rsidRDefault="007745D4" w:rsidP="007745D4">
      <w:pPr>
        <w:pStyle w:val="Body"/>
      </w:pPr>
      <w:r>
        <w:t>This kind of outbound information will only be sent through Nexelus mail server only. If the data is large, then we will use approved electronic file transmission methods</w:t>
      </w:r>
      <w:r w:rsidR="00347C46">
        <w:t xml:space="preserve"> [</w:t>
      </w:r>
      <w:r w:rsidR="00347C46">
        <w:rPr>
          <w:highlight w:val="yellow"/>
        </w:rPr>
        <w:t>VPN</w:t>
      </w:r>
      <w:r w:rsidR="00347C46" w:rsidRPr="00347C46">
        <w:rPr>
          <w:highlight w:val="yellow"/>
        </w:rPr>
        <w:t>, sftp, more</w:t>
      </w:r>
      <w:r w:rsidR="00347C46">
        <w:t>]</w:t>
      </w:r>
      <w:r>
        <w:t>.</w:t>
      </w:r>
    </w:p>
    <w:p w14:paraId="43E6DEF4" w14:textId="77777777" w:rsidR="007745D4" w:rsidRDefault="007745D4" w:rsidP="007745D4">
      <w:pPr>
        <w:pStyle w:val="Heading4"/>
      </w:pPr>
      <w:r>
        <w:t>Electronic distribution</w:t>
      </w:r>
    </w:p>
    <w:p w14:paraId="0B041D85" w14:textId="15462B4E" w:rsidR="007745D4" w:rsidRDefault="007745D4" w:rsidP="007745D4">
      <w:pPr>
        <w:pStyle w:val="Body"/>
      </w:pPr>
      <w:r>
        <w:t>No restrictions except that it be sent to only approved recipients.</w:t>
      </w:r>
    </w:p>
    <w:p w14:paraId="3FF80FC6" w14:textId="4E4105CF" w:rsidR="005F0B17" w:rsidRDefault="005F0B17" w:rsidP="005F0B17">
      <w:pPr>
        <w:pStyle w:val="Heading2"/>
      </w:pPr>
      <w:bookmarkStart w:id="75" w:name="_Toc85721128"/>
      <w:r>
        <w:t>Data Handling Policy</w:t>
      </w:r>
      <w:bookmarkEnd w:id="75"/>
    </w:p>
    <w:p w14:paraId="2F88A83F" w14:textId="1BC17756" w:rsidR="005F0B17" w:rsidRDefault="005F0B17" w:rsidP="005F0B17">
      <w:pPr>
        <w:pStyle w:val="Body"/>
      </w:pPr>
      <w:r w:rsidRPr="005F0B17">
        <w:t xml:space="preserve">Data is one of the potentially most valuable and most damage prone assets owned by </w:t>
      </w:r>
      <w:r>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p>
    <w:p w14:paraId="1DB5FD72" w14:textId="77777777" w:rsidR="005F0B17" w:rsidRDefault="005F0B17" w:rsidP="005F0B17">
      <w:pPr>
        <w:pStyle w:val="Heading3"/>
      </w:pPr>
      <w:bookmarkStart w:id="76" w:name="_Toc85721129"/>
      <w:r>
        <w:t>Data Ownership</w:t>
      </w:r>
      <w:bookmarkEnd w:id="76"/>
    </w:p>
    <w:p w14:paraId="680BD53D" w14:textId="509BBD0A" w:rsidR="005F0B17" w:rsidRPr="005F0B17" w:rsidRDefault="005F0B17" w:rsidP="005F0B17">
      <w:pPr>
        <w:pStyle w:val="Body"/>
      </w:pPr>
      <w:r>
        <w:t>Customer Data, and information which has been entrusted to Nexelus, must be protected in a manner commensurate with its data classification label. Security measures must be employed regardless of the media on which information is stored (paper, overhead transparency, computer bits, etc.), the systems that process it (personal computers, firewalls, voice mail systems, etc.), or the methods by which it is moved (electronic mail, face-to-face conversation, etc.). Information must also be consistently protected no matter what its stage in the life cycle from origination to destruction.</w:t>
      </w:r>
    </w:p>
    <w:p w14:paraId="2179A707" w14:textId="77777777" w:rsidR="005F0B17" w:rsidRDefault="005F0B17" w:rsidP="005F0B17">
      <w:pPr>
        <w:pStyle w:val="Heading3"/>
      </w:pPr>
      <w:bookmarkStart w:id="77" w:name="_Toc85721130"/>
      <w:r>
        <w:t>Categories</w:t>
      </w:r>
      <w:bookmarkEnd w:id="77"/>
    </w:p>
    <w:p w14:paraId="53097788" w14:textId="63570672" w:rsidR="005F0B17" w:rsidRPr="005000E7" w:rsidRDefault="005F0B17" w:rsidP="005F0B17">
      <w:pPr>
        <w:pStyle w:val="Body"/>
        <w:rPr>
          <w:color w:val="auto"/>
        </w:rPr>
      </w:pPr>
      <w:r w:rsidRPr="005000E7">
        <w:rPr>
          <w:color w:val="auto"/>
          <w:highlight w:val="yellow"/>
        </w:rPr>
        <w:t>Nexelus has established three categories, at least one of which applies to each worker.  These categories are Owner, Custodian, and User. These categories define general responsibilities with respect to data security.</w:t>
      </w:r>
      <w:r w:rsidRPr="005000E7">
        <w:rPr>
          <w:color w:val="auto"/>
        </w:rPr>
        <w:t xml:space="preserve">  </w:t>
      </w:r>
    </w:p>
    <w:p w14:paraId="2D3B7AE4" w14:textId="77777777" w:rsidR="005F0B17" w:rsidRDefault="005F0B17" w:rsidP="005F0B17">
      <w:pPr>
        <w:pStyle w:val="Heading3"/>
      </w:pPr>
      <w:bookmarkStart w:id="78" w:name="_Toc85721131"/>
      <w:r>
        <w:t>Owner Responsibilities</w:t>
      </w:r>
      <w:bookmarkEnd w:id="78"/>
    </w:p>
    <w:p w14:paraId="47ACE103" w14:textId="2C507C8E" w:rsidR="005F0B17" w:rsidRPr="00556388" w:rsidRDefault="005F0B17" w:rsidP="005F0B17">
      <w:pPr>
        <w:pStyle w:val="Body"/>
        <w:rPr>
          <w:color w:val="FF0000"/>
        </w:rPr>
      </w:pPr>
      <w:r>
        <w:t xml:space="preserve">Information Owners are the Department Managers, Top Management, or their delegates within Nexelus who bear responsibility for the acquisition, development, and maintenance of production applications which both process customer </w:t>
      </w:r>
      <w:r w:rsidR="00556388">
        <w:t>information and</w:t>
      </w:r>
      <w:r>
        <w:t xml:space="preserve"> defining the </w:t>
      </w:r>
      <w:r w:rsidR="00EB0648">
        <w:t>N</w:t>
      </w:r>
      <w:r>
        <w:t xml:space="preserve">exelus infrastructure. </w:t>
      </w:r>
      <w:r w:rsidRPr="005000E7">
        <w:rPr>
          <w:color w:val="auto"/>
          <w:highlight w:val="yellow"/>
        </w:rPr>
        <w:t xml:space="preserve">All production application system information </w:t>
      </w:r>
      <w:r w:rsidR="00991E4A" w:rsidRPr="005000E7">
        <w:rPr>
          <w:color w:val="auto"/>
          <w:highlight w:val="yellow"/>
        </w:rPr>
        <w:t>has</w:t>
      </w:r>
      <w:r w:rsidRPr="005000E7">
        <w:rPr>
          <w:color w:val="auto"/>
          <w:highlight w:val="yellow"/>
        </w:rPr>
        <w:t xml:space="preserve"> a designated Owner.  For each type of information, Owners designate the relevant classification level, define which users will be granted access, as well as approve requests for various ways in which the information will be utilized.</w:t>
      </w:r>
    </w:p>
    <w:p w14:paraId="46096A02" w14:textId="77777777" w:rsidR="00EB0648" w:rsidRDefault="00EB0648" w:rsidP="00EB0648">
      <w:pPr>
        <w:pStyle w:val="Heading3"/>
      </w:pPr>
      <w:bookmarkStart w:id="79" w:name="_Toc85721132"/>
      <w:r>
        <w:t>Custodian Responsibilities</w:t>
      </w:r>
      <w:bookmarkEnd w:id="79"/>
    </w:p>
    <w:p w14:paraId="78DC6258" w14:textId="51CCDB41" w:rsidR="00EB0648" w:rsidRDefault="00EB0648" w:rsidP="00EB0648">
      <w:pPr>
        <w:pStyle w:val="Body"/>
      </w:pPr>
      <w:r>
        <w:t xml:space="preserve">Custodians are in physical or logical possession of either Nexelus information or information that has been entrusted to Nexelus. While Support department and Information Technology Department staff members clearly are custodians, local system administrators are also Custodians. Whenever information is maintained only on a personal computer, the user is necessarily present along with the custodian. Each type of production application system information must have one or more designated Custodians. Custodians are responsible for </w:t>
      </w:r>
      <w:r>
        <w:lastRenderedPageBreak/>
        <w:t>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14:paraId="02D52388" w14:textId="77777777" w:rsidR="00EF6D40" w:rsidRDefault="00EF6D40" w:rsidP="00EF6D40">
      <w:pPr>
        <w:pStyle w:val="Heading3"/>
      </w:pPr>
      <w:bookmarkStart w:id="80" w:name="_Toc85721133"/>
      <w:r>
        <w:t>User Responsibilities</w:t>
      </w:r>
      <w:bookmarkEnd w:id="80"/>
    </w:p>
    <w:p w14:paraId="3B043058" w14:textId="7FB28582" w:rsidR="00EF6D40" w:rsidRDefault="00EF6D40" w:rsidP="00EF6D40">
      <w:pPr>
        <w:pStyle w:val="Body"/>
      </w:pPr>
      <w:r>
        <w:t>Users are responsible for familiarizing themselves with and complying with all Nexelus policies, procedures, and standards dealing with information security.  Questions about the appropriate handling of a specific type of information should be directed to either the Custodian or the Owner of the involved information. Users are increasingly placed in a position where they must handle information security matters that they did not handle in days gone past.  The new security concerned environment forces users to play security roles that they had not previous had to play.</w:t>
      </w:r>
    </w:p>
    <w:p w14:paraId="37ED39DB" w14:textId="7DD4E4FF" w:rsidR="007745D4" w:rsidRDefault="00556388" w:rsidP="00A179F4">
      <w:pPr>
        <w:pStyle w:val="Heading2"/>
      </w:pPr>
      <w:bookmarkStart w:id="81" w:name="_Toc85721134"/>
      <w:r>
        <w:t>Clean Desk</w:t>
      </w:r>
      <w:r w:rsidR="00BD40BE">
        <w:t xml:space="preserve"> Policy</w:t>
      </w:r>
      <w:bookmarkEnd w:id="81"/>
    </w:p>
    <w:p w14:paraId="2C7FFDAF" w14:textId="019C0820" w:rsidR="00556388" w:rsidRDefault="00886086" w:rsidP="007745D4">
      <w:pPr>
        <w:pStyle w:val="Body"/>
      </w:pPr>
      <w:r w:rsidRPr="00886086">
        <w:t>A clean desk policy is part of an overall company security strategy. It is, as it states, about keeping your work desk clean. In general, a clean desk policy will mandate that at the end of each working day, that employees clear their desk. This means, for example, securely disposing of Post It notes, keeping written notes in a safe place, and ensuring that any removable media isn’t just lying around.</w:t>
      </w:r>
      <w:r>
        <w:t xml:space="preserve"> </w:t>
      </w:r>
      <w:r w:rsidR="007745D4">
        <w:t xml:space="preserve">Keep </w:t>
      </w:r>
      <w:r w:rsidR="00556388">
        <w:t xml:space="preserve">sensitive information </w:t>
      </w:r>
      <w:r w:rsidR="007745D4">
        <w:t xml:space="preserve">from view of unauthorized </w:t>
      </w:r>
      <w:proofErr w:type="gramStart"/>
      <w:r w:rsidR="007745D4">
        <w:t>people;</w:t>
      </w:r>
      <w:proofErr w:type="gramEnd"/>
      <w:r w:rsidR="007745D4">
        <w:t xml:space="preserve"> </w:t>
      </w:r>
    </w:p>
    <w:p w14:paraId="130EAF21" w14:textId="77777777" w:rsidR="00556388" w:rsidRDefault="00556388" w:rsidP="005000E7">
      <w:pPr>
        <w:pStyle w:val="BulletedListLevel1"/>
      </w:pPr>
      <w:r>
        <w:t>E</w:t>
      </w:r>
      <w:r w:rsidR="007745D4">
        <w:t xml:space="preserve">rase whiteboards, </w:t>
      </w:r>
    </w:p>
    <w:p w14:paraId="15B5C723" w14:textId="5568649A" w:rsidR="00556388" w:rsidRDefault="00556388" w:rsidP="005000E7">
      <w:pPr>
        <w:pStyle w:val="BulletedListLevel1"/>
      </w:pPr>
      <w:r>
        <w:t>D</w:t>
      </w:r>
      <w:r w:rsidR="007745D4">
        <w:t xml:space="preserve">o not leave </w:t>
      </w:r>
      <w:r>
        <w:t xml:space="preserve">any client data printouts </w:t>
      </w:r>
      <w:r w:rsidR="007745D4">
        <w:t xml:space="preserve">in view on tabletop. </w:t>
      </w:r>
      <w:r>
        <w:t>It should be kept in drawer while not in use.</w:t>
      </w:r>
    </w:p>
    <w:p w14:paraId="556558BC" w14:textId="3C1D4A2D" w:rsidR="00556388" w:rsidRDefault="00556388" w:rsidP="005000E7">
      <w:pPr>
        <w:pStyle w:val="BulletedListLevel1"/>
      </w:pPr>
      <w:r>
        <w:t xml:space="preserve">Password protected screen saver must be applied on all desktops </w:t>
      </w:r>
      <w:r w:rsidRPr="005000E7">
        <w:rPr>
          <w:color w:val="auto"/>
          <w:highlight w:val="yellow"/>
        </w:rPr>
        <w:t>with 10 minutes timeout</w:t>
      </w:r>
    </w:p>
    <w:p w14:paraId="339F68A9" w14:textId="59F058CA" w:rsidR="00556388" w:rsidRDefault="00556388" w:rsidP="005000E7">
      <w:pPr>
        <w:pStyle w:val="BulletedListLevel1"/>
      </w:pPr>
      <w:r>
        <w:t>No document or its link should be placed on computer Desktop</w:t>
      </w:r>
    </w:p>
    <w:p w14:paraId="748B1AD1" w14:textId="64AEA6F7" w:rsidR="00886086" w:rsidRPr="00886086" w:rsidRDefault="00886086" w:rsidP="005000E7">
      <w:pPr>
        <w:pStyle w:val="BulletedListLevel1"/>
        <w:rPr>
          <w:highlight w:val="yellow"/>
        </w:rPr>
      </w:pPr>
      <w:r>
        <w:rPr>
          <w:highlight w:val="yellow"/>
        </w:rPr>
        <w:t xml:space="preserve">Add more </w:t>
      </w:r>
      <w:proofErr w:type="gramStart"/>
      <w:r>
        <w:rPr>
          <w:highlight w:val="yellow"/>
        </w:rPr>
        <w:t>clauses..</w:t>
      </w:r>
      <w:proofErr w:type="gramEnd"/>
    </w:p>
    <w:p w14:paraId="22D1456D" w14:textId="79A54C19" w:rsidR="007745D4" w:rsidRDefault="007745D4" w:rsidP="007745D4">
      <w:pPr>
        <w:pStyle w:val="Body"/>
      </w:pPr>
      <w:r>
        <w:t>Machines should be administered with security in mind. Protect from loss; electronic information should have individual access controls where possible and appropriate.</w:t>
      </w:r>
    </w:p>
    <w:p w14:paraId="51612948" w14:textId="5CB8F8FB" w:rsidR="007745D4" w:rsidRDefault="007745D4" w:rsidP="00A179F4">
      <w:pPr>
        <w:pStyle w:val="Heading2"/>
      </w:pPr>
      <w:bookmarkStart w:id="82" w:name="_Toc85721135"/>
      <w:r>
        <w:t>Disposal/Destruction</w:t>
      </w:r>
      <w:r w:rsidR="00A179F4">
        <w:t xml:space="preserve"> Policy</w:t>
      </w:r>
      <w:bookmarkEnd w:id="82"/>
    </w:p>
    <w:p w14:paraId="05A728E0" w14:textId="1779A253" w:rsidR="007745D4" w:rsidRPr="007745D4" w:rsidRDefault="007745D4" w:rsidP="007745D4">
      <w:pPr>
        <w:pStyle w:val="Body"/>
      </w:pPr>
      <w:r>
        <w:t>Deposit outdated paper information to Admin manager who will properly destroy it with paper shredder; electronic data should be expunged/ cleared. Reliably erase or physically destroy media.</w:t>
      </w:r>
    </w:p>
    <w:p w14:paraId="6B89DF84" w14:textId="2E29705C" w:rsidR="00AA4615" w:rsidRPr="00AA4615" w:rsidRDefault="00AA4615" w:rsidP="00AA4615">
      <w:pPr>
        <w:pStyle w:val="Heading2"/>
      </w:pPr>
      <w:bookmarkStart w:id="83" w:name="_Toc85721136"/>
      <w:r w:rsidRPr="00AA4615">
        <w:t>Data Access</w:t>
      </w:r>
      <w:r w:rsidR="00C66B03">
        <w:t xml:space="preserve"> Policy</w:t>
      </w:r>
      <w:bookmarkEnd w:id="83"/>
    </w:p>
    <w:p w14:paraId="2350C4CA" w14:textId="03B076EE" w:rsidR="00AA4615" w:rsidRDefault="00AA4615" w:rsidP="00AA4615">
      <w:pPr>
        <w:pStyle w:val="BulletedListLevel1"/>
        <w:numPr>
          <w:ilvl w:val="0"/>
          <w:numId w:val="0"/>
        </w:numPr>
        <w:rPr>
          <w:color w:val="auto"/>
        </w:rPr>
      </w:pPr>
      <w:r w:rsidRPr="005000E7">
        <w:rPr>
          <w:color w:val="auto"/>
        </w:rPr>
        <w:t>Access to data is controlled and provided to teams and members with specific business needs. Regular permission review is performed to prevent permission overlap, permission creep or conflict of interests</w:t>
      </w:r>
      <w:r w:rsidR="007E20E0" w:rsidRPr="005000E7">
        <w:rPr>
          <w:color w:val="auto"/>
        </w:rPr>
        <w:t>. All data access breaches and loopholes discovered during normal operations, monitoring controls, internal and external audits are escalated and resolved through incident reporting, escalation, and resolution procedure.</w:t>
      </w:r>
    </w:p>
    <w:p w14:paraId="23CF4A8D" w14:textId="47CDAF93" w:rsidR="005000E7" w:rsidRPr="005000E7" w:rsidRDefault="005000E7" w:rsidP="005000E7">
      <w:r w:rsidRPr="005000E7">
        <w:rPr>
          <w:highlight w:val="yellow"/>
        </w:rPr>
        <w:t>Data Access Register</w:t>
      </w:r>
      <w:r>
        <w:t xml:space="preserve"> is maintained for data access classification and assignment to resources.</w:t>
      </w:r>
    </w:p>
    <w:p w14:paraId="39405BC5" w14:textId="7A39D9D6" w:rsidR="007E20E0" w:rsidRDefault="007E20E0" w:rsidP="001654C2">
      <w:pPr>
        <w:pStyle w:val="Heading1"/>
      </w:pPr>
      <w:bookmarkStart w:id="84" w:name="_Toc85721137"/>
      <w:r>
        <w:lastRenderedPageBreak/>
        <w:t>Data Backup Policy</w:t>
      </w:r>
      <w:bookmarkEnd w:id="84"/>
    </w:p>
    <w:p w14:paraId="45724F11" w14:textId="52556CE1" w:rsidR="001654C2" w:rsidRDefault="00B46F99" w:rsidP="001654C2">
      <w:pPr>
        <w:pStyle w:val="Body"/>
      </w:pPr>
      <w:r>
        <w:t>Nexelus</w:t>
      </w:r>
      <w:r w:rsidR="001654C2">
        <w:t xml:space="preserve"> keep</w:t>
      </w:r>
      <w:r>
        <w:t>s</w:t>
      </w:r>
      <w:r w:rsidR="001654C2">
        <w:t xml:space="preserve"> backup of all the electronic data which will be ready to use in case of any disaster or at time of need. Electronic data includes software &amp; application source code and employee emails.</w:t>
      </w:r>
    </w:p>
    <w:p w14:paraId="4D5022AE" w14:textId="69548514" w:rsidR="001654C2" w:rsidRDefault="001654C2" w:rsidP="001654C2">
      <w:pPr>
        <w:pStyle w:val="Heading2"/>
      </w:pPr>
      <w:bookmarkStart w:id="85" w:name="_Toc85721138"/>
      <w:r>
        <w:t>Backup</w:t>
      </w:r>
      <w:r w:rsidR="00921E36">
        <w:t xml:space="preserve"> Procedure</w:t>
      </w:r>
      <w:bookmarkEnd w:id="85"/>
    </w:p>
    <w:p w14:paraId="164F4F72" w14:textId="65068F49" w:rsidR="001654C2" w:rsidRDefault="00B46F99" w:rsidP="001654C2">
      <w:pPr>
        <w:pStyle w:val="Body"/>
      </w:pPr>
      <w:r>
        <w:t xml:space="preserve">All Nexelus production, test, and release servers are maintained on Microsoft Azure. </w:t>
      </w:r>
      <w:r w:rsidR="001654C2">
        <w:t xml:space="preserve">Backup for servers is </w:t>
      </w:r>
      <w:r>
        <w:t xml:space="preserve">maintained on Microsoft Azure Cloud </w:t>
      </w:r>
      <w:r w:rsidRPr="005000E7">
        <w:rPr>
          <w:color w:val="auto"/>
          <w:highlight w:val="yellow"/>
        </w:rPr>
        <w:t>for last 15 days</w:t>
      </w:r>
      <w:r w:rsidR="001654C2">
        <w:t xml:space="preserve">. This backup is taken </w:t>
      </w:r>
      <w:r>
        <w:t>automatically by Azure on daily basis and maintained on cloud</w:t>
      </w:r>
      <w:r w:rsidR="001654C2">
        <w:t>.</w:t>
      </w:r>
      <w:r>
        <w:t xml:space="preserve"> The servers can be reconstructed on-the-fly from these backups.</w:t>
      </w:r>
    </w:p>
    <w:p w14:paraId="7BA780E8" w14:textId="37358580" w:rsidR="001654C2" w:rsidRDefault="00B46F99" w:rsidP="001654C2">
      <w:pPr>
        <w:pStyle w:val="Body"/>
      </w:pPr>
      <w:r w:rsidRPr="005000E7">
        <w:rPr>
          <w:color w:val="auto"/>
          <w:highlight w:val="yellow"/>
        </w:rPr>
        <w:t>Local Development server backups are maintained on external hard drives by Network Administrator.</w:t>
      </w:r>
      <w:r w:rsidRPr="005000E7">
        <w:rPr>
          <w:color w:val="auto"/>
        </w:rPr>
        <w:t xml:space="preserve"> </w:t>
      </w:r>
      <w:r w:rsidR="001654C2">
        <w:t xml:space="preserve">Data backup log sheet will be updated after each back up by the Senior Network Engineer and verified by the </w:t>
      </w:r>
      <w:r w:rsidR="003A4F95">
        <w:t>General Manager</w:t>
      </w:r>
      <w:r w:rsidR="001654C2">
        <w:t>.</w:t>
      </w:r>
    </w:p>
    <w:p w14:paraId="640942D5" w14:textId="77777777" w:rsidR="001654C2" w:rsidRDefault="001654C2" w:rsidP="001654C2">
      <w:pPr>
        <w:pStyle w:val="Body"/>
      </w:pPr>
      <w:r>
        <w:t>There is one set of our backup media (</w:t>
      </w:r>
      <w:proofErr w:type="gramStart"/>
      <w:r>
        <w:t>i.e.</w:t>
      </w:r>
      <w:proofErr w:type="gramEnd"/>
      <w:r>
        <w:t xml:space="preserve"> hard disk) which is then transferred safely at our offsite data backup location. This data backup site is at sufficient distance away to escape any damage due to any disaster at our main site.</w:t>
      </w:r>
    </w:p>
    <w:p w14:paraId="5255DDA3" w14:textId="33640E1C" w:rsidR="001654C2" w:rsidRDefault="00B46F99" w:rsidP="001654C2">
      <w:pPr>
        <w:pStyle w:val="Body"/>
      </w:pPr>
      <w:r w:rsidRPr="00B46F99">
        <w:rPr>
          <w:highlight w:val="yellow"/>
        </w:rPr>
        <w:t>DR Recovery Site Requirements will be asked in case of data backup</w:t>
      </w:r>
    </w:p>
    <w:p w14:paraId="691DC734" w14:textId="77777777" w:rsidR="001654C2" w:rsidRDefault="001654C2" w:rsidP="001654C2">
      <w:pPr>
        <w:pStyle w:val="Heading2"/>
      </w:pPr>
      <w:bookmarkStart w:id="86" w:name="_Toc85721139"/>
      <w:r>
        <w:t>Data Backup &amp; Recovery Procedure</w:t>
      </w:r>
      <w:bookmarkEnd w:id="86"/>
    </w:p>
    <w:p w14:paraId="36700430" w14:textId="77777777" w:rsidR="001654C2" w:rsidRDefault="001654C2" w:rsidP="001654C2">
      <w:pPr>
        <w:pStyle w:val="Body"/>
      </w:pPr>
      <w:r>
        <w:t xml:space="preserve">All electronic backups must conform to the following procedures: </w:t>
      </w:r>
    </w:p>
    <w:p w14:paraId="025D674E" w14:textId="120265F3" w:rsidR="001654C2" w:rsidRDefault="001654C2" w:rsidP="00833C6B">
      <w:pPr>
        <w:pStyle w:val="BulletedListLevel1"/>
      </w:pPr>
      <w:r>
        <w:t xml:space="preserve">All data, source code files must be adequately and systematically backed up as per our policy. </w:t>
      </w:r>
    </w:p>
    <w:p w14:paraId="5450C1D9" w14:textId="4777E5F7" w:rsidR="001654C2" w:rsidRDefault="001654C2" w:rsidP="00833C6B">
      <w:pPr>
        <w:pStyle w:val="BulletedListLevel1"/>
      </w:pPr>
      <w:r>
        <w:t xml:space="preserve">One set of </w:t>
      </w:r>
      <w:r w:rsidR="00833C6B">
        <w:t>backups</w:t>
      </w:r>
      <w:r>
        <w:t xml:space="preserve"> is made.</w:t>
      </w:r>
    </w:p>
    <w:p w14:paraId="3929899C" w14:textId="6E35705D" w:rsidR="001654C2" w:rsidRDefault="001654C2" w:rsidP="00833C6B">
      <w:pPr>
        <w:pStyle w:val="BulletedListLevel1"/>
      </w:pPr>
      <w:r>
        <w:t>The backup is precisely labeled (folder); we use the date label on which the backup is taken (</w:t>
      </w:r>
      <w:r w:rsidR="00833C6B">
        <w:t>e.g.,</w:t>
      </w:r>
      <w:r>
        <w:t xml:space="preserve"> </w:t>
      </w:r>
      <w:r w:rsidR="00B46F99" w:rsidRPr="006D4340">
        <w:rPr>
          <w:highlight w:val="yellow"/>
        </w:rPr>
        <w:t>[Label]</w:t>
      </w:r>
      <w:r w:rsidRPr="006D4340">
        <w:rPr>
          <w:highlight w:val="yellow"/>
        </w:rPr>
        <w:t>-</w:t>
      </w:r>
      <w:r w:rsidR="00B46F99" w:rsidRPr="006D4340">
        <w:rPr>
          <w:highlight w:val="yellow"/>
        </w:rPr>
        <w:t xml:space="preserve"> </w:t>
      </w:r>
      <w:proofErr w:type="spellStart"/>
      <w:r w:rsidR="00833C6B" w:rsidRPr="006D4340">
        <w:rPr>
          <w:highlight w:val="yellow"/>
        </w:rPr>
        <w:t>yyyymmdd</w:t>
      </w:r>
      <w:proofErr w:type="spellEnd"/>
      <w:r>
        <w:t xml:space="preserve">). </w:t>
      </w:r>
    </w:p>
    <w:p w14:paraId="0991061C" w14:textId="2CA628A8" w:rsidR="001654C2" w:rsidRDefault="001654C2" w:rsidP="00833C6B">
      <w:pPr>
        <w:pStyle w:val="BulletedListLevel1"/>
      </w:pPr>
      <w:r>
        <w:t xml:space="preserve">The data(s) are kept in order depending on the date of backup taken. </w:t>
      </w:r>
    </w:p>
    <w:p w14:paraId="1BA40AE2" w14:textId="7D727E32" w:rsidR="001654C2" w:rsidRDefault="001654C2" w:rsidP="00833C6B">
      <w:pPr>
        <w:pStyle w:val="BulletedListLevel1"/>
      </w:pPr>
      <w:r>
        <w:t>This will be stored safely at the backup site.</w:t>
      </w:r>
    </w:p>
    <w:p w14:paraId="7F42481B" w14:textId="72AE40F8" w:rsidR="001654C2" w:rsidRDefault="001654C2" w:rsidP="00833C6B">
      <w:pPr>
        <w:pStyle w:val="BulletedListLevel1"/>
      </w:pPr>
      <w:r>
        <w:t xml:space="preserve">With every backup </w:t>
      </w:r>
      <w:r w:rsidR="00833C6B">
        <w:t>taken,</w:t>
      </w:r>
      <w:r>
        <w:t xml:space="preserve"> Senior Network Engineer</w:t>
      </w:r>
      <w:r w:rsidR="00833C6B">
        <w:t xml:space="preserve"> </w:t>
      </w:r>
      <w:r>
        <w:t>update</w:t>
      </w:r>
      <w:r w:rsidR="00833C6B">
        <w:t>s</w:t>
      </w:r>
      <w:r>
        <w:t xml:space="preserve"> the backup log. </w:t>
      </w:r>
    </w:p>
    <w:p w14:paraId="2CD52301" w14:textId="77777777" w:rsidR="001654C2" w:rsidRDefault="001654C2" w:rsidP="001654C2">
      <w:pPr>
        <w:pStyle w:val="Body"/>
      </w:pPr>
      <w:r>
        <w:t>Reference(s)</w:t>
      </w:r>
    </w:p>
    <w:p w14:paraId="07ACA61F" w14:textId="751DDE45" w:rsidR="001654C2" w:rsidRDefault="001654C2" w:rsidP="00833C6B">
      <w:pPr>
        <w:pStyle w:val="BulletedListLevel1"/>
      </w:pPr>
      <w:r>
        <w:t>Backup Log</w:t>
      </w:r>
    </w:p>
    <w:p w14:paraId="056DB50D" w14:textId="15E4EF69" w:rsidR="001654C2" w:rsidRPr="00833C6B" w:rsidRDefault="001654C2" w:rsidP="001654C2">
      <w:pPr>
        <w:pStyle w:val="Body"/>
        <w:rPr>
          <w:i/>
          <w:iCs/>
        </w:rPr>
      </w:pPr>
      <w:r w:rsidRPr="00833C6B">
        <w:rPr>
          <w:i/>
          <w:iCs/>
        </w:rPr>
        <w:t>Log sheet is signed by issuance and receiving authorities.</w:t>
      </w:r>
    </w:p>
    <w:p w14:paraId="5CC779A1" w14:textId="77777777" w:rsidR="001654C2" w:rsidRDefault="001654C2" w:rsidP="001654C2">
      <w:pPr>
        <w:pStyle w:val="Heading2"/>
      </w:pPr>
      <w:bookmarkStart w:id="87" w:name="_Toc85721140"/>
      <w:r>
        <w:t>Project Content Backup</w:t>
      </w:r>
      <w:bookmarkEnd w:id="87"/>
    </w:p>
    <w:p w14:paraId="6B920162" w14:textId="439B46C6" w:rsidR="001654C2" w:rsidRDefault="001654C2" w:rsidP="001654C2">
      <w:pPr>
        <w:pStyle w:val="Body"/>
      </w:pPr>
      <w:r>
        <w:t>It is the responsibility of the Senior Network Engineer to ensure that they have suitable backups of all the projects. The following should be backed up:</w:t>
      </w:r>
    </w:p>
    <w:p w14:paraId="5B4BFC05" w14:textId="21FF582A" w:rsidR="001654C2" w:rsidRDefault="001654C2" w:rsidP="00833C6B">
      <w:pPr>
        <w:pStyle w:val="BulletedListLevel1"/>
      </w:pPr>
      <w:r>
        <w:t>All projects’ data on TFS</w:t>
      </w:r>
    </w:p>
    <w:p w14:paraId="0D10298E" w14:textId="5BE616A7" w:rsidR="001654C2" w:rsidRDefault="001654C2" w:rsidP="00833C6B">
      <w:pPr>
        <w:pStyle w:val="BulletedListLevel1"/>
      </w:pPr>
      <w:r>
        <w:t>All SOC related data on TFS</w:t>
      </w:r>
    </w:p>
    <w:p w14:paraId="4016E8FA" w14:textId="77777777" w:rsidR="001654C2" w:rsidRDefault="001654C2" w:rsidP="001654C2">
      <w:pPr>
        <w:pStyle w:val="Heading2"/>
      </w:pPr>
      <w:bookmarkStart w:id="88" w:name="_Toc85721141"/>
      <w:r>
        <w:lastRenderedPageBreak/>
        <w:t>E-Mail Backup of Leaving Employee</w:t>
      </w:r>
      <w:bookmarkEnd w:id="88"/>
    </w:p>
    <w:p w14:paraId="49F4A818" w14:textId="1A19AF64" w:rsidR="001654C2" w:rsidRDefault="001654C2" w:rsidP="001654C2">
      <w:pPr>
        <w:pStyle w:val="Body"/>
      </w:pPr>
      <w:r>
        <w:t xml:space="preserve">Senior Network Engineer is responsible to take immediate backup of e-mails of employee leaving the organization. He will keep that backup/ archive data with other records and maintain ex-employee data on network storage. The information of ex-employee is not available to all employees working in the organization. It can be used with prior permission of </w:t>
      </w:r>
      <w:r w:rsidR="003A4F95">
        <w:t>General Manager</w:t>
      </w:r>
      <w:r>
        <w:t xml:space="preserve"> by others in terms of requirements and then Senior Network Engineer will provide this data to them.</w:t>
      </w:r>
    </w:p>
    <w:p w14:paraId="49E1826D" w14:textId="77777777" w:rsidR="001654C2" w:rsidRDefault="001654C2" w:rsidP="001654C2">
      <w:pPr>
        <w:pStyle w:val="Heading2"/>
      </w:pPr>
      <w:bookmarkStart w:id="89" w:name="_Toc85721142"/>
      <w:r>
        <w:t>Project Content Restore</w:t>
      </w:r>
      <w:bookmarkEnd w:id="89"/>
    </w:p>
    <w:p w14:paraId="6B55640A" w14:textId="77777777" w:rsidR="001654C2" w:rsidRDefault="001654C2" w:rsidP="001654C2">
      <w:pPr>
        <w:pStyle w:val="Body"/>
      </w:pPr>
      <w:r>
        <w:t xml:space="preserve">In cases where a non-catastrophic issue requires a data restore, </w:t>
      </w:r>
      <w:r w:rsidRPr="005000E7">
        <w:rPr>
          <w:color w:val="auto"/>
        </w:rPr>
        <w:t xml:space="preserve">the </w:t>
      </w:r>
      <w:r w:rsidRPr="005000E7">
        <w:rPr>
          <w:color w:val="auto"/>
          <w:highlight w:val="yellow"/>
        </w:rPr>
        <w:t>Senior Network Engineer</w:t>
      </w:r>
      <w:r w:rsidRPr="005000E7">
        <w:rPr>
          <w:color w:val="auto"/>
        </w:rPr>
        <w:t xml:space="preserve"> </w:t>
      </w:r>
      <w:r>
        <w:t xml:space="preserve">is responsible for performing the restore using backups. </w:t>
      </w:r>
      <w:r w:rsidRPr="005000E7">
        <w:rPr>
          <w:color w:val="auto"/>
          <w:highlight w:val="yellow"/>
        </w:rPr>
        <w:t>Senior Network Engineer</w:t>
      </w:r>
      <w:r w:rsidRPr="005000E7">
        <w:rPr>
          <w:color w:val="auto"/>
        </w:rPr>
        <w:t xml:space="preserve"> </w:t>
      </w:r>
      <w:r>
        <w:t>will manually restore repository to a prior state if provided a viable backup of project repository.</w:t>
      </w:r>
    </w:p>
    <w:p w14:paraId="45EBC8AC" w14:textId="62865CC0" w:rsidR="001654C2" w:rsidRDefault="00833C6B" w:rsidP="001654C2">
      <w:pPr>
        <w:pStyle w:val="Heading2"/>
      </w:pPr>
      <w:bookmarkStart w:id="90" w:name="_Toc85721143"/>
      <w:r>
        <w:t>How to Restore</w:t>
      </w:r>
      <w:r w:rsidR="001654C2">
        <w:t xml:space="preserve"> Outlook Emails</w:t>
      </w:r>
      <w:bookmarkEnd w:id="90"/>
    </w:p>
    <w:p w14:paraId="017E3DD6" w14:textId="213718F8" w:rsidR="001654C2" w:rsidRDefault="001654C2" w:rsidP="001654C2">
      <w:pPr>
        <w:pStyle w:val="Body"/>
      </w:pPr>
      <w:r>
        <w:t xml:space="preserve">Restoration of email accounts requires a .PST file to be backed up, to restore emails, contacts, and other data from a backup copy of an Outlook PST file: </w:t>
      </w:r>
    </w:p>
    <w:p w14:paraId="6316FBEE" w14:textId="09BBA52C" w:rsidR="001654C2" w:rsidRDefault="001654C2" w:rsidP="00833C6B">
      <w:pPr>
        <w:pStyle w:val="Body"/>
        <w:numPr>
          <w:ilvl w:val="0"/>
          <w:numId w:val="27"/>
        </w:numPr>
      </w:pPr>
      <w:r>
        <w:t>Select File, then Import and Export from the menu in Outlook.</w:t>
      </w:r>
    </w:p>
    <w:p w14:paraId="03CBB45B" w14:textId="7EBC2D8C" w:rsidR="001654C2" w:rsidRDefault="001654C2" w:rsidP="00833C6B">
      <w:pPr>
        <w:pStyle w:val="Body"/>
        <w:numPr>
          <w:ilvl w:val="0"/>
          <w:numId w:val="27"/>
        </w:numPr>
      </w:pPr>
      <w:r>
        <w:t>Select Import from another program or file.</w:t>
      </w:r>
    </w:p>
    <w:p w14:paraId="38D2AC4C" w14:textId="142C4647" w:rsidR="001654C2" w:rsidRDefault="001654C2" w:rsidP="00833C6B">
      <w:pPr>
        <w:pStyle w:val="Body"/>
        <w:numPr>
          <w:ilvl w:val="0"/>
          <w:numId w:val="27"/>
        </w:numPr>
      </w:pPr>
      <w:r>
        <w:t>Click Next.</w:t>
      </w:r>
    </w:p>
    <w:p w14:paraId="0528C404" w14:textId="0190D35C" w:rsidR="001654C2" w:rsidRDefault="001654C2" w:rsidP="00833C6B">
      <w:pPr>
        <w:pStyle w:val="Body"/>
        <w:numPr>
          <w:ilvl w:val="0"/>
          <w:numId w:val="27"/>
        </w:numPr>
      </w:pPr>
      <w:r>
        <w:t>Highlight Personal Folder File (PST).</w:t>
      </w:r>
    </w:p>
    <w:p w14:paraId="07F49038" w14:textId="2C09216D" w:rsidR="001654C2" w:rsidRDefault="001654C2" w:rsidP="00833C6B">
      <w:pPr>
        <w:pStyle w:val="Body"/>
        <w:numPr>
          <w:ilvl w:val="0"/>
          <w:numId w:val="27"/>
        </w:numPr>
      </w:pPr>
      <w:r>
        <w:t>Click next again.</w:t>
      </w:r>
    </w:p>
    <w:p w14:paraId="4C4D61C0" w14:textId="7554247E" w:rsidR="001654C2" w:rsidRDefault="001654C2" w:rsidP="00833C6B">
      <w:pPr>
        <w:pStyle w:val="Body"/>
        <w:numPr>
          <w:ilvl w:val="0"/>
          <w:numId w:val="27"/>
        </w:numPr>
      </w:pPr>
      <w:r>
        <w:t>Now use the Browse button to select the backup copy of the PST file you want to recover from your backup location.</w:t>
      </w:r>
    </w:p>
    <w:p w14:paraId="4FABDF70" w14:textId="3808EF92" w:rsidR="001654C2" w:rsidRDefault="001654C2" w:rsidP="00833C6B">
      <w:pPr>
        <w:pStyle w:val="Body"/>
        <w:numPr>
          <w:ilvl w:val="0"/>
          <w:numId w:val="27"/>
        </w:numPr>
      </w:pPr>
      <w:r>
        <w:t>Make sure Replace duplicates with items imported is selected.</w:t>
      </w:r>
    </w:p>
    <w:p w14:paraId="0FA7999E" w14:textId="49DB8496" w:rsidR="001654C2" w:rsidRDefault="001654C2" w:rsidP="00833C6B">
      <w:pPr>
        <w:pStyle w:val="Body"/>
        <w:numPr>
          <w:ilvl w:val="0"/>
          <w:numId w:val="27"/>
        </w:numPr>
      </w:pPr>
      <w:r>
        <w:t>Click Next.</w:t>
      </w:r>
    </w:p>
    <w:p w14:paraId="1866F017" w14:textId="057A5273" w:rsidR="001654C2" w:rsidRPr="001654C2" w:rsidRDefault="001654C2" w:rsidP="00833C6B">
      <w:pPr>
        <w:pStyle w:val="Body"/>
        <w:numPr>
          <w:ilvl w:val="0"/>
          <w:numId w:val="27"/>
        </w:numPr>
      </w:pPr>
      <w:r>
        <w:t>Finish the import process with Finish.</w:t>
      </w:r>
    </w:p>
    <w:p w14:paraId="4B5EFD4A" w14:textId="1627D288" w:rsidR="007E20E0" w:rsidRDefault="007E20E0" w:rsidP="007E20E0">
      <w:pPr>
        <w:pStyle w:val="Body"/>
      </w:pPr>
    </w:p>
    <w:p w14:paraId="10C46C4C" w14:textId="4AD9953E" w:rsidR="007E20E0" w:rsidRPr="007E20E0" w:rsidRDefault="007E20E0" w:rsidP="006B65A5">
      <w:pPr>
        <w:pStyle w:val="Heading1"/>
      </w:pPr>
      <w:bookmarkStart w:id="91" w:name="_Toc85721144"/>
      <w:r>
        <w:lastRenderedPageBreak/>
        <w:t>Data Retention Polic</w:t>
      </w:r>
      <w:r w:rsidR="00187B14">
        <w:t>y</w:t>
      </w:r>
      <w:bookmarkEnd w:id="91"/>
    </w:p>
    <w:p w14:paraId="59BF311E" w14:textId="36E252D5" w:rsidR="006B65A5" w:rsidRDefault="006B65A5" w:rsidP="006B65A5">
      <w:pPr>
        <w:pStyle w:val="Body"/>
      </w:pPr>
      <w:r>
        <w:t xml:space="preserve">Nexelus Data Retention Policy is intended to define what data should be retained and for how long. The data covered in these guidelines includes, but is not limited to, Administrative, Fiscal, E-mail, General, Temporary, Database Backups, </w:t>
      </w:r>
      <w:r w:rsidR="00347C46">
        <w:t>TFS</w:t>
      </w:r>
      <w:r>
        <w:t xml:space="preserve">, Source Code, Test Data, Log Files etc.  </w:t>
      </w:r>
    </w:p>
    <w:p w14:paraId="16CC3C98" w14:textId="77777777" w:rsidR="006B65A5" w:rsidRDefault="006B65A5" w:rsidP="006B65A5">
      <w:pPr>
        <w:pStyle w:val="Body"/>
      </w:pPr>
      <w:r>
        <w:t>All employees should familiarize themselves with the data retention policy relevant to them.</w:t>
      </w:r>
    </w:p>
    <w:p w14:paraId="5B95E3DB" w14:textId="6A09EDE3" w:rsidR="007E20E0" w:rsidRDefault="006B65A5" w:rsidP="006B65A5">
      <w:pPr>
        <w:pStyle w:val="Body"/>
      </w:pPr>
      <w:r>
        <w:t xml:space="preserve">There are two broader categories of data (Paper Data and Electronic Data). All paper data will be retained by Admin Office &amp; SOC Team with the approval of General Manager. Network Administrator will ensure all electronic data backup according to data retention policy and hand over the archives to Admin Office &amp; SOC Team </w:t>
      </w:r>
      <w:r w:rsidRPr="005000E7">
        <w:rPr>
          <w:color w:val="auto"/>
          <w:highlight w:val="yellow"/>
        </w:rPr>
        <w:t>for retention on site and off site</w:t>
      </w:r>
      <w:r>
        <w:t>.</w:t>
      </w:r>
    </w:p>
    <w:p w14:paraId="3AF2AC83" w14:textId="183F4F2E" w:rsidR="006B65A5" w:rsidRDefault="006B65A5" w:rsidP="006B65A5">
      <w:pPr>
        <w:pStyle w:val="Heading2"/>
      </w:pPr>
      <w:bookmarkStart w:id="92" w:name="_Toc85721145"/>
      <w:r>
        <w:t>E-mail Data Retention</w:t>
      </w:r>
      <w:bookmarkEnd w:id="92"/>
    </w:p>
    <w:p w14:paraId="19F81EF2" w14:textId="7C4623D7" w:rsidR="006B65A5" w:rsidRDefault="006B65A5" w:rsidP="006B65A5">
      <w:pPr>
        <w:pStyle w:val="Body"/>
      </w:pPr>
      <w:r>
        <w:t xml:space="preserve">Nexelus emails data of all ex-employees </w:t>
      </w:r>
      <w:r w:rsidRPr="005000E7">
        <w:rPr>
          <w:color w:val="auto"/>
          <w:highlight w:val="yellow"/>
        </w:rPr>
        <w:t>are backed up in DVDs</w:t>
      </w:r>
      <w:r w:rsidRPr="005000E7">
        <w:rPr>
          <w:color w:val="auto"/>
        </w:rPr>
        <w:t xml:space="preserve"> </w:t>
      </w:r>
      <w:r>
        <w:t xml:space="preserve">and these are kept in </w:t>
      </w:r>
      <w:r w:rsidR="00347C46">
        <w:t>storeroom</w:t>
      </w:r>
      <w:r>
        <w:t xml:space="preserve"> for a </w:t>
      </w:r>
      <w:r w:rsidRPr="005000E7">
        <w:rPr>
          <w:color w:val="auto"/>
          <w:highlight w:val="yellow"/>
        </w:rPr>
        <w:t>period of three years</w:t>
      </w:r>
      <w:r>
        <w:t>. Current employees’ data email data is resided in Microsoft Office 365 Server.</w:t>
      </w:r>
    </w:p>
    <w:p w14:paraId="4223522F" w14:textId="4FCD6184" w:rsidR="006B65A5" w:rsidRDefault="00904C92" w:rsidP="006B65A5">
      <w:pPr>
        <w:pStyle w:val="Heading2"/>
      </w:pPr>
      <w:bookmarkStart w:id="93" w:name="_Toc85721146"/>
      <w:r>
        <w:t>Financial</w:t>
      </w:r>
      <w:r w:rsidR="006B65A5">
        <w:t xml:space="preserve"> </w:t>
      </w:r>
      <w:r>
        <w:t xml:space="preserve">and HR </w:t>
      </w:r>
      <w:r w:rsidR="006B65A5">
        <w:t>Data Retention</w:t>
      </w:r>
      <w:bookmarkEnd w:id="93"/>
    </w:p>
    <w:p w14:paraId="6014A027" w14:textId="0B86A2EE" w:rsidR="006B65A5" w:rsidRDefault="001D7F79" w:rsidP="006B65A5">
      <w:pPr>
        <w:pStyle w:val="Body"/>
      </w:pPr>
      <w:r>
        <w:t>Nexelus</w:t>
      </w:r>
      <w:r w:rsidR="006B65A5">
        <w:t xml:space="preserve"> </w:t>
      </w:r>
      <w:r w:rsidR="00904C92">
        <w:t>Financial</w:t>
      </w:r>
      <w:r w:rsidR="006B65A5">
        <w:t xml:space="preserve"> </w:t>
      </w:r>
      <w:r w:rsidR="00904C92">
        <w:t xml:space="preserve">and HR </w:t>
      </w:r>
      <w:r w:rsidR="006B65A5">
        <w:t xml:space="preserve">Record is all information related to revenue and expense for the company. All paper record will have retained by Admin Office for the </w:t>
      </w:r>
      <w:r w:rsidR="006B65A5" w:rsidRPr="005000E7">
        <w:rPr>
          <w:color w:val="auto"/>
          <w:highlight w:val="yellow"/>
        </w:rPr>
        <w:t>period of three years</w:t>
      </w:r>
      <w:r w:rsidR="006B65A5">
        <w:t xml:space="preserve">. To ensure </w:t>
      </w:r>
      <w:proofErr w:type="gramStart"/>
      <w:r w:rsidR="00904C92">
        <w:t>Financial</w:t>
      </w:r>
      <w:proofErr w:type="gramEnd"/>
      <w:r w:rsidR="00904C92">
        <w:t xml:space="preserve"> data</w:t>
      </w:r>
      <w:r w:rsidR="006B65A5">
        <w:t xml:space="preserve"> </w:t>
      </w:r>
      <w:r w:rsidR="00904C92">
        <w:t>secrecy, it</w:t>
      </w:r>
      <w:r w:rsidR="006B65A5">
        <w:t xml:space="preserve"> is retained by </w:t>
      </w:r>
      <w:r w:rsidR="00904C92">
        <w:t>General Manager</w:t>
      </w:r>
      <w:r w:rsidR="006B65A5">
        <w:t xml:space="preserve">. A table below explains that which type of data needs to </w:t>
      </w:r>
      <w:r w:rsidR="00904C92">
        <w:t>be retained</w:t>
      </w:r>
      <w:r w:rsidR="006B65A5">
        <w:t>.</w:t>
      </w:r>
    </w:p>
    <w:tbl>
      <w:tblPr>
        <w:tblW w:w="8190" w:type="dxa"/>
        <w:tblLook w:val="04A0" w:firstRow="1" w:lastRow="0" w:firstColumn="1" w:lastColumn="0" w:noHBand="0" w:noVBand="1"/>
      </w:tblPr>
      <w:tblGrid>
        <w:gridCol w:w="960"/>
        <w:gridCol w:w="5070"/>
        <w:gridCol w:w="2160"/>
      </w:tblGrid>
      <w:tr w:rsidR="00B46AC5" w:rsidRPr="00B46AC5" w14:paraId="5C9CC55A" w14:textId="77777777" w:rsidTr="00B46AC5">
        <w:trPr>
          <w:trHeight w:val="300"/>
        </w:trPr>
        <w:tc>
          <w:tcPr>
            <w:tcW w:w="960" w:type="dxa"/>
            <w:tcBorders>
              <w:top w:val="nil"/>
              <w:left w:val="nil"/>
              <w:bottom w:val="nil"/>
              <w:right w:val="nil"/>
            </w:tcBorders>
            <w:shd w:val="clear" w:color="auto" w:fill="auto"/>
            <w:vAlign w:val="center"/>
            <w:hideMark/>
          </w:tcPr>
          <w:p w14:paraId="544CF9BD" w14:textId="77777777" w:rsidR="00B46AC5" w:rsidRPr="00B46AC5" w:rsidRDefault="00B46AC5" w:rsidP="00B46AC5">
            <w:pPr>
              <w:pStyle w:val="Code"/>
            </w:pPr>
            <w:r w:rsidRPr="00B46AC5">
              <w:rPr>
                <w:rFonts w:eastAsia="MS Mincho"/>
              </w:rPr>
              <w:t>Item.</w:t>
            </w:r>
          </w:p>
        </w:tc>
        <w:tc>
          <w:tcPr>
            <w:tcW w:w="5070" w:type="dxa"/>
            <w:tcBorders>
              <w:top w:val="nil"/>
              <w:left w:val="nil"/>
              <w:bottom w:val="nil"/>
              <w:right w:val="nil"/>
            </w:tcBorders>
            <w:shd w:val="clear" w:color="auto" w:fill="auto"/>
            <w:vAlign w:val="center"/>
            <w:hideMark/>
          </w:tcPr>
          <w:p w14:paraId="2815B821" w14:textId="77777777" w:rsidR="00B46AC5" w:rsidRPr="00B46AC5" w:rsidRDefault="00B46AC5" w:rsidP="00B46AC5">
            <w:pPr>
              <w:pStyle w:val="Code"/>
            </w:pPr>
            <w:r w:rsidRPr="00B46AC5">
              <w:rPr>
                <w:rFonts w:eastAsia="MS Mincho"/>
              </w:rPr>
              <w:t>Record Types</w:t>
            </w:r>
          </w:p>
        </w:tc>
        <w:tc>
          <w:tcPr>
            <w:tcW w:w="2160" w:type="dxa"/>
            <w:tcBorders>
              <w:top w:val="nil"/>
              <w:left w:val="nil"/>
              <w:bottom w:val="nil"/>
              <w:right w:val="nil"/>
            </w:tcBorders>
            <w:shd w:val="clear" w:color="auto" w:fill="auto"/>
            <w:vAlign w:val="center"/>
            <w:hideMark/>
          </w:tcPr>
          <w:p w14:paraId="6445961D" w14:textId="77777777" w:rsidR="00B46AC5" w:rsidRPr="00B46AC5" w:rsidRDefault="00B46AC5" w:rsidP="00B46AC5">
            <w:pPr>
              <w:pStyle w:val="Code"/>
            </w:pPr>
            <w:r w:rsidRPr="00B46AC5">
              <w:rPr>
                <w:rFonts w:eastAsia="MS Mincho"/>
              </w:rPr>
              <w:t>Retention Period</w:t>
            </w:r>
          </w:p>
        </w:tc>
      </w:tr>
      <w:tr w:rsidR="00B46AC5" w:rsidRPr="00B46AC5" w14:paraId="43227C64" w14:textId="77777777" w:rsidTr="00B46AC5">
        <w:trPr>
          <w:trHeight w:val="300"/>
        </w:trPr>
        <w:tc>
          <w:tcPr>
            <w:tcW w:w="960" w:type="dxa"/>
            <w:tcBorders>
              <w:top w:val="nil"/>
              <w:left w:val="nil"/>
              <w:bottom w:val="nil"/>
              <w:right w:val="nil"/>
            </w:tcBorders>
            <w:shd w:val="clear" w:color="auto" w:fill="auto"/>
            <w:vAlign w:val="center"/>
            <w:hideMark/>
          </w:tcPr>
          <w:p w14:paraId="054C0057"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w:t>
            </w:r>
          </w:p>
        </w:tc>
        <w:tc>
          <w:tcPr>
            <w:tcW w:w="5070" w:type="dxa"/>
            <w:tcBorders>
              <w:top w:val="nil"/>
              <w:left w:val="nil"/>
              <w:bottom w:val="nil"/>
              <w:right w:val="nil"/>
            </w:tcBorders>
            <w:shd w:val="clear" w:color="auto" w:fill="auto"/>
            <w:vAlign w:val="center"/>
            <w:hideMark/>
          </w:tcPr>
          <w:p w14:paraId="4FB5B9A2" w14:textId="75B07816" w:rsidR="00B46AC5" w:rsidRPr="00B46AC5" w:rsidRDefault="00904C92" w:rsidP="00B46AC5">
            <w:pPr>
              <w:spacing w:before="0" w:after="0"/>
              <w:rPr>
                <w:rFonts w:cs="Arial"/>
                <w:color w:val="000000"/>
                <w:sz w:val="20"/>
              </w:rPr>
            </w:pPr>
            <w:r>
              <w:rPr>
                <w:rFonts w:eastAsia="MS Mincho" w:cs="Arial"/>
                <w:color w:val="000000"/>
                <w:sz w:val="20"/>
              </w:rPr>
              <w:t>Financial Data</w:t>
            </w:r>
          </w:p>
        </w:tc>
        <w:tc>
          <w:tcPr>
            <w:tcW w:w="2160" w:type="dxa"/>
            <w:tcBorders>
              <w:top w:val="nil"/>
              <w:left w:val="nil"/>
              <w:bottom w:val="nil"/>
              <w:right w:val="nil"/>
            </w:tcBorders>
            <w:shd w:val="clear" w:color="auto" w:fill="auto"/>
            <w:vAlign w:val="center"/>
            <w:hideMark/>
          </w:tcPr>
          <w:p w14:paraId="099F6641" w14:textId="793F217D" w:rsidR="00B46AC5" w:rsidRPr="00833C6B" w:rsidRDefault="00904C92" w:rsidP="00B46AC5">
            <w:pPr>
              <w:spacing w:before="0" w:after="0"/>
              <w:rPr>
                <w:rFonts w:cs="Arial"/>
                <w:color w:val="FF0000"/>
                <w:sz w:val="20"/>
              </w:rPr>
            </w:pPr>
            <w:r>
              <w:rPr>
                <w:rFonts w:cs="Arial"/>
                <w:color w:val="FF0000"/>
                <w:sz w:val="20"/>
              </w:rPr>
              <w:t>?</w:t>
            </w:r>
          </w:p>
        </w:tc>
      </w:tr>
      <w:tr w:rsidR="00B46AC5" w:rsidRPr="00B46AC5" w14:paraId="7648CFFD" w14:textId="77777777" w:rsidTr="00B46AC5">
        <w:trPr>
          <w:trHeight w:val="300"/>
        </w:trPr>
        <w:tc>
          <w:tcPr>
            <w:tcW w:w="960" w:type="dxa"/>
            <w:tcBorders>
              <w:top w:val="nil"/>
              <w:left w:val="nil"/>
              <w:bottom w:val="nil"/>
              <w:right w:val="nil"/>
            </w:tcBorders>
            <w:shd w:val="clear" w:color="auto" w:fill="auto"/>
            <w:vAlign w:val="center"/>
            <w:hideMark/>
          </w:tcPr>
          <w:p w14:paraId="3E917335" w14:textId="564E0ABE" w:rsidR="00B46AC5" w:rsidRPr="00B46AC5" w:rsidRDefault="00904C92" w:rsidP="00B46AC5">
            <w:pPr>
              <w:spacing w:before="0" w:after="0"/>
              <w:jc w:val="center"/>
              <w:rPr>
                <w:rFonts w:cs="Arial"/>
                <w:color w:val="000000"/>
                <w:sz w:val="20"/>
              </w:rPr>
            </w:pPr>
            <w:r>
              <w:rPr>
                <w:rFonts w:cs="Arial"/>
                <w:color w:val="000000"/>
                <w:sz w:val="20"/>
              </w:rPr>
              <w:t>2</w:t>
            </w:r>
          </w:p>
        </w:tc>
        <w:tc>
          <w:tcPr>
            <w:tcW w:w="5070" w:type="dxa"/>
            <w:tcBorders>
              <w:top w:val="nil"/>
              <w:left w:val="nil"/>
              <w:bottom w:val="nil"/>
              <w:right w:val="nil"/>
            </w:tcBorders>
            <w:shd w:val="clear" w:color="auto" w:fill="auto"/>
            <w:vAlign w:val="center"/>
            <w:hideMark/>
          </w:tcPr>
          <w:p w14:paraId="6CFD8DE5" w14:textId="0AC31667" w:rsidR="00B46AC5" w:rsidRPr="00B46AC5" w:rsidRDefault="00904C92" w:rsidP="00B46AC5">
            <w:pPr>
              <w:spacing w:before="0" w:after="0"/>
              <w:rPr>
                <w:rFonts w:cs="Arial"/>
                <w:color w:val="000000"/>
                <w:sz w:val="20"/>
              </w:rPr>
            </w:pPr>
            <w:r>
              <w:rPr>
                <w:rFonts w:eastAsia="MS Mincho" w:cs="Arial"/>
                <w:color w:val="000000"/>
                <w:sz w:val="20"/>
              </w:rPr>
              <w:t>HR Data</w:t>
            </w:r>
          </w:p>
        </w:tc>
        <w:tc>
          <w:tcPr>
            <w:tcW w:w="2160" w:type="dxa"/>
            <w:tcBorders>
              <w:top w:val="nil"/>
              <w:left w:val="nil"/>
              <w:bottom w:val="nil"/>
              <w:right w:val="nil"/>
            </w:tcBorders>
            <w:shd w:val="clear" w:color="auto" w:fill="auto"/>
            <w:vAlign w:val="center"/>
            <w:hideMark/>
          </w:tcPr>
          <w:p w14:paraId="56397BA2" w14:textId="7C70CB6B"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5B064675" w14:textId="77777777" w:rsidTr="00B46AC5">
        <w:trPr>
          <w:trHeight w:val="300"/>
        </w:trPr>
        <w:tc>
          <w:tcPr>
            <w:tcW w:w="960" w:type="dxa"/>
            <w:tcBorders>
              <w:top w:val="nil"/>
              <w:left w:val="nil"/>
              <w:bottom w:val="nil"/>
              <w:right w:val="nil"/>
            </w:tcBorders>
            <w:shd w:val="clear" w:color="auto" w:fill="auto"/>
            <w:vAlign w:val="center"/>
            <w:hideMark/>
          </w:tcPr>
          <w:p w14:paraId="62600A74"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8</w:t>
            </w:r>
          </w:p>
        </w:tc>
        <w:tc>
          <w:tcPr>
            <w:tcW w:w="5070" w:type="dxa"/>
            <w:tcBorders>
              <w:top w:val="nil"/>
              <w:left w:val="nil"/>
              <w:bottom w:val="nil"/>
              <w:right w:val="nil"/>
            </w:tcBorders>
            <w:shd w:val="clear" w:color="auto" w:fill="auto"/>
            <w:vAlign w:val="center"/>
            <w:hideMark/>
          </w:tcPr>
          <w:p w14:paraId="197DF390" w14:textId="05F4C1D5" w:rsidR="00B46AC5" w:rsidRPr="00B46AC5" w:rsidRDefault="00B46AC5" w:rsidP="00B46AC5">
            <w:pPr>
              <w:spacing w:before="0" w:after="0"/>
              <w:rPr>
                <w:rFonts w:cs="Arial"/>
                <w:color w:val="000000"/>
                <w:sz w:val="20"/>
              </w:rPr>
            </w:pPr>
            <w:r w:rsidRPr="00B46AC5">
              <w:rPr>
                <w:rFonts w:eastAsia="MS Mincho" w:cs="Arial"/>
                <w:color w:val="000000"/>
                <w:sz w:val="20"/>
              </w:rPr>
              <w:t>Inventory Records</w:t>
            </w:r>
          </w:p>
        </w:tc>
        <w:tc>
          <w:tcPr>
            <w:tcW w:w="2160" w:type="dxa"/>
            <w:tcBorders>
              <w:top w:val="nil"/>
              <w:left w:val="nil"/>
              <w:bottom w:val="nil"/>
              <w:right w:val="nil"/>
            </w:tcBorders>
            <w:shd w:val="clear" w:color="auto" w:fill="auto"/>
            <w:vAlign w:val="center"/>
            <w:hideMark/>
          </w:tcPr>
          <w:p w14:paraId="0FF5929D" w14:textId="308ED309"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3C38D23E" w14:textId="77777777" w:rsidTr="00B46AC5">
        <w:trPr>
          <w:trHeight w:val="300"/>
        </w:trPr>
        <w:tc>
          <w:tcPr>
            <w:tcW w:w="960" w:type="dxa"/>
            <w:tcBorders>
              <w:top w:val="nil"/>
              <w:left w:val="nil"/>
              <w:bottom w:val="nil"/>
              <w:right w:val="nil"/>
            </w:tcBorders>
            <w:shd w:val="clear" w:color="auto" w:fill="auto"/>
            <w:vAlign w:val="center"/>
            <w:hideMark/>
          </w:tcPr>
          <w:p w14:paraId="1AC9E3E7"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9</w:t>
            </w:r>
          </w:p>
        </w:tc>
        <w:tc>
          <w:tcPr>
            <w:tcW w:w="5070" w:type="dxa"/>
            <w:tcBorders>
              <w:top w:val="nil"/>
              <w:left w:val="nil"/>
              <w:bottom w:val="nil"/>
              <w:right w:val="nil"/>
            </w:tcBorders>
            <w:shd w:val="clear" w:color="auto" w:fill="auto"/>
            <w:vAlign w:val="center"/>
            <w:hideMark/>
          </w:tcPr>
          <w:p w14:paraId="4E38CFE3" w14:textId="77777777" w:rsidR="00B46AC5" w:rsidRPr="00B46AC5" w:rsidRDefault="00B46AC5" w:rsidP="00B46AC5">
            <w:pPr>
              <w:spacing w:before="0" w:after="0"/>
              <w:rPr>
                <w:rFonts w:cs="Arial"/>
                <w:color w:val="000000"/>
                <w:sz w:val="20"/>
              </w:rPr>
            </w:pPr>
            <w:r w:rsidRPr="00B46AC5">
              <w:rPr>
                <w:rFonts w:eastAsia="MS Mincho" w:cs="Arial"/>
                <w:color w:val="000000"/>
                <w:sz w:val="20"/>
              </w:rPr>
              <w:t>Invoices to customers</w:t>
            </w:r>
          </w:p>
        </w:tc>
        <w:tc>
          <w:tcPr>
            <w:tcW w:w="2160" w:type="dxa"/>
            <w:tcBorders>
              <w:top w:val="nil"/>
              <w:left w:val="nil"/>
              <w:bottom w:val="nil"/>
              <w:right w:val="nil"/>
            </w:tcBorders>
            <w:shd w:val="clear" w:color="auto" w:fill="auto"/>
            <w:vAlign w:val="center"/>
            <w:hideMark/>
          </w:tcPr>
          <w:p w14:paraId="748C0F6E" w14:textId="096E5915"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223BE3CE" w14:textId="77777777" w:rsidTr="00B46AC5">
        <w:trPr>
          <w:trHeight w:val="300"/>
        </w:trPr>
        <w:tc>
          <w:tcPr>
            <w:tcW w:w="960" w:type="dxa"/>
            <w:tcBorders>
              <w:top w:val="nil"/>
              <w:left w:val="nil"/>
              <w:bottom w:val="nil"/>
              <w:right w:val="nil"/>
            </w:tcBorders>
            <w:shd w:val="clear" w:color="auto" w:fill="auto"/>
            <w:vAlign w:val="center"/>
            <w:hideMark/>
          </w:tcPr>
          <w:p w14:paraId="02B02C60"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11</w:t>
            </w:r>
          </w:p>
        </w:tc>
        <w:tc>
          <w:tcPr>
            <w:tcW w:w="5070" w:type="dxa"/>
            <w:tcBorders>
              <w:top w:val="nil"/>
              <w:left w:val="nil"/>
              <w:bottom w:val="nil"/>
              <w:right w:val="nil"/>
            </w:tcBorders>
            <w:shd w:val="clear" w:color="auto" w:fill="auto"/>
            <w:vAlign w:val="center"/>
            <w:hideMark/>
          </w:tcPr>
          <w:p w14:paraId="3BA30AA2" w14:textId="77777777" w:rsidR="00B46AC5" w:rsidRPr="00B46AC5" w:rsidRDefault="00B46AC5" w:rsidP="00B46AC5">
            <w:pPr>
              <w:spacing w:before="0" w:after="0"/>
              <w:rPr>
                <w:rFonts w:cs="Arial"/>
                <w:color w:val="000000"/>
                <w:sz w:val="20"/>
              </w:rPr>
            </w:pPr>
            <w:r w:rsidRPr="00B46AC5">
              <w:rPr>
                <w:rFonts w:eastAsia="MS Mincho" w:cs="Arial"/>
                <w:color w:val="000000"/>
                <w:sz w:val="20"/>
              </w:rPr>
              <w:t>Purchase Records</w:t>
            </w:r>
          </w:p>
        </w:tc>
        <w:tc>
          <w:tcPr>
            <w:tcW w:w="2160" w:type="dxa"/>
            <w:tcBorders>
              <w:top w:val="nil"/>
              <w:left w:val="nil"/>
              <w:bottom w:val="nil"/>
              <w:right w:val="nil"/>
            </w:tcBorders>
            <w:shd w:val="clear" w:color="auto" w:fill="auto"/>
            <w:vAlign w:val="center"/>
            <w:hideMark/>
          </w:tcPr>
          <w:p w14:paraId="78DBC5B0" w14:textId="09C43879"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2F40399C" w14:textId="77777777" w:rsidTr="00B46AC5">
        <w:trPr>
          <w:trHeight w:val="300"/>
        </w:trPr>
        <w:tc>
          <w:tcPr>
            <w:tcW w:w="960" w:type="dxa"/>
            <w:tcBorders>
              <w:top w:val="nil"/>
              <w:left w:val="nil"/>
              <w:bottom w:val="nil"/>
              <w:right w:val="nil"/>
            </w:tcBorders>
            <w:shd w:val="clear" w:color="auto" w:fill="auto"/>
            <w:vAlign w:val="center"/>
            <w:hideMark/>
          </w:tcPr>
          <w:p w14:paraId="6E9F1AD8"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12</w:t>
            </w:r>
          </w:p>
        </w:tc>
        <w:tc>
          <w:tcPr>
            <w:tcW w:w="5070" w:type="dxa"/>
            <w:tcBorders>
              <w:top w:val="nil"/>
              <w:left w:val="nil"/>
              <w:bottom w:val="nil"/>
              <w:right w:val="nil"/>
            </w:tcBorders>
            <w:shd w:val="clear" w:color="auto" w:fill="auto"/>
            <w:vAlign w:val="center"/>
            <w:hideMark/>
          </w:tcPr>
          <w:p w14:paraId="68D5B578" w14:textId="77777777" w:rsidR="00B46AC5" w:rsidRPr="00B46AC5" w:rsidRDefault="00B46AC5" w:rsidP="00B46AC5">
            <w:pPr>
              <w:spacing w:before="0" w:after="0"/>
              <w:rPr>
                <w:rFonts w:cs="Arial"/>
                <w:color w:val="000000"/>
                <w:sz w:val="20"/>
              </w:rPr>
            </w:pPr>
            <w:r w:rsidRPr="00B46AC5">
              <w:rPr>
                <w:rFonts w:eastAsia="MS Mincho" w:cs="Arial"/>
                <w:color w:val="000000"/>
                <w:sz w:val="20"/>
              </w:rPr>
              <w:t>Employee Personal Files</w:t>
            </w:r>
          </w:p>
        </w:tc>
        <w:tc>
          <w:tcPr>
            <w:tcW w:w="2160" w:type="dxa"/>
            <w:tcBorders>
              <w:top w:val="nil"/>
              <w:left w:val="nil"/>
              <w:bottom w:val="nil"/>
              <w:right w:val="nil"/>
            </w:tcBorders>
            <w:shd w:val="clear" w:color="auto" w:fill="auto"/>
            <w:vAlign w:val="center"/>
            <w:hideMark/>
          </w:tcPr>
          <w:p w14:paraId="699FB719" w14:textId="58991588" w:rsidR="00B46AC5" w:rsidRPr="00833C6B" w:rsidRDefault="00833C6B" w:rsidP="00B46AC5">
            <w:pPr>
              <w:spacing w:before="0" w:after="0"/>
              <w:rPr>
                <w:rFonts w:cs="Arial"/>
                <w:color w:val="FF0000"/>
                <w:sz w:val="20"/>
              </w:rPr>
            </w:pPr>
            <w:r w:rsidRPr="00833C6B">
              <w:rPr>
                <w:rFonts w:eastAsia="MS Mincho" w:cs="Arial"/>
                <w:color w:val="FF0000"/>
                <w:sz w:val="20"/>
              </w:rPr>
              <w:t>?</w:t>
            </w:r>
          </w:p>
        </w:tc>
      </w:tr>
      <w:tr w:rsidR="00B46AC5" w:rsidRPr="00B46AC5" w14:paraId="152FB0FA" w14:textId="77777777" w:rsidTr="00B46AC5">
        <w:trPr>
          <w:trHeight w:val="300"/>
        </w:trPr>
        <w:tc>
          <w:tcPr>
            <w:tcW w:w="960" w:type="dxa"/>
            <w:tcBorders>
              <w:top w:val="nil"/>
              <w:left w:val="nil"/>
              <w:bottom w:val="nil"/>
              <w:right w:val="nil"/>
            </w:tcBorders>
            <w:shd w:val="clear" w:color="auto" w:fill="auto"/>
            <w:vAlign w:val="center"/>
            <w:hideMark/>
          </w:tcPr>
          <w:p w14:paraId="4DEEF55B" w14:textId="77777777" w:rsidR="00B46AC5" w:rsidRPr="00B46AC5" w:rsidRDefault="00B46AC5" w:rsidP="00B46AC5">
            <w:pPr>
              <w:spacing w:before="0" w:after="0"/>
              <w:jc w:val="center"/>
              <w:rPr>
                <w:rFonts w:cs="Arial"/>
                <w:color w:val="000000"/>
                <w:sz w:val="20"/>
              </w:rPr>
            </w:pPr>
            <w:r w:rsidRPr="00B46AC5">
              <w:rPr>
                <w:rFonts w:eastAsia="MS Mincho" w:cs="Arial"/>
                <w:color w:val="000000"/>
                <w:sz w:val="20"/>
              </w:rPr>
              <w:t>13</w:t>
            </w:r>
          </w:p>
        </w:tc>
        <w:tc>
          <w:tcPr>
            <w:tcW w:w="5070" w:type="dxa"/>
            <w:tcBorders>
              <w:top w:val="nil"/>
              <w:left w:val="nil"/>
              <w:bottom w:val="nil"/>
              <w:right w:val="nil"/>
            </w:tcBorders>
            <w:shd w:val="clear" w:color="auto" w:fill="auto"/>
            <w:vAlign w:val="center"/>
            <w:hideMark/>
          </w:tcPr>
          <w:p w14:paraId="63477C2C" w14:textId="77777777" w:rsidR="00B46AC5" w:rsidRPr="00B46AC5" w:rsidRDefault="00B46AC5" w:rsidP="00B46AC5">
            <w:pPr>
              <w:spacing w:before="0" w:after="0"/>
              <w:rPr>
                <w:rFonts w:cs="Arial"/>
                <w:color w:val="000000"/>
                <w:sz w:val="20"/>
              </w:rPr>
            </w:pPr>
            <w:r w:rsidRPr="00B46AC5">
              <w:rPr>
                <w:rFonts w:eastAsia="MS Mincho" w:cs="Arial"/>
                <w:color w:val="000000"/>
                <w:sz w:val="20"/>
              </w:rPr>
              <w:t>Manuals, User Guides</w:t>
            </w:r>
          </w:p>
        </w:tc>
        <w:tc>
          <w:tcPr>
            <w:tcW w:w="2160" w:type="dxa"/>
            <w:tcBorders>
              <w:top w:val="nil"/>
              <w:left w:val="nil"/>
              <w:bottom w:val="nil"/>
              <w:right w:val="nil"/>
            </w:tcBorders>
            <w:shd w:val="clear" w:color="auto" w:fill="auto"/>
            <w:vAlign w:val="center"/>
            <w:hideMark/>
          </w:tcPr>
          <w:p w14:paraId="48739533" w14:textId="25102963" w:rsidR="00B46AC5" w:rsidRPr="00833C6B" w:rsidRDefault="00833C6B" w:rsidP="00B46AC5">
            <w:pPr>
              <w:spacing w:before="0" w:after="0"/>
              <w:rPr>
                <w:rFonts w:cs="Arial"/>
                <w:color w:val="FF0000"/>
                <w:sz w:val="20"/>
              </w:rPr>
            </w:pPr>
            <w:r w:rsidRPr="00833C6B">
              <w:rPr>
                <w:rFonts w:eastAsia="MS Mincho" w:cs="Arial"/>
                <w:color w:val="FF0000"/>
                <w:sz w:val="20"/>
              </w:rPr>
              <w:t>?</w:t>
            </w:r>
          </w:p>
        </w:tc>
      </w:tr>
    </w:tbl>
    <w:p w14:paraId="78F6F9D8" w14:textId="1522DB93" w:rsidR="006B65A5" w:rsidRDefault="006B65A5" w:rsidP="006B65A5">
      <w:pPr>
        <w:pStyle w:val="Heading2"/>
      </w:pPr>
      <w:bookmarkStart w:id="94" w:name="_Toc85721147"/>
      <w:r>
        <w:t>General Data Retention</w:t>
      </w:r>
      <w:bookmarkEnd w:id="94"/>
    </w:p>
    <w:p w14:paraId="35DBDCE3" w14:textId="07BEF970" w:rsidR="006B65A5" w:rsidRDefault="001D7F79" w:rsidP="006B65A5">
      <w:pPr>
        <w:pStyle w:val="Body"/>
      </w:pPr>
      <w:r>
        <w:t>Nexelus</w:t>
      </w:r>
      <w:r w:rsidR="006B65A5">
        <w:t xml:space="preserve"> general record/correspondence covers information that relates to customer interaction and the operational decisions of the business. Admin officer will retain paper data of this category. The individual employee is responsible for electronic data retention of General Correspondence.</w:t>
      </w:r>
    </w:p>
    <w:p w14:paraId="4EB5CF66" w14:textId="754E48FA" w:rsidR="006B65A5" w:rsidRDefault="006B65A5" w:rsidP="006B65A5">
      <w:pPr>
        <w:pStyle w:val="Heading2"/>
      </w:pPr>
      <w:bookmarkStart w:id="95" w:name="_Toc85721148"/>
      <w:r>
        <w:lastRenderedPageBreak/>
        <w:t>TFS Data Retention</w:t>
      </w:r>
      <w:bookmarkEnd w:id="95"/>
    </w:p>
    <w:p w14:paraId="2FE25B37" w14:textId="77777777" w:rsidR="006B65A5" w:rsidRDefault="006B65A5" w:rsidP="006B65A5">
      <w:pPr>
        <w:pStyle w:val="Body"/>
      </w:pPr>
      <w:r>
        <w:t>All Data on TFS will be retained from the day it is started.</w:t>
      </w:r>
    </w:p>
    <w:p w14:paraId="19D21AAF" w14:textId="57528FF6" w:rsidR="006B65A5" w:rsidRDefault="006B65A5" w:rsidP="006B65A5">
      <w:pPr>
        <w:pStyle w:val="Heading2"/>
      </w:pPr>
      <w:bookmarkStart w:id="96" w:name="_Toc85721149"/>
      <w:r>
        <w:t>Source Code Retention</w:t>
      </w:r>
      <w:bookmarkEnd w:id="96"/>
    </w:p>
    <w:p w14:paraId="76AD9260" w14:textId="2C566CEA" w:rsidR="006B65A5" w:rsidRDefault="006B65A5" w:rsidP="006B65A5">
      <w:pPr>
        <w:pStyle w:val="Body"/>
      </w:pPr>
      <w:r>
        <w:t>Source Code data will never be deleted.</w:t>
      </w:r>
    </w:p>
    <w:p w14:paraId="08B23D4E" w14:textId="3AC84EAB" w:rsidR="005517AA" w:rsidRPr="00AA4615" w:rsidRDefault="005517AA" w:rsidP="00A737E4">
      <w:pPr>
        <w:pStyle w:val="Heading1"/>
      </w:pPr>
      <w:bookmarkStart w:id="97" w:name="_Toc85721150"/>
      <w:r w:rsidRPr="00AA4615">
        <w:lastRenderedPageBreak/>
        <w:t>Security and Awareness</w:t>
      </w:r>
      <w:r>
        <w:t xml:space="preserve"> Training</w:t>
      </w:r>
      <w:r w:rsidR="004A3DF9">
        <w:t xml:space="preserve"> Policy</w:t>
      </w:r>
      <w:bookmarkEnd w:id="97"/>
    </w:p>
    <w:p w14:paraId="66BD56A7" w14:textId="4CC6FE12" w:rsidR="005517AA" w:rsidRDefault="005517AA" w:rsidP="005517AA">
      <w:pPr>
        <w:pStyle w:val="Body"/>
      </w:pPr>
      <w:r>
        <w:t>Nexelus perform various activities to improve the awareness around security and privacy. Some of these include annual awareness training sessions for both security and privacy.</w:t>
      </w:r>
      <w:bookmarkEnd w:id="61"/>
      <w:bookmarkEnd w:id="62"/>
      <w:bookmarkEnd w:id="63"/>
      <w:bookmarkEnd w:id="64"/>
    </w:p>
    <w:p w14:paraId="090DDDC5" w14:textId="67653549" w:rsidR="003F38B2" w:rsidRDefault="003F38B2" w:rsidP="005517AA">
      <w:pPr>
        <w:pStyle w:val="Body"/>
      </w:pPr>
    </w:p>
    <w:p w14:paraId="30BA3253" w14:textId="7892B0CC" w:rsidR="003F38B2" w:rsidRDefault="003F38B2" w:rsidP="003F38B2">
      <w:pPr>
        <w:pStyle w:val="Heading1"/>
      </w:pPr>
      <w:bookmarkStart w:id="98" w:name="_Toc85721151"/>
      <w:r>
        <w:lastRenderedPageBreak/>
        <w:t>Business Continuity Plan</w:t>
      </w:r>
      <w:bookmarkEnd w:id="98"/>
    </w:p>
    <w:p w14:paraId="02ABFE2A" w14:textId="3277F349" w:rsidR="003F38B2" w:rsidRPr="00F30436" w:rsidRDefault="003F38B2" w:rsidP="00F30436">
      <w:pPr>
        <w:pStyle w:val="Body"/>
      </w:pPr>
      <w:r w:rsidRPr="00F30436">
        <w:t xml:space="preserve">Nexelus Business Continuity Policy is to respond to significant business disruptions by safeguarding employees’ lives and company property, quickly </w:t>
      </w:r>
      <w:r w:rsidR="004114E9" w:rsidRPr="00F30436">
        <w:t>recovering,</w:t>
      </w:r>
      <w:r w:rsidRPr="00F30436">
        <w:t xml:space="preserve"> and resuming its operations by restoring its critical business services, protecting </w:t>
      </w:r>
      <w:r w:rsidR="004114E9" w:rsidRPr="00F30436">
        <w:t>all</w:t>
      </w:r>
      <w:r w:rsidRPr="00F30436">
        <w:t xml:space="preserve"> the company’s information and records, and allowing our customers to transact business.</w:t>
      </w:r>
    </w:p>
    <w:p w14:paraId="2E9571C1" w14:textId="3C781C67" w:rsidR="003F38B2" w:rsidRPr="00F30436" w:rsidRDefault="004114E9" w:rsidP="00F30436">
      <w:pPr>
        <w:pStyle w:val="Body"/>
      </w:pPr>
      <w:r w:rsidRPr="00F30436">
        <w:t>If</w:t>
      </w:r>
      <w:r w:rsidR="003F38B2" w:rsidRPr="00F30436">
        <w:t xml:space="preserve"> we determine we are unable to continue our business, we will assure customers prompt access to their information held with Nexelus.</w:t>
      </w:r>
    </w:p>
    <w:p w14:paraId="34B35BB9" w14:textId="09B12CC5" w:rsidR="003F38B2" w:rsidRDefault="003F38B2" w:rsidP="003F38B2">
      <w:pPr>
        <w:pStyle w:val="Heading2"/>
      </w:pPr>
      <w:bookmarkStart w:id="99" w:name="_Toc85721152"/>
      <w:r>
        <w:t>Significant Business Disruptions</w:t>
      </w:r>
      <w:r w:rsidR="003B5C69">
        <w:t xml:space="preserve"> (SBD)</w:t>
      </w:r>
      <w:bookmarkEnd w:id="99"/>
    </w:p>
    <w:p w14:paraId="581AE881" w14:textId="60938AF1" w:rsidR="00F30436" w:rsidRPr="00F30436" w:rsidRDefault="00F30436" w:rsidP="00F30436">
      <w:pPr>
        <w:pStyle w:val="Body"/>
      </w:pPr>
      <w:r w:rsidRPr="00F30436">
        <w:t>Nexelus Business Continuity Plan anticipates two kinds of SBDs, internal and external.</w:t>
      </w:r>
    </w:p>
    <w:p w14:paraId="1B5679A1" w14:textId="77777777" w:rsidR="00F30436" w:rsidRPr="00F30436" w:rsidRDefault="00F30436" w:rsidP="00F30436">
      <w:pPr>
        <w:pStyle w:val="Heading3"/>
      </w:pPr>
      <w:bookmarkStart w:id="100" w:name="_Toc85721153"/>
      <w:r w:rsidRPr="00F30436">
        <w:t>Internal SBDs</w:t>
      </w:r>
      <w:bookmarkEnd w:id="100"/>
      <w:r w:rsidRPr="00F30436">
        <w:t xml:space="preserve"> </w:t>
      </w:r>
    </w:p>
    <w:p w14:paraId="5F84C404" w14:textId="77777777" w:rsidR="00F30436" w:rsidRPr="00F30436" w:rsidRDefault="00F30436" w:rsidP="00F30436">
      <w:pPr>
        <w:pStyle w:val="Body"/>
      </w:pPr>
      <w:r w:rsidRPr="00F30436">
        <w:t>These internal disruptions affect only our company’s ability to communicate and do business, such as a fire in our building, hardware or software failure or sudden death of an employee.</w:t>
      </w:r>
    </w:p>
    <w:p w14:paraId="0360C5F1" w14:textId="77777777" w:rsidR="00F30436" w:rsidRPr="00F30436" w:rsidRDefault="00F30436" w:rsidP="00F30436">
      <w:pPr>
        <w:pStyle w:val="Heading3"/>
      </w:pPr>
      <w:bookmarkStart w:id="101" w:name="_Toc85721154"/>
      <w:r w:rsidRPr="00F30436">
        <w:t>External SBDs</w:t>
      </w:r>
      <w:bookmarkEnd w:id="101"/>
    </w:p>
    <w:p w14:paraId="078D4501" w14:textId="79300330" w:rsidR="003F38B2" w:rsidRPr="00F30436" w:rsidRDefault="00F30436" w:rsidP="00F30436">
      <w:pPr>
        <w:pStyle w:val="Body"/>
      </w:pPr>
      <w:r w:rsidRPr="00F30436">
        <w:t xml:space="preserve">These prevent the overall operation of the markets or several companies to operate and continue their operations. Examples include terrorist attack, a city flood, a wide-scale </w:t>
      </w:r>
      <w:r w:rsidR="004114E9" w:rsidRPr="00F30436">
        <w:t>earthquake,</w:t>
      </w:r>
      <w:r w:rsidRPr="00F30436">
        <w:t xml:space="preserve"> or a regional disruption (civil unrest or War).  Our response to an external SBD relies more heavily on other organizations and systems such as </w:t>
      </w:r>
      <w:r w:rsidRPr="00F30436">
        <w:rPr>
          <w:highlight w:val="yellow"/>
        </w:rPr>
        <w:t xml:space="preserve">Law </w:t>
      </w:r>
      <w:commentRangeStart w:id="102"/>
      <w:r w:rsidRPr="00F30436">
        <w:rPr>
          <w:highlight w:val="yellow"/>
        </w:rPr>
        <w:t>Enforcement</w:t>
      </w:r>
      <w:commentRangeEnd w:id="102"/>
      <w:r w:rsidRPr="00F30436">
        <w:rPr>
          <w:rStyle w:val="CommentReference"/>
          <w:sz w:val="22"/>
          <w:szCs w:val="20"/>
        </w:rPr>
        <w:commentReference w:id="102"/>
      </w:r>
      <w:r w:rsidRPr="00F30436">
        <w:rPr>
          <w:highlight w:val="yellow"/>
        </w:rPr>
        <w:t xml:space="preserve"> Agencies (Police, FIA), Fire brigade, Rescue </w:t>
      </w:r>
      <w:proofErr w:type="gramStart"/>
      <w:r w:rsidRPr="00F30436">
        <w:rPr>
          <w:highlight w:val="yellow"/>
        </w:rPr>
        <w:t>1122</w:t>
      </w:r>
      <w:proofErr w:type="gramEnd"/>
      <w:r w:rsidRPr="00F30436">
        <w:rPr>
          <w:highlight w:val="yellow"/>
        </w:rPr>
        <w:t xml:space="preserve"> or National Disaster Response Unit.</w:t>
      </w:r>
    </w:p>
    <w:p w14:paraId="79707D8C" w14:textId="77777777" w:rsidR="00F30436" w:rsidRPr="00F30436" w:rsidRDefault="00F30436" w:rsidP="00F30436">
      <w:pPr>
        <w:pStyle w:val="Heading3"/>
      </w:pPr>
      <w:bookmarkStart w:id="103" w:name="_Toc85721155"/>
      <w:r w:rsidRPr="00F30436">
        <w:t>Approval and Execution Authority</w:t>
      </w:r>
      <w:bookmarkEnd w:id="103"/>
    </w:p>
    <w:p w14:paraId="44A7EB08" w14:textId="1083A13D" w:rsidR="00F30436" w:rsidRPr="00F30436" w:rsidRDefault="00F30436" w:rsidP="00F30436">
      <w:pPr>
        <w:pStyle w:val="Body"/>
      </w:pPr>
      <w:r w:rsidRPr="00F30436">
        <w:t>General Manager is responsible for approving and executing this plan. He/she is also responsible for conducting the annual review during annual review meeting for SOC Compliance. This approval and execution authority personnel can be changed in case the existing person leaves the company or as Per Top Management decisions in annuals review meetings.</w:t>
      </w:r>
    </w:p>
    <w:p w14:paraId="24CD6768" w14:textId="758F803B" w:rsidR="00F30436" w:rsidRDefault="00F30436" w:rsidP="00CD5E32">
      <w:pPr>
        <w:pStyle w:val="Heading2"/>
      </w:pPr>
      <w:bookmarkStart w:id="104" w:name="_Toc85721156"/>
      <w:r>
        <w:t>Assumptions</w:t>
      </w:r>
      <w:bookmarkEnd w:id="104"/>
    </w:p>
    <w:p w14:paraId="6221151E" w14:textId="22521BDC" w:rsidR="00F30436" w:rsidRDefault="00F30436" w:rsidP="00F30436">
      <w:pPr>
        <w:pStyle w:val="Body"/>
      </w:pPr>
      <w:r>
        <w:t>The Business Continuity Plan is predicted on the validity of the following four assumptions:</w:t>
      </w:r>
    </w:p>
    <w:p w14:paraId="2A34159D" w14:textId="43039359" w:rsidR="00F30436" w:rsidRDefault="00F30436" w:rsidP="00F30436">
      <w:pPr>
        <w:pStyle w:val="BulletedListLevel1"/>
      </w:pPr>
      <w:r>
        <w:t>The situation that causes the disaster is localized to the data processing facility of operations and system in the building or space housing the functional area; or to the communication systems and networks that support the functional area. It is not a general disaster, such as an earthquake or flood affecting a major portion of Islamabad Pakistan.</w:t>
      </w:r>
    </w:p>
    <w:p w14:paraId="2B2DE939" w14:textId="2DF3E617" w:rsidR="00F30436" w:rsidRDefault="00F30436" w:rsidP="00F30436">
      <w:pPr>
        <w:pStyle w:val="BulletedListLevel1"/>
      </w:pPr>
      <w:r>
        <w:t>It should be noted that the plan would still be functional and effective, if third party restores relevant services, for example, electricity services, water and building management etc.</w:t>
      </w:r>
    </w:p>
    <w:p w14:paraId="1B590A99" w14:textId="5134A343" w:rsidR="00F30436" w:rsidRDefault="00F30436" w:rsidP="00F30436">
      <w:pPr>
        <w:pStyle w:val="BulletedListLevel1"/>
      </w:pPr>
      <w:r>
        <w:t>The plan is based on the availability of the hot sites or the backup resources. The accessibility of these or equivalent backup resources, is a vital requirement.</w:t>
      </w:r>
    </w:p>
    <w:p w14:paraId="1D374DBF" w14:textId="3765A48F" w:rsidR="00F30436" w:rsidRDefault="00F30436" w:rsidP="00F30436">
      <w:pPr>
        <w:pStyle w:val="BulletedListLevel1"/>
      </w:pPr>
      <w:r>
        <w:lastRenderedPageBreak/>
        <w:t>The plan is a document that reflects the changing environment and requirements of the Nexelus. Therefore, the plan requires the continued allocation of resources to maintain and to keep it in a constant state of readiness.</w:t>
      </w:r>
    </w:p>
    <w:p w14:paraId="03E55764" w14:textId="36EE787C" w:rsidR="00F30436" w:rsidRDefault="00F30436" w:rsidP="00F30436">
      <w:r>
        <w:t>The Business Continuity Plan also provides its objectives, gains Senior Management support, and allocates the necessary time and resources to develop, exercise and maintain the plan. The following are the main objectives of the plan.</w:t>
      </w:r>
    </w:p>
    <w:p w14:paraId="105637ED" w14:textId="123EE2BD" w:rsidR="00F30436" w:rsidRDefault="00F30436" w:rsidP="00F30436">
      <w:pPr>
        <w:pStyle w:val="BulletedListLevel1"/>
      </w:pPr>
      <w:r>
        <w:t>Minimizing interruptions to business/service operations.</w:t>
      </w:r>
    </w:p>
    <w:p w14:paraId="56AC3319" w14:textId="2EDDE8F6" w:rsidR="00F30436" w:rsidRDefault="00F30436" w:rsidP="00F30436">
      <w:pPr>
        <w:pStyle w:val="BulletedListLevel1"/>
      </w:pPr>
      <w:r>
        <w:t>Resuming critical operations within a specified time after a disaster.</w:t>
      </w:r>
    </w:p>
    <w:p w14:paraId="2731222C" w14:textId="6BD03DC0" w:rsidR="00F30436" w:rsidRDefault="00F30436" w:rsidP="00F30436">
      <w:pPr>
        <w:pStyle w:val="BulletedListLevel1"/>
      </w:pPr>
      <w:r>
        <w:t>Assuring clients/customers that their interests and business are protected, to gain their confidence.</w:t>
      </w:r>
    </w:p>
    <w:p w14:paraId="22F8AE87" w14:textId="7F7FFB14" w:rsidR="00F30436" w:rsidRDefault="00F30436" w:rsidP="00F30436">
      <w:pPr>
        <w:pStyle w:val="BulletedListLevel1"/>
      </w:pPr>
      <w:r>
        <w:t>Limiting the severity of the disruption.</w:t>
      </w:r>
    </w:p>
    <w:p w14:paraId="394C41E4" w14:textId="55A6EA86" w:rsidR="00F30436" w:rsidRDefault="00F30436" w:rsidP="00F30436">
      <w:pPr>
        <w:pStyle w:val="BulletedListLevel1"/>
      </w:pPr>
      <w:r>
        <w:t>Expediting the restoration of services.</w:t>
      </w:r>
    </w:p>
    <w:p w14:paraId="3D88A14B" w14:textId="539D53DB" w:rsidR="00F30436" w:rsidRDefault="00F30436" w:rsidP="00F30436">
      <w:pPr>
        <w:pStyle w:val="BulletedListLevel1"/>
      </w:pPr>
      <w:r>
        <w:t>Establishing awareness, so that management and staff understand the implications of a disaster upon services.</w:t>
      </w:r>
    </w:p>
    <w:p w14:paraId="5166C42F" w14:textId="74BAD316" w:rsidR="00F30436" w:rsidRDefault="00F30436" w:rsidP="004114E9">
      <w:pPr>
        <w:pStyle w:val="BulletedListLevel1"/>
      </w:pPr>
      <w:r>
        <w:t xml:space="preserve">A brief study of Business Impact Analysis, regarding Nexelus operations, </w:t>
      </w:r>
      <w:r w:rsidR="004114E9">
        <w:t>and</w:t>
      </w:r>
      <w:r>
        <w:t xml:space="preserve"> corporate customers businesses.</w:t>
      </w:r>
    </w:p>
    <w:p w14:paraId="726054EC" w14:textId="78B5261F" w:rsidR="00CD5E32" w:rsidRDefault="00CD5E32" w:rsidP="00CD5E32">
      <w:pPr>
        <w:pStyle w:val="Heading2"/>
      </w:pPr>
      <w:bookmarkStart w:id="105" w:name="_Toc85721157"/>
      <w:r w:rsidRPr="00CD5E32">
        <w:t>Business Impact Analysis</w:t>
      </w:r>
      <w:bookmarkEnd w:id="105"/>
    </w:p>
    <w:p w14:paraId="58846CB8" w14:textId="0327057C" w:rsidR="00CD5E32" w:rsidRDefault="004114E9" w:rsidP="00CD5E32">
      <w:pPr>
        <w:pStyle w:val="Body"/>
      </w:pPr>
      <w:r>
        <w:t>[Blurbs]</w:t>
      </w:r>
    </w:p>
    <w:p w14:paraId="0B0A14E1" w14:textId="5ACBD007" w:rsidR="004114E9" w:rsidRDefault="004114E9" w:rsidP="00CD5E32">
      <w:pPr>
        <w:pStyle w:val="Body"/>
      </w:pPr>
    </w:p>
    <w:p w14:paraId="57F89075" w14:textId="4AFE94CB" w:rsidR="004114E9" w:rsidRDefault="004114E9" w:rsidP="00CD5E32">
      <w:pPr>
        <w:pStyle w:val="Body"/>
      </w:pPr>
    </w:p>
    <w:p w14:paraId="239F0458" w14:textId="26765A38" w:rsidR="004114E9" w:rsidRDefault="004114E9" w:rsidP="00CD5E32">
      <w:pPr>
        <w:pStyle w:val="Body"/>
      </w:pPr>
    </w:p>
    <w:p w14:paraId="256FDD4E" w14:textId="1335ED58" w:rsidR="004114E9" w:rsidRDefault="004114E9" w:rsidP="004114E9">
      <w:pPr>
        <w:pStyle w:val="Heading1"/>
      </w:pPr>
      <w:bookmarkStart w:id="106" w:name="_Toc85721158"/>
      <w:r>
        <w:lastRenderedPageBreak/>
        <w:t>Disaster Recovery Plan</w:t>
      </w:r>
      <w:bookmarkEnd w:id="106"/>
    </w:p>
    <w:p w14:paraId="54110816" w14:textId="366C396C" w:rsidR="004114E9" w:rsidRDefault="004114E9" w:rsidP="004114E9">
      <w:pPr>
        <w:pStyle w:val="Body"/>
      </w:pPr>
      <w:r>
        <w:t>Nexelus Disaster Recovery (DR) plan is in place with the following objectives:</w:t>
      </w:r>
    </w:p>
    <w:p w14:paraId="2C701E9E" w14:textId="6F0F011D" w:rsidR="004114E9" w:rsidRDefault="004114E9" w:rsidP="004114E9">
      <w:pPr>
        <w:pStyle w:val="BulletedListLevel1"/>
      </w:pPr>
      <w:r>
        <w:t>In case of any significant business disruption, we will resume our critical business services within 48 hours from the decision to invoke disaster recovery.</w:t>
      </w:r>
    </w:p>
    <w:p w14:paraId="64535914" w14:textId="33F169C6" w:rsidR="004114E9" w:rsidRDefault="004114E9" w:rsidP="004114E9">
      <w:pPr>
        <w:pStyle w:val="BulletedListLevel1"/>
      </w:pPr>
      <w:r>
        <w:t>Nexelus recovery point objective is to restore our last period-end data, that is our last weekly backup.</w:t>
      </w:r>
    </w:p>
    <w:p w14:paraId="6C8D519E" w14:textId="073FA734" w:rsidR="004114E9" w:rsidRDefault="004114E9" w:rsidP="004114E9">
      <w:pPr>
        <w:pStyle w:val="Body"/>
      </w:pPr>
      <w:r>
        <w:t xml:space="preserve">A disaster is defined as an incident which results in the loss of computer processing at the Nexelus site to the extent that relocation to the alternate office location must be considered. A disaster can be a result from several accidental, </w:t>
      </w:r>
      <w:r w:rsidR="006277C6">
        <w:t>malicious,</w:t>
      </w:r>
      <w:r>
        <w:t xml:space="preserve"> or environmental events such as fire, flood, terrorist attack, human error, and software or hardware failures.</w:t>
      </w:r>
    </w:p>
    <w:p w14:paraId="0481162F" w14:textId="2EC140D8" w:rsidR="004114E9" w:rsidRDefault="004114E9" w:rsidP="004114E9">
      <w:pPr>
        <w:pStyle w:val="Body"/>
      </w:pPr>
      <w:r>
        <w:t>The primary objective of this Disaster recovery Plan is to ensure the continued operation of identified business critical systems in the event of a disaster.</w:t>
      </w:r>
      <w:r w:rsidR="006277C6">
        <w:t xml:space="preserve"> Since Development, QA and Production environments are hosted in Microsoft Azure, which is SOC compliant, there is no need to procure and deploy new servers for alternate location. This ensures that client operations will remain operational in case of a disaster. However, for </w:t>
      </w:r>
      <w:r w:rsidR="002A3A75">
        <w:t>back-office</w:t>
      </w:r>
      <w:r w:rsidR="006277C6">
        <w:t xml:space="preserve"> </w:t>
      </w:r>
      <w:commentRangeStart w:id="107"/>
      <w:r w:rsidR="006277C6">
        <w:t>operations</w:t>
      </w:r>
      <w:commentRangeEnd w:id="107"/>
      <w:r w:rsidR="002A3A75">
        <w:rPr>
          <w:rStyle w:val="CommentReference"/>
          <w:rFonts w:cs="Times New Roman"/>
          <w:b/>
          <w:snapToGrid/>
          <w:color w:val="800080"/>
        </w:rPr>
        <w:commentReference w:id="107"/>
      </w:r>
      <w:r w:rsidR="006277C6">
        <w:t xml:space="preserve"> and development, following goals have been set:</w:t>
      </w:r>
    </w:p>
    <w:p w14:paraId="56AF0A9F" w14:textId="419BA81E" w:rsidR="004114E9" w:rsidRDefault="004114E9" w:rsidP="004114E9">
      <w:pPr>
        <w:pStyle w:val="Heading3"/>
      </w:pPr>
      <w:bookmarkStart w:id="108" w:name="_Toc85721159"/>
      <w:r>
        <w:t>Nexelus Office</w:t>
      </w:r>
      <w:bookmarkEnd w:id="108"/>
    </w:p>
    <w:p w14:paraId="2081BA3E" w14:textId="223C32BF" w:rsidR="004114E9" w:rsidRDefault="004114E9" w:rsidP="004114E9">
      <w:pPr>
        <w:pStyle w:val="BulletedListLevel1"/>
      </w:pPr>
      <w:r>
        <w:t>To be operational at the alternate office location within six working days after the incident.</w:t>
      </w:r>
    </w:p>
    <w:p w14:paraId="2BD294A5" w14:textId="7A7399DB" w:rsidR="004114E9" w:rsidRDefault="004114E9" w:rsidP="004114E9">
      <w:pPr>
        <w:pStyle w:val="BulletedListLevel1"/>
      </w:pPr>
      <w:r>
        <w:t>To operate at the alternate office location for up to one month.</w:t>
      </w:r>
    </w:p>
    <w:p w14:paraId="489D59A7" w14:textId="1FA58795" w:rsidR="004114E9" w:rsidRDefault="004114E9" w:rsidP="004114E9">
      <w:pPr>
        <w:pStyle w:val="BulletedListLevel1"/>
      </w:pPr>
      <w:r>
        <w:t>To reinstate Nexelus facilities in the main Nexelus premises within the maximum working standby period.</w:t>
      </w:r>
    </w:p>
    <w:p w14:paraId="16DEFB19" w14:textId="655BA5F7" w:rsidR="004114E9" w:rsidRDefault="004114E9" w:rsidP="004114E9">
      <w:pPr>
        <w:pStyle w:val="BulletedListLevel1"/>
      </w:pPr>
      <w:r>
        <w:t>To minimize the disruption to Nexelus business.</w:t>
      </w:r>
    </w:p>
    <w:p w14:paraId="07FAEB0C" w14:textId="3C34F88C" w:rsidR="004114E9" w:rsidRPr="004114E9" w:rsidRDefault="004114E9" w:rsidP="004114E9">
      <w:pPr>
        <w:pStyle w:val="Heading3"/>
      </w:pPr>
      <w:bookmarkStart w:id="109" w:name="_Toc85721160"/>
      <w:r>
        <w:t>Key Staff</w:t>
      </w:r>
      <w:bookmarkEnd w:id="109"/>
    </w:p>
    <w:p w14:paraId="48177D1B" w14:textId="0E85930E" w:rsidR="004114E9" w:rsidRDefault="006277C6" w:rsidP="004114E9">
      <w:pPr>
        <w:pStyle w:val="BulletedListLevel1"/>
      </w:pPr>
      <w:r>
        <w:t>Key s</w:t>
      </w:r>
      <w:r w:rsidR="004114E9">
        <w:t xml:space="preserve">taff is </w:t>
      </w:r>
      <w:r>
        <w:t xml:space="preserve">identified, and </w:t>
      </w:r>
      <w:r w:rsidR="004114E9">
        <w:t>provided appropriate equipment to operate from home</w:t>
      </w:r>
    </w:p>
    <w:p w14:paraId="25BE46DA" w14:textId="3108EDA0" w:rsidR="004114E9" w:rsidRPr="004114E9" w:rsidRDefault="004114E9" w:rsidP="004114E9">
      <w:pPr>
        <w:pStyle w:val="BulletedListLevel1"/>
      </w:pPr>
      <w:r>
        <w:t>Appropriate security policies are in place for selected staff to work from home.</w:t>
      </w:r>
    </w:p>
    <w:p w14:paraId="0BCE9CF3" w14:textId="77777777" w:rsidR="002A3A75" w:rsidRDefault="002A3A75" w:rsidP="002A3A75">
      <w:pPr>
        <w:pStyle w:val="Heading2"/>
      </w:pPr>
      <w:bookmarkStart w:id="110" w:name="_Toc85721161"/>
      <w:r>
        <w:t>Recovery Time Objective (RTO)</w:t>
      </w:r>
      <w:bookmarkEnd w:id="110"/>
    </w:p>
    <w:p w14:paraId="1067CF9A" w14:textId="779F2FD4" w:rsidR="002A3A75" w:rsidRDefault="002A3A75" w:rsidP="002A3A75">
      <w:r>
        <w:t>The Recovery Time Objective (RTO) is the targeted duration of time and a service level within which a business process must be restored after a disaster (or disruption), to avoid unacceptable consequences associated with a break in business continuity.</w:t>
      </w:r>
    </w:p>
    <w:p w14:paraId="7993F8B2" w14:textId="77777777" w:rsidR="002A3A75" w:rsidRDefault="002A3A75" w:rsidP="002A3A75">
      <w:pPr>
        <w:pStyle w:val="Heading2"/>
      </w:pPr>
      <w:bookmarkStart w:id="111" w:name="_Toc85721162"/>
      <w:r>
        <w:t>Recovery Point Objective (RPO)</w:t>
      </w:r>
      <w:bookmarkEnd w:id="111"/>
    </w:p>
    <w:p w14:paraId="3CB8B5E2" w14:textId="77777777" w:rsidR="002A3A75" w:rsidRDefault="002A3A75" w:rsidP="002A3A75">
      <w:r>
        <w:t>The Recovery Point Objective (RPO) refers to the amount of data at risk. It is determined by the amount of time between data protection events and reflects the amount of data that potentially could be lost during a disaster recovery</w:t>
      </w:r>
    </w:p>
    <w:p w14:paraId="15266443" w14:textId="77777777" w:rsidR="002A3A75" w:rsidRDefault="002A3A75" w:rsidP="002A3A75">
      <w:pPr>
        <w:pStyle w:val="Heading2"/>
      </w:pPr>
      <w:bookmarkStart w:id="112" w:name="_Toc85721163"/>
      <w:r>
        <w:lastRenderedPageBreak/>
        <w:t>Maximum Tolerable Outage (MTO)</w:t>
      </w:r>
      <w:bookmarkEnd w:id="112"/>
    </w:p>
    <w:p w14:paraId="57D30342" w14:textId="051E2E20" w:rsidR="002A3A75" w:rsidRDefault="002A3A75" w:rsidP="002A3A75">
      <w:r>
        <w:t>Additionally, there is an additional measure; the Maximum Tolerable Outage (MTO). The MTO is the maximum time that our business will survive from the disruption or interruption in critical business services.</w:t>
      </w:r>
    </w:p>
    <w:p w14:paraId="71DC3AB8" w14:textId="04C9E914" w:rsidR="002A3A75" w:rsidRDefault="002A3A75" w:rsidP="002A3A75">
      <w:r>
        <w:t xml:space="preserve">Nexelus </w:t>
      </w:r>
      <w:r w:rsidRPr="002A3A75">
        <w:t xml:space="preserve">can survive without its critical business services for a maximum of </w:t>
      </w:r>
      <w:r>
        <w:t>one business day</w:t>
      </w:r>
      <w:r w:rsidRPr="002A3A75">
        <w:t xml:space="preserve">. In case of any incident BCDR </w:t>
      </w:r>
      <w:r>
        <w:t xml:space="preserve">(Business Continuity and </w:t>
      </w:r>
      <w:r w:rsidR="009C73A8">
        <w:t xml:space="preserve">Disaster Recovery) </w:t>
      </w:r>
      <w:r w:rsidRPr="002A3A75">
        <w:t xml:space="preserve">Team will conduct the impact analysis to evaluate the recovery time. If this recovery time is more than our MTO </w:t>
      </w:r>
      <w:r w:rsidR="009C73A8" w:rsidRPr="002A3A75">
        <w:t>time,</w:t>
      </w:r>
      <w:r w:rsidRPr="002A3A75">
        <w:t xml:space="preserve"> we will initiate our Disaster Recovery Plan.</w:t>
      </w:r>
    </w:p>
    <w:p w14:paraId="14145687" w14:textId="77777777" w:rsidR="009C73A8" w:rsidRDefault="009C73A8" w:rsidP="009C73A8">
      <w:pPr>
        <w:pStyle w:val="Heading2"/>
      </w:pPr>
      <w:bookmarkStart w:id="113" w:name="_Toc85721164"/>
      <w:r>
        <w:t>Critical Business Services</w:t>
      </w:r>
      <w:bookmarkEnd w:id="113"/>
    </w:p>
    <w:p w14:paraId="7432104B" w14:textId="4ECB55A8" w:rsidR="009C73A8" w:rsidRDefault="009C73A8" w:rsidP="009C73A8">
      <w:r>
        <w:t xml:space="preserve">Nexelus manages client applications in cloud using Microsoft Azure Services. </w:t>
      </w:r>
      <w:r w:rsidRPr="009C73A8">
        <w:rPr>
          <w:highlight w:val="yellow"/>
        </w:rPr>
        <w:t>[blurbs]</w:t>
      </w:r>
    </w:p>
    <w:p w14:paraId="6B484252" w14:textId="6F57C3DC" w:rsidR="009C73A8" w:rsidRDefault="009C73A8" w:rsidP="009C73A8">
      <w:r>
        <w:t xml:space="preserve">It is also involved in software development and software support services. </w:t>
      </w:r>
      <w:proofErr w:type="gramStart"/>
      <w:r>
        <w:t>Both of these</w:t>
      </w:r>
      <w:proofErr w:type="gramEnd"/>
      <w:r>
        <w:t xml:space="preserve"> are our critical services and reason for offshore office. For this </w:t>
      </w:r>
      <w:proofErr w:type="gramStart"/>
      <w:r>
        <w:t>purpose</w:t>
      </w:r>
      <w:proofErr w:type="gramEnd"/>
      <w:r>
        <w:t xml:space="preserve"> we need the following assets, data (source code) infrastructure, development and OS software and personnel to carry on and continue our business. These critical requirements of our business are as follows:</w:t>
      </w:r>
    </w:p>
    <w:p w14:paraId="4E25365B" w14:textId="5EFF1B9C" w:rsidR="009C73A8" w:rsidRDefault="005B1CCE" w:rsidP="005B1CCE">
      <w:pPr>
        <w:pStyle w:val="BulletedListLevel1"/>
      </w:pPr>
      <w:r>
        <w:t xml:space="preserve">Access to TFS </w:t>
      </w:r>
      <w:r w:rsidR="009C73A8">
        <w:t>(</w:t>
      </w:r>
      <w:r>
        <w:t xml:space="preserve">Server </w:t>
      </w:r>
      <w:r w:rsidR="009C73A8">
        <w:t xml:space="preserve">deployed in </w:t>
      </w:r>
      <w:commentRangeStart w:id="114"/>
      <w:r w:rsidR="009C73A8">
        <w:t>cloud</w:t>
      </w:r>
      <w:commentRangeEnd w:id="114"/>
      <w:r w:rsidR="009C73A8">
        <w:rPr>
          <w:rStyle w:val="CommentReference"/>
          <w:b/>
          <w:color w:val="800080"/>
        </w:rPr>
        <w:commentReference w:id="114"/>
      </w:r>
      <w:r w:rsidR="009C73A8">
        <w:t>).</w:t>
      </w:r>
    </w:p>
    <w:p w14:paraId="04A31090" w14:textId="308DF34D" w:rsidR="009C73A8" w:rsidRDefault="009C73A8" w:rsidP="005B1CCE">
      <w:pPr>
        <w:pStyle w:val="BulletedListLevel1"/>
      </w:pPr>
      <w:r>
        <w:t>At least one Server Machine.</w:t>
      </w:r>
    </w:p>
    <w:p w14:paraId="7EBF0D12" w14:textId="4A18A04F" w:rsidR="009C73A8" w:rsidRDefault="009C73A8" w:rsidP="005B1CCE">
      <w:pPr>
        <w:pStyle w:val="BulletedListLevel1"/>
      </w:pPr>
      <w:r>
        <w:t xml:space="preserve">At least one </w:t>
      </w:r>
      <w:r w:rsidR="005B1CCE">
        <w:t xml:space="preserve">Internet </w:t>
      </w:r>
      <w:r>
        <w:t>connection.</w:t>
      </w:r>
    </w:p>
    <w:p w14:paraId="0265648D" w14:textId="4A1FAEC6" w:rsidR="009C73A8" w:rsidRDefault="009C73A8" w:rsidP="005B1CCE">
      <w:pPr>
        <w:pStyle w:val="BulletedListLevel1"/>
      </w:pPr>
      <w:r>
        <w:t>One telephone line.</w:t>
      </w:r>
    </w:p>
    <w:p w14:paraId="06CF3630" w14:textId="7E2D411A" w:rsidR="009C73A8" w:rsidRDefault="005B1CCE" w:rsidP="005B1CCE">
      <w:pPr>
        <w:pStyle w:val="BulletedListLevel1"/>
      </w:pPr>
      <w:r>
        <w:t xml:space="preserve">Wired and/or Wireless Local area Network </w:t>
      </w:r>
      <w:r w:rsidR="009C73A8">
        <w:t>infrastructure.</w:t>
      </w:r>
    </w:p>
    <w:p w14:paraId="565E956C" w14:textId="79E4A528" w:rsidR="009C73A8" w:rsidRDefault="005B1CCE" w:rsidP="005B1CCE">
      <w:pPr>
        <w:pStyle w:val="BulletedListLevel1"/>
      </w:pPr>
      <w:r w:rsidRPr="005B1CCE">
        <w:rPr>
          <w:highlight w:val="yellow"/>
        </w:rPr>
        <w:t>xxx</w:t>
      </w:r>
      <w:r>
        <w:t xml:space="preserve"> computers with </w:t>
      </w:r>
      <w:r w:rsidR="009C73A8">
        <w:t>installed OS</w:t>
      </w:r>
      <w:r>
        <w:t xml:space="preserve"> and Visual Studio</w:t>
      </w:r>
      <w:r w:rsidR="009C73A8">
        <w:t>.</w:t>
      </w:r>
    </w:p>
    <w:p w14:paraId="50FF6407" w14:textId="19CEA055" w:rsidR="009C73A8" w:rsidRDefault="009C73A8" w:rsidP="009C73A8">
      <w:r>
        <w:t xml:space="preserve">As part of our BCP and disaster recovery plan we </w:t>
      </w:r>
      <w:r w:rsidR="005B1CCE">
        <w:t>will designate</w:t>
      </w:r>
      <w:r>
        <w:t xml:space="preserve"> a backup site ready to use in case of any SBD (significant business disruption). </w:t>
      </w:r>
    </w:p>
    <w:p w14:paraId="5E01AB54" w14:textId="694DF2E4" w:rsidR="005B1CCE" w:rsidRDefault="005B1CCE" w:rsidP="00751838">
      <w:pPr>
        <w:pStyle w:val="Heading2"/>
      </w:pPr>
      <w:bookmarkStart w:id="115" w:name="_Toc85721165"/>
      <w:r>
        <w:t>Business Continuity and Disaster Recovery Management Team</w:t>
      </w:r>
      <w:bookmarkEnd w:id="115"/>
      <w:r>
        <w:t xml:space="preserve"> </w:t>
      </w:r>
    </w:p>
    <w:p w14:paraId="01168B2A" w14:textId="39E39056" w:rsidR="005B1CCE" w:rsidRDefault="00C3690B" w:rsidP="005B1CCE">
      <w:r>
        <w:t xml:space="preserve">Nexelus Security Team also acts as </w:t>
      </w:r>
      <w:r w:rsidR="005B1CCE">
        <w:t xml:space="preserve">Nexelus </w:t>
      </w:r>
      <w:r>
        <w:t>B</w:t>
      </w:r>
      <w:r w:rsidR="005B1CCE">
        <w:t xml:space="preserve">usiness </w:t>
      </w:r>
      <w:r>
        <w:t>C</w:t>
      </w:r>
      <w:r w:rsidR="005B1CCE">
        <w:t xml:space="preserve">ontinuity </w:t>
      </w:r>
      <w:r>
        <w:t>M</w:t>
      </w:r>
      <w:r w:rsidR="005B1CCE">
        <w:t xml:space="preserve">anagement </w:t>
      </w:r>
      <w:r>
        <w:t>T</w:t>
      </w:r>
      <w:r w:rsidR="005B1CCE">
        <w:t>eam consists of following personnel:</w:t>
      </w:r>
    </w:p>
    <w:p w14:paraId="4C35BECA" w14:textId="220A08A5" w:rsidR="005B1CCE" w:rsidRDefault="005B1CCE" w:rsidP="005B1CCE">
      <w:pPr>
        <w:pStyle w:val="BulletedListLevel1"/>
      </w:pPr>
      <w:r>
        <w:t>CEO</w:t>
      </w:r>
    </w:p>
    <w:p w14:paraId="58E56EF9" w14:textId="0FC20A19" w:rsidR="005B1CCE" w:rsidRDefault="005B1CCE" w:rsidP="005B1CCE">
      <w:pPr>
        <w:pStyle w:val="BulletedListLevel1"/>
      </w:pPr>
      <w:r>
        <w:t>General Manager</w:t>
      </w:r>
    </w:p>
    <w:p w14:paraId="74DF2072" w14:textId="6817348E" w:rsidR="005B1CCE" w:rsidRDefault="005B1CCE" w:rsidP="005B1CCE">
      <w:pPr>
        <w:pStyle w:val="BulletedListLevel1"/>
      </w:pPr>
      <w:r>
        <w:t>General Manager (Development)</w:t>
      </w:r>
    </w:p>
    <w:p w14:paraId="5D48135C" w14:textId="58BFE1F7" w:rsidR="005B1CCE" w:rsidRPr="005B1CCE" w:rsidRDefault="005B1CCE" w:rsidP="005B1CCE">
      <w:pPr>
        <w:pStyle w:val="BulletedListLevel1"/>
      </w:pPr>
      <w:r>
        <w:t>Senior System Architect</w:t>
      </w:r>
    </w:p>
    <w:p w14:paraId="0D1906A3" w14:textId="1C549C84" w:rsidR="005B1CCE" w:rsidRDefault="005B1CCE" w:rsidP="005B1CCE">
      <w:pPr>
        <w:pStyle w:val="BulletedListLevel1"/>
      </w:pPr>
      <w:r>
        <w:t>Senior Network Engineer</w:t>
      </w:r>
    </w:p>
    <w:p w14:paraId="793F4407" w14:textId="3AAE1A08" w:rsidR="005B1CCE" w:rsidRDefault="005B1CCE" w:rsidP="005B1CCE">
      <w:pPr>
        <w:pStyle w:val="BulletedListLevel1"/>
      </w:pPr>
      <w:r>
        <w:t>QA Lead</w:t>
      </w:r>
    </w:p>
    <w:p w14:paraId="26E9912E" w14:textId="67B3CB69" w:rsidR="005B1CCE" w:rsidRDefault="00BC6E2E" w:rsidP="005B1CCE">
      <w:r>
        <w:t>Nexelus Security Team</w:t>
      </w:r>
      <w:r w:rsidR="005B1CCE">
        <w:t xml:space="preserve"> will have an electronic copy of this plan stored on </w:t>
      </w:r>
      <w:r>
        <w:t xml:space="preserve">their respective </w:t>
      </w:r>
      <w:r w:rsidR="005B1CCE">
        <w:t xml:space="preserve">Microsoft OneDrive </w:t>
      </w:r>
      <w:r>
        <w:t xml:space="preserve">account, </w:t>
      </w:r>
      <w:r w:rsidR="005B1CCE">
        <w:t>so that in case of emergency they can use it for guidance.</w:t>
      </w:r>
    </w:p>
    <w:p w14:paraId="4976B3F4" w14:textId="77777777" w:rsidR="00751838" w:rsidRDefault="00751838" w:rsidP="00751838">
      <w:pPr>
        <w:pStyle w:val="Heading2"/>
      </w:pPr>
      <w:bookmarkStart w:id="116" w:name="_Toc85721166"/>
      <w:r>
        <w:t>Plan Maintenance Procedure</w:t>
      </w:r>
      <w:bookmarkEnd w:id="116"/>
    </w:p>
    <w:p w14:paraId="46B290FE" w14:textId="3D34785A" w:rsidR="00751838" w:rsidRDefault="00751838" w:rsidP="00751838">
      <w:r>
        <w:t xml:space="preserve">Ensuring that the plan reflects ongoing changes to the resources is crucial. This task includes updating the plan and revising this document to reflect updates; testing the updated plan; and </w:t>
      </w:r>
      <w:r>
        <w:lastRenderedPageBreak/>
        <w:t xml:space="preserve">training the personnel. The Business Continuity Management members are responsible for this comprehensive maintenance task. </w:t>
      </w:r>
      <w:r w:rsidRPr="00751838">
        <w:rPr>
          <w:highlight w:val="yellow"/>
        </w:rPr>
        <w:t xml:space="preserve">According to this, every Six months the </w:t>
      </w:r>
      <w:r w:rsidR="00BC6E2E">
        <w:rPr>
          <w:highlight w:val="yellow"/>
        </w:rPr>
        <w:t>Nexelus Security Team</w:t>
      </w:r>
      <w:r w:rsidRPr="00751838">
        <w:rPr>
          <w:highlight w:val="yellow"/>
        </w:rPr>
        <w:t xml:space="preserve"> members make sure that the plan undergoes a more formal review</w:t>
      </w:r>
      <w:r>
        <w:t xml:space="preserve"> to confirm the incorporation of all changes since the previous quarter. Annually, the </w:t>
      </w:r>
      <w:r w:rsidR="00BC6E2E">
        <w:t xml:space="preserve">Nexelus Security Team </w:t>
      </w:r>
      <w:r>
        <w:t xml:space="preserve">members initiate a complete review of the plan, which could result in major revisions to this document. These revisions will be updated and distributed to all </w:t>
      </w:r>
      <w:r w:rsidR="00BC6E2E">
        <w:t xml:space="preserve">Nexelus Security Team </w:t>
      </w:r>
      <w:r>
        <w:t>members. The BCP plan is a live document and requires updates as soon as there are changes and will include a mechanism for induction of new services.</w:t>
      </w:r>
    </w:p>
    <w:p w14:paraId="1B577BAD" w14:textId="4987A471" w:rsidR="00751838" w:rsidRDefault="00751838" w:rsidP="00751838"/>
    <w:p w14:paraId="73BC637B" w14:textId="63EA9EF2" w:rsidR="00980B0B" w:rsidRDefault="00980B0B" w:rsidP="00980B0B">
      <w:pPr>
        <w:pStyle w:val="Heading1"/>
      </w:pPr>
      <w:bookmarkStart w:id="117" w:name="_Toc85721167"/>
      <w:r>
        <w:lastRenderedPageBreak/>
        <w:t>Incident Reporting Policy</w:t>
      </w:r>
      <w:bookmarkEnd w:id="117"/>
    </w:p>
    <w:p w14:paraId="3AE092F7" w14:textId="7DA7F9AF" w:rsidR="00980B0B" w:rsidRDefault="00980B0B" w:rsidP="00751838">
      <w:r w:rsidRPr="00980B0B">
        <w:t xml:space="preserve">All incidents, accidents and hazards are reported to designated authorities as defined in the procedure. By doing this </w:t>
      </w:r>
      <w:r>
        <w:t>Nexelus</w:t>
      </w:r>
      <w:r w:rsidRPr="00980B0B">
        <w:t xml:space="preserve"> will keep the record for all the reported incidents, accidents</w:t>
      </w:r>
      <w:r>
        <w:t xml:space="preserve">, </w:t>
      </w:r>
      <w:r w:rsidRPr="00980B0B">
        <w:t>and hazards. Moreover, we will also learn from these events as to avoid such scenarios in future.</w:t>
      </w:r>
    </w:p>
    <w:p w14:paraId="3022B8BE" w14:textId="3B13117F" w:rsidR="00166275" w:rsidRDefault="00166275" w:rsidP="00166275">
      <w:pPr>
        <w:jc w:val="center"/>
      </w:pPr>
      <w:r w:rsidRPr="00166275">
        <w:rPr>
          <w:noProof/>
        </w:rPr>
        <w:drawing>
          <wp:inline distT="0" distB="0" distL="0" distR="0" wp14:anchorId="36E6F43D" wp14:editId="5534A9CA">
            <wp:extent cx="4253024" cy="2392326"/>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stretch>
                      <a:fillRect/>
                    </a:stretch>
                  </pic:blipFill>
                  <pic:spPr>
                    <a:xfrm>
                      <a:off x="0" y="0"/>
                      <a:ext cx="4273378" cy="2403775"/>
                    </a:xfrm>
                    <a:prstGeom prst="rect">
                      <a:avLst/>
                    </a:prstGeom>
                  </pic:spPr>
                </pic:pic>
              </a:graphicData>
            </a:graphic>
          </wp:inline>
        </w:drawing>
      </w:r>
    </w:p>
    <w:p w14:paraId="55FAA677" w14:textId="4D95ED9D" w:rsidR="00166275" w:rsidRDefault="00166275" w:rsidP="00166275">
      <w:pPr>
        <w:pStyle w:val="TableCaption"/>
        <w:jc w:val="center"/>
      </w:pPr>
      <w:bookmarkStart w:id="118" w:name="_Toc411866437"/>
      <w:r w:rsidRPr="00941E6F">
        <w:t xml:space="preserve">Incident </w:t>
      </w:r>
      <w:r>
        <w:t>Management</w:t>
      </w:r>
      <w:r w:rsidRPr="00941E6F">
        <w:t xml:space="preserve"> Proce</w:t>
      </w:r>
      <w:bookmarkEnd w:id="118"/>
      <w:r>
        <w:t>ss</w:t>
      </w:r>
    </w:p>
    <w:p w14:paraId="659316B1" w14:textId="77777777" w:rsidR="00166275" w:rsidRDefault="00166275" w:rsidP="00166275">
      <w:pPr>
        <w:jc w:val="center"/>
      </w:pPr>
    </w:p>
    <w:p w14:paraId="6A02925D" w14:textId="77777777" w:rsidR="00C82A2C" w:rsidRDefault="00C82A2C" w:rsidP="00C82A2C">
      <w:pPr>
        <w:pStyle w:val="Heading2"/>
      </w:pPr>
      <w:bookmarkStart w:id="119" w:name="_Toc85721168"/>
      <w:r>
        <w:t>Types of Incidents</w:t>
      </w:r>
      <w:bookmarkEnd w:id="119"/>
    </w:p>
    <w:p w14:paraId="7FB5DCCD" w14:textId="18A57E1E" w:rsidR="00C82A2C" w:rsidRDefault="00C82A2C" w:rsidP="00C82A2C">
      <w:r>
        <w:t xml:space="preserve">There are number of incidents which can be predicted or anticipated of while operating in software development industry. Some of them are standard and common with other industries. </w:t>
      </w:r>
      <w:r w:rsidR="001D6B5F">
        <w:t xml:space="preserve">Some of the </w:t>
      </w:r>
      <w:r>
        <w:t xml:space="preserve">incidents’ </w:t>
      </w:r>
      <w:r w:rsidR="001D6B5F">
        <w:t>categories</w:t>
      </w:r>
      <w:r>
        <w:t xml:space="preserve"> are </w:t>
      </w:r>
      <w:r w:rsidR="001D6B5F">
        <w:t xml:space="preserve">given below. </w:t>
      </w:r>
    </w:p>
    <w:p w14:paraId="7EE492EA" w14:textId="6E27A565" w:rsidR="00C82A2C" w:rsidRDefault="00C82A2C" w:rsidP="00C82A2C">
      <w:pPr>
        <w:pStyle w:val="BulletedListLevel1"/>
      </w:pPr>
      <w:r>
        <w:t xml:space="preserve">Infrastructure failure </w:t>
      </w:r>
    </w:p>
    <w:p w14:paraId="21E51152" w14:textId="0200F780" w:rsidR="00C82A2C" w:rsidRDefault="00C82A2C" w:rsidP="00C82A2C">
      <w:pPr>
        <w:pStyle w:val="BulletedListLevel1"/>
      </w:pPr>
      <w:r>
        <w:t>Data loss</w:t>
      </w:r>
    </w:p>
    <w:p w14:paraId="6BD6496F" w14:textId="7A239AE0" w:rsidR="00C82A2C" w:rsidRDefault="00C82A2C" w:rsidP="00C82A2C">
      <w:pPr>
        <w:pStyle w:val="BulletedListLevel1"/>
      </w:pPr>
      <w:r>
        <w:t>Data theft</w:t>
      </w:r>
    </w:p>
    <w:p w14:paraId="16CC0E94" w14:textId="42F9781E" w:rsidR="00C82A2C" w:rsidRDefault="00C82A2C" w:rsidP="00C82A2C">
      <w:pPr>
        <w:pStyle w:val="BulletedListLevel1"/>
      </w:pPr>
      <w:r>
        <w:t>Fire</w:t>
      </w:r>
    </w:p>
    <w:p w14:paraId="2D5802EF" w14:textId="7781E14D" w:rsidR="00C82A2C" w:rsidRDefault="00C82A2C" w:rsidP="00C82A2C">
      <w:pPr>
        <w:pStyle w:val="BulletedListLevel1"/>
      </w:pPr>
      <w:r>
        <w:t>Civil unrest (strike, riots, fight, sabotage, and other forms of crime)</w:t>
      </w:r>
    </w:p>
    <w:p w14:paraId="24754306" w14:textId="4CAD2EF9" w:rsidR="00C82A2C" w:rsidRDefault="00C82A2C" w:rsidP="00C82A2C">
      <w:pPr>
        <w:pStyle w:val="BulletedListLevel1"/>
      </w:pPr>
      <w:r>
        <w:t>Terrorist activity (bomb blast, bomb alert)</w:t>
      </w:r>
    </w:p>
    <w:p w14:paraId="4198F97F" w14:textId="2AEFE4CB" w:rsidR="00C82A2C" w:rsidRDefault="00C82A2C" w:rsidP="00C82A2C">
      <w:pPr>
        <w:pStyle w:val="BulletedListLevel1"/>
      </w:pPr>
      <w:r>
        <w:t>Physical security breach</w:t>
      </w:r>
    </w:p>
    <w:p w14:paraId="24A85F72" w14:textId="50290D85" w:rsidR="00C82A2C" w:rsidRDefault="00C82A2C" w:rsidP="00C82A2C">
      <w:pPr>
        <w:pStyle w:val="BulletedListLevel1"/>
      </w:pPr>
      <w:r>
        <w:t>Building damage issues</w:t>
      </w:r>
    </w:p>
    <w:p w14:paraId="6A6257E0" w14:textId="51F895FC" w:rsidR="00C82A2C" w:rsidRDefault="00C82A2C" w:rsidP="00C82A2C">
      <w:pPr>
        <w:pStyle w:val="BulletedListLevel1"/>
      </w:pPr>
      <w:r>
        <w:t>Utility failure (Power &amp; Water)</w:t>
      </w:r>
    </w:p>
    <w:p w14:paraId="0C548B15" w14:textId="489EC940" w:rsidR="00C82A2C" w:rsidRDefault="00C82A2C" w:rsidP="00C82A2C">
      <w:pPr>
        <w:pStyle w:val="BulletedListLevel1"/>
      </w:pPr>
      <w:r>
        <w:t>Service Interruption</w:t>
      </w:r>
    </w:p>
    <w:p w14:paraId="43A1EAEF" w14:textId="77777777" w:rsidR="00C82A2C" w:rsidRDefault="00C82A2C" w:rsidP="00C82A2C">
      <w:pPr>
        <w:pStyle w:val="Heading2"/>
      </w:pPr>
      <w:bookmarkStart w:id="120" w:name="_Toc85721169"/>
      <w:r>
        <w:t>Critical Incidents</w:t>
      </w:r>
      <w:bookmarkEnd w:id="120"/>
    </w:p>
    <w:p w14:paraId="35BEA94B" w14:textId="77777777" w:rsidR="00C82A2C" w:rsidRDefault="00C82A2C" w:rsidP="00C82A2C">
      <w:r>
        <w:t>Few of the critical incidents and their responsible personnel are as under:</w:t>
      </w:r>
    </w:p>
    <w:tbl>
      <w:tblPr>
        <w:tblStyle w:val="TableGrid"/>
        <w:tblW w:w="9378" w:type="dxa"/>
        <w:tblLook w:val="04A0" w:firstRow="1" w:lastRow="0" w:firstColumn="1" w:lastColumn="0" w:noHBand="0" w:noVBand="1"/>
      </w:tblPr>
      <w:tblGrid>
        <w:gridCol w:w="846"/>
        <w:gridCol w:w="1908"/>
        <w:gridCol w:w="3985"/>
        <w:gridCol w:w="2639"/>
      </w:tblGrid>
      <w:tr w:rsidR="00C82A2C" w14:paraId="77765A93" w14:textId="67CB355E" w:rsidTr="00C82A2C">
        <w:trPr>
          <w:cnfStyle w:val="100000000000" w:firstRow="1" w:lastRow="0" w:firstColumn="0" w:lastColumn="0" w:oddVBand="0" w:evenVBand="0" w:oddHBand="0" w:evenHBand="0" w:firstRowFirstColumn="0" w:firstRowLastColumn="0" w:lastRowFirstColumn="0" w:lastRowLastColumn="0"/>
          <w:trHeight w:val="432"/>
        </w:trPr>
        <w:tc>
          <w:tcPr>
            <w:tcW w:w="846" w:type="dxa"/>
            <w:vAlign w:val="center"/>
          </w:tcPr>
          <w:p w14:paraId="395F1A4B" w14:textId="77777777" w:rsidR="00C82A2C" w:rsidRDefault="00C82A2C" w:rsidP="00C82A2C">
            <w:pPr>
              <w:pStyle w:val="Body"/>
              <w:spacing w:before="60" w:after="60"/>
            </w:pPr>
            <w:r>
              <w:lastRenderedPageBreak/>
              <w:t>Item</w:t>
            </w:r>
          </w:p>
        </w:tc>
        <w:tc>
          <w:tcPr>
            <w:tcW w:w="1908" w:type="dxa"/>
            <w:vAlign w:val="center"/>
          </w:tcPr>
          <w:p w14:paraId="10807A67" w14:textId="77777777" w:rsidR="00C82A2C" w:rsidRDefault="00C82A2C" w:rsidP="00C82A2C">
            <w:pPr>
              <w:pStyle w:val="Body"/>
              <w:spacing w:before="60" w:after="60"/>
            </w:pPr>
            <w:r>
              <w:t>Incident</w:t>
            </w:r>
          </w:p>
        </w:tc>
        <w:tc>
          <w:tcPr>
            <w:tcW w:w="3985" w:type="dxa"/>
            <w:vAlign w:val="center"/>
          </w:tcPr>
          <w:p w14:paraId="2BE47C03" w14:textId="46345182" w:rsidR="00C82A2C" w:rsidRDefault="00C82A2C" w:rsidP="00C82A2C">
            <w:pPr>
              <w:pStyle w:val="Body"/>
              <w:spacing w:before="60" w:after="60"/>
            </w:pPr>
            <w:r>
              <w:t>Owner (Pakistan)</w:t>
            </w:r>
          </w:p>
        </w:tc>
        <w:tc>
          <w:tcPr>
            <w:tcW w:w="2639" w:type="dxa"/>
            <w:vAlign w:val="center"/>
          </w:tcPr>
          <w:p w14:paraId="4E4918DE" w14:textId="796CFC04" w:rsidR="00C82A2C" w:rsidRDefault="00C82A2C" w:rsidP="00C82A2C">
            <w:pPr>
              <w:pStyle w:val="Body"/>
              <w:spacing w:before="60" w:after="60"/>
            </w:pPr>
            <w:r>
              <w:t>Owner (USA)</w:t>
            </w:r>
          </w:p>
        </w:tc>
      </w:tr>
      <w:tr w:rsidR="00C82A2C" w14:paraId="3C4D2D45" w14:textId="06EEBFE0" w:rsidTr="00C82A2C">
        <w:trPr>
          <w:trHeight w:val="432"/>
        </w:trPr>
        <w:tc>
          <w:tcPr>
            <w:tcW w:w="846" w:type="dxa"/>
            <w:vAlign w:val="center"/>
          </w:tcPr>
          <w:p w14:paraId="127DB14A" w14:textId="77777777" w:rsidR="00C82A2C" w:rsidRDefault="00C82A2C" w:rsidP="00C82A2C">
            <w:pPr>
              <w:pStyle w:val="Body"/>
              <w:numPr>
                <w:ilvl w:val="0"/>
                <w:numId w:val="29"/>
              </w:numPr>
              <w:spacing w:before="60" w:after="60"/>
            </w:pPr>
          </w:p>
        </w:tc>
        <w:tc>
          <w:tcPr>
            <w:tcW w:w="1908" w:type="dxa"/>
            <w:vAlign w:val="center"/>
          </w:tcPr>
          <w:p w14:paraId="7B072F55" w14:textId="77777777" w:rsidR="00C82A2C" w:rsidRDefault="00C82A2C" w:rsidP="00C82A2C">
            <w:pPr>
              <w:pStyle w:val="Body"/>
              <w:spacing w:before="60" w:after="60"/>
            </w:pPr>
            <w:r>
              <w:t>Network</w:t>
            </w:r>
          </w:p>
        </w:tc>
        <w:tc>
          <w:tcPr>
            <w:tcW w:w="3985" w:type="dxa"/>
            <w:vAlign w:val="center"/>
          </w:tcPr>
          <w:p w14:paraId="5DAFCCB5" w14:textId="771E4721" w:rsidR="00C82A2C" w:rsidRDefault="00C82A2C" w:rsidP="00C82A2C">
            <w:pPr>
              <w:pStyle w:val="Body"/>
              <w:spacing w:before="60" w:after="60"/>
            </w:pPr>
            <w:r>
              <w:t xml:space="preserve">Shafiq Ahmad </w:t>
            </w:r>
          </w:p>
        </w:tc>
        <w:tc>
          <w:tcPr>
            <w:tcW w:w="2639" w:type="dxa"/>
            <w:vAlign w:val="center"/>
          </w:tcPr>
          <w:p w14:paraId="275F62E1" w14:textId="1D193DFF" w:rsidR="00C82A2C" w:rsidRDefault="00C82A2C" w:rsidP="00C82A2C">
            <w:pPr>
              <w:pStyle w:val="Body"/>
              <w:spacing w:before="60" w:after="60"/>
            </w:pPr>
            <w:r>
              <w:t>Peter</w:t>
            </w:r>
            <w:r w:rsidR="001D6B5F">
              <w:t xml:space="preserve"> </w:t>
            </w:r>
            <w:proofErr w:type="spellStart"/>
            <w:r w:rsidR="001D6B5F">
              <w:t>Plakowski</w:t>
            </w:r>
            <w:proofErr w:type="spellEnd"/>
          </w:p>
        </w:tc>
      </w:tr>
      <w:tr w:rsidR="00C82A2C" w14:paraId="4C7FD044" w14:textId="0CB3BD14" w:rsidTr="00C82A2C">
        <w:trPr>
          <w:trHeight w:val="432"/>
        </w:trPr>
        <w:tc>
          <w:tcPr>
            <w:tcW w:w="846" w:type="dxa"/>
            <w:vAlign w:val="center"/>
          </w:tcPr>
          <w:p w14:paraId="77CE9105" w14:textId="77777777" w:rsidR="00C82A2C" w:rsidRDefault="00C82A2C" w:rsidP="00C82A2C">
            <w:pPr>
              <w:pStyle w:val="Body"/>
              <w:numPr>
                <w:ilvl w:val="0"/>
                <w:numId w:val="29"/>
              </w:numPr>
              <w:spacing w:before="60" w:after="60"/>
            </w:pPr>
          </w:p>
        </w:tc>
        <w:tc>
          <w:tcPr>
            <w:tcW w:w="1908" w:type="dxa"/>
            <w:vAlign w:val="center"/>
          </w:tcPr>
          <w:p w14:paraId="4A9E6EAB" w14:textId="77777777" w:rsidR="00C82A2C" w:rsidRDefault="00C82A2C" w:rsidP="00C82A2C">
            <w:pPr>
              <w:pStyle w:val="Body"/>
              <w:spacing w:before="60" w:after="60"/>
            </w:pPr>
            <w:r>
              <w:t>Infrastructure</w:t>
            </w:r>
          </w:p>
        </w:tc>
        <w:tc>
          <w:tcPr>
            <w:tcW w:w="3985" w:type="dxa"/>
            <w:vAlign w:val="center"/>
          </w:tcPr>
          <w:p w14:paraId="3B0867B8" w14:textId="5F9BAECE" w:rsidR="00C82A2C" w:rsidRDefault="00C82A2C" w:rsidP="00C82A2C">
            <w:pPr>
              <w:pStyle w:val="Body"/>
              <w:spacing w:before="60" w:after="60"/>
            </w:pPr>
            <w:r>
              <w:t xml:space="preserve">Arshad Sadal </w:t>
            </w:r>
          </w:p>
        </w:tc>
        <w:tc>
          <w:tcPr>
            <w:tcW w:w="2639" w:type="dxa"/>
            <w:vAlign w:val="center"/>
          </w:tcPr>
          <w:p w14:paraId="56676EBB" w14:textId="6E06D894" w:rsidR="00C82A2C" w:rsidRDefault="00C82A2C" w:rsidP="00C82A2C">
            <w:pPr>
              <w:pStyle w:val="Body"/>
              <w:spacing w:before="60" w:after="60"/>
            </w:pPr>
            <w:r>
              <w:t>Imran Rahman</w:t>
            </w:r>
          </w:p>
        </w:tc>
      </w:tr>
      <w:tr w:rsidR="00C82A2C" w14:paraId="29A7841D" w14:textId="766C719A" w:rsidTr="00C82A2C">
        <w:trPr>
          <w:trHeight w:val="432"/>
        </w:trPr>
        <w:tc>
          <w:tcPr>
            <w:tcW w:w="846" w:type="dxa"/>
            <w:vAlign w:val="center"/>
          </w:tcPr>
          <w:p w14:paraId="5E65930C" w14:textId="77777777" w:rsidR="00C82A2C" w:rsidRDefault="00C82A2C" w:rsidP="00C82A2C">
            <w:pPr>
              <w:pStyle w:val="Body"/>
              <w:numPr>
                <w:ilvl w:val="0"/>
                <w:numId w:val="29"/>
              </w:numPr>
              <w:spacing w:before="60" w:after="60"/>
            </w:pPr>
          </w:p>
        </w:tc>
        <w:tc>
          <w:tcPr>
            <w:tcW w:w="1908" w:type="dxa"/>
            <w:vAlign w:val="center"/>
          </w:tcPr>
          <w:p w14:paraId="79C72519" w14:textId="1AEB7C0F" w:rsidR="00C82A2C" w:rsidRDefault="00C82A2C" w:rsidP="00C82A2C">
            <w:pPr>
              <w:pStyle w:val="Body"/>
              <w:spacing w:before="60" w:after="60"/>
            </w:pPr>
            <w:r>
              <w:t>Network Hacking</w:t>
            </w:r>
          </w:p>
        </w:tc>
        <w:tc>
          <w:tcPr>
            <w:tcW w:w="3985" w:type="dxa"/>
            <w:vAlign w:val="center"/>
          </w:tcPr>
          <w:p w14:paraId="67E725F1" w14:textId="728DEB60" w:rsidR="00C82A2C" w:rsidRDefault="00C82A2C" w:rsidP="00C82A2C">
            <w:pPr>
              <w:pStyle w:val="Body"/>
              <w:spacing w:before="60" w:after="60"/>
            </w:pPr>
            <w:r>
              <w:t>Shafiq Ahmad</w:t>
            </w:r>
          </w:p>
        </w:tc>
        <w:tc>
          <w:tcPr>
            <w:tcW w:w="2639" w:type="dxa"/>
            <w:vAlign w:val="center"/>
          </w:tcPr>
          <w:p w14:paraId="528B3BF1" w14:textId="0A6802BA" w:rsidR="00C82A2C" w:rsidRDefault="00C82A2C" w:rsidP="00C82A2C">
            <w:pPr>
              <w:pStyle w:val="Body"/>
              <w:spacing w:before="60" w:after="60"/>
            </w:pPr>
            <w:r>
              <w:t>Peter</w:t>
            </w:r>
            <w:r w:rsidR="001D6B5F">
              <w:t xml:space="preserve"> </w:t>
            </w:r>
            <w:proofErr w:type="spellStart"/>
            <w:r w:rsidR="001D6B5F">
              <w:t>Plakowski</w:t>
            </w:r>
            <w:proofErr w:type="spellEnd"/>
          </w:p>
        </w:tc>
      </w:tr>
      <w:tr w:rsidR="00C82A2C" w14:paraId="75F73F75" w14:textId="29EB953F" w:rsidTr="00C82A2C">
        <w:trPr>
          <w:trHeight w:val="432"/>
        </w:trPr>
        <w:tc>
          <w:tcPr>
            <w:tcW w:w="846" w:type="dxa"/>
            <w:vAlign w:val="center"/>
          </w:tcPr>
          <w:p w14:paraId="3BE63A8A" w14:textId="77777777" w:rsidR="00C82A2C" w:rsidRDefault="00C82A2C" w:rsidP="00C82A2C">
            <w:pPr>
              <w:pStyle w:val="Body"/>
              <w:numPr>
                <w:ilvl w:val="0"/>
                <w:numId w:val="29"/>
              </w:numPr>
              <w:spacing w:before="60" w:after="60"/>
            </w:pPr>
          </w:p>
        </w:tc>
        <w:tc>
          <w:tcPr>
            <w:tcW w:w="1908" w:type="dxa"/>
            <w:vAlign w:val="center"/>
          </w:tcPr>
          <w:p w14:paraId="0A60860B" w14:textId="45F62A3C" w:rsidR="00C82A2C" w:rsidRDefault="00C82A2C" w:rsidP="00C82A2C">
            <w:pPr>
              <w:pStyle w:val="Body"/>
              <w:spacing w:before="60" w:after="60"/>
            </w:pPr>
            <w:r>
              <w:t>Software Hacking</w:t>
            </w:r>
          </w:p>
        </w:tc>
        <w:tc>
          <w:tcPr>
            <w:tcW w:w="3985" w:type="dxa"/>
            <w:vAlign w:val="center"/>
          </w:tcPr>
          <w:p w14:paraId="34031988" w14:textId="498BBA36" w:rsidR="00C82A2C" w:rsidRDefault="00C82A2C" w:rsidP="00C82A2C">
            <w:pPr>
              <w:pStyle w:val="Body"/>
              <w:spacing w:before="60" w:after="60"/>
            </w:pPr>
            <w:r>
              <w:t>Tauseef Shahzad</w:t>
            </w:r>
          </w:p>
        </w:tc>
        <w:tc>
          <w:tcPr>
            <w:tcW w:w="2639" w:type="dxa"/>
            <w:vAlign w:val="center"/>
          </w:tcPr>
          <w:p w14:paraId="60950ECF" w14:textId="6F2D8F14" w:rsidR="00C82A2C" w:rsidRDefault="00C82A2C" w:rsidP="00C82A2C">
            <w:pPr>
              <w:pStyle w:val="Body"/>
              <w:spacing w:before="60" w:after="60"/>
            </w:pPr>
            <w:r>
              <w:t>Asim Jameel</w:t>
            </w:r>
          </w:p>
        </w:tc>
      </w:tr>
      <w:tr w:rsidR="00995832" w14:paraId="738FEB5A" w14:textId="77777777" w:rsidTr="0073561E">
        <w:trPr>
          <w:trHeight w:val="432"/>
        </w:trPr>
        <w:tc>
          <w:tcPr>
            <w:tcW w:w="846" w:type="dxa"/>
            <w:vAlign w:val="center"/>
          </w:tcPr>
          <w:p w14:paraId="694613DB" w14:textId="77777777" w:rsidR="00995832" w:rsidRDefault="00995832" w:rsidP="00C82A2C">
            <w:pPr>
              <w:pStyle w:val="Body"/>
              <w:numPr>
                <w:ilvl w:val="0"/>
                <w:numId w:val="29"/>
              </w:numPr>
              <w:spacing w:before="60" w:after="60"/>
            </w:pPr>
          </w:p>
        </w:tc>
        <w:tc>
          <w:tcPr>
            <w:tcW w:w="1908" w:type="dxa"/>
            <w:vAlign w:val="center"/>
          </w:tcPr>
          <w:p w14:paraId="4074B743" w14:textId="7EA3B5AF" w:rsidR="00995832" w:rsidRDefault="00995832" w:rsidP="00C82A2C">
            <w:pPr>
              <w:pStyle w:val="Body"/>
              <w:spacing w:before="60" w:after="60"/>
            </w:pPr>
            <w:r>
              <w:t>Application Crash</w:t>
            </w:r>
          </w:p>
        </w:tc>
        <w:tc>
          <w:tcPr>
            <w:tcW w:w="6624" w:type="dxa"/>
            <w:gridSpan w:val="2"/>
            <w:vAlign w:val="center"/>
          </w:tcPr>
          <w:p w14:paraId="28DE4F2B" w14:textId="4E505BC3" w:rsidR="00995832" w:rsidRDefault="00995832" w:rsidP="00995832">
            <w:pPr>
              <w:pStyle w:val="Body"/>
              <w:spacing w:before="60" w:after="60"/>
              <w:jc w:val="center"/>
            </w:pPr>
            <w:r>
              <w:t>Support (</w:t>
            </w:r>
            <w:hyperlink r:id="rId23" w:history="1">
              <w:r w:rsidRPr="009A3616">
                <w:rPr>
                  <w:rStyle w:val="Hyperlink"/>
                </w:rPr>
                <w:t>support@nexelus.net</w:t>
              </w:r>
            </w:hyperlink>
            <w:r>
              <w:t>)</w:t>
            </w:r>
          </w:p>
        </w:tc>
      </w:tr>
      <w:tr w:rsidR="00995832" w14:paraId="0D5B478E" w14:textId="77777777" w:rsidTr="0073561E">
        <w:trPr>
          <w:trHeight w:val="432"/>
        </w:trPr>
        <w:tc>
          <w:tcPr>
            <w:tcW w:w="846" w:type="dxa"/>
            <w:vAlign w:val="center"/>
          </w:tcPr>
          <w:p w14:paraId="2418CE37" w14:textId="77777777" w:rsidR="00995832" w:rsidRDefault="00995832" w:rsidP="00C82A2C">
            <w:pPr>
              <w:pStyle w:val="Body"/>
              <w:numPr>
                <w:ilvl w:val="0"/>
                <w:numId w:val="29"/>
              </w:numPr>
              <w:spacing w:before="60" w:after="60"/>
            </w:pPr>
          </w:p>
        </w:tc>
        <w:tc>
          <w:tcPr>
            <w:tcW w:w="1908" w:type="dxa"/>
            <w:vAlign w:val="center"/>
          </w:tcPr>
          <w:p w14:paraId="66ABCDC0" w14:textId="77777777" w:rsidR="00995832" w:rsidRDefault="00995832" w:rsidP="00C82A2C">
            <w:pPr>
              <w:pStyle w:val="Body"/>
              <w:spacing w:before="60" w:after="60"/>
            </w:pPr>
          </w:p>
        </w:tc>
        <w:tc>
          <w:tcPr>
            <w:tcW w:w="6624" w:type="dxa"/>
            <w:gridSpan w:val="2"/>
            <w:vAlign w:val="center"/>
          </w:tcPr>
          <w:p w14:paraId="68011A4F" w14:textId="77777777" w:rsidR="00995832" w:rsidRDefault="00995832" w:rsidP="00995832">
            <w:pPr>
              <w:pStyle w:val="Body"/>
              <w:spacing w:before="60" w:after="60"/>
              <w:jc w:val="center"/>
            </w:pPr>
          </w:p>
        </w:tc>
      </w:tr>
    </w:tbl>
    <w:p w14:paraId="34E49EF4" w14:textId="77777777" w:rsidR="00995832" w:rsidRDefault="00995832" w:rsidP="00995832">
      <w:pPr>
        <w:pStyle w:val="Heading2"/>
      </w:pPr>
      <w:bookmarkStart w:id="121" w:name="_Toc85721170"/>
      <w:r>
        <w:t>Internal Reporting</w:t>
      </w:r>
      <w:bookmarkEnd w:id="121"/>
      <w:r>
        <w:t xml:space="preserve"> </w:t>
      </w:r>
    </w:p>
    <w:p w14:paraId="41B2C22B" w14:textId="51CE719A" w:rsidR="00995832" w:rsidRDefault="00995832" w:rsidP="00995832">
      <w:r>
        <w:t xml:space="preserve">All the internal incidents, </w:t>
      </w:r>
      <w:r w:rsidR="001D6B5F">
        <w:t>accidents,</w:t>
      </w:r>
      <w:r>
        <w:t xml:space="preserve"> or hazards at Nexelus are reported on </w:t>
      </w:r>
      <w:r w:rsidR="009077A7">
        <w:t xml:space="preserve">Internal </w:t>
      </w:r>
      <w:r>
        <w:t xml:space="preserve">Service Desk on Jira portal. HR, Admin, Accounts, Senior Network Engineer and/or Administrator and </w:t>
      </w:r>
      <w:r w:rsidR="009077A7">
        <w:t>G</w:t>
      </w:r>
      <w:r>
        <w:t>eneral Manager are involved in the Incident Management Team. General Manager is the head of Incident Management Team. All the decisions will be taken after his approval.</w:t>
      </w:r>
    </w:p>
    <w:p w14:paraId="01CFC910" w14:textId="28A9B546" w:rsidR="00995832" w:rsidRDefault="00995832" w:rsidP="00995832">
      <w:pPr>
        <w:pStyle w:val="BulletedListLevel1"/>
      </w:pPr>
      <w:r>
        <w:t>For every incident, the incident is reported on Jira portal, and its related actions and root cause is mentioned over there. However, in case of emergency issues are also fixed on verbal communication and are then logged on Jira later. For more details Change Management Procedure is available.</w:t>
      </w:r>
    </w:p>
    <w:p w14:paraId="1B610B55" w14:textId="27B91526" w:rsidR="00995832" w:rsidRDefault="00995832" w:rsidP="001D6B5F">
      <w:pPr>
        <w:pStyle w:val="BulletedListLevel1"/>
      </w:pPr>
      <w:r>
        <w:t>It is the duty of the person who witnesses any incident to report it on Jira center.</w:t>
      </w:r>
    </w:p>
    <w:p w14:paraId="74FC8F46" w14:textId="04A016C6" w:rsidR="00995832" w:rsidRDefault="00995832" w:rsidP="00995832">
      <w:pPr>
        <w:pStyle w:val="BulletedListLevel1"/>
      </w:pPr>
      <w:r>
        <w:t>It is the responsibility of the incident management team to take appropriate actions against all incidents.</w:t>
      </w:r>
    </w:p>
    <w:p w14:paraId="181167A5" w14:textId="26088D6E" w:rsidR="00995832" w:rsidRDefault="009077A7" w:rsidP="00995832">
      <w:pPr>
        <w:pStyle w:val="BulletedListLevel1"/>
      </w:pPr>
      <w:r>
        <w:t>Admin Manager</w:t>
      </w:r>
      <w:r w:rsidR="00995832">
        <w:t xml:space="preserve"> checks all issues and assigns to concerned individual. Email is sent automatically to the concerned individual</w:t>
      </w:r>
      <w:r>
        <w:t>,</w:t>
      </w:r>
      <w:r w:rsidR="00995832">
        <w:t xml:space="preserve"> and he/she is then responsible to resolve the issue.</w:t>
      </w:r>
    </w:p>
    <w:p w14:paraId="6EC1D81D" w14:textId="0008AAC4" w:rsidR="00995832" w:rsidRDefault="00995832" w:rsidP="00995832">
      <w:pPr>
        <w:pStyle w:val="BulletedListLevel1"/>
      </w:pPr>
      <w:r>
        <w:t>Though not necessary but a ‘Lesson Learnt Report’ should be prepared.</w:t>
      </w:r>
    </w:p>
    <w:p w14:paraId="6E716D3F" w14:textId="3D5A20B1" w:rsidR="00C82A2C" w:rsidRDefault="00995832" w:rsidP="00995832">
      <w:pPr>
        <w:pStyle w:val="BulletedListLevel1"/>
        <w:numPr>
          <w:ilvl w:val="0"/>
          <w:numId w:val="0"/>
        </w:numPr>
      </w:pPr>
      <w:r>
        <w:t>In case of any legal breach, Incident Management Team will report using information on following:</w:t>
      </w:r>
    </w:p>
    <w:p w14:paraId="68134406" w14:textId="77777777" w:rsidR="009077A7" w:rsidRDefault="009077A7" w:rsidP="009077A7">
      <w:pPr>
        <w:pStyle w:val="Heading2"/>
      </w:pPr>
      <w:bookmarkStart w:id="122" w:name="_Toc85721171"/>
      <w:r>
        <w:t>External/Client Reporting</w:t>
      </w:r>
      <w:bookmarkEnd w:id="122"/>
      <w:r>
        <w:t xml:space="preserve"> </w:t>
      </w:r>
    </w:p>
    <w:p w14:paraId="462599C8" w14:textId="77777777" w:rsidR="009077A7" w:rsidRDefault="009077A7" w:rsidP="009077A7">
      <w:r>
        <w:t>For external/client reporting following are used:</w:t>
      </w:r>
    </w:p>
    <w:p w14:paraId="2B89744F" w14:textId="42CDEB0A" w:rsidR="009077A7" w:rsidRDefault="009077A7" w:rsidP="009077A7">
      <w:pPr>
        <w:pStyle w:val="BulletedListLevel1"/>
      </w:pPr>
      <w:r>
        <w:t>Support center (Jira)</w:t>
      </w:r>
    </w:p>
    <w:p w14:paraId="533FCEB1" w14:textId="27A0D506" w:rsidR="009077A7" w:rsidRDefault="009077A7" w:rsidP="009077A7">
      <w:pPr>
        <w:pStyle w:val="BulletedListLevel1"/>
      </w:pPr>
      <w:r>
        <w:t>Emails</w:t>
      </w:r>
    </w:p>
    <w:p w14:paraId="51E94DE4" w14:textId="601919E6" w:rsidR="009077A7" w:rsidRDefault="009077A7" w:rsidP="009077A7">
      <w:pPr>
        <w:pStyle w:val="BulletedListLevel1"/>
      </w:pPr>
      <w:r>
        <w:t>Phone Calls</w:t>
      </w:r>
    </w:p>
    <w:p w14:paraId="7E5E0BC0" w14:textId="4E67CD76" w:rsidR="009077A7" w:rsidRDefault="009077A7" w:rsidP="009077A7">
      <w:pPr>
        <w:pStyle w:val="BulletedListLevel1"/>
      </w:pPr>
      <w:r>
        <w:t>Microsoft Teams</w:t>
      </w:r>
    </w:p>
    <w:p w14:paraId="78F5C27A" w14:textId="1134728F" w:rsidR="009077A7" w:rsidRDefault="009077A7" w:rsidP="009077A7">
      <w:r>
        <w:t xml:space="preserve">External issues include client complaints, suggestions, </w:t>
      </w:r>
      <w:r w:rsidR="001D6B5F">
        <w:t>enhancements,</w:t>
      </w:r>
      <w:r>
        <w:t xml:space="preserve"> </w:t>
      </w:r>
      <w:r w:rsidR="001D6B5F">
        <w:t>data beach, and/</w:t>
      </w:r>
      <w:r>
        <w:t xml:space="preserve">or incidents relating to Nexelus Application and </w:t>
      </w:r>
      <w:r w:rsidR="001D6B5F">
        <w:t xml:space="preserve">customer </w:t>
      </w:r>
      <w:r>
        <w:t>Services etc.</w:t>
      </w:r>
    </w:p>
    <w:p w14:paraId="0732BABC" w14:textId="77777777" w:rsidR="009077A7" w:rsidRDefault="009077A7" w:rsidP="009077A7">
      <w:r>
        <w:t xml:space="preserve">Reference(s): </w:t>
      </w:r>
    </w:p>
    <w:p w14:paraId="45A4FD98" w14:textId="54CB4C90" w:rsidR="009077A7" w:rsidRDefault="009077A7" w:rsidP="009077A7">
      <w:pPr>
        <w:pStyle w:val="BulletedListLevel1"/>
      </w:pPr>
      <w:r>
        <w:lastRenderedPageBreak/>
        <w:t>Support Center (Jira)</w:t>
      </w:r>
    </w:p>
    <w:p w14:paraId="460447C9" w14:textId="77777777" w:rsidR="009077A7" w:rsidRDefault="009077A7" w:rsidP="009077A7">
      <w:pPr>
        <w:pStyle w:val="Heading2"/>
      </w:pPr>
      <w:bookmarkStart w:id="123" w:name="_Toc85721172"/>
      <w:r>
        <w:t>Collection of Evidence</w:t>
      </w:r>
      <w:bookmarkEnd w:id="123"/>
      <w:r>
        <w:t xml:space="preserve"> </w:t>
      </w:r>
    </w:p>
    <w:p w14:paraId="2D42CDAD" w14:textId="201C73AF" w:rsidR="009077A7" w:rsidRDefault="009077A7" w:rsidP="009077A7">
      <w:r>
        <w:t xml:space="preserve">This activity depends upon the place of occurrence of an incident. If it is in the premises of Nexelus then it is the responsibility of Nexelus Security Team to collect the evidence and maintain records for it. If the incident occurs in the building, then it is the duty of Manager Admin to keep the records of incident evidence. Moreover, in case of a major disaster, Nexelus Security Team can make joint effort with Manager Admin to collect and save the </w:t>
      </w:r>
      <w:r w:rsidR="001D6B5F">
        <w:t>evidence</w:t>
      </w:r>
      <w:r>
        <w:t>.</w:t>
      </w:r>
    </w:p>
    <w:p w14:paraId="76D92FA6" w14:textId="77777777" w:rsidR="009077A7" w:rsidRDefault="009077A7" w:rsidP="009077A7">
      <w:pPr>
        <w:pStyle w:val="Heading2"/>
      </w:pPr>
      <w:bookmarkStart w:id="124" w:name="_Toc85721173"/>
      <w:r>
        <w:t>Problem Management</w:t>
      </w:r>
      <w:bookmarkEnd w:id="124"/>
    </w:p>
    <w:p w14:paraId="0505F04A" w14:textId="77777777" w:rsidR="009077A7" w:rsidRDefault="009077A7" w:rsidP="009077A7">
      <w:r>
        <w:t xml:space="preserve">Every incident has a root cause. Root cause is basically the problem. For problem management that root cause is analyzed and entered in the history of every issue. The root cause is also mentioned in the knowledge base. </w:t>
      </w:r>
    </w:p>
    <w:p w14:paraId="4FDFF975" w14:textId="77777777" w:rsidR="009077A7" w:rsidRDefault="009077A7" w:rsidP="005F6476">
      <w:pPr>
        <w:pStyle w:val="Heading2"/>
      </w:pPr>
      <w:bookmarkStart w:id="125" w:name="_Toc85721174"/>
      <w:r>
        <w:t>Root Cause Analysis</w:t>
      </w:r>
      <w:bookmarkEnd w:id="125"/>
    </w:p>
    <w:p w14:paraId="5E71EEA5" w14:textId="77777777" w:rsidR="009077A7" w:rsidRDefault="009077A7" w:rsidP="009077A7">
      <w:r>
        <w:t>Following tools can be used for the root cause analysis (RCA) of problems:</w:t>
      </w:r>
    </w:p>
    <w:p w14:paraId="53DD146B" w14:textId="492A2E50" w:rsidR="009077A7" w:rsidRDefault="009077A7" w:rsidP="009077A7">
      <w:pPr>
        <w:pStyle w:val="BulletedListLevel1"/>
      </w:pPr>
      <w:r>
        <w:t>Brainstorming</w:t>
      </w:r>
    </w:p>
    <w:p w14:paraId="63653CF6" w14:textId="0B46C902" w:rsidR="009077A7" w:rsidRDefault="009077A7" w:rsidP="009077A7">
      <w:pPr>
        <w:pStyle w:val="BulletedListLevel1"/>
      </w:pPr>
      <w:r>
        <w:t>FTA (Fault Tree Analysis)</w:t>
      </w:r>
    </w:p>
    <w:p w14:paraId="3DE09F61" w14:textId="77777777" w:rsidR="009077A7" w:rsidRDefault="009077A7" w:rsidP="009077A7">
      <w:pPr>
        <w:pStyle w:val="Heading2"/>
      </w:pPr>
      <w:bookmarkStart w:id="126" w:name="_Toc85721175"/>
      <w:r>
        <w:t>Knowledge Base</w:t>
      </w:r>
      <w:bookmarkEnd w:id="126"/>
    </w:p>
    <w:p w14:paraId="6D4F294C" w14:textId="10D21537" w:rsidR="009077A7" w:rsidRDefault="009077A7" w:rsidP="009077A7">
      <w:r>
        <w:t xml:space="preserve">Report is generated for all the issues which are reported on service desk. This report becomes the knowledge base for the period for which report is generated. Currently, it is planned </w:t>
      </w:r>
      <w:r w:rsidRPr="005F6476">
        <w:rPr>
          <w:highlight w:val="yellow"/>
        </w:rPr>
        <w:t>twice a year.</w:t>
      </w:r>
      <w:r>
        <w:t xml:space="preserve"> It is the responsibility of Network </w:t>
      </w:r>
      <w:r w:rsidR="005F6476">
        <w:t xml:space="preserve">Administrator </w:t>
      </w:r>
      <w:r>
        <w:t xml:space="preserve">and/or </w:t>
      </w:r>
      <w:r w:rsidR="005F6476">
        <w:t xml:space="preserve">Admin Manager </w:t>
      </w:r>
      <w:r>
        <w:t>to write root cause and solution in the knowledge base. If the issue is repeated and is of the sort that it can be then it is promoted to the status of problem. For each problem permanent fix is recommended and implemented by the concerned department. The effectiveness of the fix is checked and then it is marked closed in the knowledge based. Those problems which are accepted by management as a normal problem are also marked in the knowledge base.</w:t>
      </w:r>
    </w:p>
    <w:p w14:paraId="10F03961" w14:textId="77777777" w:rsidR="009077A7" w:rsidRDefault="009077A7" w:rsidP="009077A7">
      <w:r>
        <w:t>An incident has a root cause that root cause is analyzed and entered on service desk and is present in knowledge base as well.</w:t>
      </w:r>
    </w:p>
    <w:p w14:paraId="6AD5FFF3" w14:textId="77777777" w:rsidR="009077A7" w:rsidRDefault="009077A7" w:rsidP="009077A7">
      <w:pPr>
        <w:pStyle w:val="Heading2"/>
      </w:pPr>
      <w:bookmarkStart w:id="127" w:name="_Toc85721176"/>
      <w:r>
        <w:t>Communication</w:t>
      </w:r>
      <w:bookmarkEnd w:id="127"/>
    </w:p>
    <w:p w14:paraId="16450AC1" w14:textId="7114533B" w:rsidR="009077A7" w:rsidRDefault="009077A7" w:rsidP="009077A7">
      <w:r>
        <w:t>Communication with stake holders is conducted by using communication channels as mentioned in communication procedure.</w:t>
      </w:r>
    </w:p>
    <w:p w14:paraId="2DF4CB19" w14:textId="77777777" w:rsidR="001D6B5F" w:rsidRDefault="001D6B5F" w:rsidP="001D6B5F">
      <w:pPr>
        <w:pStyle w:val="Heading2"/>
      </w:pPr>
      <w:bookmarkStart w:id="128" w:name="_Toc85721177"/>
      <w:r>
        <w:lastRenderedPageBreak/>
        <w:t>Enforcement</w:t>
      </w:r>
      <w:bookmarkEnd w:id="128"/>
    </w:p>
    <w:p w14:paraId="665079B8" w14:textId="23203B73" w:rsidR="00166275" w:rsidRPr="005F6476" w:rsidRDefault="001D6B5F" w:rsidP="001D6B5F">
      <w:pPr>
        <w:pStyle w:val="Body"/>
      </w:pPr>
      <w:r>
        <w:t>Any employee found to have violated this policy may be subject to disciplinary action, up to and including termination of employment.</w:t>
      </w:r>
    </w:p>
    <w:sectPr w:rsidR="00166275" w:rsidRPr="005F6476" w:rsidSect="003A4F95">
      <w:headerReference w:type="first" r:id="rId24"/>
      <w:footerReference w:type="first" r:id="rId25"/>
      <w:pgSz w:w="12240" w:h="15840" w:code="1"/>
      <w:pgMar w:top="1440" w:right="1440" w:bottom="1440" w:left="1440" w:header="720" w:footer="601"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Tauseef Shezad" w:date="2021-10-15T14:57:00Z" w:initials="TS">
    <w:p w14:paraId="39C1574D" w14:textId="67966CBD" w:rsidR="00F30436" w:rsidRDefault="00F30436">
      <w:pPr>
        <w:pStyle w:val="CommentText"/>
      </w:pPr>
      <w:r>
        <w:rPr>
          <w:rStyle w:val="CommentReference"/>
        </w:rPr>
        <w:annotationRef/>
      </w:r>
      <w:r>
        <w:t>Will be different in USA</w:t>
      </w:r>
    </w:p>
  </w:comment>
  <w:comment w:id="107" w:author="Tauseef Shezad" w:date="2021-10-15T15:57:00Z" w:initials="TS">
    <w:p w14:paraId="47A19093" w14:textId="22001890" w:rsidR="002A3A75" w:rsidRDefault="002A3A75">
      <w:pPr>
        <w:pStyle w:val="CommentText"/>
      </w:pPr>
      <w:r>
        <w:t xml:space="preserve">Importance of </w:t>
      </w:r>
      <w:r>
        <w:rPr>
          <w:rStyle w:val="CommentReference"/>
        </w:rPr>
        <w:annotationRef/>
      </w:r>
      <w:r>
        <w:t>alternate site is not very high as servers are in cloud and employees can operate from home. However, we need to provide space and environment for employees living in affected areas to operate.</w:t>
      </w:r>
    </w:p>
  </w:comment>
  <w:comment w:id="114" w:author="Tauseef Shezad" w:date="2021-10-15T16:05:00Z" w:initials="TS">
    <w:p w14:paraId="3BC4011B" w14:textId="3C5AFE4E" w:rsidR="009C73A8" w:rsidRDefault="009C73A8">
      <w:pPr>
        <w:pStyle w:val="CommentText"/>
      </w:pPr>
      <w:r>
        <w:rPr>
          <w:rStyle w:val="CommentReference"/>
        </w:rPr>
        <w:annotationRef/>
      </w:r>
      <w:r>
        <w:t xml:space="preserve">We need to </w:t>
      </w:r>
      <w:r w:rsidR="005B1CCE">
        <w:t>Microsoft DevOps (</w:t>
      </w:r>
      <w:hyperlink r:id="rId1" w:history="1">
        <w:r w:rsidR="005B1CCE" w:rsidRPr="00897597">
          <w:rPr>
            <w:rStyle w:val="Hyperlink"/>
          </w:rPr>
          <w:t>https://azure.microsoft.com/en-us/services/devops/</w:t>
        </w:r>
      </w:hyperlink>
      <w:r w:rsidR="005B1CCE">
        <w:t>). Because physical TFS server will always be considered as risk factor.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1574D" w15:done="0"/>
  <w15:commentEx w15:paraId="47A19093" w15:done="0"/>
  <w15:commentEx w15:paraId="3BC40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154C" w16cex:dateUtc="2021-10-15T09:57:00Z"/>
  <w16cex:commentExtensible w16cex:durableId="2514235A" w16cex:dateUtc="2021-10-15T10:57:00Z"/>
  <w16cex:commentExtensible w16cex:durableId="25142544" w16cex:dateUtc="2021-10-15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1574D" w16cid:durableId="2514154C"/>
  <w16cid:commentId w16cid:paraId="47A19093" w16cid:durableId="2514235A"/>
  <w16cid:commentId w16cid:paraId="3BC4011B" w16cid:durableId="251425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7A19" w14:textId="77777777" w:rsidR="00596352" w:rsidRDefault="00596352">
      <w:r>
        <w:separator/>
      </w:r>
    </w:p>
  </w:endnote>
  <w:endnote w:type="continuationSeparator" w:id="0">
    <w:p w14:paraId="5CFF9C32" w14:textId="77777777" w:rsidR="00596352" w:rsidRDefault="0059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7777777" w:rsidR="001B1126" w:rsidRDefault="001B1126" w:rsidP="001B1126">
    <w:pPr>
      <w:pStyle w:val="Footer"/>
      <w:jc w:val="left"/>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A8BE" w14:textId="77777777" w:rsidR="001B1126" w:rsidRDefault="001B1126" w:rsidP="001B1126">
    <w:pPr>
      <w:pStyle w:val="Footer"/>
      <w:pBdr>
        <w:top w:val="none" w:sz="0" w:space="0" w:color="auto"/>
      </w:pBdr>
      <w:spacing w:after="0"/>
      <w:jc w:val="left"/>
    </w:pPr>
    <w:r>
      <w:rPr>
        <w:noProof/>
      </w:rPr>
      <w:drawing>
        <wp:inline distT="0" distB="0" distL="0" distR="0" wp14:anchorId="57308F55" wp14:editId="7CF79DA5">
          <wp:extent cx="988828" cy="243996"/>
          <wp:effectExtent l="0" t="0" r="1905" b="3810"/>
          <wp:docPr id="2" name="Picture 2"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001732" cy="247180"/>
                  </a:xfrm>
                  <a:prstGeom prst="rect">
                    <a:avLst/>
                  </a:prstGeom>
                </pic:spPr>
              </pic:pic>
            </a:graphicData>
          </a:graphic>
        </wp:inline>
      </w:drawing>
    </w:r>
  </w:p>
  <w:p w14:paraId="420865A7" w14:textId="77777777" w:rsidR="001B1126" w:rsidRDefault="001B1126" w:rsidP="001B1126">
    <w:pPr>
      <w:pStyle w:val="Footer"/>
      <w:pBdr>
        <w:top w:val="none" w:sz="0" w:space="0" w:color="auto"/>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D5B6" w14:textId="77777777" w:rsidR="00596352" w:rsidRDefault="00596352">
      <w:r>
        <w:separator/>
      </w:r>
    </w:p>
  </w:footnote>
  <w:footnote w:type="continuationSeparator" w:id="0">
    <w:p w14:paraId="0FA664D1" w14:textId="77777777" w:rsidR="00596352" w:rsidRDefault="00596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1F84F56E" w:rsidR="00723174" w:rsidRPr="00723174" w:rsidRDefault="00723174" w:rsidP="00723174">
    <w:pPr>
      <w:pStyle w:val="Header"/>
      <w:jc w:val="left"/>
      <w:rPr>
        <w:sz w:val="18"/>
        <w:szCs w:val="16"/>
      </w:rPr>
    </w:pPr>
    <w:r w:rsidRPr="00723174">
      <w:rPr>
        <w:sz w:val="18"/>
        <w:szCs w:val="16"/>
      </w:rPr>
      <w:t>Nexelus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3E53" w14:textId="3079A9A1" w:rsidR="008651C3" w:rsidRPr="004F7D78" w:rsidRDefault="008651C3"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57EF"/>
    <w:multiLevelType w:val="hybridMultilevel"/>
    <w:tmpl w:val="41D01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22752326"/>
    <w:multiLevelType w:val="hybridMultilevel"/>
    <w:tmpl w:val="2BB4FA8A"/>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C17B52"/>
    <w:multiLevelType w:val="hybridMultilevel"/>
    <w:tmpl w:val="8DB84BA2"/>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84090"/>
    <w:multiLevelType w:val="hybridMultilevel"/>
    <w:tmpl w:val="432AEF10"/>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AF31EA7"/>
    <w:multiLevelType w:val="hybridMultilevel"/>
    <w:tmpl w:val="61A8FC0C"/>
    <w:lvl w:ilvl="0" w:tplc="1ECCFD4C">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185670"/>
    <w:multiLevelType w:val="hybridMultilevel"/>
    <w:tmpl w:val="DBBC6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12C8A"/>
    <w:multiLevelType w:val="hybridMultilevel"/>
    <w:tmpl w:val="EAAC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6536DA"/>
    <w:multiLevelType w:val="hybridMultilevel"/>
    <w:tmpl w:val="FAF8A2AC"/>
    <w:lvl w:ilvl="0" w:tplc="3D3CB9FC">
      <w:start w:val="1"/>
      <w:numFmt w:val="lowerLetter"/>
      <w:pStyle w:val="NumberedListLevel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0"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1"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2" w15:restartNumberingAfterBreak="0">
    <w:nsid w:val="5FF16CCC"/>
    <w:multiLevelType w:val="hybridMultilevel"/>
    <w:tmpl w:val="564AD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675EE"/>
    <w:multiLevelType w:val="hybridMultilevel"/>
    <w:tmpl w:val="09A8BE74"/>
    <w:lvl w:ilvl="0" w:tplc="FC225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6" w15:restartNumberingAfterBreak="0">
    <w:nsid w:val="7BA35F96"/>
    <w:multiLevelType w:val="hybridMultilevel"/>
    <w:tmpl w:val="FE583CCA"/>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8" w15:restartNumberingAfterBreak="0">
    <w:nsid w:val="7E8049CA"/>
    <w:multiLevelType w:val="hybridMultilevel"/>
    <w:tmpl w:val="FE5A6938"/>
    <w:lvl w:ilvl="0" w:tplc="DEAAB3A2">
      <w:start w:val="1"/>
      <w:numFmt w:val="decimal"/>
      <w:pStyle w:val="NumberedList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1"/>
  </w:num>
  <w:num w:numId="3">
    <w:abstractNumId w:val="20"/>
  </w:num>
  <w:num w:numId="4">
    <w:abstractNumId w:val="27"/>
  </w:num>
  <w:num w:numId="5">
    <w:abstractNumId w:val="19"/>
  </w:num>
  <w:num w:numId="6">
    <w:abstractNumId w:val="25"/>
  </w:num>
  <w:num w:numId="7">
    <w:abstractNumId w:val="1"/>
  </w:num>
  <w:num w:numId="8">
    <w:abstractNumId w:val="0"/>
  </w:num>
  <w:num w:numId="9">
    <w:abstractNumId w:val="5"/>
  </w:num>
  <w:num w:numId="10">
    <w:abstractNumId w:val="24"/>
  </w:num>
  <w:num w:numId="11">
    <w:abstractNumId w:val="16"/>
  </w:num>
  <w:num w:numId="12">
    <w:abstractNumId w:val="18"/>
  </w:num>
  <w:num w:numId="13">
    <w:abstractNumId w:val="28"/>
  </w:num>
  <w:num w:numId="14">
    <w:abstractNumId w:val="17"/>
  </w:num>
  <w:num w:numId="15">
    <w:abstractNumId w:val="11"/>
  </w:num>
  <w:num w:numId="16">
    <w:abstractNumId w:val="3"/>
  </w:num>
  <w:num w:numId="17">
    <w:abstractNumId w:val="7"/>
  </w:num>
  <w:num w:numId="18">
    <w:abstractNumId w:val="8"/>
  </w:num>
  <w:num w:numId="19">
    <w:abstractNumId w:val="26"/>
  </w:num>
  <w:num w:numId="20">
    <w:abstractNumId w:val="14"/>
  </w:num>
  <w:num w:numId="21">
    <w:abstractNumId w:val="4"/>
  </w:num>
  <w:num w:numId="22">
    <w:abstractNumId w:val="9"/>
  </w:num>
  <w:num w:numId="23">
    <w:abstractNumId w:val="6"/>
  </w:num>
  <w:num w:numId="24">
    <w:abstractNumId w:val="22"/>
  </w:num>
  <w:num w:numId="25">
    <w:abstractNumId w:val="10"/>
  </w:num>
  <w:num w:numId="26">
    <w:abstractNumId w:val="12"/>
  </w:num>
  <w:num w:numId="27">
    <w:abstractNumId w:val="15"/>
  </w:num>
  <w:num w:numId="28">
    <w:abstractNumId w:val="23"/>
  </w:num>
  <w:num w:numId="29">
    <w:abstractNumId w:val="1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302D"/>
    <w:rsid w:val="00023C14"/>
    <w:rsid w:val="00024320"/>
    <w:rsid w:val="00024C23"/>
    <w:rsid w:val="0002514E"/>
    <w:rsid w:val="0002535B"/>
    <w:rsid w:val="0002536F"/>
    <w:rsid w:val="00025E34"/>
    <w:rsid w:val="00025F3A"/>
    <w:rsid w:val="00026186"/>
    <w:rsid w:val="0002731E"/>
    <w:rsid w:val="000279E6"/>
    <w:rsid w:val="00027A2A"/>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C96"/>
    <w:rsid w:val="00043E2E"/>
    <w:rsid w:val="000441D5"/>
    <w:rsid w:val="000447CC"/>
    <w:rsid w:val="0004492E"/>
    <w:rsid w:val="00045052"/>
    <w:rsid w:val="0004522F"/>
    <w:rsid w:val="000464E6"/>
    <w:rsid w:val="0004654B"/>
    <w:rsid w:val="00046A34"/>
    <w:rsid w:val="00046DCF"/>
    <w:rsid w:val="000501AD"/>
    <w:rsid w:val="000505F7"/>
    <w:rsid w:val="000506B3"/>
    <w:rsid w:val="00050FBE"/>
    <w:rsid w:val="00051812"/>
    <w:rsid w:val="00051C04"/>
    <w:rsid w:val="000527BF"/>
    <w:rsid w:val="000532B5"/>
    <w:rsid w:val="00055CB5"/>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63F"/>
    <w:rsid w:val="00062D6F"/>
    <w:rsid w:val="00064F0C"/>
    <w:rsid w:val="00065241"/>
    <w:rsid w:val="0006569F"/>
    <w:rsid w:val="00065ACA"/>
    <w:rsid w:val="00066437"/>
    <w:rsid w:val="00066F7D"/>
    <w:rsid w:val="0006781C"/>
    <w:rsid w:val="0007030F"/>
    <w:rsid w:val="00070AC5"/>
    <w:rsid w:val="00071089"/>
    <w:rsid w:val="00071618"/>
    <w:rsid w:val="000720AD"/>
    <w:rsid w:val="000728DE"/>
    <w:rsid w:val="000729AD"/>
    <w:rsid w:val="00072C6A"/>
    <w:rsid w:val="00072CF1"/>
    <w:rsid w:val="00072D05"/>
    <w:rsid w:val="00073106"/>
    <w:rsid w:val="00073539"/>
    <w:rsid w:val="000740C7"/>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B57"/>
    <w:rsid w:val="000A1F37"/>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5BA6"/>
    <w:rsid w:val="000B5C31"/>
    <w:rsid w:val="000B5D24"/>
    <w:rsid w:val="000B60AE"/>
    <w:rsid w:val="000B75A1"/>
    <w:rsid w:val="000C0512"/>
    <w:rsid w:val="000C0CD2"/>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2265"/>
    <w:rsid w:val="000D270F"/>
    <w:rsid w:val="000D28E3"/>
    <w:rsid w:val="000D389A"/>
    <w:rsid w:val="000D4541"/>
    <w:rsid w:val="000D52CF"/>
    <w:rsid w:val="000D5862"/>
    <w:rsid w:val="000D5A29"/>
    <w:rsid w:val="000D5EDC"/>
    <w:rsid w:val="000D66C0"/>
    <w:rsid w:val="000D7405"/>
    <w:rsid w:val="000D7F9D"/>
    <w:rsid w:val="000E0163"/>
    <w:rsid w:val="000E1FDC"/>
    <w:rsid w:val="000E2B04"/>
    <w:rsid w:val="000E32AF"/>
    <w:rsid w:val="000E3F5A"/>
    <w:rsid w:val="000E44CE"/>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D62"/>
    <w:rsid w:val="0010480B"/>
    <w:rsid w:val="001051D3"/>
    <w:rsid w:val="00105986"/>
    <w:rsid w:val="00105C7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ADD"/>
    <w:rsid w:val="00121E31"/>
    <w:rsid w:val="001220D7"/>
    <w:rsid w:val="001223FC"/>
    <w:rsid w:val="0012263B"/>
    <w:rsid w:val="00122849"/>
    <w:rsid w:val="00122C35"/>
    <w:rsid w:val="0012372F"/>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9DB"/>
    <w:rsid w:val="00153FE9"/>
    <w:rsid w:val="00154315"/>
    <w:rsid w:val="0015445A"/>
    <w:rsid w:val="00154882"/>
    <w:rsid w:val="001561BE"/>
    <w:rsid w:val="00157AF4"/>
    <w:rsid w:val="00157F52"/>
    <w:rsid w:val="00161783"/>
    <w:rsid w:val="00162414"/>
    <w:rsid w:val="0016266C"/>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706E5"/>
    <w:rsid w:val="00170A49"/>
    <w:rsid w:val="0017141D"/>
    <w:rsid w:val="001717CE"/>
    <w:rsid w:val="00171984"/>
    <w:rsid w:val="00173C28"/>
    <w:rsid w:val="00174931"/>
    <w:rsid w:val="00175AA5"/>
    <w:rsid w:val="00175CBA"/>
    <w:rsid w:val="0017668F"/>
    <w:rsid w:val="0017783A"/>
    <w:rsid w:val="00180154"/>
    <w:rsid w:val="00180BDA"/>
    <w:rsid w:val="00181A2F"/>
    <w:rsid w:val="0018260F"/>
    <w:rsid w:val="0018321D"/>
    <w:rsid w:val="00183453"/>
    <w:rsid w:val="00184689"/>
    <w:rsid w:val="001848B3"/>
    <w:rsid w:val="00185480"/>
    <w:rsid w:val="001859C1"/>
    <w:rsid w:val="00185A16"/>
    <w:rsid w:val="00186508"/>
    <w:rsid w:val="00187B14"/>
    <w:rsid w:val="00190985"/>
    <w:rsid w:val="00190B40"/>
    <w:rsid w:val="00190BC0"/>
    <w:rsid w:val="00190F70"/>
    <w:rsid w:val="00191266"/>
    <w:rsid w:val="0019167A"/>
    <w:rsid w:val="001920A1"/>
    <w:rsid w:val="001920E1"/>
    <w:rsid w:val="00193A20"/>
    <w:rsid w:val="00193E8C"/>
    <w:rsid w:val="00194BB4"/>
    <w:rsid w:val="00194E4A"/>
    <w:rsid w:val="00195410"/>
    <w:rsid w:val="001954A3"/>
    <w:rsid w:val="001954C9"/>
    <w:rsid w:val="001958F9"/>
    <w:rsid w:val="00195A6A"/>
    <w:rsid w:val="0019687C"/>
    <w:rsid w:val="00196C46"/>
    <w:rsid w:val="00196D38"/>
    <w:rsid w:val="0019719F"/>
    <w:rsid w:val="00197660"/>
    <w:rsid w:val="00197B18"/>
    <w:rsid w:val="00197EAA"/>
    <w:rsid w:val="001A0040"/>
    <w:rsid w:val="001A07AD"/>
    <w:rsid w:val="001A102C"/>
    <w:rsid w:val="001A10F2"/>
    <w:rsid w:val="001A1A9F"/>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840"/>
    <w:rsid w:val="001C4BC2"/>
    <w:rsid w:val="001C513D"/>
    <w:rsid w:val="001C51AD"/>
    <w:rsid w:val="001C5570"/>
    <w:rsid w:val="001C58C0"/>
    <w:rsid w:val="001C5962"/>
    <w:rsid w:val="001C5BA7"/>
    <w:rsid w:val="001C5ED8"/>
    <w:rsid w:val="001C69C5"/>
    <w:rsid w:val="001C6BBE"/>
    <w:rsid w:val="001C6C89"/>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5438"/>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862"/>
    <w:rsid w:val="001E31FE"/>
    <w:rsid w:val="001E35D3"/>
    <w:rsid w:val="001E5C73"/>
    <w:rsid w:val="001E5CD9"/>
    <w:rsid w:val="001E5DF2"/>
    <w:rsid w:val="001E6B85"/>
    <w:rsid w:val="001E7531"/>
    <w:rsid w:val="001E77C3"/>
    <w:rsid w:val="001F0DF9"/>
    <w:rsid w:val="001F1311"/>
    <w:rsid w:val="001F1B85"/>
    <w:rsid w:val="001F1C3A"/>
    <w:rsid w:val="001F2E72"/>
    <w:rsid w:val="001F2EE0"/>
    <w:rsid w:val="001F325B"/>
    <w:rsid w:val="001F3B09"/>
    <w:rsid w:val="001F3B7B"/>
    <w:rsid w:val="001F3DF1"/>
    <w:rsid w:val="001F4340"/>
    <w:rsid w:val="001F46E3"/>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EE7"/>
    <w:rsid w:val="00201F71"/>
    <w:rsid w:val="00203561"/>
    <w:rsid w:val="00203644"/>
    <w:rsid w:val="00204B9E"/>
    <w:rsid w:val="00204C5A"/>
    <w:rsid w:val="00204D71"/>
    <w:rsid w:val="00205508"/>
    <w:rsid w:val="00206204"/>
    <w:rsid w:val="00206232"/>
    <w:rsid w:val="00206A7B"/>
    <w:rsid w:val="00206DF7"/>
    <w:rsid w:val="002074A0"/>
    <w:rsid w:val="002076A5"/>
    <w:rsid w:val="0020778A"/>
    <w:rsid w:val="002100CD"/>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6303"/>
    <w:rsid w:val="002265D7"/>
    <w:rsid w:val="002267EB"/>
    <w:rsid w:val="00226FAD"/>
    <w:rsid w:val="00227D84"/>
    <w:rsid w:val="0023025A"/>
    <w:rsid w:val="00230CBC"/>
    <w:rsid w:val="0023120C"/>
    <w:rsid w:val="00232181"/>
    <w:rsid w:val="00232D84"/>
    <w:rsid w:val="00233418"/>
    <w:rsid w:val="00234246"/>
    <w:rsid w:val="00235791"/>
    <w:rsid w:val="00235A47"/>
    <w:rsid w:val="00236AAE"/>
    <w:rsid w:val="00237042"/>
    <w:rsid w:val="002379BD"/>
    <w:rsid w:val="002404BD"/>
    <w:rsid w:val="00240614"/>
    <w:rsid w:val="00240644"/>
    <w:rsid w:val="002413D8"/>
    <w:rsid w:val="00241A12"/>
    <w:rsid w:val="00242470"/>
    <w:rsid w:val="0024259A"/>
    <w:rsid w:val="002425F9"/>
    <w:rsid w:val="00242643"/>
    <w:rsid w:val="002448C8"/>
    <w:rsid w:val="00245B00"/>
    <w:rsid w:val="00245C33"/>
    <w:rsid w:val="00246087"/>
    <w:rsid w:val="00246181"/>
    <w:rsid w:val="00246539"/>
    <w:rsid w:val="0024658B"/>
    <w:rsid w:val="00246B87"/>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2412"/>
    <w:rsid w:val="002628D5"/>
    <w:rsid w:val="00263BB9"/>
    <w:rsid w:val="0026444C"/>
    <w:rsid w:val="002646DE"/>
    <w:rsid w:val="002647EB"/>
    <w:rsid w:val="00264C08"/>
    <w:rsid w:val="002653F6"/>
    <w:rsid w:val="00265E34"/>
    <w:rsid w:val="00266604"/>
    <w:rsid w:val="002667D5"/>
    <w:rsid w:val="00266A0E"/>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1078"/>
    <w:rsid w:val="0028182F"/>
    <w:rsid w:val="00281F3F"/>
    <w:rsid w:val="0028257F"/>
    <w:rsid w:val="0028283B"/>
    <w:rsid w:val="00282985"/>
    <w:rsid w:val="00282D41"/>
    <w:rsid w:val="002833F8"/>
    <w:rsid w:val="0028344C"/>
    <w:rsid w:val="002850A5"/>
    <w:rsid w:val="00285DBA"/>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139D"/>
    <w:rsid w:val="002A1719"/>
    <w:rsid w:val="002A1D31"/>
    <w:rsid w:val="002A203F"/>
    <w:rsid w:val="002A3172"/>
    <w:rsid w:val="002A3A75"/>
    <w:rsid w:val="002A3DDF"/>
    <w:rsid w:val="002A48EE"/>
    <w:rsid w:val="002A4A48"/>
    <w:rsid w:val="002A4AE1"/>
    <w:rsid w:val="002A51D7"/>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8A"/>
    <w:rsid w:val="002C1B03"/>
    <w:rsid w:val="002C2647"/>
    <w:rsid w:val="002C2936"/>
    <w:rsid w:val="002C2961"/>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5C2"/>
    <w:rsid w:val="002D3A4C"/>
    <w:rsid w:val="002D3D77"/>
    <w:rsid w:val="002D52D7"/>
    <w:rsid w:val="002D5FA0"/>
    <w:rsid w:val="002D6052"/>
    <w:rsid w:val="002D612A"/>
    <w:rsid w:val="002D6541"/>
    <w:rsid w:val="002D6602"/>
    <w:rsid w:val="002D6972"/>
    <w:rsid w:val="002D6A9C"/>
    <w:rsid w:val="002D74C0"/>
    <w:rsid w:val="002E0421"/>
    <w:rsid w:val="002E0D25"/>
    <w:rsid w:val="002E1430"/>
    <w:rsid w:val="002E18AF"/>
    <w:rsid w:val="002E2C95"/>
    <w:rsid w:val="002E350F"/>
    <w:rsid w:val="002E37C2"/>
    <w:rsid w:val="002E37FD"/>
    <w:rsid w:val="002E3A54"/>
    <w:rsid w:val="002E51BF"/>
    <w:rsid w:val="002E5338"/>
    <w:rsid w:val="002E539F"/>
    <w:rsid w:val="002E6945"/>
    <w:rsid w:val="002E7112"/>
    <w:rsid w:val="002E71FD"/>
    <w:rsid w:val="002E7933"/>
    <w:rsid w:val="002F0021"/>
    <w:rsid w:val="002F03C8"/>
    <w:rsid w:val="002F152E"/>
    <w:rsid w:val="002F15FA"/>
    <w:rsid w:val="002F1D6E"/>
    <w:rsid w:val="002F26B3"/>
    <w:rsid w:val="002F2EAA"/>
    <w:rsid w:val="002F30E9"/>
    <w:rsid w:val="002F3AE5"/>
    <w:rsid w:val="002F594B"/>
    <w:rsid w:val="002F5CCE"/>
    <w:rsid w:val="002F621A"/>
    <w:rsid w:val="002F67EB"/>
    <w:rsid w:val="0030003D"/>
    <w:rsid w:val="00300FE8"/>
    <w:rsid w:val="0030119D"/>
    <w:rsid w:val="0030166B"/>
    <w:rsid w:val="003026BF"/>
    <w:rsid w:val="0030387C"/>
    <w:rsid w:val="00303B85"/>
    <w:rsid w:val="00304111"/>
    <w:rsid w:val="00304B6C"/>
    <w:rsid w:val="003062CD"/>
    <w:rsid w:val="00306656"/>
    <w:rsid w:val="003078E6"/>
    <w:rsid w:val="00310855"/>
    <w:rsid w:val="00310A2A"/>
    <w:rsid w:val="00310ACC"/>
    <w:rsid w:val="00310E4A"/>
    <w:rsid w:val="00311261"/>
    <w:rsid w:val="00311833"/>
    <w:rsid w:val="00311C2F"/>
    <w:rsid w:val="00312CB9"/>
    <w:rsid w:val="00313703"/>
    <w:rsid w:val="00313841"/>
    <w:rsid w:val="00313B06"/>
    <w:rsid w:val="003153E7"/>
    <w:rsid w:val="00315452"/>
    <w:rsid w:val="00315EDD"/>
    <w:rsid w:val="00316611"/>
    <w:rsid w:val="0031718E"/>
    <w:rsid w:val="00317D39"/>
    <w:rsid w:val="00320772"/>
    <w:rsid w:val="00320AE3"/>
    <w:rsid w:val="00321200"/>
    <w:rsid w:val="0032317E"/>
    <w:rsid w:val="00323279"/>
    <w:rsid w:val="00323566"/>
    <w:rsid w:val="00323A40"/>
    <w:rsid w:val="003245F4"/>
    <w:rsid w:val="00324F20"/>
    <w:rsid w:val="00325A11"/>
    <w:rsid w:val="00325C91"/>
    <w:rsid w:val="00326509"/>
    <w:rsid w:val="00326E10"/>
    <w:rsid w:val="00326F26"/>
    <w:rsid w:val="0032796C"/>
    <w:rsid w:val="00327BD3"/>
    <w:rsid w:val="00330F1A"/>
    <w:rsid w:val="00331041"/>
    <w:rsid w:val="003312E9"/>
    <w:rsid w:val="00331C31"/>
    <w:rsid w:val="00332655"/>
    <w:rsid w:val="00332FAD"/>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CD2"/>
    <w:rsid w:val="003430CD"/>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69E"/>
    <w:rsid w:val="003B3C78"/>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83"/>
    <w:rsid w:val="003C545A"/>
    <w:rsid w:val="003C5BA6"/>
    <w:rsid w:val="003C64D0"/>
    <w:rsid w:val="003C6BBC"/>
    <w:rsid w:val="003C771E"/>
    <w:rsid w:val="003D0772"/>
    <w:rsid w:val="003D1656"/>
    <w:rsid w:val="003D3072"/>
    <w:rsid w:val="003D3471"/>
    <w:rsid w:val="003D38A6"/>
    <w:rsid w:val="003D3B08"/>
    <w:rsid w:val="003D3F29"/>
    <w:rsid w:val="003D42AC"/>
    <w:rsid w:val="003D49FE"/>
    <w:rsid w:val="003D560B"/>
    <w:rsid w:val="003D585A"/>
    <w:rsid w:val="003D5C7F"/>
    <w:rsid w:val="003D5FA7"/>
    <w:rsid w:val="003D6541"/>
    <w:rsid w:val="003D6A8A"/>
    <w:rsid w:val="003D6F6D"/>
    <w:rsid w:val="003D73D9"/>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A41"/>
    <w:rsid w:val="003F1D7A"/>
    <w:rsid w:val="003F340D"/>
    <w:rsid w:val="003F38B2"/>
    <w:rsid w:val="003F3B3D"/>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A3"/>
    <w:rsid w:val="00406172"/>
    <w:rsid w:val="00406439"/>
    <w:rsid w:val="004064B4"/>
    <w:rsid w:val="00406986"/>
    <w:rsid w:val="00406BDA"/>
    <w:rsid w:val="00407EDF"/>
    <w:rsid w:val="00407FDD"/>
    <w:rsid w:val="004101F5"/>
    <w:rsid w:val="00410373"/>
    <w:rsid w:val="00411483"/>
    <w:rsid w:val="004114E9"/>
    <w:rsid w:val="00411A34"/>
    <w:rsid w:val="00411CB9"/>
    <w:rsid w:val="00412F0D"/>
    <w:rsid w:val="00413259"/>
    <w:rsid w:val="00413E94"/>
    <w:rsid w:val="00414766"/>
    <w:rsid w:val="0041489B"/>
    <w:rsid w:val="00416EEA"/>
    <w:rsid w:val="0041726A"/>
    <w:rsid w:val="00417CD5"/>
    <w:rsid w:val="00420AED"/>
    <w:rsid w:val="00420B6B"/>
    <w:rsid w:val="00420FF4"/>
    <w:rsid w:val="0042114E"/>
    <w:rsid w:val="0042158D"/>
    <w:rsid w:val="00421952"/>
    <w:rsid w:val="00421EEB"/>
    <w:rsid w:val="004220BA"/>
    <w:rsid w:val="004222A4"/>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AA"/>
    <w:rsid w:val="00446828"/>
    <w:rsid w:val="00446895"/>
    <w:rsid w:val="004471EC"/>
    <w:rsid w:val="00450175"/>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9F3"/>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DBC"/>
    <w:rsid w:val="00465DFB"/>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B67"/>
    <w:rsid w:val="004919B4"/>
    <w:rsid w:val="004919C9"/>
    <w:rsid w:val="00492B2E"/>
    <w:rsid w:val="00492BCF"/>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99E"/>
    <w:rsid w:val="004C6EBC"/>
    <w:rsid w:val="004C74DC"/>
    <w:rsid w:val="004C7CDF"/>
    <w:rsid w:val="004D0132"/>
    <w:rsid w:val="004D07FC"/>
    <w:rsid w:val="004D0805"/>
    <w:rsid w:val="004D0D0A"/>
    <w:rsid w:val="004D12F2"/>
    <w:rsid w:val="004D1A61"/>
    <w:rsid w:val="004D1BC1"/>
    <w:rsid w:val="004D2608"/>
    <w:rsid w:val="004D4A31"/>
    <w:rsid w:val="004D5008"/>
    <w:rsid w:val="004D566C"/>
    <w:rsid w:val="004D62BE"/>
    <w:rsid w:val="004D6399"/>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D95"/>
    <w:rsid w:val="004E68B7"/>
    <w:rsid w:val="004E6BE3"/>
    <w:rsid w:val="004E703A"/>
    <w:rsid w:val="004E7222"/>
    <w:rsid w:val="004E7688"/>
    <w:rsid w:val="004E76E1"/>
    <w:rsid w:val="004E79A8"/>
    <w:rsid w:val="004E7F3E"/>
    <w:rsid w:val="004F0523"/>
    <w:rsid w:val="004F077C"/>
    <w:rsid w:val="004F0929"/>
    <w:rsid w:val="004F0D7E"/>
    <w:rsid w:val="004F2231"/>
    <w:rsid w:val="004F3EEA"/>
    <w:rsid w:val="004F4A19"/>
    <w:rsid w:val="004F4B41"/>
    <w:rsid w:val="004F52BF"/>
    <w:rsid w:val="004F6115"/>
    <w:rsid w:val="004F68EB"/>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829"/>
    <w:rsid w:val="005328E4"/>
    <w:rsid w:val="00533508"/>
    <w:rsid w:val="00533814"/>
    <w:rsid w:val="00533C58"/>
    <w:rsid w:val="0053458E"/>
    <w:rsid w:val="0053492D"/>
    <w:rsid w:val="00534C88"/>
    <w:rsid w:val="00534D4A"/>
    <w:rsid w:val="0053515B"/>
    <w:rsid w:val="005356FE"/>
    <w:rsid w:val="00535F35"/>
    <w:rsid w:val="0053677D"/>
    <w:rsid w:val="00536E9D"/>
    <w:rsid w:val="00537116"/>
    <w:rsid w:val="0053733E"/>
    <w:rsid w:val="0053742C"/>
    <w:rsid w:val="00537457"/>
    <w:rsid w:val="0053780D"/>
    <w:rsid w:val="005401A5"/>
    <w:rsid w:val="005402E0"/>
    <w:rsid w:val="00540620"/>
    <w:rsid w:val="00540E5A"/>
    <w:rsid w:val="00540F00"/>
    <w:rsid w:val="00541141"/>
    <w:rsid w:val="005413E4"/>
    <w:rsid w:val="0054164D"/>
    <w:rsid w:val="005417F7"/>
    <w:rsid w:val="00541F34"/>
    <w:rsid w:val="0054262B"/>
    <w:rsid w:val="005426ED"/>
    <w:rsid w:val="00542893"/>
    <w:rsid w:val="00544473"/>
    <w:rsid w:val="00544BFB"/>
    <w:rsid w:val="00545153"/>
    <w:rsid w:val="0054632D"/>
    <w:rsid w:val="005463EB"/>
    <w:rsid w:val="00546FFA"/>
    <w:rsid w:val="00547236"/>
    <w:rsid w:val="0054761E"/>
    <w:rsid w:val="00547D05"/>
    <w:rsid w:val="00547D30"/>
    <w:rsid w:val="00547EBF"/>
    <w:rsid w:val="005500BB"/>
    <w:rsid w:val="005509DB"/>
    <w:rsid w:val="00551232"/>
    <w:rsid w:val="0055125F"/>
    <w:rsid w:val="005517AA"/>
    <w:rsid w:val="005522B6"/>
    <w:rsid w:val="00553109"/>
    <w:rsid w:val="00553A68"/>
    <w:rsid w:val="00553B8D"/>
    <w:rsid w:val="00553BD4"/>
    <w:rsid w:val="00553FE6"/>
    <w:rsid w:val="005541D1"/>
    <w:rsid w:val="00554460"/>
    <w:rsid w:val="00554577"/>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73DD"/>
    <w:rsid w:val="0057754A"/>
    <w:rsid w:val="005778AB"/>
    <w:rsid w:val="00577C51"/>
    <w:rsid w:val="00577F2A"/>
    <w:rsid w:val="00577FE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2434"/>
    <w:rsid w:val="00592C2B"/>
    <w:rsid w:val="005934F4"/>
    <w:rsid w:val="005944CB"/>
    <w:rsid w:val="00595695"/>
    <w:rsid w:val="005956B1"/>
    <w:rsid w:val="005957BF"/>
    <w:rsid w:val="00595DDE"/>
    <w:rsid w:val="00596352"/>
    <w:rsid w:val="00596897"/>
    <w:rsid w:val="00596986"/>
    <w:rsid w:val="00597113"/>
    <w:rsid w:val="00597888"/>
    <w:rsid w:val="005A01E5"/>
    <w:rsid w:val="005A146B"/>
    <w:rsid w:val="005A183D"/>
    <w:rsid w:val="005A347D"/>
    <w:rsid w:val="005A3825"/>
    <w:rsid w:val="005A3DD5"/>
    <w:rsid w:val="005A41A8"/>
    <w:rsid w:val="005A41D6"/>
    <w:rsid w:val="005A436C"/>
    <w:rsid w:val="005A46AF"/>
    <w:rsid w:val="005A4AD9"/>
    <w:rsid w:val="005A4BA3"/>
    <w:rsid w:val="005A56E2"/>
    <w:rsid w:val="005A5EE7"/>
    <w:rsid w:val="005A6AE2"/>
    <w:rsid w:val="005A7AEF"/>
    <w:rsid w:val="005B032F"/>
    <w:rsid w:val="005B178A"/>
    <w:rsid w:val="005B1A52"/>
    <w:rsid w:val="005B1CCE"/>
    <w:rsid w:val="005B1D90"/>
    <w:rsid w:val="005B2432"/>
    <w:rsid w:val="005B3191"/>
    <w:rsid w:val="005B32B9"/>
    <w:rsid w:val="005B4BF0"/>
    <w:rsid w:val="005B4FC2"/>
    <w:rsid w:val="005B4FD7"/>
    <w:rsid w:val="005B5874"/>
    <w:rsid w:val="005B5BD0"/>
    <w:rsid w:val="005B639A"/>
    <w:rsid w:val="005B6A71"/>
    <w:rsid w:val="005B6DAE"/>
    <w:rsid w:val="005B7AD8"/>
    <w:rsid w:val="005B7EE2"/>
    <w:rsid w:val="005C0FBB"/>
    <w:rsid w:val="005C12DD"/>
    <w:rsid w:val="005C189C"/>
    <w:rsid w:val="005C2407"/>
    <w:rsid w:val="005C34C5"/>
    <w:rsid w:val="005C426D"/>
    <w:rsid w:val="005C4530"/>
    <w:rsid w:val="005C4FF4"/>
    <w:rsid w:val="005C534E"/>
    <w:rsid w:val="005C5715"/>
    <w:rsid w:val="005C5772"/>
    <w:rsid w:val="005C5965"/>
    <w:rsid w:val="005C5ABB"/>
    <w:rsid w:val="005C5C8A"/>
    <w:rsid w:val="005C66B9"/>
    <w:rsid w:val="005C6AD9"/>
    <w:rsid w:val="005C6EC2"/>
    <w:rsid w:val="005C7488"/>
    <w:rsid w:val="005D0236"/>
    <w:rsid w:val="005D056E"/>
    <w:rsid w:val="005D0E32"/>
    <w:rsid w:val="005D1391"/>
    <w:rsid w:val="005D186E"/>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41AF"/>
    <w:rsid w:val="005E42B3"/>
    <w:rsid w:val="005E47F4"/>
    <w:rsid w:val="005E4B27"/>
    <w:rsid w:val="005E5D07"/>
    <w:rsid w:val="005E61D9"/>
    <w:rsid w:val="005E6207"/>
    <w:rsid w:val="005E67FC"/>
    <w:rsid w:val="005E6BC2"/>
    <w:rsid w:val="005E71D0"/>
    <w:rsid w:val="005E71F3"/>
    <w:rsid w:val="005E722D"/>
    <w:rsid w:val="005E7D65"/>
    <w:rsid w:val="005F07A5"/>
    <w:rsid w:val="005F0B17"/>
    <w:rsid w:val="005F0F50"/>
    <w:rsid w:val="005F0FEA"/>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468B"/>
    <w:rsid w:val="006047FA"/>
    <w:rsid w:val="00604C4F"/>
    <w:rsid w:val="006050BA"/>
    <w:rsid w:val="006060F6"/>
    <w:rsid w:val="00606868"/>
    <w:rsid w:val="00606ED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2D9"/>
    <w:rsid w:val="006227F8"/>
    <w:rsid w:val="00622E96"/>
    <w:rsid w:val="00623343"/>
    <w:rsid w:val="0062334A"/>
    <w:rsid w:val="00623C88"/>
    <w:rsid w:val="00623E79"/>
    <w:rsid w:val="0062420B"/>
    <w:rsid w:val="00624489"/>
    <w:rsid w:val="00625434"/>
    <w:rsid w:val="00626B73"/>
    <w:rsid w:val="006277C6"/>
    <w:rsid w:val="00627C43"/>
    <w:rsid w:val="00627FD0"/>
    <w:rsid w:val="006309FF"/>
    <w:rsid w:val="00630C08"/>
    <w:rsid w:val="00631D64"/>
    <w:rsid w:val="0063258E"/>
    <w:rsid w:val="00632FB3"/>
    <w:rsid w:val="006330A9"/>
    <w:rsid w:val="0063342A"/>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5BF"/>
    <w:rsid w:val="006507A3"/>
    <w:rsid w:val="00650D40"/>
    <w:rsid w:val="00650D61"/>
    <w:rsid w:val="00651045"/>
    <w:rsid w:val="00651B3A"/>
    <w:rsid w:val="00652212"/>
    <w:rsid w:val="00652E39"/>
    <w:rsid w:val="00652FBC"/>
    <w:rsid w:val="006534B8"/>
    <w:rsid w:val="0065436B"/>
    <w:rsid w:val="00656242"/>
    <w:rsid w:val="006563CF"/>
    <w:rsid w:val="006563DE"/>
    <w:rsid w:val="00656492"/>
    <w:rsid w:val="00656ACF"/>
    <w:rsid w:val="00656B7B"/>
    <w:rsid w:val="00656F97"/>
    <w:rsid w:val="006576EA"/>
    <w:rsid w:val="006577B2"/>
    <w:rsid w:val="00657E9E"/>
    <w:rsid w:val="00661EB6"/>
    <w:rsid w:val="00661EDB"/>
    <w:rsid w:val="0066268A"/>
    <w:rsid w:val="00662DF8"/>
    <w:rsid w:val="00663471"/>
    <w:rsid w:val="0066424E"/>
    <w:rsid w:val="006643CC"/>
    <w:rsid w:val="0066447B"/>
    <w:rsid w:val="00664983"/>
    <w:rsid w:val="00664CC2"/>
    <w:rsid w:val="00665F03"/>
    <w:rsid w:val="00666218"/>
    <w:rsid w:val="0066631D"/>
    <w:rsid w:val="006664F1"/>
    <w:rsid w:val="00666C1A"/>
    <w:rsid w:val="006670B5"/>
    <w:rsid w:val="00670580"/>
    <w:rsid w:val="006708E8"/>
    <w:rsid w:val="00670CC1"/>
    <w:rsid w:val="00670F8A"/>
    <w:rsid w:val="006714C5"/>
    <w:rsid w:val="00672191"/>
    <w:rsid w:val="0067223D"/>
    <w:rsid w:val="00673B84"/>
    <w:rsid w:val="00675296"/>
    <w:rsid w:val="00676B7B"/>
    <w:rsid w:val="0067709A"/>
    <w:rsid w:val="0068006E"/>
    <w:rsid w:val="006807E6"/>
    <w:rsid w:val="00682674"/>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A09E8"/>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3EF"/>
    <w:rsid w:val="006A7C66"/>
    <w:rsid w:val="006B0C00"/>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6370"/>
    <w:rsid w:val="006C64B3"/>
    <w:rsid w:val="006C7043"/>
    <w:rsid w:val="006C768D"/>
    <w:rsid w:val="006C78C1"/>
    <w:rsid w:val="006D0ACD"/>
    <w:rsid w:val="006D0D08"/>
    <w:rsid w:val="006D1935"/>
    <w:rsid w:val="006D1960"/>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E01E9"/>
    <w:rsid w:val="006E0A40"/>
    <w:rsid w:val="006E10B1"/>
    <w:rsid w:val="006E13A7"/>
    <w:rsid w:val="006E13C2"/>
    <w:rsid w:val="006E1EA6"/>
    <w:rsid w:val="006E2311"/>
    <w:rsid w:val="006E2C17"/>
    <w:rsid w:val="006E2DD2"/>
    <w:rsid w:val="006E41DD"/>
    <w:rsid w:val="006E44A7"/>
    <w:rsid w:val="006E5F7E"/>
    <w:rsid w:val="006E6143"/>
    <w:rsid w:val="006E6284"/>
    <w:rsid w:val="006E6318"/>
    <w:rsid w:val="006E64FA"/>
    <w:rsid w:val="006E65FD"/>
    <w:rsid w:val="006E68F9"/>
    <w:rsid w:val="006E6F44"/>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C14"/>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680"/>
    <w:rsid w:val="00712733"/>
    <w:rsid w:val="00712D1F"/>
    <w:rsid w:val="00712F1B"/>
    <w:rsid w:val="007144E7"/>
    <w:rsid w:val="00714A73"/>
    <w:rsid w:val="00714C1E"/>
    <w:rsid w:val="007150D6"/>
    <w:rsid w:val="00715731"/>
    <w:rsid w:val="00716ED0"/>
    <w:rsid w:val="00716F55"/>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48DC"/>
    <w:rsid w:val="00734CAE"/>
    <w:rsid w:val="0073561E"/>
    <w:rsid w:val="007359ED"/>
    <w:rsid w:val="00735CF7"/>
    <w:rsid w:val="00736AA2"/>
    <w:rsid w:val="007371EA"/>
    <w:rsid w:val="007379F5"/>
    <w:rsid w:val="00737B16"/>
    <w:rsid w:val="0074009D"/>
    <w:rsid w:val="0074022F"/>
    <w:rsid w:val="007403BC"/>
    <w:rsid w:val="0074087E"/>
    <w:rsid w:val="007411FA"/>
    <w:rsid w:val="00741205"/>
    <w:rsid w:val="0074134C"/>
    <w:rsid w:val="007416D3"/>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4756"/>
    <w:rsid w:val="00764F15"/>
    <w:rsid w:val="00767CA3"/>
    <w:rsid w:val="00767D34"/>
    <w:rsid w:val="00770BCA"/>
    <w:rsid w:val="00770E60"/>
    <w:rsid w:val="007711F0"/>
    <w:rsid w:val="007712B4"/>
    <w:rsid w:val="007714C8"/>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91"/>
    <w:rsid w:val="00786EC4"/>
    <w:rsid w:val="00787287"/>
    <w:rsid w:val="0078743E"/>
    <w:rsid w:val="00787566"/>
    <w:rsid w:val="00787876"/>
    <w:rsid w:val="00787C18"/>
    <w:rsid w:val="00787D02"/>
    <w:rsid w:val="00787FED"/>
    <w:rsid w:val="00790543"/>
    <w:rsid w:val="00791A02"/>
    <w:rsid w:val="00791B31"/>
    <w:rsid w:val="00791DB3"/>
    <w:rsid w:val="00791F3C"/>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A6"/>
    <w:rsid w:val="007A3286"/>
    <w:rsid w:val="007A4083"/>
    <w:rsid w:val="007A433D"/>
    <w:rsid w:val="007A43C8"/>
    <w:rsid w:val="007A465F"/>
    <w:rsid w:val="007A517D"/>
    <w:rsid w:val="007A52D3"/>
    <w:rsid w:val="007A5D85"/>
    <w:rsid w:val="007A5DC1"/>
    <w:rsid w:val="007A5F38"/>
    <w:rsid w:val="007A6002"/>
    <w:rsid w:val="007A6699"/>
    <w:rsid w:val="007A6818"/>
    <w:rsid w:val="007A75A3"/>
    <w:rsid w:val="007A77C7"/>
    <w:rsid w:val="007B0282"/>
    <w:rsid w:val="007B119B"/>
    <w:rsid w:val="007B1CF5"/>
    <w:rsid w:val="007B3328"/>
    <w:rsid w:val="007B3526"/>
    <w:rsid w:val="007B45B9"/>
    <w:rsid w:val="007B46D6"/>
    <w:rsid w:val="007B48E7"/>
    <w:rsid w:val="007B49A1"/>
    <w:rsid w:val="007B5265"/>
    <w:rsid w:val="007B55BD"/>
    <w:rsid w:val="007B6769"/>
    <w:rsid w:val="007B7A4D"/>
    <w:rsid w:val="007C071D"/>
    <w:rsid w:val="007C0786"/>
    <w:rsid w:val="007C07EE"/>
    <w:rsid w:val="007C1449"/>
    <w:rsid w:val="007C159A"/>
    <w:rsid w:val="007C228F"/>
    <w:rsid w:val="007C2605"/>
    <w:rsid w:val="007C29CE"/>
    <w:rsid w:val="007C2DB7"/>
    <w:rsid w:val="007C3577"/>
    <w:rsid w:val="007C357B"/>
    <w:rsid w:val="007C39FD"/>
    <w:rsid w:val="007C4681"/>
    <w:rsid w:val="007C4AD6"/>
    <w:rsid w:val="007C4DBD"/>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FC0"/>
    <w:rsid w:val="007D57B5"/>
    <w:rsid w:val="007D5FA7"/>
    <w:rsid w:val="007D6376"/>
    <w:rsid w:val="007D67A2"/>
    <w:rsid w:val="007D6E6A"/>
    <w:rsid w:val="007D71A1"/>
    <w:rsid w:val="007D7217"/>
    <w:rsid w:val="007D73ED"/>
    <w:rsid w:val="007D7AE2"/>
    <w:rsid w:val="007D7CE7"/>
    <w:rsid w:val="007D7FFE"/>
    <w:rsid w:val="007E00AA"/>
    <w:rsid w:val="007E0A89"/>
    <w:rsid w:val="007E1A38"/>
    <w:rsid w:val="007E1AD7"/>
    <w:rsid w:val="007E20E0"/>
    <w:rsid w:val="007E3194"/>
    <w:rsid w:val="007E3298"/>
    <w:rsid w:val="007E32A3"/>
    <w:rsid w:val="007E34E0"/>
    <w:rsid w:val="007E3638"/>
    <w:rsid w:val="007E39B9"/>
    <w:rsid w:val="007E3AE4"/>
    <w:rsid w:val="007E3ECC"/>
    <w:rsid w:val="007E41A1"/>
    <w:rsid w:val="007E43A1"/>
    <w:rsid w:val="007E4C14"/>
    <w:rsid w:val="007E5CA9"/>
    <w:rsid w:val="007E5CE9"/>
    <w:rsid w:val="007E607E"/>
    <w:rsid w:val="007E7118"/>
    <w:rsid w:val="007E71C0"/>
    <w:rsid w:val="007E743F"/>
    <w:rsid w:val="007E7480"/>
    <w:rsid w:val="007E7D5C"/>
    <w:rsid w:val="007E7F60"/>
    <w:rsid w:val="007F04A6"/>
    <w:rsid w:val="007F0B7A"/>
    <w:rsid w:val="007F0F57"/>
    <w:rsid w:val="007F1252"/>
    <w:rsid w:val="007F1AF0"/>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305"/>
    <w:rsid w:val="008033DD"/>
    <w:rsid w:val="008033E0"/>
    <w:rsid w:val="00803D94"/>
    <w:rsid w:val="00804BF7"/>
    <w:rsid w:val="00804EC6"/>
    <w:rsid w:val="00804EE2"/>
    <w:rsid w:val="008053CB"/>
    <w:rsid w:val="00805521"/>
    <w:rsid w:val="00806442"/>
    <w:rsid w:val="00806712"/>
    <w:rsid w:val="00806A5E"/>
    <w:rsid w:val="00806DAC"/>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55F"/>
    <w:rsid w:val="008573A4"/>
    <w:rsid w:val="00860C17"/>
    <w:rsid w:val="00860F50"/>
    <w:rsid w:val="00861EEE"/>
    <w:rsid w:val="00862137"/>
    <w:rsid w:val="00862542"/>
    <w:rsid w:val="00862732"/>
    <w:rsid w:val="0086280B"/>
    <w:rsid w:val="00863A81"/>
    <w:rsid w:val="00863F17"/>
    <w:rsid w:val="0086447F"/>
    <w:rsid w:val="00864BD9"/>
    <w:rsid w:val="008650B0"/>
    <w:rsid w:val="008651C3"/>
    <w:rsid w:val="00865798"/>
    <w:rsid w:val="008660C9"/>
    <w:rsid w:val="00866773"/>
    <w:rsid w:val="00867540"/>
    <w:rsid w:val="00867A11"/>
    <w:rsid w:val="008704C3"/>
    <w:rsid w:val="00871321"/>
    <w:rsid w:val="008714E9"/>
    <w:rsid w:val="00871BCC"/>
    <w:rsid w:val="00871CAF"/>
    <w:rsid w:val="00871DBA"/>
    <w:rsid w:val="008722E8"/>
    <w:rsid w:val="00872489"/>
    <w:rsid w:val="008724FA"/>
    <w:rsid w:val="008732A0"/>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9038E"/>
    <w:rsid w:val="008909B1"/>
    <w:rsid w:val="00890D6C"/>
    <w:rsid w:val="0089130B"/>
    <w:rsid w:val="00891E09"/>
    <w:rsid w:val="00892A2C"/>
    <w:rsid w:val="00892EC3"/>
    <w:rsid w:val="00893019"/>
    <w:rsid w:val="00893309"/>
    <w:rsid w:val="008935C9"/>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52BB"/>
    <w:rsid w:val="008A5560"/>
    <w:rsid w:val="008A5CD9"/>
    <w:rsid w:val="008A5CEC"/>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C064D"/>
    <w:rsid w:val="008C096A"/>
    <w:rsid w:val="008C0B21"/>
    <w:rsid w:val="008C0F67"/>
    <w:rsid w:val="008C1D11"/>
    <w:rsid w:val="008C2044"/>
    <w:rsid w:val="008C21E8"/>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4A0"/>
    <w:rsid w:val="008D2ADB"/>
    <w:rsid w:val="008D2C8A"/>
    <w:rsid w:val="008D34B2"/>
    <w:rsid w:val="008D3677"/>
    <w:rsid w:val="008D3987"/>
    <w:rsid w:val="008D3A54"/>
    <w:rsid w:val="008D4C45"/>
    <w:rsid w:val="008D5305"/>
    <w:rsid w:val="008D54FE"/>
    <w:rsid w:val="008D550F"/>
    <w:rsid w:val="008D566A"/>
    <w:rsid w:val="008D58D2"/>
    <w:rsid w:val="008D5BFB"/>
    <w:rsid w:val="008D5E7F"/>
    <w:rsid w:val="008D6FFC"/>
    <w:rsid w:val="008D70BD"/>
    <w:rsid w:val="008E0685"/>
    <w:rsid w:val="008E096E"/>
    <w:rsid w:val="008E0996"/>
    <w:rsid w:val="008E133C"/>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FE"/>
    <w:rsid w:val="008F3510"/>
    <w:rsid w:val="008F37AB"/>
    <w:rsid w:val="008F382F"/>
    <w:rsid w:val="008F4204"/>
    <w:rsid w:val="008F5221"/>
    <w:rsid w:val="008F6120"/>
    <w:rsid w:val="008F65F2"/>
    <w:rsid w:val="008F6878"/>
    <w:rsid w:val="008F6AEB"/>
    <w:rsid w:val="008F6ECA"/>
    <w:rsid w:val="008F74BF"/>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A24"/>
    <w:rsid w:val="009213A7"/>
    <w:rsid w:val="00921DCD"/>
    <w:rsid w:val="00921E36"/>
    <w:rsid w:val="00923509"/>
    <w:rsid w:val="00923E1D"/>
    <w:rsid w:val="009244FB"/>
    <w:rsid w:val="00925552"/>
    <w:rsid w:val="00925844"/>
    <w:rsid w:val="009265A6"/>
    <w:rsid w:val="00927A1C"/>
    <w:rsid w:val="00927B03"/>
    <w:rsid w:val="00927FBC"/>
    <w:rsid w:val="009301B2"/>
    <w:rsid w:val="00930C13"/>
    <w:rsid w:val="0093143F"/>
    <w:rsid w:val="00931C2D"/>
    <w:rsid w:val="009321DD"/>
    <w:rsid w:val="0093236E"/>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5037C"/>
    <w:rsid w:val="009513AC"/>
    <w:rsid w:val="00951BA1"/>
    <w:rsid w:val="00952952"/>
    <w:rsid w:val="00952BD1"/>
    <w:rsid w:val="00952C17"/>
    <w:rsid w:val="00952CF2"/>
    <w:rsid w:val="00952ED6"/>
    <w:rsid w:val="009532F3"/>
    <w:rsid w:val="0095374B"/>
    <w:rsid w:val="00953AF7"/>
    <w:rsid w:val="00953F50"/>
    <w:rsid w:val="0095442C"/>
    <w:rsid w:val="00954A7E"/>
    <w:rsid w:val="009554CF"/>
    <w:rsid w:val="009555D0"/>
    <w:rsid w:val="00955615"/>
    <w:rsid w:val="009560F8"/>
    <w:rsid w:val="009567CF"/>
    <w:rsid w:val="00956A8B"/>
    <w:rsid w:val="00956C38"/>
    <w:rsid w:val="00956FE4"/>
    <w:rsid w:val="00957109"/>
    <w:rsid w:val="00957E8A"/>
    <w:rsid w:val="009600FC"/>
    <w:rsid w:val="0096060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24D"/>
    <w:rsid w:val="00970F19"/>
    <w:rsid w:val="0097124E"/>
    <w:rsid w:val="0097156A"/>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3D9A"/>
    <w:rsid w:val="00983E05"/>
    <w:rsid w:val="00984162"/>
    <w:rsid w:val="0098459F"/>
    <w:rsid w:val="00984710"/>
    <w:rsid w:val="009847B4"/>
    <w:rsid w:val="00984A07"/>
    <w:rsid w:val="00984AC3"/>
    <w:rsid w:val="009858C6"/>
    <w:rsid w:val="00985A58"/>
    <w:rsid w:val="00986034"/>
    <w:rsid w:val="009860BD"/>
    <w:rsid w:val="0098661A"/>
    <w:rsid w:val="0098679C"/>
    <w:rsid w:val="009874A4"/>
    <w:rsid w:val="00987D90"/>
    <w:rsid w:val="00987DBB"/>
    <w:rsid w:val="00987FCE"/>
    <w:rsid w:val="009902F4"/>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853"/>
    <w:rsid w:val="00996BE9"/>
    <w:rsid w:val="00997C5D"/>
    <w:rsid w:val="00997F42"/>
    <w:rsid w:val="009A1699"/>
    <w:rsid w:val="009A1A30"/>
    <w:rsid w:val="009A258A"/>
    <w:rsid w:val="009A2D78"/>
    <w:rsid w:val="009A2DF0"/>
    <w:rsid w:val="009A3529"/>
    <w:rsid w:val="009A373D"/>
    <w:rsid w:val="009A3778"/>
    <w:rsid w:val="009A3BFC"/>
    <w:rsid w:val="009A4CA9"/>
    <w:rsid w:val="009A5488"/>
    <w:rsid w:val="009A607A"/>
    <w:rsid w:val="009A6830"/>
    <w:rsid w:val="009A6899"/>
    <w:rsid w:val="009A6B06"/>
    <w:rsid w:val="009A6DE0"/>
    <w:rsid w:val="009A76A5"/>
    <w:rsid w:val="009B02A5"/>
    <w:rsid w:val="009B0D8B"/>
    <w:rsid w:val="009B1BC9"/>
    <w:rsid w:val="009B1EA8"/>
    <w:rsid w:val="009B1EAF"/>
    <w:rsid w:val="009B2367"/>
    <w:rsid w:val="009B2CE0"/>
    <w:rsid w:val="009B30EE"/>
    <w:rsid w:val="009B3B7A"/>
    <w:rsid w:val="009B3DC1"/>
    <w:rsid w:val="009B49B6"/>
    <w:rsid w:val="009B4B90"/>
    <w:rsid w:val="009B53B7"/>
    <w:rsid w:val="009B5510"/>
    <w:rsid w:val="009B5B82"/>
    <w:rsid w:val="009B5E68"/>
    <w:rsid w:val="009B6C1D"/>
    <w:rsid w:val="009B6D33"/>
    <w:rsid w:val="009B7AA6"/>
    <w:rsid w:val="009B7B67"/>
    <w:rsid w:val="009B7EF3"/>
    <w:rsid w:val="009C0006"/>
    <w:rsid w:val="009C0483"/>
    <w:rsid w:val="009C0B14"/>
    <w:rsid w:val="009C157D"/>
    <w:rsid w:val="009C1C4D"/>
    <w:rsid w:val="009C2500"/>
    <w:rsid w:val="009C2D3E"/>
    <w:rsid w:val="009C2E1E"/>
    <w:rsid w:val="009C4853"/>
    <w:rsid w:val="009C4E43"/>
    <w:rsid w:val="009C507D"/>
    <w:rsid w:val="009C5544"/>
    <w:rsid w:val="009C55F9"/>
    <w:rsid w:val="009C5AE6"/>
    <w:rsid w:val="009C5F85"/>
    <w:rsid w:val="009C6231"/>
    <w:rsid w:val="009C64CD"/>
    <w:rsid w:val="009C6D75"/>
    <w:rsid w:val="009C6F69"/>
    <w:rsid w:val="009C73A8"/>
    <w:rsid w:val="009C73E0"/>
    <w:rsid w:val="009C7BA1"/>
    <w:rsid w:val="009D081E"/>
    <w:rsid w:val="009D1484"/>
    <w:rsid w:val="009D16BC"/>
    <w:rsid w:val="009D16DD"/>
    <w:rsid w:val="009D1719"/>
    <w:rsid w:val="009D184B"/>
    <w:rsid w:val="009D1941"/>
    <w:rsid w:val="009D1DBE"/>
    <w:rsid w:val="009D24DC"/>
    <w:rsid w:val="009D27DE"/>
    <w:rsid w:val="009D425B"/>
    <w:rsid w:val="009D4583"/>
    <w:rsid w:val="009D45FF"/>
    <w:rsid w:val="009D4787"/>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E79"/>
    <w:rsid w:val="009E602F"/>
    <w:rsid w:val="009E60C9"/>
    <w:rsid w:val="009E65D0"/>
    <w:rsid w:val="009E6C19"/>
    <w:rsid w:val="009E6ECA"/>
    <w:rsid w:val="009E6EE7"/>
    <w:rsid w:val="009E78D7"/>
    <w:rsid w:val="009E79C5"/>
    <w:rsid w:val="009F014C"/>
    <w:rsid w:val="009F0360"/>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79C"/>
    <w:rsid w:val="009F6A7F"/>
    <w:rsid w:val="009F6FC9"/>
    <w:rsid w:val="009F70EA"/>
    <w:rsid w:val="009F7B36"/>
    <w:rsid w:val="00A009CB"/>
    <w:rsid w:val="00A01382"/>
    <w:rsid w:val="00A02DCB"/>
    <w:rsid w:val="00A02FFF"/>
    <w:rsid w:val="00A033BA"/>
    <w:rsid w:val="00A0393A"/>
    <w:rsid w:val="00A03F02"/>
    <w:rsid w:val="00A040D8"/>
    <w:rsid w:val="00A04C0C"/>
    <w:rsid w:val="00A04E8E"/>
    <w:rsid w:val="00A04F18"/>
    <w:rsid w:val="00A055AC"/>
    <w:rsid w:val="00A05BCE"/>
    <w:rsid w:val="00A069BE"/>
    <w:rsid w:val="00A06E60"/>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FAB"/>
    <w:rsid w:val="00A23459"/>
    <w:rsid w:val="00A23498"/>
    <w:rsid w:val="00A244B2"/>
    <w:rsid w:val="00A2455A"/>
    <w:rsid w:val="00A24CCD"/>
    <w:rsid w:val="00A24E39"/>
    <w:rsid w:val="00A256AB"/>
    <w:rsid w:val="00A25827"/>
    <w:rsid w:val="00A25926"/>
    <w:rsid w:val="00A25B0D"/>
    <w:rsid w:val="00A25BE5"/>
    <w:rsid w:val="00A26713"/>
    <w:rsid w:val="00A267E3"/>
    <w:rsid w:val="00A276A9"/>
    <w:rsid w:val="00A3028F"/>
    <w:rsid w:val="00A30B4D"/>
    <w:rsid w:val="00A3173D"/>
    <w:rsid w:val="00A31BE4"/>
    <w:rsid w:val="00A3241D"/>
    <w:rsid w:val="00A32997"/>
    <w:rsid w:val="00A32C62"/>
    <w:rsid w:val="00A33D80"/>
    <w:rsid w:val="00A35196"/>
    <w:rsid w:val="00A35885"/>
    <w:rsid w:val="00A3648A"/>
    <w:rsid w:val="00A36546"/>
    <w:rsid w:val="00A36D1B"/>
    <w:rsid w:val="00A371C4"/>
    <w:rsid w:val="00A40868"/>
    <w:rsid w:val="00A411AA"/>
    <w:rsid w:val="00A41B86"/>
    <w:rsid w:val="00A42270"/>
    <w:rsid w:val="00A42364"/>
    <w:rsid w:val="00A42586"/>
    <w:rsid w:val="00A439AF"/>
    <w:rsid w:val="00A446BB"/>
    <w:rsid w:val="00A44A64"/>
    <w:rsid w:val="00A44FA1"/>
    <w:rsid w:val="00A45476"/>
    <w:rsid w:val="00A4604E"/>
    <w:rsid w:val="00A46537"/>
    <w:rsid w:val="00A466B6"/>
    <w:rsid w:val="00A46AD6"/>
    <w:rsid w:val="00A470DD"/>
    <w:rsid w:val="00A476F7"/>
    <w:rsid w:val="00A47B5C"/>
    <w:rsid w:val="00A47E15"/>
    <w:rsid w:val="00A512A5"/>
    <w:rsid w:val="00A514F6"/>
    <w:rsid w:val="00A51B8B"/>
    <w:rsid w:val="00A51BFB"/>
    <w:rsid w:val="00A5207F"/>
    <w:rsid w:val="00A52982"/>
    <w:rsid w:val="00A532B7"/>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E16"/>
    <w:rsid w:val="00A67030"/>
    <w:rsid w:val="00A675A2"/>
    <w:rsid w:val="00A7130C"/>
    <w:rsid w:val="00A718E4"/>
    <w:rsid w:val="00A72315"/>
    <w:rsid w:val="00A72726"/>
    <w:rsid w:val="00A729F2"/>
    <w:rsid w:val="00A73003"/>
    <w:rsid w:val="00A7349F"/>
    <w:rsid w:val="00A734FC"/>
    <w:rsid w:val="00A737E4"/>
    <w:rsid w:val="00A739A6"/>
    <w:rsid w:val="00A73F61"/>
    <w:rsid w:val="00A74043"/>
    <w:rsid w:val="00A746D5"/>
    <w:rsid w:val="00A75A4D"/>
    <w:rsid w:val="00A75C5C"/>
    <w:rsid w:val="00A75E72"/>
    <w:rsid w:val="00A7609B"/>
    <w:rsid w:val="00A770AB"/>
    <w:rsid w:val="00A77778"/>
    <w:rsid w:val="00A77BD2"/>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1083"/>
    <w:rsid w:val="00A917F1"/>
    <w:rsid w:val="00A91CAD"/>
    <w:rsid w:val="00A92706"/>
    <w:rsid w:val="00A93984"/>
    <w:rsid w:val="00A945B5"/>
    <w:rsid w:val="00A94A0F"/>
    <w:rsid w:val="00A94C15"/>
    <w:rsid w:val="00A94C56"/>
    <w:rsid w:val="00A96684"/>
    <w:rsid w:val="00A967FF"/>
    <w:rsid w:val="00AA05BB"/>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ED"/>
    <w:rsid w:val="00AB05F4"/>
    <w:rsid w:val="00AB075E"/>
    <w:rsid w:val="00AB0E2B"/>
    <w:rsid w:val="00AB0EA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C02"/>
    <w:rsid w:val="00AD0E8B"/>
    <w:rsid w:val="00AD104B"/>
    <w:rsid w:val="00AD184A"/>
    <w:rsid w:val="00AD1C8E"/>
    <w:rsid w:val="00AD2091"/>
    <w:rsid w:val="00AD2ECF"/>
    <w:rsid w:val="00AD3776"/>
    <w:rsid w:val="00AD3847"/>
    <w:rsid w:val="00AD3FC8"/>
    <w:rsid w:val="00AD442E"/>
    <w:rsid w:val="00AD49E0"/>
    <w:rsid w:val="00AD512E"/>
    <w:rsid w:val="00AD5A4E"/>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2194"/>
    <w:rsid w:val="00AF28C1"/>
    <w:rsid w:val="00AF3506"/>
    <w:rsid w:val="00AF3560"/>
    <w:rsid w:val="00AF39FC"/>
    <w:rsid w:val="00AF3BE8"/>
    <w:rsid w:val="00AF431D"/>
    <w:rsid w:val="00AF4700"/>
    <w:rsid w:val="00AF494E"/>
    <w:rsid w:val="00AF4ADB"/>
    <w:rsid w:val="00AF4BF2"/>
    <w:rsid w:val="00AF4EF7"/>
    <w:rsid w:val="00AF50C9"/>
    <w:rsid w:val="00AF5431"/>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5036"/>
    <w:rsid w:val="00B35082"/>
    <w:rsid w:val="00B35214"/>
    <w:rsid w:val="00B356D5"/>
    <w:rsid w:val="00B35CB5"/>
    <w:rsid w:val="00B3659A"/>
    <w:rsid w:val="00B37A9D"/>
    <w:rsid w:val="00B37C4F"/>
    <w:rsid w:val="00B37C98"/>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523A"/>
    <w:rsid w:val="00B561AF"/>
    <w:rsid w:val="00B56910"/>
    <w:rsid w:val="00B569D2"/>
    <w:rsid w:val="00B56A1F"/>
    <w:rsid w:val="00B56C89"/>
    <w:rsid w:val="00B56D6C"/>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855"/>
    <w:rsid w:val="00B72A11"/>
    <w:rsid w:val="00B72F1E"/>
    <w:rsid w:val="00B73F8C"/>
    <w:rsid w:val="00B75A85"/>
    <w:rsid w:val="00B76661"/>
    <w:rsid w:val="00B779F2"/>
    <w:rsid w:val="00B77FD0"/>
    <w:rsid w:val="00B80B49"/>
    <w:rsid w:val="00B81A09"/>
    <w:rsid w:val="00B823BB"/>
    <w:rsid w:val="00B829CB"/>
    <w:rsid w:val="00B8332A"/>
    <w:rsid w:val="00B84C38"/>
    <w:rsid w:val="00B853B9"/>
    <w:rsid w:val="00B85884"/>
    <w:rsid w:val="00B85DCE"/>
    <w:rsid w:val="00B86B25"/>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2C9F"/>
    <w:rsid w:val="00BA2E17"/>
    <w:rsid w:val="00BA356D"/>
    <w:rsid w:val="00BA3908"/>
    <w:rsid w:val="00BA3D5A"/>
    <w:rsid w:val="00BA5CC3"/>
    <w:rsid w:val="00BA5DFA"/>
    <w:rsid w:val="00BA64E5"/>
    <w:rsid w:val="00BA6876"/>
    <w:rsid w:val="00BA689E"/>
    <w:rsid w:val="00BA6AD9"/>
    <w:rsid w:val="00BA7321"/>
    <w:rsid w:val="00BA7645"/>
    <w:rsid w:val="00BB084B"/>
    <w:rsid w:val="00BB0A25"/>
    <w:rsid w:val="00BB1565"/>
    <w:rsid w:val="00BB1A4F"/>
    <w:rsid w:val="00BB2292"/>
    <w:rsid w:val="00BB2A61"/>
    <w:rsid w:val="00BB2C2A"/>
    <w:rsid w:val="00BB319D"/>
    <w:rsid w:val="00BB31B5"/>
    <w:rsid w:val="00BB35A4"/>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24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919"/>
    <w:rsid w:val="00BD6A00"/>
    <w:rsid w:val="00BD6C33"/>
    <w:rsid w:val="00BD78A1"/>
    <w:rsid w:val="00BE08D5"/>
    <w:rsid w:val="00BE1674"/>
    <w:rsid w:val="00BE241C"/>
    <w:rsid w:val="00BE2BCC"/>
    <w:rsid w:val="00BE41A2"/>
    <w:rsid w:val="00BE4946"/>
    <w:rsid w:val="00BE498E"/>
    <w:rsid w:val="00BE5A3B"/>
    <w:rsid w:val="00BE657B"/>
    <w:rsid w:val="00BE688A"/>
    <w:rsid w:val="00BE6910"/>
    <w:rsid w:val="00BE6ADB"/>
    <w:rsid w:val="00BE6F6E"/>
    <w:rsid w:val="00BE7D12"/>
    <w:rsid w:val="00BE7DAB"/>
    <w:rsid w:val="00BF0C30"/>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BE8"/>
    <w:rsid w:val="00BF7F76"/>
    <w:rsid w:val="00C011B7"/>
    <w:rsid w:val="00C0195E"/>
    <w:rsid w:val="00C01F4F"/>
    <w:rsid w:val="00C023B7"/>
    <w:rsid w:val="00C02B5F"/>
    <w:rsid w:val="00C02C95"/>
    <w:rsid w:val="00C034EE"/>
    <w:rsid w:val="00C03821"/>
    <w:rsid w:val="00C03BE8"/>
    <w:rsid w:val="00C042FD"/>
    <w:rsid w:val="00C04382"/>
    <w:rsid w:val="00C0484A"/>
    <w:rsid w:val="00C04916"/>
    <w:rsid w:val="00C04E27"/>
    <w:rsid w:val="00C04F76"/>
    <w:rsid w:val="00C05F44"/>
    <w:rsid w:val="00C06371"/>
    <w:rsid w:val="00C068AF"/>
    <w:rsid w:val="00C06C74"/>
    <w:rsid w:val="00C07CC2"/>
    <w:rsid w:val="00C10228"/>
    <w:rsid w:val="00C1096C"/>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69D"/>
    <w:rsid w:val="00C22B8B"/>
    <w:rsid w:val="00C22FEE"/>
    <w:rsid w:val="00C23746"/>
    <w:rsid w:val="00C23913"/>
    <w:rsid w:val="00C24009"/>
    <w:rsid w:val="00C241F0"/>
    <w:rsid w:val="00C2473F"/>
    <w:rsid w:val="00C25976"/>
    <w:rsid w:val="00C25DA7"/>
    <w:rsid w:val="00C27A0B"/>
    <w:rsid w:val="00C3021C"/>
    <w:rsid w:val="00C30925"/>
    <w:rsid w:val="00C31DF3"/>
    <w:rsid w:val="00C31E58"/>
    <w:rsid w:val="00C322E3"/>
    <w:rsid w:val="00C32824"/>
    <w:rsid w:val="00C32DB9"/>
    <w:rsid w:val="00C33232"/>
    <w:rsid w:val="00C335A7"/>
    <w:rsid w:val="00C336EC"/>
    <w:rsid w:val="00C33A93"/>
    <w:rsid w:val="00C33D5F"/>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6FD"/>
    <w:rsid w:val="00C453CA"/>
    <w:rsid w:val="00C45C88"/>
    <w:rsid w:val="00C4603A"/>
    <w:rsid w:val="00C4681A"/>
    <w:rsid w:val="00C468D6"/>
    <w:rsid w:val="00C46D4A"/>
    <w:rsid w:val="00C46EA2"/>
    <w:rsid w:val="00C47F4C"/>
    <w:rsid w:val="00C505EA"/>
    <w:rsid w:val="00C50CC5"/>
    <w:rsid w:val="00C51F80"/>
    <w:rsid w:val="00C524D9"/>
    <w:rsid w:val="00C53819"/>
    <w:rsid w:val="00C53B0D"/>
    <w:rsid w:val="00C54008"/>
    <w:rsid w:val="00C54821"/>
    <w:rsid w:val="00C54A8C"/>
    <w:rsid w:val="00C54D94"/>
    <w:rsid w:val="00C558D0"/>
    <w:rsid w:val="00C55DAD"/>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C2D"/>
    <w:rsid w:val="00C77F00"/>
    <w:rsid w:val="00C80B2E"/>
    <w:rsid w:val="00C80BBA"/>
    <w:rsid w:val="00C80DF3"/>
    <w:rsid w:val="00C8156B"/>
    <w:rsid w:val="00C81616"/>
    <w:rsid w:val="00C82A2C"/>
    <w:rsid w:val="00C82CB3"/>
    <w:rsid w:val="00C83260"/>
    <w:rsid w:val="00C836C2"/>
    <w:rsid w:val="00C83AEE"/>
    <w:rsid w:val="00C83B03"/>
    <w:rsid w:val="00C84801"/>
    <w:rsid w:val="00C84957"/>
    <w:rsid w:val="00C84EC8"/>
    <w:rsid w:val="00C86405"/>
    <w:rsid w:val="00C864A4"/>
    <w:rsid w:val="00C86A4F"/>
    <w:rsid w:val="00C86E27"/>
    <w:rsid w:val="00C87236"/>
    <w:rsid w:val="00C87584"/>
    <w:rsid w:val="00C87A07"/>
    <w:rsid w:val="00C87F44"/>
    <w:rsid w:val="00C93248"/>
    <w:rsid w:val="00C94058"/>
    <w:rsid w:val="00C9425B"/>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88C"/>
    <w:rsid w:val="00CA38EE"/>
    <w:rsid w:val="00CA451C"/>
    <w:rsid w:val="00CA4931"/>
    <w:rsid w:val="00CA4AF8"/>
    <w:rsid w:val="00CA4E6B"/>
    <w:rsid w:val="00CA5053"/>
    <w:rsid w:val="00CA515B"/>
    <w:rsid w:val="00CA5ACB"/>
    <w:rsid w:val="00CA5C9A"/>
    <w:rsid w:val="00CA670C"/>
    <w:rsid w:val="00CA6F71"/>
    <w:rsid w:val="00CA7040"/>
    <w:rsid w:val="00CA7C9F"/>
    <w:rsid w:val="00CB0053"/>
    <w:rsid w:val="00CB15B9"/>
    <w:rsid w:val="00CB1862"/>
    <w:rsid w:val="00CB1ADB"/>
    <w:rsid w:val="00CB1CB3"/>
    <w:rsid w:val="00CB1FE0"/>
    <w:rsid w:val="00CB2808"/>
    <w:rsid w:val="00CB2EFA"/>
    <w:rsid w:val="00CB3189"/>
    <w:rsid w:val="00CB3A1A"/>
    <w:rsid w:val="00CB3D48"/>
    <w:rsid w:val="00CB3D4C"/>
    <w:rsid w:val="00CB40D5"/>
    <w:rsid w:val="00CB4DDA"/>
    <w:rsid w:val="00CB4F94"/>
    <w:rsid w:val="00CB535C"/>
    <w:rsid w:val="00CB5DE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2073"/>
    <w:rsid w:val="00CE2239"/>
    <w:rsid w:val="00CE2A7F"/>
    <w:rsid w:val="00CE2E3E"/>
    <w:rsid w:val="00CE304E"/>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41F6"/>
    <w:rsid w:val="00D44CC0"/>
    <w:rsid w:val="00D45005"/>
    <w:rsid w:val="00D45049"/>
    <w:rsid w:val="00D45423"/>
    <w:rsid w:val="00D463F5"/>
    <w:rsid w:val="00D470C4"/>
    <w:rsid w:val="00D470FB"/>
    <w:rsid w:val="00D47813"/>
    <w:rsid w:val="00D47CF8"/>
    <w:rsid w:val="00D506BA"/>
    <w:rsid w:val="00D50FBB"/>
    <w:rsid w:val="00D514E0"/>
    <w:rsid w:val="00D523F4"/>
    <w:rsid w:val="00D52503"/>
    <w:rsid w:val="00D53DC0"/>
    <w:rsid w:val="00D548F0"/>
    <w:rsid w:val="00D55444"/>
    <w:rsid w:val="00D5620F"/>
    <w:rsid w:val="00D562F7"/>
    <w:rsid w:val="00D56BB9"/>
    <w:rsid w:val="00D57182"/>
    <w:rsid w:val="00D57CF2"/>
    <w:rsid w:val="00D60A88"/>
    <w:rsid w:val="00D6113E"/>
    <w:rsid w:val="00D61267"/>
    <w:rsid w:val="00D61399"/>
    <w:rsid w:val="00D61565"/>
    <w:rsid w:val="00D61D3D"/>
    <w:rsid w:val="00D61F4D"/>
    <w:rsid w:val="00D6232A"/>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5196"/>
    <w:rsid w:val="00D75560"/>
    <w:rsid w:val="00D75CD2"/>
    <w:rsid w:val="00D75ED4"/>
    <w:rsid w:val="00D76394"/>
    <w:rsid w:val="00D7663A"/>
    <w:rsid w:val="00D76794"/>
    <w:rsid w:val="00D76DC0"/>
    <w:rsid w:val="00D776B1"/>
    <w:rsid w:val="00D77B13"/>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EF4"/>
    <w:rsid w:val="00DF3402"/>
    <w:rsid w:val="00DF3409"/>
    <w:rsid w:val="00DF4177"/>
    <w:rsid w:val="00DF44E5"/>
    <w:rsid w:val="00DF56DB"/>
    <w:rsid w:val="00DF5A57"/>
    <w:rsid w:val="00DF5DA4"/>
    <w:rsid w:val="00DF6FD1"/>
    <w:rsid w:val="00DF7F94"/>
    <w:rsid w:val="00E00114"/>
    <w:rsid w:val="00E007BF"/>
    <w:rsid w:val="00E00AFD"/>
    <w:rsid w:val="00E01342"/>
    <w:rsid w:val="00E0134E"/>
    <w:rsid w:val="00E013E0"/>
    <w:rsid w:val="00E028EC"/>
    <w:rsid w:val="00E02F42"/>
    <w:rsid w:val="00E03629"/>
    <w:rsid w:val="00E040FA"/>
    <w:rsid w:val="00E050E8"/>
    <w:rsid w:val="00E05987"/>
    <w:rsid w:val="00E06292"/>
    <w:rsid w:val="00E06D03"/>
    <w:rsid w:val="00E06E1D"/>
    <w:rsid w:val="00E07050"/>
    <w:rsid w:val="00E1112C"/>
    <w:rsid w:val="00E11205"/>
    <w:rsid w:val="00E11AE5"/>
    <w:rsid w:val="00E11B24"/>
    <w:rsid w:val="00E12816"/>
    <w:rsid w:val="00E12F84"/>
    <w:rsid w:val="00E12F89"/>
    <w:rsid w:val="00E133CB"/>
    <w:rsid w:val="00E13CFE"/>
    <w:rsid w:val="00E13FFC"/>
    <w:rsid w:val="00E146BA"/>
    <w:rsid w:val="00E148CF"/>
    <w:rsid w:val="00E16C0B"/>
    <w:rsid w:val="00E16CE4"/>
    <w:rsid w:val="00E17378"/>
    <w:rsid w:val="00E17988"/>
    <w:rsid w:val="00E2074C"/>
    <w:rsid w:val="00E207F7"/>
    <w:rsid w:val="00E210B3"/>
    <w:rsid w:val="00E21EFA"/>
    <w:rsid w:val="00E22770"/>
    <w:rsid w:val="00E22AF3"/>
    <w:rsid w:val="00E22E8A"/>
    <w:rsid w:val="00E23D01"/>
    <w:rsid w:val="00E2477D"/>
    <w:rsid w:val="00E25206"/>
    <w:rsid w:val="00E25B0A"/>
    <w:rsid w:val="00E265B5"/>
    <w:rsid w:val="00E271BB"/>
    <w:rsid w:val="00E27288"/>
    <w:rsid w:val="00E2777A"/>
    <w:rsid w:val="00E279CB"/>
    <w:rsid w:val="00E27E49"/>
    <w:rsid w:val="00E310E3"/>
    <w:rsid w:val="00E311FC"/>
    <w:rsid w:val="00E3222F"/>
    <w:rsid w:val="00E338E9"/>
    <w:rsid w:val="00E33A71"/>
    <w:rsid w:val="00E3436F"/>
    <w:rsid w:val="00E34ED9"/>
    <w:rsid w:val="00E35ED7"/>
    <w:rsid w:val="00E36043"/>
    <w:rsid w:val="00E365D5"/>
    <w:rsid w:val="00E36F4B"/>
    <w:rsid w:val="00E37490"/>
    <w:rsid w:val="00E400AF"/>
    <w:rsid w:val="00E4091A"/>
    <w:rsid w:val="00E41A4C"/>
    <w:rsid w:val="00E41E92"/>
    <w:rsid w:val="00E43085"/>
    <w:rsid w:val="00E4412D"/>
    <w:rsid w:val="00E448B2"/>
    <w:rsid w:val="00E44DD3"/>
    <w:rsid w:val="00E44E3D"/>
    <w:rsid w:val="00E4578F"/>
    <w:rsid w:val="00E465BC"/>
    <w:rsid w:val="00E46637"/>
    <w:rsid w:val="00E4699C"/>
    <w:rsid w:val="00E473FA"/>
    <w:rsid w:val="00E47492"/>
    <w:rsid w:val="00E474B2"/>
    <w:rsid w:val="00E475E1"/>
    <w:rsid w:val="00E476C9"/>
    <w:rsid w:val="00E4773A"/>
    <w:rsid w:val="00E47980"/>
    <w:rsid w:val="00E5014E"/>
    <w:rsid w:val="00E50173"/>
    <w:rsid w:val="00E50888"/>
    <w:rsid w:val="00E508CC"/>
    <w:rsid w:val="00E51246"/>
    <w:rsid w:val="00E51A7A"/>
    <w:rsid w:val="00E52037"/>
    <w:rsid w:val="00E52337"/>
    <w:rsid w:val="00E52B56"/>
    <w:rsid w:val="00E52F6F"/>
    <w:rsid w:val="00E531D4"/>
    <w:rsid w:val="00E53ACC"/>
    <w:rsid w:val="00E53E3A"/>
    <w:rsid w:val="00E54868"/>
    <w:rsid w:val="00E54E8B"/>
    <w:rsid w:val="00E55BBE"/>
    <w:rsid w:val="00E55F67"/>
    <w:rsid w:val="00E563B1"/>
    <w:rsid w:val="00E56619"/>
    <w:rsid w:val="00E56AA9"/>
    <w:rsid w:val="00E575CF"/>
    <w:rsid w:val="00E57D05"/>
    <w:rsid w:val="00E57F63"/>
    <w:rsid w:val="00E60188"/>
    <w:rsid w:val="00E603E8"/>
    <w:rsid w:val="00E60CDB"/>
    <w:rsid w:val="00E6115B"/>
    <w:rsid w:val="00E6150C"/>
    <w:rsid w:val="00E620B1"/>
    <w:rsid w:val="00E62429"/>
    <w:rsid w:val="00E62989"/>
    <w:rsid w:val="00E62F9C"/>
    <w:rsid w:val="00E636C2"/>
    <w:rsid w:val="00E636CE"/>
    <w:rsid w:val="00E6477F"/>
    <w:rsid w:val="00E6503A"/>
    <w:rsid w:val="00E65E25"/>
    <w:rsid w:val="00E66386"/>
    <w:rsid w:val="00E6700E"/>
    <w:rsid w:val="00E67B5D"/>
    <w:rsid w:val="00E67D0F"/>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5CB"/>
    <w:rsid w:val="00E8370C"/>
    <w:rsid w:val="00E8433B"/>
    <w:rsid w:val="00E850AF"/>
    <w:rsid w:val="00E85C16"/>
    <w:rsid w:val="00E8634F"/>
    <w:rsid w:val="00E863AE"/>
    <w:rsid w:val="00E86757"/>
    <w:rsid w:val="00E86CDF"/>
    <w:rsid w:val="00E8789C"/>
    <w:rsid w:val="00E87B60"/>
    <w:rsid w:val="00E87BE9"/>
    <w:rsid w:val="00E91F0A"/>
    <w:rsid w:val="00E92E1D"/>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6EA"/>
    <w:rsid w:val="00EB77D4"/>
    <w:rsid w:val="00EB7DE7"/>
    <w:rsid w:val="00EC00CD"/>
    <w:rsid w:val="00EC0454"/>
    <w:rsid w:val="00EC049B"/>
    <w:rsid w:val="00EC0772"/>
    <w:rsid w:val="00EC0D8B"/>
    <w:rsid w:val="00EC1053"/>
    <w:rsid w:val="00EC17B1"/>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B4E"/>
    <w:rsid w:val="00ED2933"/>
    <w:rsid w:val="00ED2DFC"/>
    <w:rsid w:val="00ED2E13"/>
    <w:rsid w:val="00ED2F10"/>
    <w:rsid w:val="00ED321E"/>
    <w:rsid w:val="00ED4780"/>
    <w:rsid w:val="00ED48B2"/>
    <w:rsid w:val="00ED4C8D"/>
    <w:rsid w:val="00ED5A15"/>
    <w:rsid w:val="00ED5D9D"/>
    <w:rsid w:val="00ED5DA3"/>
    <w:rsid w:val="00ED6547"/>
    <w:rsid w:val="00ED667A"/>
    <w:rsid w:val="00ED673F"/>
    <w:rsid w:val="00ED7250"/>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756C"/>
    <w:rsid w:val="00EE7574"/>
    <w:rsid w:val="00EF0156"/>
    <w:rsid w:val="00EF0431"/>
    <w:rsid w:val="00EF095B"/>
    <w:rsid w:val="00EF17FE"/>
    <w:rsid w:val="00EF1BAD"/>
    <w:rsid w:val="00EF2C86"/>
    <w:rsid w:val="00EF33B8"/>
    <w:rsid w:val="00EF4244"/>
    <w:rsid w:val="00EF4954"/>
    <w:rsid w:val="00EF4BDF"/>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682"/>
    <w:rsid w:val="00F14331"/>
    <w:rsid w:val="00F14680"/>
    <w:rsid w:val="00F1491F"/>
    <w:rsid w:val="00F1494B"/>
    <w:rsid w:val="00F14CDE"/>
    <w:rsid w:val="00F14F3B"/>
    <w:rsid w:val="00F1503E"/>
    <w:rsid w:val="00F150AA"/>
    <w:rsid w:val="00F1546D"/>
    <w:rsid w:val="00F157EA"/>
    <w:rsid w:val="00F1585D"/>
    <w:rsid w:val="00F1668F"/>
    <w:rsid w:val="00F17020"/>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E1D"/>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CFA"/>
    <w:rsid w:val="00F43101"/>
    <w:rsid w:val="00F4454F"/>
    <w:rsid w:val="00F4467A"/>
    <w:rsid w:val="00F449D2"/>
    <w:rsid w:val="00F451BD"/>
    <w:rsid w:val="00F45845"/>
    <w:rsid w:val="00F460F7"/>
    <w:rsid w:val="00F4665F"/>
    <w:rsid w:val="00F46773"/>
    <w:rsid w:val="00F479B0"/>
    <w:rsid w:val="00F47EFB"/>
    <w:rsid w:val="00F47FC4"/>
    <w:rsid w:val="00F51AF1"/>
    <w:rsid w:val="00F51C2D"/>
    <w:rsid w:val="00F51FFE"/>
    <w:rsid w:val="00F524B5"/>
    <w:rsid w:val="00F524DA"/>
    <w:rsid w:val="00F52917"/>
    <w:rsid w:val="00F53482"/>
    <w:rsid w:val="00F53DA1"/>
    <w:rsid w:val="00F542E7"/>
    <w:rsid w:val="00F55B40"/>
    <w:rsid w:val="00F561A3"/>
    <w:rsid w:val="00F561FB"/>
    <w:rsid w:val="00F567AD"/>
    <w:rsid w:val="00F573D0"/>
    <w:rsid w:val="00F5757E"/>
    <w:rsid w:val="00F60316"/>
    <w:rsid w:val="00F60709"/>
    <w:rsid w:val="00F607CD"/>
    <w:rsid w:val="00F61392"/>
    <w:rsid w:val="00F6146D"/>
    <w:rsid w:val="00F615E5"/>
    <w:rsid w:val="00F61807"/>
    <w:rsid w:val="00F61B03"/>
    <w:rsid w:val="00F61E59"/>
    <w:rsid w:val="00F6203D"/>
    <w:rsid w:val="00F62123"/>
    <w:rsid w:val="00F64285"/>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45D7"/>
    <w:rsid w:val="00F849AE"/>
    <w:rsid w:val="00F85E3F"/>
    <w:rsid w:val="00F85F1F"/>
    <w:rsid w:val="00F862F1"/>
    <w:rsid w:val="00F8698D"/>
    <w:rsid w:val="00F86A5C"/>
    <w:rsid w:val="00F87188"/>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6154"/>
    <w:rsid w:val="00FB61D7"/>
    <w:rsid w:val="00FB6C4C"/>
    <w:rsid w:val="00FB75EA"/>
    <w:rsid w:val="00FB78A4"/>
    <w:rsid w:val="00FB7CFA"/>
    <w:rsid w:val="00FC0E8B"/>
    <w:rsid w:val="00FC11D5"/>
    <w:rsid w:val="00FC2D36"/>
    <w:rsid w:val="00FC3189"/>
    <w:rsid w:val="00FC3564"/>
    <w:rsid w:val="00FC3716"/>
    <w:rsid w:val="00FC3867"/>
    <w:rsid w:val="00FC4062"/>
    <w:rsid w:val="00FC4558"/>
    <w:rsid w:val="00FC4B98"/>
    <w:rsid w:val="00FC4C93"/>
    <w:rsid w:val="00FC5E5C"/>
    <w:rsid w:val="00FC63B7"/>
    <w:rsid w:val="00FC67AA"/>
    <w:rsid w:val="00FC7229"/>
    <w:rsid w:val="00FC7489"/>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B9D1269C-74C6-4B6E-990D-CCD8BEC5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6E13C2"/>
    <w:pPr>
      <w:keepNext/>
      <w:pageBreakBefore/>
      <w:shd w:val="clear" w:color="auto" w:fill="808080" w:themeFill="background1" w:themeFillShade="80"/>
      <w:spacing w:after="720"/>
      <w:outlineLvl w:val="0"/>
    </w:pPr>
    <w:rPr>
      <w:b/>
      <w:color w:val="FFFFFF"/>
      <w:spacing w:val="20"/>
      <w:kern w:val="28"/>
      <w:position w:val="-6"/>
      <w:sz w:val="32"/>
    </w:rPr>
  </w:style>
  <w:style w:type="paragraph" w:styleId="Heading2">
    <w:name w:val="heading 2"/>
    <w:basedOn w:val="Normal"/>
    <w:next w:val="Body"/>
    <w:link w:val="Heading2Char"/>
    <w:qFormat/>
    <w:rsid w:val="001B1126"/>
    <w:pPr>
      <w:keepNext/>
      <w:pBdr>
        <w:bottom w:val="single" w:sz="12" w:space="1" w:color="auto"/>
      </w:pBdr>
      <w:spacing w:before="480" w:after="40" w:line="300" w:lineRule="auto"/>
      <w:outlineLvl w:val="1"/>
    </w:pPr>
    <w:rPr>
      <w:b/>
      <w:iCs/>
      <w:spacing w:val="10"/>
      <w:sz w:val="28"/>
    </w:rPr>
  </w:style>
  <w:style w:type="paragraph" w:styleId="Heading3">
    <w:name w:val="heading 3"/>
    <w:basedOn w:val="Normal"/>
    <w:next w:val="Body"/>
    <w:link w:val="Heading3Char1"/>
    <w:autoRedefine/>
    <w:qFormat/>
    <w:rsid w:val="007745D4"/>
    <w:pPr>
      <w:keepNext/>
      <w:spacing w:before="160"/>
      <w:outlineLvl w:val="2"/>
    </w:pPr>
    <w:rPr>
      <w:b/>
      <w:noProof/>
      <w:snapToGrid w:val="0"/>
      <w:spacing w:val="10"/>
      <w:sz w:val="24"/>
      <w:szCs w:val="24"/>
      <w:u w:val="single"/>
    </w:rPr>
  </w:style>
  <w:style w:type="paragraph" w:styleId="Heading4">
    <w:name w:val="heading 4"/>
    <w:basedOn w:val="Normal"/>
    <w:next w:val="Body"/>
    <w:autoRedefine/>
    <w:qFormat/>
    <w:rsid w:val="007745D4"/>
    <w:pPr>
      <w:keepNext/>
      <w:numPr>
        <w:numId w:val="26"/>
      </w:numPr>
      <w:spacing w:before="240"/>
      <w:ind w:left="360"/>
      <w:outlineLvl w:val="3"/>
    </w:pPr>
    <w:rPr>
      <w:b/>
      <w:color w:val="000000" w:themeColor="text1"/>
      <w:sz w:val="24"/>
      <w:szCs w:val="22"/>
    </w:rPr>
  </w:style>
  <w:style w:type="paragraph" w:styleId="Heading5">
    <w:name w:val="heading 5"/>
    <w:basedOn w:val="BodyText"/>
    <w:next w:val="BodyText"/>
    <w:qFormat/>
    <w:rsid w:val="00DF5A57"/>
    <w:pPr>
      <w:spacing w:after="0"/>
      <w:ind w:left="0"/>
      <w:jc w:val="both"/>
      <w:outlineLvl w:val="4"/>
    </w:pPr>
    <w:rPr>
      <w:b/>
    </w:rPr>
  </w:style>
  <w:style w:type="paragraph" w:styleId="Heading6">
    <w:name w:val="heading 6"/>
    <w:basedOn w:val="Normal"/>
    <w:next w:val="NormalIndent"/>
    <w:qFormat/>
    <w:rsid w:val="00987D90"/>
    <w:pPr>
      <w:jc w:val="both"/>
      <w:outlineLvl w:val="5"/>
    </w:pPr>
    <w:rPr>
      <w:u w:val="single"/>
    </w:rPr>
  </w:style>
  <w:style w:type="paragraph" w:styleId="Heading7">
    <w:name w:val="heading 7"/>
    <w:basedOn w:val="Normal"/>
    <w:next w:val="Normal"/>
    <w:qFormat/>
    <w:rsid w:val="00987D90"/>
    <w:pPr>
      <w:keepNext/>
      <w:ind w:left="1440"/>
      <w:outlineLvl w:val="6"/>
    </w:pPr>
    <w:rPr>
      <w:i/>
    </w:rPr>
  </w:style>
  <w:style w:type="paragraph" w:styleId="Heading8">
    <w:name w:val="heading 8"/>
    <w:basedOn w:val="Normal"/>
    <w:next w:val="Normal"/>
    <w:qFormat/>
    <w:rsid w:val="00987D90"/>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6E13C2"/>
    <w:rPr>
      <w:rFonts w:ascii="Arial" w:hAnsi="Arial"/>
      <w:b/>
      <w:color w:val="FFFFFF"/>
      <w:spacing w:val="20"/>
      <w:kern w:val="28"/>
      <w:position w:val="-6"/>
      <w:sz w:val="32"/>
      <w:shd w:val="clear" w:color="auto" w:fill="808080" w:themeFill="background1" w:themeFillShade="80"/>
    </w:rPr>
  </w:style>
  <w:style w:type="character" w:customStyle="1" w:styleId="Heading2Char">
    <w:name w:val="Heading 2 Char"/>
    <w:link w:val="Heading2"/>
    <w:rsid w:val="001B1126"/>
    <w:rPr>
      <w:rFonts w:ascii="Arial" w:hAnsi="Arial"/>
      <w:b/>
      <w:iCs/>
      <w:spacing w:val="10"/>
      <w:sz w:val="28"/>
    </w:rPr>
  </w:style>
  <w:style w:type="character" w:customStyle="1" w:styleId="Heading3Char1">
    <w:name w:val="Heading 3 Char1"/>
    <w:link w:val="Heading3"/>
    <w:rsid w:val="007745D4"/>
    <w:rPr>
      <w:rFonts w:ascii="Arial" w:hAnsi="Arial"/>
      <w:b/>
      <w:noProof/>
      <w:snapToGrid w:val="0"/>
      <w:spacing w:val="10"/>
      <w:sz w:val="24"/>
      <w:szCs w:val="24"/>
      <w:u w:val="single"/>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BB3791"/>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7"/>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6"/>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hd w:val="clear" w:color="auto" w:fill="auto"/>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3"/>
      </w:numPr>
      <w:ind w:left="720"/>
    </w:pPr>
  </w:style>
  <w:style w:type="paragraph" w:customStyle="1" w:styleId="NumberedListLevel2">
    <w:name w:val="Numbered List Level 2"/>
    <w:basedOn w:val="Normal"/>
    <w:qFormat/>
    <w:rsid w:val="00E0134E"/>
    <w:pPr>
      <w:numPr>
        <w:numId w:val="14"/>
      </w:numPr>
      <w:ind w:left="1440"/>
    </w:pPr>
  </w:style>
  <w:style w:type="paragraph" w:customStyle="1" w:styleId="NumberedListLevel3">
    <w:name w:val="Numbered List Level 3"/>
    <w:basedOn w:val="Normal"/>
    <w:qFormat/>
    <w:rsid w:val="000935D7"/>
    <w:pPr>
      <w:numPr>
        <w:numId w:val="15"/>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zure.microsoft.com/en-us/services/devop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microsoft.com/en-us/azure/compliance/offerings/offering-soc-3"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ocs.microsoft.com/en-us/azure/compliance/offerings/offering-soc-2"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ocs.microsoft.com/en-us/azure/compliance/offerings/offering-soc-1" TargetMode="External"/><Relationship Id="rId23" Type="http://schemas.openxmlformats.org/officeDocument/2006/relationships/hyperlink" Target="mailto:support@nexelus.net" TargetMode="External"/><Relationship Id="rId28"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2094</TotalTime>
  <Pages>30</Pages>
  <Words>6179</Words>
  <Characters>35224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41321</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cp:revision>
  <cp:lastPrinted>2012-12-14T20:06:00Z</cp:lastPrinted>
  <dcterms:created xsi:type="dcterms:W3CDTF">2021-10-15T09:46:00Z</dcterms:created>
  <dcterms:modified xsi:type="dcterms:W3CDTF">2021-12-15T08:27:00Z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