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8349" w14:textId="77777777" w:rsidR="00E568FE" w:rsidRPr="00FD7EDD" w:rsidRDefault="00E568FE" w:rsidP="00E568FE">
      <w:pPr>
        <w:spacing w:before="100" w:beforeAutospacing="1" w:after="100" w:afterAutospacing="1" w:line="240" w:lineRule="auto"/>
        <w:outlineLvl w:val="1"/>
        <w:rPr>
          <w:rFonts w:ascii="Times New Roman" w:eastAsia="Times New Roman" w:hAnsi="Times New Roman" w:cs="Times New Roman"/>
          <w:b/>
          <w:bCs/>
          <w:sz w:val="36"/>
          <w:szCs w:val="36"/>
        </w:rPr>
      </w:pPr>
      <w:r w:rsidRPr="00FD7EDD">
        <w:rPr>
          <w:rFonts w:ascii="Times New Roman" w:eastAsia="Times New Roman" w:hAnsi="Times New Roman" w:cs="Times New Roman"/>
          <w:b/>
          <w:bCs/>
          <w:sz w:val="36"/>
          <w:szCs w:val="36"/>
        </w:rPr>
        <w:t>Acceptable Use Policy</w:t>
      </w:r>
    </w:p>
    <w:p w14:paraId="56B65345" w14:textId="77777777" w:rsidR="00E568FE" w:rsidRPr="00FD7EDD" w:rsidRDefault="00E568FE" w:rsidP="00E568FE">
      <w:pPr>
        <w:spacing w:before="100" w:beforeAutospacing="1" w:after="100" w:afterAutospacing="1" w:line="240" w:lineRule="auto"/>
        <w:outlineLvl w:val="3"/>
        <w:rPr>
          <w:rFonts w:ascii="Times New Roman" w:eastAsia="Times New Roman" w:hAnsi="Times New Roman" w:cs="Times New Roman"/>
          <w:b/>
          <w:bCs/>
          <w:sz w:val="24"/>
          <w:szCs w:val="24"/>
        </w:rPr>
      </w:pPr>
      <w:r w:rsidRPr="00FD7EDD">
        <w:rPr>
          <w:rFonts w:ascii="Times New Roman" w:eastAsia="Times New Roman" w:hAnsi="Times New Roman" w:cs="Times New Roman"/>
          <w:b/>
          <w:bCs/>
          <w:sz w:val="24"/>
          <w:szCs w:val="24"/>
        </w:rPr>
        <w:t>Nexelus</w:t>
      </w:r>
    </w:p>
    <w:p w14:paraId="2BA57069" w14:textId="77777777" w:rsidR="00E568FE" w:rsidRPr="00FD7EDD"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____________________________________________________________________________</w:t>
      </w:r>
    </w:p>
    <w:p w14:paraId="04D626AB" w14:textId="77777777" w:rsidR="00E568FE" w:rsidRPr="00FD7EDD" w:rsidRDefault="00E568FE" w:rsidP="00E568FE">
      <w:pPr>
        <w:spacing w:before="100" w:beforeAutospacing="1" w:after="100" w:afterAutospacing="1" w:line="240" w:lineRule="auto"/>
        <w:outlineLvl w:val="2"/>
        <w:rPr>
          <w:rFonts w:ascii="Times New Roman" w:eastAsia="Times New Roman" w:hAnsi="Times New Roman" w:cs="Times New Roman"/>
          <w:b/>
          <w:bCs/>
          <w:sz w:val="27"/>
          <w:szCs w:val="27"/>
        </w:rPr>
      </w:pPr>
      <w:r w:rsidRPr="00FD7EDD">
        <w:rPr>
          <w:rFonts w:ascii="Times New Roman" w:eastAsia="Times New Roman" w:hAnsi="Times New Roman" w:cs="Times New Roman"/>
          <w:b/>
          <w:bCs/>
          <w:sz w:val="27"/>
          <w:szCs w:val="27"/>
        </w:rPr>
        <w:t>Purpose</w:t>
      </w:r>
    </w:p>
    <w:p w14:paraId="26961C47" w14:textId="77777777" w:rsidR="00E568FE" w:rsidRPr="00FD7EDD"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This policy specifies acceptable use of end-user computing devices and technology. Additionally, training is imperative to assuring an understanding of current best practices, the different types and sensitivities of data, and the sanctions associated with non-compliance.</w:t>
      </w:r>
    </w:p>
    <w:p w14:paraId="67C7A56F" w14:textId="77777777" w:rsidR="00E568FE" w:rsidRPr="00FD7EDD" w:rsidRDefault="00E568FE" w:rsidP="00E568FE">
      <w:pPr>
        <w:spacing w:before="100" w:beforeAutospacing="1" w:after="100" w:afterAutospacing="1" w:line="240" w:lineRule="auto"/>
        <w:outlineLvl w:val="2"/>
        <w:rPr>
          <w:rFonts w:ascii="Times New Roman" w:eastAsia="Times New Roman" w:hAnsi="Times New Roman" w:cs="Times New Roman"/>
          <w:b/>
          <w:bCs/>
          <w:sz w:val="27"/>
          <w:szCs w:val="27"/>
        </w:rPr>
      </w:pPr>
      <w:r w:rsidRPr="00FD7EDD">
        <w:rPr>
          <w:rFonts w:ascii="Times New Roman" w:eastAsia="Times New Roman" w:hAnsi="Times New Roman" w:cs="Times New Roman"/>
          <w:b/>
          <w:bCs/>
          <w:sz w:val="27"/>
          <w:szCs w:val="27"/>
        </w:rPr>
        <w:t>Policy</w:t>
      </w:r>
    </w:p>
    <w:p w14:paraId="712284C3" w14:textId="77777777" w:rsidR="00E568FE" w:rsidRPr="00FD7EDD"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Nexelus policy requires that:</w:t>
      </w:r>
    </w:p>
    <w:p w14:paraId="544C2D31" w14:textId="77777777" w:rsidR="00E568FE" w:rsidRPr="00FD7EDD"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Background verification checks on all candidates for employees and contractors should be carried out in accordance with relevant laws, regulations, and ethics, and proportional to the business requirements, the classification of the information to be accessed, and the perceived risk.</w:t>
      </w:r>
    </w:p>
    <w:p w14:paraId="096E907D" w14:textId="77777777" w:rsidR="00E568FE" w:rsidRPr="00FD7EDD"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 xml:space="preserve">Employees, contractors and </w:t>
      </w:r>
      <w:proofErr w:type="gramStart"/>
      <w:r w:rsidRPr="00FD7EDD">
        <w:rPr>
          <w:rFonts w:ascii="Times New Roman" w:eastAsia="Times New Roman" w:hAnsi="Times New Roman" w:cs="Times New Roman"/>
          <w:sz w:val="24"/>
          <w:szCs w:val="24"/>
        </w:rPr>
        <w:t>third party</w:t>
      </w:r>
      <w:proofErr w:type="gramEnd"/>
      <w:r w:rsidRPr="00FD7EDD">
        <w:rPr>
          <w:rFonts w:ascii="Times New Roman" w:eastAsia="Times New Roman" w:hAnsi="Times New Roman" w:cs="Times New Roman"/>
          <w:sz w:val="24"/>
          <w:szCs w:val="24"/>
        </w:rPr>
        <w:t xml:space="preserve"> users must agree and sign the terms and conditions of their employment contract, and comply with acceptable use.</w:t>
      </w:r>
    </w:p>
    <w:p w14:paraId="71A9BD29" w14:textId="77777777" w:rsidR="00E568FE" w:rsidRPr="00FD7EDD"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Employees will go through an onboarding process that familiarizes them with the environments, systems, security requirements, and procedures Nexelus has in place. Employees will also have ongoing security awareness training that is audited.</w:t>
      </w:r>
    </w:p>
    <w:p w14:paraId="17CABF1D" w14:textId="77777777" w:rsidR="00E568FE" w:rsidRPr="00FD7EDD"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Employee offboarding will include reiterating any duties and responsibilities still valid after terminations, verifying that access to any Nexelus systems has been removed, as well as ensuring that all company owned assets are returned.</w:t>
      </w:r>
    </w:p>
    <w:p w14:paraId="581280B1" w14:textId="77777777" w:rsidR="00E568FE" w:rsidRPr="00FD7EDD"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Nexelus and its employees will take reasonable measures to ensure no corporate data is transmitted via digital communications such as email or posted on social media outlets.</w:t>
      </w:r>
    </w:p>
    <w:p w14:paraId="58DFF93D" w14:textId="77777777" w:rsidR="00E568FE" w:rsidRPr="00FD7EDD"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 xml:space="preserve">Nexelus will maintain a list of prohibited activities that will be part of onboarding procedures and have training available if/when the list of those </w:t>
      </w:r>
      <w:proofErr w:type="gramStart"/>
      <w:r w:rsidRPr="00FD7EDD">
        <w:rPr>
          <w:rFonts w:ascii="Times New Roman" w:eastAsia="Times New Roman" w:hAnsi="Times New Roman" w:cs="Times New Roman"/>
          <w:sz w:val="24"/>
          <w:szCs w:val="24"/>
        </w:rPr>
        <w:t>activities</w:t>
      </w:r>
      <w:proofErr w:type="gramEnd"/>
      <w:r w:rsidRPr="00FD7EDD">
        <w:rPr>
          <w:rFonts w:ascii="Times New Roman" w:eastAsia="Times New Roman" w:hAnsi="Times New Roman" w:cs="Times New Roman"/>
          <w:sz w:val="24"/>
          <w:szCs w:val="24"/>
        </w:rPr>
        <w:t xml:space="preserve"> changes.</w:t>
      </w:r>
    </w:p>
    <w:p w14:paraId="23698B6E" w14:textId="77777777" w:rsidR="00E568FE" w:rsidRPr="00FD7EDD" w:rsidRDefault="00E568FE" w:rsidP="00E568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 xml:space="preserve">A fair disciplinary process will be utilized for employees that are suspected of committing breaches of security. Multiple factors will be considered when deciding the response, such as </w:t>
      </w:r>
      <w:proofErr w:type="gramStart"/>
      <w:r w:rsidRPr="00FD7EDD">
        <w:rPr>
          <w:rFonts w:ascii="Times New Roman" w:eastAsia="Times New Roman" w:hAnsi="Times New Roman" w:cs="Times New Roman"/>
          <w:sz w:val="24"/>
          <w:szCs w:val="24"/>
        </w:rPr>
        <w:t>whether or not</w:t>
      </w:r>
      <w:proofErr w:type="gramEnd"/>
      <w:r w:rsidRPr="00FD7EDD">
        <w:rPr>
          <w:rFonts w:ascii="Times New Roman" w:eastAsia="Times New Roman" w:hAnsi="Times New Roman" w:cs="Times New Roman"/>
          <w:sz w:val="24"/>
          <w:szCs w:val="24"/>
        </w:rPr>
        <w:t xml:space="preserve"> this was a first offense, training, business contracts, etc. Nexelus reserves the right to terminate employees in the case of serious cases of misconduct.</w:t>
      </w:r>
    </w:p>
    <w:p w14:paraId="2316AE84" w14:textId="77777777" w:rsidR="00E568FE" w:rsidRPr="00FD7EDD" w:rsidRDefault="00E568FE" w:rsidP="00E568FE">
      <w:pPr>
        <w:spacing w:before="100" w:beforeAutospacing="1" w:after="100" w:afterAutospacing="1" w:line="240" w:lineRule="auto"/>
        <w:outlineLvl w:val="2"/>
        <w:rPr>
          <w:rFonts w:ascii="Times New Roman" w:eastAsia="Times New Roman" w:hAnsi="Times New Roman" w:cs="Times New Roman"/>
          <w:b/>
          <w:bCs/>
          <w:sz w:val="27"/>
          <w:szCs w:val="27"/>
        </w:rPr>
      </w:pPr>
      <w:r w:rsidRPr="00FD7EDD">
        <w:rPr>
          <w:rFonts w:ascii="Times New Roman" w:eastAsia="Times New Roman" w:hAnsi="Times New Roman" w:cs="Times New Roman"/>
          <w:b/>
          <w:bCs/>
          <w:sz w:val="27"/>
          <w:szCs w:val="27"/>
        </w:rPr>
        <w:t>Procedures</w:t>
      </w:r>
    </w:p>
    <w:p w14:paraId="3831B03B" w14:textId="77777777" w:rsidR="00E568FE" w:rsidRPr="00FD7EDD"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Nexelus requires all workforce members to comply with the following acceptable use requirements and procedures, such that:</w:t>
      </w:r>
    </w:p>
    <w:p w14:paraId="65429CB3"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All workforce members are primarily considered as remote users and therefore must follow all system access controls and procedures for remote access.</w:t>
      </w:r>
    </w:p>
    <w:p w14:paraId="478273FE"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lastRenderedPageBreak/>
        <w:t>Use of Nexelus computing systems is subject to monitoring by Nexelus IT and/or Security teams.</w:t>
      </w:r>
    </w:p>
    <w:p w14:paraId="72A89F80"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Employees may not leave computing devices (including laptops and smart devices) used for business purposes, including company-provided and BYOD devices, unattended in public.</w:t>
      </w:r>
    </w:p>
    <w:p w14:paraId="49FBF599"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Device encryption must be enabled for all mobile devices accessing company data, such as whole-disk encryption for all laptops.</w:t>
      </w:r>
    </w:p>
    <w:p w14:paraId="6209D169"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All email messages containing sensitive or confidential data will be encrypted.</w:t>
      </w:r>
    </w:p>
    <w:p w14:paraId="2DB39963"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Employees may not post any sensitive or confidential data in public forums or chat rooms. If a posting is needed to obtain technical support, data must be sanitized to remove any sensitive or confidential information prior to posting.</w:t>
      </w:r>
    </w:p>
    <w:p w14:paraId="5E10488C"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All data storage devices and media must be managed according to the Nexelus Data Classification specifications and Data Handling procedures.</w:t>
      </w:r>
    </w:p>
    <w:p w14:paraId="31BC1E0B"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Employees may only use photocopiers and other reproduction technology for authorized use.</w:t>
      </w:r>
    </w:p>
    <w:p w14:paraId="18D95727"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Media containing sensitive/classified information should be removed from printers immediately.</w:t>
      </w:r>
    </w:p>
    <w:p w14:paraId="64F12DC3" w14:textId="77777777" w:rsidR="00E568FE" w:rsidRPr="00FD7EDD" w:rsidRDefault="00E568FE" w:rsidP="00E568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 xml:space="preserve">The PIN code function will be used on printers with such capability, so that the originators are the only ones who can get their </w:t>
      </w:r>
      <w:proofErr w:type="gramStart"/>
      <w:r w:rsidRPr="00FD7EDD">
        <w:rPr>
          <w:rFonts w:ascii="Times New Roman" w:eastAsia="Times New Roman" w:hAnsi="Times New Roman" w:cs="Times New Roman"/>
          <w:sz w:val="24"/>
          <w:szCs w:val="24"/>
        </w:rPr>
        <w:t>print-outs</w:t>
      </w:r>
      <w:proofErr w:type="gramEnd"/>
      <w:r w:rsidRPr="00FD7EDD">
        <w:rPr>
          <w:rFonts w:ascii="Times New Roman" w:eastAsia="Times New Roman" w:hAnsi="Times New Roman" w:cs="Times New Roman"/>
          <w:sz w:val="24"/>
          <w:szCs w:val="24"/>
        </w:rPr>
        <w:t xml:space="preserve"> and only when physically present at the printer.</w:t>
      </w:r>
    </w:p>
    <w:p w14:paraId="13756D55" w14:textId="77777777" w:rsidR="00E568FE" w:rsidRPr="00FD7EDD" w:rsidRDefault="00E568FE" w:rsidP="00E568FE">
      <w:pPr>
        <w:spacing w:before="100" w:beforeAutospacing="1" w:after="100" w:afterAutospacing="1" w:line="240" w:lineRule="auto"/>
        <w:outlineLvl w:val="3"/>
        <w:rPr>
          <w:rFonts w:ascii="Times New Roman" w:eastAsia="Times New Roman" w:hAnsi="Times New Roman" w:cs="Times New Roman"/>
          <w:b/>
          <w:bCs/>
          <w:sz w:val="24"/>
          <w:szCs w:val="24"/>
        </w:rPr>
      </w:pPr>
      <w:r w:rsidRPr="00FD7EDD">
        <w:rPr>
          <w:rFonts w:ascii="Times New Roman" w:eastAsia="Times New Roman" w:hAnsi="Times New Roman" w:cs="Times New Roman"/>
          <w:b/>
          <w:bCs/>
          <w:sz w:val="24"/>
          <w:szCs w:val="24"/>
        </w:rPr>
        <w:t>Protection Against Malware</w:t>
      </w:r>
    </w:p>
    <w:p w14:paraId="1AF0010A" w14:textId="77777777" w:rsidR="00E568FE" w:rsidRPr="00FD7EDD" w:rsidRDefault="00E568FE" w:rsidP="00E568FE">
      <w:p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Nexelus protects against malware through malware detection and repair software, information security awareness and appropriate system access and change management controls. This includes:</w:t>
      </w:r>
    </w:p>
    <w:p w14:paraId="0464A817"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Restrictions on Software Installation</w:t>
      </w:r>
    </w:p>
    <w:p w14:paraId="24912A76" w14:textId="77777777" w:rsidR="00E568FE" w:rsidRPr="00FD7EDD"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Only legal, approved software with a valid license installed through a pre-approved application store will be used. Use of personal software for business purposes and vice versa is prohibited.</w:t>
      </w:r>
    </w:p>
    <w:p w14:paraId="7016BBDE" w14:textId="77777777" w:rsidR="00E568FE" w:rsidRPr="00FD7EDD"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The principle of least privilege will be applied, where only users who have been granted certain privileges may install software.</w:t>
      </w:r>
    </w:p>
    <w:p w14:paraId="33322D09" w14:textId="77777777" w:rsidR="00E568FE" w:rsidRPr="00FD7EDD"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Nexelus will identify what types of software installations are permitted or prohibited.</w:t>
      </w:r>
    </w:p>
    <w:p w14:paraId="26F66FA3"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Anti-malware or equivalent protection and monitoring must be installed and enabled on all endpoint systems that may be affected by malware, including workstations, laptops and servers.</w:t>
      </w:r>
    </w:p>
    <w:p w14:paraId="572590FD"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Controls that prevent or detect the use of unauthorized software (</w:t>
      </w:r>
      <w:proofErr w:type="gramStart"/>
      <w:r w:rsidRPr="00FD7EDD">
        <w:rPr>
          <w:rFonts w:ascii="Times New Roman" w:eastAsia="Times New Roman" w:hAnsi="Times New Roman" w:cs="Times New Roman"/>
          <w:sz w:val="24"/>
          <w:szCs w:val="24"/>
        </w:rPr>
        <w:t>e.g.</w:t>
      </w:r>
      <w:proofErr w:type="gramEnd"/>
      <w:r w:rsidRPr="00FD7EDD">
        <w:rPr>
          <w:rFonts w:ascii="Times New Roman" w:eastAsia="Times New Roman" w:hAnsi="Times New Roman" w:cs="Times New Roman"/>
          <w:sz w:val="24"/>
          <w:szCs w:val="24"/>
        </w:rPr>
        <w:t xml:space="preserve"> application whitelisting) will be implemented.</w:t>
      </w:r>
    </w:p>
    <w:p w14:paraId="57380C68"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Controls that prevent or detect the use of known or suspected malicious websites (</w:t>
      </w:r>
      <w:proofErr w:type="gramStart"/>
      <w:r w:rsidRPr="00FD7EDD">
        <w:rPr>
          <w:rFonts w:ascii="Times New Roman" w:eastAsia="Times New Roman" w:hAnsi="Times New Roman" w:cs="Times New Roman"/>
          <w:sz w:val="24"/>
          <w:szCs w:val="24"/>
        </w:rPr>
        <w:t>e.g.</w:t>
      </w:r>
      <w:proofErr w:type="gramEnd"/>
      <w:r w:rsidRPr="00FD7EDD">
        <w:rPr>
          <w:rFonts w:ascii="Times New Roman" w:eastAsia="Times New Roman" w:hAnsi="Times New Roman" w:cs="Times New Roman"/>
          <w:sz w:val="24"/>
          <w:szCs w:val="24"/>
        </w:rPr>
        <w:t xml:space="preserve"> blacklisting) will be implemented.</w:t>
      </w:r>
    </w:p>
    <w:p w14:paraId="1C40CB19"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 xml:space="preserve">Vulnerabilities that could be exploited by malware will be reduced, </w:t>
      </w:r>
      <w:proofErr w:type="gramStart"/>
      <w:r w:rsidRPr="00FD7EDD">
        <w:rPr>
          <w:rFonts w:ascii="Times New Roman" w:eastAsia="Times New Roman" w:hAnsi="Times New Roman" w:cs="Times New Roman"/>
          <w:sz w:val="24"/>
          <w:szCs w:val="24"/>
        </w:rPr>
        <w:t>e.g.</w:t>
      </w:r>
      <w:proofErr w:type="gramEnd"/>
      <w:r w:rsidRPr="00FD7EDD">
        <w:rPr>
          <w:rFonts w:ascii="Times New Roman" w:eastAsia="Times New Roman" w:hAnsi="Times New Roman" w:cs="Times New Roman"/>
          <w:sz w:val="24"/>
          <w:szCs w:val="24"/>
        </w:rPr>
        <w:t xml:space="preserve"> through technical vulnerability management.</w:t>
      </w:r>
    </w:p>
    <w:p w14:paraId="7CBC4556"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lastRenderedPageBreak/>
        <w:t>Nexelus will conduct regular reviews of the software and data content of systems supporting critical business processes; the presence of any unapproved files or unauthorized amendments should be formally investigated.</w:t>
      </w:r>
    </w:p>
    <w:p w14:paraId="5DBCEA7A"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Malware detection and repair software will be installed and regularly updated to scan computers and media as a precautionary control, or on a routine basis; the scan carried out will include:</w:t>
      </w:r>
    </w:p>
    <w:p w14:paraId="337C3C70" w14:textId="77777777" w:rsidR="00E568FE" w:rsidRPr="00FD7EDD"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 xml:space="preserve">Any files received over networks or via any form of storage medium, for malware before </w:t>
      </w:r>
      <w:proofErr w:type="gramStart"/>
      <w:r w:rsidRPr="00FD7EDD">
        <w:rPr>
          <w:rFonts w:ascii="Times New Roman" w:eastAsia="Times New Roman" w:hAnsi="Times New Roman" w:cs="Times New Roman"/>
          <w:sz w:val="24"/>
          <w:szCs w:val="24"/>
        </w:rPr>
        <w:t>use;</w:t>
      </w:r>
      <w:proofErr w:type="gramEnd"/>
    </w:p>
    <w:p w14:paraId="402760AA" w14:textId="77777777" w:rsidR="00E568FE" w:rsidRPr="00FD7EDD"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 xml:space="preserve">Electronic mail attachments and downloads for malware before use; this scan should be carried out at different places, </w:t>
      </w:r>
      <w:proofErr w:type="gramStart"/>
      <w:r w:rsidRPr="00FD7EDD">
        <w:rPr>
          <w:rFonts w:ascii="Times New Roman" w:eastAsia="Times New Roman" w:hAnsi="Times New Roman" w:cs="Times New Roman"/>
          <w:sz w:val="24"/>
          <w:szCs w:val="24"/>
        </w:rPr>
        <w:t>e.g.</w:t>
      </w:r>
      <w:proofErr w:type="gramEnd"/>
      <w:r w:rsidRPr="00FD7EDD">
        <w:rPr>
          <w:rFonts w:ascii="Times New Roman" w:eastAsia="Times New Roman" w:hAnsi="Times New Roman" w:cs="Times New Roman"/>
          <w:sz w:val="24"/>
          <w:szCs w:val="24"/>
        </w:rPr>
        <w:t xml:space="preserve"> at electronic mail servers, desktop computers and when entering the network of the organization;</w:t>
      </w:r>
    </w:p>
    <w:p w14:paraId="41B43AA4" w14:textId="77777777" w:rsidR="00E568FE" w:rsidRPr="00FD7EDD" w:rsidRDefault="00E568FE" w:rsidP="00E568F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Web pages for malware.</w:t>
      </w:r>
    </w:p>
    <w:p w14:paraId="3A3A7A19"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Defining procedures and responsibilities to deal with malware protection on systems, training in their use, reporting and recovering from malware attacks.</w:t>
      </w:r>
    </w:p>
    <w:p w14:paraId="706AE6B9"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Preparing appropriate business continuity plans for recovering from malware attacks, including all necessary data and software backup and recovery arrangements.</w:t>
      </w:r>
    </w:p>
    <w:p w14:paraId="502238A6"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Implementing procedures to regularly collect information, such as subscribing to mailing lists or verifying websites giving information about new malware.</w:t>
      </w:r>
    </w:p>
    <w:p w14:paraId="4BE41271"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 xml:space="preserve">Implementing procedures to verify information relating to malware, and ensure that warning bulletins are accurate and informative; managers should ensure that qualified sources, </w:t>
      </w:r>
      <w:proofErr w:type="gramStart"/>
      <w:r w:rsidRPr="00FD7EDD">
        <w:rPr>
          <w:rFonts w:ascii="Times New Roman" w:eastAsia="Times New Roman" w:hAnsi="Times New Roman" w:cs="Times New Roman"/>
          <w:sz w:val="24"/>
          <w:szCs w:val="24"/>
        </w:rPr>
        <w:t>e.g.</w:t>
      </w:r>
      <w:proofErr w:type="gramEnd"/>
      <w:r w:rsidRPr="00FD7EDD">
        <w:rPr>
          <w:rFonts w:ascii="Times New Roman" w:eastAsia="Times New Roman" w:hAnsi="Times New Roman" w:cs="Times New Roman"/>
          <w:sz w:val="24"/>
          <w:szCs w:val="24"/>
        </w:rPr>
        <w:t xml:space="preserve"> reputable journals, reliable Internet sites or suppliers producing software protecting against malware, are used to differentiate between hoaxes and real malware; all users should be made aware of the problem of hoaxes and what to do on receipt of them.</w:t>
      </w:r>
    </w:p>
    <w:p w14:paraId="07A4669A" w14:textId="77777777" w:rsidR="00E568FE" w:rsidRPr="00FD7EDD" w:rsidRDefault="00E568FE" w:rsidP="00E568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D7EDD">
        <w:rPr>
          <w:rFonts w:ascii="Times New Roman" w:eastAsia="Times New Roman" w:hAnsi="Times New Roman" w:cs="Times New Roman"/>
          <w:sz w:val="24"/>
          <w:szCs w:val="24"/>
        </w:rPr>
        <w:t>Isolating environments where catastrophic impacts may result.</w:t>
      </w:r>
    </w:p>
    <w:p w14:paraId="3CE6D51F" w14:textId="77777777" w:rsidR="00931937" w:rsidRPr="00FD7EDD" w:rsidRDefault="00931937"/>
    <w:sectPr w:rsidR="00931937" w:rsidRPr="00FD7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9E9"/>
    <w:multiLevelType w:val="multilevel"/>
    <w:tmpl w:val="27D6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03FCD"/>
    <w:multiLevelType w:val="multilevel"/>
    <w:tmpl w:val="A8F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27848"/>
    <w:multiLevelType w:val="multilevel"/>
    <w:tmpl w:val="7576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752510">
    <w:abstractNumId w:val="1"/>
  </w:num>
  <w:num w:numId="2" w16cid:durableId="1115060370">
    <w:abstractNumId w:val="2"/>
  </w:num>
  <w:num w:numId="3" w16cid:durableId="96273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FE"/>
    <w:rsid w:val="00093D4F"/>
    <w:rsid w:val="00931937"/>
    <w:rsid w:val="00BE2DDA"/>
    <w:rsid w:val="00E568FE"/>
    <w:rsid w:val="00FD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81DA"/>
  <w15:chartTrackingRefBased/>
  <w15:docId w15:val="{5887B8E1-DCA1-4C03-9708-84733F88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6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6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6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8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68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68FE"/>
    <w:rPr>
      <w:rFonts w:ascii="Times New Roman" w:eastAsia="Times New Roman" w:hAnsi="Times New Roman" w:cs="Times New Roman"/>
      <w:b/>
      <w:bCs/>
      <w:sz w:val="24"/>
      <w:szCs w:val="24"/>
    </w:rPr>
  </w:style>
  <w:style w:type="character" w:styleId="Strong">
    <w:name w:val="Strong"/>
    <w:basedOn w:val="DefaultParagraphFont"/>
    <w:uiPriority w:val="22"/>
    <w:qFormat/>
    <w:rsid w:val="00E568FE"/>
    <w:rPr>
      <w:b/>
      <w:bCs/>
    </w:rPr>
  </w:style>
  <w:style w:type="paragraph" w:styleId="NormalWeb">
    <w:name w:val="Normal (Web)"/>
    <w:basedOn w:val="Normal"/>
    <w:uiPriority w:val="99"/>
    <w:semiHidden/>
    <w:unhideWhenUsed/>
    <w:rsid w:val="00E56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2022-12-19T06:53:00Z</dcterms:created>
  <dcterms:modified xsi:type="dcterms:W3CDTF">2022-12-19T06:53:00Z</dcterms:modified>
</cp:coreProperties>
</file>