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78F6" w14:textId="77777777" w:rsidR="00BE7510" w:rsidRPr="00BE7510" w:rsidRDefault="00BE7510" w:rsidP="00BE7510">
      <w:pPr>
        <w:spacing w:before="100" w:beforeAutospacing="1" w:after="100" w:afterAutospacing="1" w:line="240" w:lineRule="auto"/>
        <w:outlineLvl w:val="1"/>
        <w:rPr>
          <w:rFonts w:ascii="Times New Roman" w:eastAsia="Times New Roman" w:hAnsi="Times New Roman" w:cs="Times New Roman"/>
          <w:b/>
          <w:bCs/>
          <w:sz w:val="36"/>
          <w:szCs w:val="36"/>
        </w:rPr>
      </w:pPr>
      <w:r w:rsidRPr="00BE7510">
        <w:rPr>
          <w:rFonts w:ascii="Times New Roman" w:eastAsia="Times New Roman" w:hAnsi="Times New Roman" w:cs="Times New Roman"/>
          <w:b/>
          <w:bCs/>
          <w:sz w:val="36"/>
          <w:szCs w:val="36"/>
        </w:rPr>
        <w:t>Data Classification Policy</w:t>
      </w:r>
    </w:p>
    <w:p w14:paraId="6B5E49BC"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Nexelus</w:t>
      </w:r>
    </w:p>
    <w:p w14:paraId="1B3F9F5E"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____________________________________________________________________________</w:t>
      </w:r>
    </w:p>
    <w:p w14:paraId="72D1AC8A" w14:textId="77777777" w:rsidR="00BE7510" w:rsidRPr="00BE7510"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BE7510">
        <w:rPr>
          <w:rFonts w:ascii="Times New Roman" w:eastAsia="Times New Roman" w:hAnsi="Times New Roman" w:cs="Times New Roman"/>
          <w:b/>
          <w:bCs/>
          <w:sz w:val="27"/>
          <w:szCs w:val="27"/>
        </w:rPr>
        <w:t>Purpose</w:t>
      </w:r>
    </w:p>
    <w:p w14:paraId="70D530B4"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This policy will assist employees and other </w:t>
      </w:r>
      <w:proofErr w:type="gramStart"/>
      <w:r w:rsidRPr="00BE7510">
        <w:rPr>
          <w:rFonts w:ascii="Times New Roman" w:eastAsia="Times New Roman" w:hAnsi="Times New Roman" w:cs="Times New Roman"/>
          <w:sz w:val="24"/>
          <w:szCs w:val="24"/>
        </w:rPr>
        <w:t>third-parties</w:t>
      </w:r>
      <w:proofErr w:type="gramEnd"/>
      <w:r w:rsidRPr="00BE7510">
        <w:rPr>
          <w:rFonts w:ascii="Times New Roman" w:eastAsia="Times New Roman" w:hAnsi="Times New Roman" w:cs="Times New Roman"/>
          <w:sz w:val="24"/>
          <w:szCs w:val="24"/>
        </w:rPr>
        <w:t xml:space="preserve"> with understanding </w:t>
      </w:r>
      <w:proofErr w:type="spellStart"/>
      <w:r w:rsidRPr="00BE7510">
        <w:rPr>
          <w:rFonts w:ascii="Times New Roman" w:eastAsia="Times New Roman" w:hAnsi="Times New Roman" w:cs="Times New Roman"/>
          <w:sz w:val="24"/>
          <w:szCs w:val="24"/>
        </w:rPr>
        <w:t>Nexelus’s</w:t>
      </w:r>
      <w:proofErr w:type="spellEnd"/>
      <w:r w:rsidRPr="00BE7510">
        <w:rPr>
          <w:rFonts w:ascii="Times New Roman" w:eastAsia="Times New Roman" w:hAnsi="Times New Roman" w:cs="Times New Roman"/>
          <w:sz w:val="24"/>
          <w:szCs w:val="24"/>
        </w:rPr>
        <w:t xml:space="preserve"> information labeling and handling guidelines. It should be noted that the sensitivity level definitions were created as guidelines and to emphasize common sense steps that you can take to protect sensitive or confidential information (e.g., company confidential information should not be left unattended in conference rooms).</w:t>
      </w:r>
    </w:p>
    <w:p w14:paraId="3DBA4BEC" w14:textId="77777777" w:rsidR="00BE7510" w:rsidRPr="00BE7510"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BE7510">
        <w:rPr>
          <w:rFonts w:ascii="Times New Roman" w:eastAsia="Times New Roman" w:hAnsi="Times New Roman" w:cs="Times New Roman"/>
          <w:b/>
          <w:bCs/>
          <w:sz w:val="27"/>
          <w:szCs w:val="27"/>
        </w:rPr>
        <w:t>Scope</w:t>
      </w:r>
    </w:p>
    <w:p w14:paraId="2EFF712E"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This policy applies to all information owned, managed, controlled, or maintained by Nexelus Information covered in this policy includes, but is not limited to, information that is received, stored, processed, or transmitted via any means. This includes electronic, hardcopy, and any other form of information regardless of the media on which it resides.</w:t>
      </w:r>
    </w:p>
    <w:p w14:paraId="18A5C063" w14:textId="77777777" w:rsidR="00BE7510" w:rsidRPr="00BE7510"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BE7510">
        <w:rPr>
          <w:rFonts w:ascii="Times New Roman" w:eastAsia="Times New Roman" w:hAnsi="Times New Roman" w:cs="Times New Roman"/>
          <w:b/>
          <w:bCs/>
          <w:sz w:val="27"/>
          <w:szCs w:val="27"/>
        </w:rPr>
        <w:t>Roles and Responsibilities</w:t>
      </w:r>
    </w:p>
    <w:p w14:paraId="29D2652A"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&lt;ROLES AND RESPONSIBILITIES&gt;</w:t>
      </w:r>
    </w:p>
    <w:p w14:paraId="077FD5E0" w14:textId="77777777" w:rsidR="00BE7510" w:rsidRPr="00BE7510"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BE7510">
        <w:rPr>
          <w:rFonts w:ascii="Times New Roman" w:eastAsia="Times New Roman" w:hAnsi="Times New Roman" w:cs="Times New Roman"/>
          <w:b/>
          <w:bCs/>
          <w:sz w:val="27"/>
          <w:szCs w:val="27"/>
        </w:rPr>
        <w:t>Policy</w:t>
      </w:r>
    </w:p>
    <w:p w14:paraId="4E3CAF24"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Definitions</w:t>
      </w:r>
    </w:p>
    <w:p w14:paraId="0917DDD6" w14:textId="77777777" w:rsidR="00BE7510" w:rsidRPr="00BE7510"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 xml:space="preserve">Confidential/Restricted </w:t>
      </w:r>
      <w:proofErr w:type="spellStart"/>
      <w:r w:rsidRPr="00BE7510">
        <w:rPr>
          <w:rFonts w:ascii="Times New Roman" w:eastAsia="Times New Roman" w:hAnsi="Times New Roman" w:cs="Times New Roman"/>
          <w:b/>
          <w:bCs/>
          <w:sz w:val="24"/>
          <w:szCs w:val="24"/>
        </w:rPr>
        <w:t>Data.</w:t>
      </w:r>
      <w:r w:rsidRPr="00BE7510">
        <w:rPr>
          <w:rFonts w:ascii="Times New Roman" w:eastAsia="Times New Roman" w:hAnsi="Times New Roman" w:cs="Times New Roman"/>
          <w:sz w:val="24"/>
          <w:szCs w:val="24"/>
        </w:rPr>
        <w:t>Generalized</w:t>
      </w:r>
      <w:proofErr w:type="spellEnd"/>
      <w:r w:rsidRPr="00BE7510">
        <w:rPr>
          <w:rFonts w:ascii="Times New Roman" w:eastAsia="Times New Roman" w:hAnsi="Times New Roman" w:cs="Times New Roman"/>
          <w:sz w:val="24"/>
          <w:szCs w:val="24"/>
        </w:rPr>
        <w:t xml:space="preserve"> terms that typically represent data classified as </w:t>
      </w:r>
      <w:r w:rsidRPr="00BE7510">
        <w:rPr>
          <w:rFonts w:ascii="Times New Roman" w:eastAsia="Times New Roman" w:hAnsi="Times New Roman" w:cs="Times New Roman"/>
          <w:i/>
          <w:iCs/>
          <w:sz w:val="24"/>
          <w:szCs w:val="24"/>
        </w:rPr>
        <w:t>Sensitive or Private</w:t>
      </w:r>
      <w:r w:rsidRPr="00BE7510">
        <w:rPr>
          <w:rFonts w:ascii="Times New Roman" w:eastAsia="Times New Roman" w:hAnsi="Times New Roman" w:cs="Times New Roman"/>
          <w:sz w:val="24"/>
          <w:szCs w:val="24"/>
        </w:rPr>
        <w:t>, according to the data classification scheme defined in this policy</w:t>
      </w:r>
    </w:p>
    <w:p w14:paraId="73A6017A" w14:textId="77777777" w:rsidR="00BE7510" w:rsidRPr="00BE7510"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Internal Data</w:t>
      </w:r>
      <w:r w:rsidRPr="00BE7510">
        <w:rPr>
          <w:rFonts w:ascii="Times New Roman" w:eastAsia="Times New Roman" w:hAnsi="Times New Roman" w:cs="Times New Roman"/>
          <w:sz w:val="24"/>
          <w:szCs w:val="24"/>
        </w:rPr>
        <w:t>. All data owned or licensed by Nexelus.</w:t>
      </w:r>
    </w:p>
    <w:p w14:paraId="4293A200" w14:textId="77777777" w:rsidR="00BE7510" w:rsidRPr="00BE7510"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Public Information.</w:t>
      </w:r>
      <w:r w:rsidRPr="00BE7510">
        <w:rPr>
          <w:rFonts w:ascii="Times New Roman" w:eastAsia="Times New Roman" w:hAnsi="Times New Roman" w:cs="Times New Roman"/>
          <w:sz w:val="24"/>
          <w:szCs w:val="24"/>
        </w:rPr>
        <w:t xml:space="preserve"> Any information that is available within the public domain.</w:t>
      </w:r>
    </w:p>
    <w:p w14:paraId="34BABD6E"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Data Classification Scheme</w:t>
      </w:r>
    </w:p>
    <w:p w14:paraId="7B020038"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Data classification, in the context of information security, is the classification of data based on its level of sensitivity and the impact to Nexelus should that data be disclosed, altered, or destroyed without authorization. The classification of data helps determine what baseline security controls are appropriate for safeguarding that data. All data should be classified into one of the three following classifications.</w:t>
      </w:r>
    </w:p>
    <w:p w14:paraId="16CF6DB1"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Confidential/Restricted Data</w:t>
      </w:r>
    </w:p>
    <w:p w14:paraId="2EAFD0D4"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Data should be classified as Restricted or Confidential when the unauthorized disclosure, alteration, or destruction of that data could cause a serious or significant level of risk to Nexelus or its customers. Examples of sensitive data include data protected by state or federal privacy regulations (</w:t>
      </w:r>
      <w:proofErr w:type="gramStart"/>
      <w:r w:rsidRPr="00BE7510">
        <w:rPr>
          <w:rFonts w:ascii="Times New Roman" w:eastAsia="Times New Roman" w:hAnsi="Times New Roman" w:cs="Times New Roman"/>
          <w:sz w:val="24"/>
          <w:szCs w:val="24"/>
        </w:rPr>
        <w:t>e.g.</w:t>
      </w:r>
      <w:proofErr w:type="gramEnd"/>
      <w:r w:rsidRPr="00BE7510">
        <w:rPr>
          <w:rFonts w:ascii="Times New Roman" w:eastAsia="Times New Roman" w:hAnsi="Times New Roman" w:cs="Times New Roman"/>
          <w:sz w:val="24"/>
          <w:szCs w:val="24"/>
        </w:rPr>
        <w:t xml:space="preserve"> PHI &amp; PII) and data protected by confidentiality agreements. The highest level of security controls should be applied to Restricted and Confidential Data:</w:t>
      </w:r>
    </w:p>
    <w:p w14:paraId="29EB3154" w14:textId="77777777" w:rsidR="00BE7510" w:rsidRPr="00BE7510"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Disclosure or access to Restricted and Confidential data is limited to specific use by individuals with a legitimate need-to-know. Explicit authorization by the Security Officer is required for access to because of legal, contractual, privacy, or other constraints.</w:t>
      </w:r>
    </w:p>
    <w:p w14:paraId="3ED034F7" w14:textId="77777777" w:rsidR="00BE7510" w:rsidRPr="00BE7510"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Must be protected to prevent loss, theft, unauthorized access, and/or unauthorized disclosure.</w:t>
      </w:r>
    </w:p>
    <w:p w14:paraId="548CAC37" w14:textId="77777777" w:rsidR="00BE7510" w:rsidRPr="00BE7510"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Must be destroyed when no longer needed. Destruction must be in accordance with Company policies and procedures.</w:t>
      </w:r>
    </w:p>
    <w:p w14:paraId="33B79492" w14:textId="77777777" w:rsidR="00BE7510" w:rsidRPr="00BE7510"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Will require specific methodologies, procedures, and reporting requirements for the response and handling of incidents.</w:t>
      </w:r>
    </w:p>
    <w:p w14:paraId="24CB6FAB"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Internal Use Data</w:t>
      </w:r>
    </w:p>
    <w:p w14:paraId="2B87C9AA"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Data should be classified as Internal Use when the unauthorized disclosure, alteration, or destruction of that data could result in a moderate level of risk to Nexelus or its customers. This includes proprietary, ethical, or privacy considerations. Data must be protected from unauthorized access, modification, transmission, storage or other use. This applies even though there may not be a civil statute requiring this protection. Internal Use Data is restricted to personnel who have a legitimate reason to access it. By default, all data that is not explicitly classified as Restricted/Confidential or Public data should be treated as Internal Use data. A reasonable level of security controls should be applied to Internal Use Data.</w:t>
      </w:r>
    </w:p>
    <w:p w14:paraId="135050BB"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Public Data</w:t>
      </w:r>
    </w:p>
    <w:p w14:paraId="0B35E4D6"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Data should be classified as Public when the unauthorized disclosure, alteration or destruction of that data would result in little or no risk to Nexelus and its customers. It is further defined as information with no existing local, national, or international legal restrictions on access or usage. While little or no controls are required to protect the confidentiality of </w:t>
      </w:r>
      <w:proofErr w:type="gramStart"/>
      <w:r w:rsidRPr="00BE7510">
        <w:rPr>
          <w:rFonts w:ascii="Times New Roman" w:eastAsia="Times New Roman" w:hAnsi="Times New Roman" w:cs="Times New Roman"/>
          <w:sz w:val="24"/>
          <w:szCs w:val="24"/>
        </w:rPr>
        <w:t>Public</w:t>
      </w:r>
      <w:proofErr w:type="gramEnd"/>
      <w:r w:rsidRPr="00BE7510">
        <w:rPr>
          <w:rFonts w:ascii="Times New Roman" w:eastAsia="Times New Roman" w:hAnsi="Times New Roman" w:cs="Times New Roman"/>
          <w:sz w:val="24"/>
          <w:szCs w:val="24"/>
        </w:rPr>
        <w:t xml:space="preserve"> data, some level of control is required to prevent unauthorized alteration or destruction of Public Data.</w:t>
      </w:r>
    </w:p>
    <w:p w14:paraId="2D98A37C"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Assessing Classification Level and Labeling</w:t>
      </w:r>
    </w:p>
    <w:p w14:paraId="53C4994C"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The goal of information security, as stated in the Information Security Policy, is to protect the confidentiality, integrity, and availability of Corporate and Customer Data. Data classification reflects the level of impact to Nexelus if confidentiality, integrity, or availability is compromised.</w:t>
      </w:r>
    </w:p>
    <w:p w14:paraId="3839DCDD"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If a classification is not inherently obvious, consider each security objective using the following table as a guide. All data will be assigned one of the following four sensitivity levels.</w:t>
      </w:r>
    </w:p>
    <w:p w14:paraId="1EDAE57A"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CLASSIFICATION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1"/>
        <w:gridCol w:w="4339"/>
      </w:tblGrid>
      <w:tr w:rsidR="00BE7510" w:rsidRPr="00BE7510" w14:paraId="346A53E0" w14:textId="77777777" w:rsidTr="00BE7510">
        <w:trPr>
          <w:tblHeader/>
          <w:tblCellSpacing w:w="15" w:type="dxa"/>
        </w:trPr>
        <w:tc>
          <w:tcPr>
            <w:tcW w:w="0" w:type="auto"/>
            <w:vAlign w:val="center"/>
            <w:hideMark/>
          </w:tcPr>
          <w:p w14:paraId="4EA22EF8"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lastRenderedPageBreak/>
              <w:t>CLASSIFICATION</w:t>
            </w:r>
          </w:p>
        </w:tc>
        <w:tc>
          <w:tcPr>
            <w:tcW w:w="0" w:type="auto"/>
            <w:vAlign w:val="center"/>
            <w:hideMark/>
          </w:tcPr>
          <w:p w14:paraId="3EF0BC08"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POTENTIAL IMPACT OF LOSS</w:t>
            </w:r>
          </w:p>
        </w:tc>
      </w:tr>
      <w:tr w:rsidR="00BE7510" w:rsidRPr="00BE7510" w14:paraId="62DDCE59" w14:textId="77777777" w:rsidTr="00BE7510">
        <w:trPr>
          <w:tblCellSpacing w:w="15" w:type="dxa"/>
        </w:trPr>
        <w:tc>
          <w:tcPr>
            <w:tcW w:w="0" w:type="auto"/>
            <w:shd w:val="clear" w:color="auto" w:fill="F4CCCC"/>
            <w:vAlign w:val="center"/>
            <w:hideMark/>
          </w:tcPr>
          <w:p w14:paraId="6E209176" w14:textId="77777777" w:rsidR="00BE7510" w:rsidRPr="00BE7510"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RESTRICTED</w:t>
            </w:r>
          </w:p>
          <w:p w14:paraId="72795AF1" w14:textId="77777777" w:rsidR="00BE7510" w:rsidRPr="00BE7510"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Highly sensitive information</w:t>
            </w:r>
          </w:p>
          <w:p w14:paraId="34A2D227" w14:textId="77777777" w:rsidR="00BE7510" w:rsidRPr="00BE7510"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Level of protection is dictated externally by legal and/or contractual requirements</w:t>
            </w:r>
          </w:p>
          <w:p w14:paraId="6564ECB8" w14:textId="77777777" w:rsidR="00BE7510" w:rsidRPr="00BE7510"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Must be limited to only authorized employees, contractors, and business partners with a specific business need</w:t>
            </w:r>
          </w:p>
        </w:tc>
        <w:tc>
          <w:tcPr>
            <w:tcW w:w="0" w:type="auto"/>
            <w:vAlign w:val="center"/>
            <w:hideMark/>
          </w:tcPr>
          <w:p w14:paraId="6BDA44C7"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SERIOUS DAMAGE</w:t>
            </w:r>
            <w:r w:rsidRPr="00BE7510">
              <w:rPr>
                <w:rFonts w:ascii="Times New Roman" w:eastAsia="Times New Roman" w:hAnsi="Times New Roman" w:cs="Times New Roman"/>
                <w:sz w:val="24"/>
                <w:szCs w:val="24"/>
              </w:rPr>
              <w:t xml:space="preserve"> would occur if Restricted information were to become available to unauthorized parties either internal or external to Nexelus. </w:t>
            </w:r>
          </w:p>
          <w:p w14:paraId="2F8D82C0"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Impact could include negatively affecting </w:t>
            </w:r>
            <w:proofErr w:type="spellStart"/>
            <w:r w:rsidRPr="00BE7510">
              <w:rPr>
                <w:rFonts w:ascii="Times New Roman" w:eastAsia="Times New Roman" w:hAnsi="Times New Roman" w:cs="Times New Roman"/>
                <w:sz w:val="24"/>
                <w:szCs w:val="24"/>
              </w:rPr>
              <w:t>Nexelus’s</w:t>
            </w:r>
            <w:proofErr w:type="spellEnd"/>
            <w:r w:rsidRPr="00BE7510">
              <w:rPr>
                <w:rFonts w:ascii="Times New Roman" w:eastAsia="Times New Roman" w:hAnsi="Times New Roman" w:cs="Times New Roman"/>
                <w:sz w:val="24"/>
                <w:szCs w:val="24"/>
              </w:rPr>
              <w:t xml:space="preserve"> competitive position, violating regulatory requirements, damaging the company’s reputation, violating contractual requirements, and posing an identity theft risk.</w:t>
            </w:r>
          </w:p>
        </w:tc>
      </w:tr>
      <w:tr w:rsidR="00BE7510" w:rsidRPr="00BE7510" w14:paraId="758674E5" w14:textId="77777777" w:rsidTr="00BE7510">
        <w:trPr>
          <w:tblCellSpacing w:w="15" w:type="dxa"/>
        </w:trPr>
        <w:tc>
          <w:tcPr>
            <w:tcW w:w="0" w:type="auto"/>
            <w:shd w:val="clear" w:color="auto" w:fill="FCE5CD"/>
            <w:vAlign w:val="center"/>
            <w:hideMark/>
          </w:tcPr>
          <w:p w14:paraId="72421AEC" w14:textId="77777777" w:rsidR="00BE7510" w:rsidRPr="00BE7510"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CONFIDENTIAL</w:t>
            </w:r>
          </w:p>
          <w:p w14:paraId="6D0FD3D5" w14:textId="77777777" w:rsidR="00BE7510" w:rsidRPr="00BE7510"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Sensitive information</w:t>
            </w:r>
          </w:p>
          <w:p w14:paraId="133E7536" w14:textId="77777777" w:rsidR="00BE7510" w:rsidRPr="00BE7510"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Level of protection is dictated internally by Nexelus</w:t>
            </w:r>
          </w:p>
          <w:p w14:paraId="5E236292" w14:textId="77777777" w:rsidR="00BE7510" w:rsidRPr="00BE7510"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Must be limited to only authorized employees, contractors, and business partners with a specific business need</w:t>
            </w:r>
          </w:p>
        </w:tc>
        <w:tc>
          <w:tcPr>
            <w:tcW w:w="0" w:type="auto"/>
            <w:vAlign w:val="center"/>
            <w:hideMark/>
          </w:tcPr>
          <w:p w14:paraId="0E895F99"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SIGNIFICANT DAMAGE</w:t>
            </w:r>
            <w:r w:rsidRPr="00BE7510">
              <w:rPr>
                <w:rFonts w:ascii="Times New Roman" w:eastAsia="Times New Roman" w:hAnsi="Times New Roman" w:cs="Times New Roman"/>
                <w:sz w:val="24"/>
                <w:szCs w:val="24"/>
              </w:rPr>
              <w:t xml:space="preserve"> would occur if Confidential information were to become available to unauthorized parties either internal or external to Nexelus.</w:t>
            </w:r>
          </w:p>
          <w:p w14:paraId="47251AEB"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Impact could include negatively affecting </w:t>
            </w:r>
            <w:proofErr w:type="spellStart"/>
            <w:r w:rsidRPr="00BE7510">
              <w:rPr>
                <w:rFonts w:ascii="Times New Roman" w:eastAsia="Times New Roman" w:hAnsi="Times New Roman" w:cs="Times New Roman"/>
                <w:sz w:val="24"/>
                <w:szCs w:val="24"/>
              </w:rPr>
              <w:t>Nexelus’s</w:t>
            </w:r>
            <w:proofErr w:type="spellEnd"/>
            <w:r w:rsidRPr="00BE7510">
              <w:rPr>
                <w:rFonts w:ascii="Times New Roman" w:eastAsia="Times New Roman" w:hAnsi="Times New Roman" w:cs="Times New Roman"/>
                <w:sz w:val="24"/>
                <w:szCs w:val="24"/>
              </w:rPr>
              <w:t xml:space="preserve"> competitive position, damaging the company’s reputation, violating contractual requirements, and exposing geographic location of individuals.</w:t>
            </w:r>
          </w:p>
        </w:tc>
      </w:tr>
      <w:tr w:rsidR="00BE7510" w:rsidRPr="00BE7510" w14:paraId="77714351" w14:textId="77777777" w:rsidTr="00BE7510">
        <w:trPr>
          <w:tblCellSpacing w:w="15" w:type="dxa"/>
        </w:trPr>
        <w:tc>
          <w:tcPr>
            <w:tcW w:w="0" w:type="auto"/>
            <w:shd w:val="clear" w:color="auto" w:fill="D9EAD3"/>
            <w:vAlign w:val="center"/>
            <w:hideMark/>
          </w:tcPr>
          <w:p w14:paraId="423F78FE" w14:textId="77777777" w:rsidR="00BE7510" w:rsidRPr="00BE7510"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INTERNAL USE</w:t>
            </w:r>
          </w:p>
          <w:p w14:paraId="18116F3C" w14:textId="77777777" w:rsidR="00BE7510" w:rsidRPr="00BE7510"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Non-sensitive Information</w:t>
            </w:r>
          </w:p>
          <w:p w14:paraId="6FE504CB" w14:textId="77777777" w:rsidR="00BE7510" w:rsidRPr="00BE7510"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Originating within or owned by </w:t>
            </w:r>
            <w:proofErr w:type="gramStart"/>
            <w:r w:rsidRPr="00BE7510">
              <w:rPr>
                <w:rFonts w:ascii="Times New Roman" w:eastAsia="Times New Roman" w:hAnsi="Times New Roman" w:cs="Times New Roman"/>
                <w:sz w:val="24"/>
                <w:szCs w:val="24"/>
              </w:rPr>
              <w:t>Nexelus, or</w:t>
            </w:r>
            <w:proofErr w:type="gramEnd"/>
            <w:r w:rsidRPr="00BE7510">
              <w:rPr>
                <w:rFonts w:ascii="Times New Roman" w:eastAsia="Times New Roman" w:hAnsi="Times New Roman" w:cs="Times New Roman"/>
                <w:sz w:val="24"/>
                <w:szCs w:val="24"/>
              </w:rPr>
              <w:t xml:space="preserve"> entrusted to it by others.</w:t>
            </w:r>
          </w:p>
          <w:p w14:paraId="3FF5E232" w14:textId="77777777" w:rsidR="00BE7510" w:rsidRPr="00BE7510"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May be shared with authorized employees, contractors, and business partners who have a business need, but may not be released to the general public, due to the negative impact it might have on the company’s business interests</w:t>
            </w:r>
          </w:p>
        </w:tc>
        <w:tc>
          <w:tcPr>
            <w:tcW w:w="0" w:type="auto"/>
            <w:vAlign w:val="center"/>
            <w:hideMark/>
          </w:tcPr>
          <w:p w14:paraId="56F37B25"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MODERATE DAMAGE</w:t>
            </w:r>
            <w:r w:rsidRPr="00BE7510">
              <w:rPr>
                <w:rFonts w:ascii="Times New Roman" w:eastAsia="Times New Roman" w:hAnsi="Times New Roman" w:cs="Times New Roman"/>
                <w:sz w:val="24"/>
                <w:szCs w:val="24"/>
              </w:rPr>
              <w:t xml:space="preserve"> would occur if Internal Use information were to become available to unauthorized parties either internal or external to Nexelus.</w:t>
            </w:r>
          </w:p>
          <w:p w14:paraId="55C81242"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Impact could include damaging the company’s reputation and violating contractual requirements.</w:t>
            </w:r>
          </w:p>
        </w:tc>
      </w:tr>
      <w:tr w:rsidR="00BE7510" w:rsidRPr="00BE7510" w14:paraId="70368120" w14:textId="77777777" w:rsidTr="00BE7510">
        <w:trPr>
          <w:tblCellSpacing w:w="15" w:type="dxa"/>
        </w:trPr>
        <w:tc>
          <w:tcPr>
            <w:tcW w:w="0" w:type="auto"/>
            <w:shd w:val="clear" w:color="auto" w:fill="CFE2F3"/>
            <w:vAlign w:val="center"/>
            <w:hideMark/>
          </w:tcPr>
          <w:p w14:paraId="4F30765B" w14:textId="77777777" w:rsidR="00BE7510" w:rsidRPr="00BE7510"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PUBLIC</w:t>
            </w:r>
          </w:p>
          <w:p w14:paraId="11396BAF" w14:textId="77777777" w:rsidR="00BE7510" w:rsidRPr="00BE7510" w:rsidRDefault="00BE7510" w:rsidP="00BE75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Information that has been approved for release to the general public</w:t>
            </w:r>
          </w:p>
          <w:p w14:paraId="62E4DE41" w14:textId="77777777" w:rsidR="00BE7510" w:rsidRPr="00BE7510" w:rsidRDefault="00BE7510" w:rsidP="00BE75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Freely shareable both internally and externally</w:t>
            </w:r>
          </w:p>
        </w:tc>
        <w:tc>
          <w:tcPr>
            <w:tcW w:w="0" w:type="auto"/>
            <w:vAlign w:val="center"/>
            <w:hideMark/>
          </w:tcPr>
          <w:p w14:paraId="012F60F9"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NO DAMAGE</w:t>
            </w:r>
            <w:r w:rsidRPr="00BE7510">
              <w:rPr>
                <w:rFonts w:ascii="Times New Roman" w:eastAsia="Times New Roman" w:hAnsi="Times New Roman" w:cs="Times New Roman"/>
                <w:sz w:val="24"/>
                <w:szCs w:val="24"/>
              </w:rPr>
              <w:t xml:space="preserve"> would occur if </w:t>
            </w:r>
            <w:proofErr w:type="gramStart"/>
            <w:r w:rsidRPr="00BE7510">
              <w:rPr>
                <w:rFonts w:ascii="Times New Roman" w:eastAsia="Times New Roman" w:hAnsi="Times New Roman" w:cs="Times New Roman"/>
                <w:sz w:val="24"/>
                <w:szCs w:val="24"/>
              </w:rPr>
              <w:t>Public</w:t>
            </w:r>
            <w:proofErr w:type="gramEnd"/>
            <w:r w:rsidRPr="00BE7510">
              <w:rPr>
                <w:rFonts w:ascii="Times New Roman" w:eastAsia="Times New Roman" w:hAnsi="Times New Roman" w:cs="Times New Roman"/>
                <w:sz w:val="24"/>
                <w:szCs w:val="24"/>
              </w:rPr>
              <w:t xml:space="preserve"> information were to become available to parties either internal or external to Nexelus.</w:t>
            </w:r>
          </w:p>
          <w:p w14:paraId="11A7DF84"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Impact would not be damaging or a risk to business operations.</w:t>
            </w:r>
          </w:p>
        </w:tc>
      </w:tr>
    </w:tbl>
    <w:p w14:paraId="76049A7A"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vanish/>
          <w:sz w:val="24"/>
          <w:szCs w:val="24"/>
        </w:rPr>
        <w:t> </w:t>
      </w:r>
    </w:p>
    <w:p w14:paraId="29A7277E"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HANDLING CONTROLS PER DATA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918"/>
        <w:gridCol w:w="2040"/>
        <w:gridCol w:w="2095"/>
        <w:gridCol w:w="1958"/>
      </w:tblGrid>
      <w:tr w:rsidR="00BE7510" w:rsidRPr="00BE7510" w14:paraId="7627FAD2" w14:textId="77777777" w:rsidTr="00BE7510">
        <w:trPr>
          <w:tblHeader/>
          <w:tblCellSpacing w:w="15" w:type="dxa"/>
        </w:trPr>
        <w:tc>
          <w:tcPr>
            <w:tcW w:w="0" w:type="auto"/>
            <w:vAlign w:val="center"/>
            <w:hideMark/>
          </w:tcPr>
          <w:p w14:paraId="0CA2D947"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lastRenderedPageBreak/>
              <w:t>Handling Controls</w:t>
            </w:r>
          </w:p>
        </w:tc>
        <w:tc>
          <w:tcPr>
            <w:tcW w:w="0" w:type="auto"/>
            <w:shd w:val="clear" w:color="auto" w:fill="E06666"/>
            <w:vAlign w:val="center"/>
            <w:hideMark/>
          </w:tcPr>
          <w:p w14:paraId="5E763DBA"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Restricted</w:t>
            </w:r>
          </w:p>
        </w:tc>
        <w:tc>
          <w:tcPr>
            <w:tcW w:w="0" w:type="auto"/>
            <w:shd w:val="clear" w:color="auto" w:fill="F6B26B"/>
            <w:vAlign w:val="center"/>
            <w:hideMark/>
          </w:tcPr>
          <w:p w14:paraId="792AE69A"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Confidential</w:t>
            </w:r>
          </w:p>
        </w:tc>
        <w:tc>
          <w:tcPr>
            <w:tcW w:w="0" w:type="auto"/>
            <w:shd w:val="clear" w:color="auto" w:fill="93C47D"/>
            <w:vAlign w:val="center"/>
            <w:hideMark/>
          </w:tcPr>
          <w:p w14:paraId="7DDDA092"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Internal Use</w:t>
            </w:r>
          </w:p>
        </w:tc>
        <w:tc>
          <w:tcPr>
            <w:tcW w:w="0" w:type="auto"/>
            <w:shd w:val="clear" w:color="auto" w:fill="6D9EEB"/>
            <w:vAlign w:val="center"/>
            <w:hideMark/>
          </w:tcPr>
          <w:p w14:paraId="3A660058"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Public</w:t>
            </w:r>
          </w:p>
        </w:tc>
      </w:tr>
      <w:tr w:rsidR="00BE7510" w:rsidRPr="00BE7510" w14:paraId="32970D96" w14:textId="77777777" w:rsidTr="00BE7510">
        <w:trPr>
          <w:tblCellSpacing w:w="15" w:type="dxa"/>
        </w:trPr>
        <w:tc>
          <w:tcPr>
            <w:tcW w:w="0" w:type="auto"/>
            <w:vAlign w:val="center"/>
            <w:hideMark/>
          </w:tcPr>
          <w:p w14:paraId="76CE35BC"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Non-Disclosure Agreement (NDA)</w:t>
            </w:r>
          </w:p>
        </w:tc>
        <w:tc>
          <w:tcPr>
            <w:tcW w:w="0" w:type="auto"/>
            <w:shd w:val="clear" w:color="auto" w:fill="F4CCCC"/>
            <w:vAlign w:val="center"/>
            <w:hideMark/>
          </w:tcPr>
          <w:p w14:paraId="5FF0596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Required prior to access by non-Nexelus employees</w:t>
            </w:r>
          </w:p>
        </w:tc>
        <w:tc>
          <w:tcPr>
            <w:tcW w:w="0" w:type="auto"/>
            <w:shd w:val="clear" w:color="auto" w:fill="FCE5CD"/>
            <w:vAlign w:val="center"/>
            <w:hideMark/>
          </w:tcPr>
          <w:p w14:paraId="22A33BE9"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Recommended prior to access by non-Nexelus employees</w:t>
            </w:r>
          </w:p>
        </w:tc>
        <w:tc>
          <w:tcPr>
            <w:tcW w:w="0" w:type="auto"/>
            <w:shd w:val="clear" w:color="auto" w:fill="D9EAD3"/>
            <w:vAlign w:val="center"/>
            <w:hideMark/>
          </w:tcPr>
          <w:p w14:paraId="6B3E0B8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Not Required</w:t>
            </w:r>
          </w:p>
        </w:tc>
        <w:tc>
          <w:tcPr>
            <w:tcW w:w="0" w:type="auto"/>
            <w:shd w:val="clear" w:color="auto" w:fill="CFE2F3"/>
            <w:vAlign w:val="center"/>
            <w:hideMark/>
          </w:tcPr>
          <w:p w14:paraId="464DD2A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Not Required</w:t>
            </w:r>
          </w:p>
        </w:tc>
      </w:tr>
      <w:tr w:rsidR="00BE7510" w:rsidRPr="00BE7510" w14:paraId="07601354" w14:textId="77777777" w:rsidTr="00BE7510">
        <w:trPr>
          <w:tblCellSpacing w:w="15" w:type="dxa"/>
        </w:trPr>
        <w:tc>
          <w:tcPr>
            <w:tcW w:w="0" w:type="auto"/>
            <w:vAlign w:val="center"/>
            <w:hideMark/>
          </w:tcPr>
          <w:p w14:paraId="67F100D1"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23B93D2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146BB1E0"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02939467"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72B0E578"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1BEBD430" w14:textId="77777777" w:rsidTr="00BE7510">
        <w:trPr>
          <w:tblCellSpacing w:w="15" w:type="dxa"/>
        </w:trPr>
        <w:tc>
          <w:tcPr>
            <w:tcW w:w="0" w:type="auto"/>
            <w:vAlign w:val="center"/>
            <w:hideMark/>
          </w:tcPr>
          <w:p w14:paraId="0BD222C2"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Internal Network Transmission (wired &amp; wireless)</w:t>
            </w:r>
          </w:p>
        </w:tc>
        <w:tc>
          <w:tcPr>
            <w:tcW w:w="0" w:type="auto"/>
            <w:shd w:val="clear" w:color="auto" w:fill="F4CCCC"/>
            <w:vAlign w:val="center"/>
            <w:hideMark/>
          </w:tcPr>
          <w:p w14:paraId="178C2A85" w14:textId="77777777" w:rsidR="00BE7510" w:rsidRPr="00BE7510"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7747F313" w14:textId="77777777" w:rsidR="00BE7510" w:rsidRPr="00BE7510"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1E451A0A" w14:textId="77777777" w:rsidR="00BE7510" w:rsidRPr="00BE7510"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tc>
        <w:tc>
          <w:tcPr>
            <w:tcW w:w="0" w:type="auto"/>
            <w:shd w:val="clear" w:color="auto" w:fill="FCE5CD"/>
            <w:vAlign w:val="center"/>
            <w:hideMark/>
          </w:tcPr>
          <w:p w14:paraId="5C04A81B" w14:textId="77777777" w:rsidR="00BE7510" w:rsidRPr="00BE7510"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39B1EFAC" w14:textId="77777777" w:rsidR="00BE7510" w:rsidRPr="00BE7510"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7A44677B" w14:textId="77777777" w:rsidR="00BE7510" w:rsidRPr="00BE7510"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tc>
        <w:tc>
          <w:tcPr>
            <w:tcW w:w="0" w:type="auto"/>
            <w:shd w:val="clear" w:color="auto" w:fill="D9EAD3"/>
            <w:vAlign w:val="center"/>
            <w:hideMark/>
          </w:tcPr>
          <w:p w14:paraId="2D42DD42" w14:textId="77777777" w:rsidR="00BE7510" w:rsidRPr="00BE7510" w:rsidRDefault="00BE7510" w:rsidP="00BE75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c>
          <w:tcPr>
            <w:tcW w:w="0" w:type="auto"/>
            <w:shd w:val="clear" w:color="auto" w:fill="CFE2F3"/>
            <w:vAlign w:val="center"/>
            <w:hideMark/>
          </w:tcPr>
          <w:p w14:paraId="792F0550" w14:textId="77777777" w:rsidR="00BE7510" w:rsidRPr="00BE7510" w:rsidRDefault="00BE7510" w:rsidP="00BE75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r>
      <w:tr w:rsidR="00BE7510" w:rsidRPr="00BE7510" w14:paraId="62F93EE6" w14:textId="77777777" w:rsidTr="00BE7510">
        <w:trPr>
          <w:tblCellSpacing w:w="15" w:type="dxa"/>
        </w:trPr>
        <w:tc>
          <w:tcPr>
            <w:tcW w:w="0" w:type="auto"/>
            <w:vAlign w:val="center"/>
            <w:hideMark/>
          </w:tcPr>
          <w:p w14:paraId="4137EE4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19BE215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w:t>
            </w:r>
          </w:p>
        </w:tc>
        <w:tc>
          <w:tcPr>
            <w:tcW w:w="0" w:type="auto"/>
            <w:shd w:val="clear" w:color="auto" w:fill="FCE5CD"/>
            <w:vAlign w:val="center"/>
            <w:hideMark/>
          </w:tcPr>
          <w:p w14:paraId="2E12F6B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289026C5"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3D2C2E4E"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3E350E7B" w14:textId="77777777" w:rsidTr="00BE7510">
        <w:trPr>
          <w:tblCellSpacing w:w="15" w:type="dxa"/>
        </w:trPr>
        <w:tc>
          <w:tcPr>
            <w:tcW w:w="0" w:type="auto"/>
            <w:vAlign w:val="center"/>
            <w:hideMark/>
          </w:tcPr>
          <w:p w14:paraId="0EEEF239"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External Network Transmission (wired &amp; wireless)</w:t>
            </w:r>
          </w:p>
        </w:tc>
        <w:tc>
          <w:tcPr>
            <w:tcW w:w="0" w:type="auto"/>
            <w:shd w:val="clear" w:color="auto" w:fill="F4CCCC"/>
            <w:vAlign w:val="center"/>
            <w:hideMark/>
          </w:tcPr>
          <w:p w14:paraId="7FCF2110" w14:textId="77777777" w:rsidR="00BE7510" w:rsidRPr="00BE7510"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48345108" w14:textId="77777777" w:rsidR="00BE7510" w:rsidRPr="00BE7510"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1A15813E" w14:textId="77777777" w:rsidR="00BE7510" w:rsidRPr="00BE7510"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p w14:paraId="460BD920" w14:textId="77777777" w:rsidR="00BE7510" w:rsidRPr="00BE7510"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Remote Access if Necessary (only with VPN and two-factor authorization when possible)</w:t>
            </w:r>
          </w:p>
        </w:tc>
        <w:tc>
          <w:tcPr>
            <w:tcW w:w="0" w:type="auto"/>
            <w:shd w:val="clear" w:color="auto" w:fill="FCE5CD"/>
            <w:vAlign w:val="center"/>
            <w:hideMark/>
          </w:tcPr>
          <w:p w14:paraId="4F9583E8" w14:textId="77777777" w:rsidR="00BE7510" w:rsidRPr="00BE7510"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35F2289C" w14:textId="77777777" w:rsidR="00BE7510" w:rsidRPr="00BE7510"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260CAD88" w14:textId="77777777" w:rsidR="00BE7510" w:rsidRPr="00BE7510"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tc>
        <w:tc>
          <w:tcPr>
            <w:tcW w:w="0" w:type="auto"/>
            <w:shd w:val="clear" w:color="auto" w:fill="D9EAD3"/>
            <w:vAlign w:val="center"/>
            <w:hideMark/>
          </w:tcPr>
          <w:p w14:paraId="4F6A1179" w14:textId="77777777" w:rsidR="00BE7510" w:rsidRPr="00BE7510"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332D2B58" w14:textId="77777777" w:rsidR="00BE7510" w:rsidRPr="00BE7510"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66E4A762" w14:textId="77777777" w:rsidR="00BE7510" w:rsidRPr="00BE7510"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tc>
        <w:tc>
          <w:tcPr>
            <w:tcW w:w="0" w:type="auto"/>
            <w:shd w:val="clear" w:color="auto" w:fill="CFE2F3"/>
            <w:vAlign w:val="center"/>
            <w:hideMark/>
          </w:tcPr>
          <w:p w14:paraId="6CF64153" w14:textId="77777777" w:rsidR="00BE7510" w:rsidRPr="00BE7510" w:rsidRDefault="00BE7510" w:rsidP="00BE75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special requirements</w:t>
            </w:r>
          </w:p>
        </w:tc>
      </w:tr>
      <w:tr w:rsidR="00BE7510" w:rsidRPr="00BE7510" w14:paraId="15260E44" w14:textId="77777777" w:rsidTr="00BE7510">
        <w:trPr>
          <w:tblCellSpacing w:w="15" w:type="dxa"/>
        </w:trPr>
        <w:tc>
          <w:tcPr>
            <w:tcW w:w="0" w:type="auto"/>
            <w:vAlign w:val="center"/>
            <w:hideMark/>
          </w:tcPr>
          <w:p w14:paraId="14794BF2"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0C632C6E"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53AC1D33"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0CE911E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6461C095"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07C97D8C" w14:textId="77777777" w:rsidTr="00BE7510">
        <w:trPr>
          <w:tblCellSpacing w:w="15" w:type="dxa"/>
        </w:trPr>
        <w:tc>
          <w:tcPr>
            <w:tcW w:w="0" w:type="auto"/>
            <w:vAlign w:val="center"/>
            <w:hideMark/>
          </w:tcPr>
          <w:p w14:paraId="6FFDFD0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Data at Rest (file servers, databases, archives, etc.)</w:t>
            </w:r>
          </w:p>
        </w:tc>
        <w:tc>
          <w:tcPr>
            <w:tcW w:w="0" w:type="auto"/>
            <w:shd w:val="clear" w:color="auto" w:fill="F4CCCC"/>
            <w:vAlign w:val="center"/>
            <w:hideMark/>
          </w:tcPr>
          <w:p w14:paraId="7DE0C377" w14:textId="77777777" w:rsidR="00BE7510" w:rsidRPr="00BE7510"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32B7A8D6" w14:textId="77777777" w:rsidR="00BE7510" w:rsidRPr="00BE7510"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Logical Access Controls Required (Limit Unauthorized Use)</w:t>
            </w:r>
          </w:p>
          <w:p w14:paraId="4AD4F647" w14:textId="77777777" w:rsidR="00BE7510" w:rsidRPr="00BE7510"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Physical Access Restricted to Specific Individuals</w:t>
            </w:r>
          </w:p>
        </w:tc>
        <w:tc>
          <w:tcPr>
            <w:tcW w:w="0" w:type="auto"/>
            <w:shd w:val="clear" w:color="auto" w:fill="FCE5CD"/>
            <w:vAlign w:val="center"/>
            <w:hideMark/>
          </w:tcPr>
          <w:p w14:paraId="66F8E825" w14:textId="77777777" w:rsidR="00BE7510" w:rsidRPr="00BE7510"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Encryption Recommended</w:t>
            </w:r>
          </w:p>
          <w:p w14:paraId="75EEB1EC" w14:textId="77777777" w:rsidR="00BE7510" w:rsidRPr="00BE7510"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Logical Access Controls Required (Limit Unauthorized Use)</w:t>
            </w:r>
          </w:p>
          <w:p w14:paraId="612CACCF" w14:textId="77777777" w:rsidR="00BE7510" w:rsidRPr="00BE7510"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Physical Access Restricted to Specific groups</w:t>
            </w:r>
          </w:p>
        </w:tc>
        <w:tc>
          <w:tcPr>
            <w:tcW w:w="0" w:type="auto"/>
            <w:shd w:val="clear" w:color="auto" w:fill="D9EAD3"/>
            <w:vAlign w:val="center"/>
            <w:hideMark/>
          </w:tcPr>
          <w:p w14:paraId="09EE67A1" w14:textId="77777777" w:rsidR="00BE7510" w:rsidRPr="00BE7510"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Encryption Recommended</w:t>
            </w:r>
          </w:p>
          <w:p w14:paraId="1A0A4A95" w14:textId="77777777" w:rsidR="00BE7510" w:rsidRPr="00BE7510"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Logical Access Controls Required (Limit Unauthorized Use)</w:t>
            </w:r>
          </w:p>
          <w:p w14:paraId="17DBE75C" w14:textId="77777777" w:rsidR="00BE7510" w:rsidRPr="00BE7510"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Physical Access Restricted to Specific groups</w:t>
            </w:r>
          </w:p>
        </w:tc>
        <w:tc>
          <w:tcPr>
            <w:tcW w:w="0" w:type="auto"/>
            <w:shd w:val="clear" w:color="auto" w:fill="CFE2F3"/>
            <w:vAlign w:val="center"/>
            <w:hideMark/>
          </w:tcPr>
          <w:p w14:paraId="6A4774DC" w14:textId="77777777" w:rsidR="00BE7510" w:rsidRPr="00BE7510" w:rsidRDefault="00BE7510" w:rsidP="00BE7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Logical Access Controls Required (Limit Unauthorized Use)</w:t>
            </w:r>
          </w:p>
          <w:p w14:paraId="525AFDDA" w14:textId="77777777" w:rsidR="00BE7510" w:rsidRPr="00BE7510" w:rsidRDefault="00BE7510" w:rsidP="00BE7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Physical Access Restricted </w:t>
            </w:r>
            <w:r w:rsidRPr="00BE7510">
              <w:rPr>
                <w:rFonts w:ascii="Times New Roman" w:eastAsia="Times New Roman" w:hAnsi="Times New Roman" w:cs="Times New Roman"/>
                <w:sz w:val="24"/>
                <w:szCs w:val="24"/>
              </w:rPr>
              <w:lastRenderedPageBreak/>
              <w:t>to Specific groups</w:t>
            </w:r>
          </w:p>
        </w:tc>
      </w:tr>
      <w:tr w:rsidR="00BE7510" w:rsidRPr="00BE7510" w14:paraId="745A7718" w14:textId="77777777" w:rsidTr="00BE7510">
        <w:trPr>
          <w:tblCellSpacing w:w="15" w:type="dxa"/>
        </w:trPr>
        <w:tc>
          <w:tcPr>
            <w:tcW w:w="0" w:type="auto"/>
            <w:vAlign w:val="center"/>
            <w:hideMark/>
          </w:tcPr>
          <w:p w14:paraId="57E2262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lastRenderedPageBreak/>
              <w:t>Labeling</w:t>
            </w:r>
          </w:p>
        </w:tc>
        <w:tc>
          <w:tcPr>
            <w:tcW w:w="0" w:type="auto"/>
            <w:shd w:val="clear" w:color="auto" w:fill="F4CCCC"/>
            <w:vAlign w:val="center"/>
            <w:hideMark/>
          </w:tcPr>
          <w:p w14:paraId="19DF364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233343C0"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00BAE86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1D7388F9"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2DBA17EF" w14:textId="77777777" w:rsidTr="00BE7510">
        <w:trPr>
          <w:tblCellSpacing w:w="15" w:type="dxa"/>
        </w:trPr>
        <w:tc>
          <w:tcPr>
            <w:tcW w:w="0" w:type="auto"/>
            <w:vAlign w:val="center"/>
            <w:hideMark/>
          </w:tcPr>
          <w:p w14:paraId="4D97D9BA"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Mobile Devices (iPhone, iPad, USB Drive, etc.)</w:t>
            </w:r>
          </w:p>
        </w:tc>
        <w:tc>
          <w:tcPr>
            <w:tcW w:w="0" w:type="auto"/>
            <w:shd w:val="clear" w:color="auto" w:fill="F4CCCC"/>
            <w:vAlign w:val="center"/>
            <w:hideMark/>
          </w:tcPr>
          <w:p w14:paraId="55889C7F" w14:textId="77777777" w:rsidR="00BE7510" w:rsidRPr="00BE7510" w:rsidRDefault="00BE7510" w:rsidP="00BE7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74E88B80" w14:textId="77777777" w:rsidR="00BE7510" w:rsidRPr="00BE7510" w:rsidRDefault="00BE7510" w:rsidP="00BE7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Remote Wipe Enablement Required, if possible</w:t>
            </w:r>
          </w:p>
        </w:tc>
        <w:tc>
          <w:tcPr>
            <w:tcW w:w="0" w:type="auto"/>
            <w:shd w:val="clear" w:color="auto" w:fill="FCE5CD"/>
            <w:vAlign w:val="center"/>
            <w:hideMark/>
          </w:tcPr>
          <w:p w14:paraId="183CA5C3" w14:textId="77777777" w:rsidR="00BE7510" w:rsidRPr="00BE7510" w:rsidRDefault="00BE7510" w:rsidP="00BE751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69AFF1D8" w14:textId="77777777" w:rsidR="00BE7510" w:rsidRPr="00BE7510" w:rsidRDefault="00BE7510" w:rsidP="00BE751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Remote Wipe Enablement Required, if possible</w:t>
            </w:r>
          </w:p>
        </w:tc>
        <w:tc>
          <w:tcPr>
            <w:tcW w:w="0" w:type="auto"/>
            <w:shd w:val="clear" w:color="auto" w:fill="D9EAD3"/>
            <w:vAlign w:val="center"/>
            <w:hideMark/>
          </w:tcPr>
          <w:p w14:paraId="1DDDDAAA" w14:textId="77777777" w:rsidR="00BE7510" w:rsidRPr="00BE7510" w:rsidRDefault="00BE7510" w:rsidP="00BE751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631A7483" w14:textId="77777777" w:rsidR="00BE7510" w:rsidRPr="00BE7510" w:rsidRDefault="00BE7510" w:rsidP="00BE751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Remote Wipe Enablement Recommended, if possible</w:t>
            </w:r>
          </w:p>
        </w:tc>
        <w:tc>
          <w:tcPr>
            <w:tcW w:w="0" w:type="auto"/>
            <w:shd w:val="clear" w:color="auto" w:fill="CFE2F3"/>
            <w:vAlign w:val="center"/>
            <w:hideMark/>
          </w:tcPr>
          <w:p w14:paraId="08F4ADBE" w14:textId="77777777" w:rsidR="00BE7510" w:rsidRPr="00BE7510" w:rsidRDefault="00BE7510" w:rsidP="00BE751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r>
      <w:tr w:rsidR="00BE7510" w:rsidRPr="00BE7510" w14:paraId="68E637BD" w14:textId="77777777" w:rsidTr="00BE7510">
        <w:trPr>
          <w:tblCellSpacing w:w="15" w:type="dxa"/>
        </w:trPr>
        <w:tc>
          <w:tcPr>
            <w:tcW w:w="0" w:type="auto"/>
            <w:vAlign w:val="center"/>
            <w:hideMark/>
          </w:tcPr>
          <w:p w14:paraId="5734F15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251C1F7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42F068F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1BF840F9"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1DE1577E"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17C5C378" w14:textId="77777777" w:rsidTr="00BE7510">
        <w:trPr>
          <w:tblCellSpacing w:w="15" w:type="dxa"/>
        </w:trPr>
        <w:tc>
          <w:tcPr>
            <w:tcW w:w="0" w:type="auto"/>
            <w:vAlign w:val="center"/>
            <w:hideMark/>
          </w:tcPr>
          <w:p w14:paraId="62F54BFD"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Email (with and without attachments)</w:t>
            </w:r>
          </w:p>
        </w:tc>
        <w:tc>
          <w:tcPr>
            <w:tcW w:w="0" w:type="auto"/>
            <w:shd w:val="clear" w:color="auto" w:fill="F4CCCC"/>
            <w:vAlign w:val="center"/>
            <w:hideMark/>
          </w:tcPr>
          <w:p w14:paraId="77710C30" w14:textId="77777777" w:rsidR="00BE7510" w:rsidRPr="00BE7510" w:rsidRDefault="00BE7510" w:rsidP="00BE751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46ED8120" w14:textId="77777777" w:rsidR="00BE7510" w:rsidRPr="00BE7510" w:rsidRDefault="00BE7510" w:rsidP="00BE751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Do Not Forward</w:t>
            </w:r>
          </w:p>
        </w:tc>
        <w:tc>
          <w:tcPr>
            <w:tcW w:w="0" w:type="auto"/>
            <w:shd w:val="clear" w:color="auto" w:fill="FCE5CD"/>
            <w:vAlign w:val="center"/>
            <w:hideMark/>
          </w:tcPr>
          <w:p w14:paraId="207F93DA" w14:textId="77777777" w:rsidR="00BE7510" w:rsidRPr="00BE7510" w:rsidRDefault="00BE7510" w:rsidP="00BE751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5957C2E6" w14:textId="77777777" w:rsidR="00BE7510" w:rsidRPr="00BE7510" w:rsidRDefault="00BE7510" w:rsidP="00BE751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Do not Forward</w:t>
            </w:r>
          </w:p>
        </w:tc>
        <w:tc>
          <w:tcPr>
            <w:tcW w:w="0" w:type="auto"/>
            <w:shd w:val="clear" w:color="auto" w:fill="D9EAD3"/>
            <w:vAlign w:val="center"/>
            <w:hideMark/>
          </w:tcPr>
          <w:p w14:paraId="16DCCDF2" w14:textId="77777777" w:rsidR="00BE7510" w:rsidRPr="00BE7510" w:rsidRDefault="00BE7510" w:rsidP="00BE75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2FD56EF8" w14:textId="77777777" w:rsidR="00BE7510" w:rsidRPr="00BE7510" w:rsidRDefault="00BE7510" w:rsidP="00BE75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Do Not Forward</w:t>
            </w:r>
          </w:p>
        </w:tc>
        <w:tc>
          <w:tcPr>
            <w:tcW w:w="0" w:type="auto"/>
            <w:shd w:val="clear" w:color="auto" w:fill="CFE2F3"/>
            <w:vAlign w:val="center"/>
            <w:hideMark/>
          </w:tcPr>
          <w:p w14:paraId="2A0EE075" w14:textId="77777777" w:rsidR="00BE7510" w:rsidRPr="00BE7510" w:rsidRDefault="00BE7510" w:rsidP="00BE75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r>
      <w:tr w:rsidR="00BE7510" w:rsidRPr="00BE7510" w14:paraId="79F9C527" w14:textId="77777777" w:rsidTr="00BE7510">
        <w:trPr>
          <w:tblCellSpacing w:w="15" w:type="dxa"/>
        </w:trPr>
        <w:tc>
          <w:tcPr>
            <w:tcW w:w="0" w:type="auto"/>
            <w:vAlign w:val="center"/>
            <w:hideMark/>
          </w:tcPr>
          <w:p w14:paraId="18E899B4"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2E5D5054"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4CDF7A5C"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3465FF14"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47F76C12"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3EB706EC" w14:textId="77777777" w:rsidTr="00BE7510">
        <w:trPr>
          <w:tblCellSpacing w:w="15" w:type="dxa"/>
        </w:trPr>
        <w:tc>
          <w:tcPr>
            <w:tcW w:w="0" w:type="auto"/>
            <w:vAlign w:val="center"/>
            <w:hideMark/>
          </w:tcPr>
          <w:p w14:paraId="7E0D6878"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Physical Mail</w:t>
            </w:r>
          </w:p>
        </w:tc>
        <w:tc>
          <w:tcPr>
            <w:tcW w:w="0" w:type="auto"/>
            <w:shd w:val="clear" w:color="auto" w:fill="F4CCCC"/>
            <w:vAlign w:val="center"/>
            <w:hideMark/>
          </w:tcPr>
          <w:p w14:paraId="636DB4CF" w14:textId="77777777" w:rsidR="00BE7510" w:rsidRPr="00BE7510" w:rsidRDefault="00BE7510" w:rsidP="00BE75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Mark "Open by Addressee Only"</w:t>
            </w:r>
          </w:p>
          <w:p w14:paraId="02BE54BA" w14:textId="77777777" w:rsidR="00BE7510" w:rsidRPr="00BE7510" w:rsidRDefault="00BE7510" w:rsidP="00BE75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Use Courier or "Certified Mail" and Sealed, Tamper- Resistant Envelopes for External Mailings</w:t>
            </w:r>
          </w:p>
        </w:tc>
        <w:tc>
          <w:tcPr>
            <w:tcW w:w="0" w:type="auto"/>
            <w:shd w:val="clear" w:color="auto" w:fill="FCE5CD"/>
            <w:vAlign w:val="center"/>
            <w:hideMark/>
          </w:tcPr>
          <w:p w14:paraId="5AC509C8" w14:textId="77777777" w:rsidR="00BE7510" w:rsidRPr="00BE7510" w:rsidRDefault="00BE7510" w:rsidP="00BE75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Mark "Open by Addressee Only"</w:t>
            </w:r>
          </w:p>
          <w:p w14:paraId="54152FEC" w14:textId="77777777" w:rsidR="00BE7510" w:rsidRPr="00BE7510" w:rsidRDefault="00BE7510" w:rsidP="00BE75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Use "Certified Mail" and Sealed, Tamper- Resistant Envelopes for External Mailings</w:t>
            </w:r>
          </w:p>
        </w:tc>
        <w:tc>
          <w:tcPr>
            <w:tcW w:w="0" w:type="auto"/>
            <w:shd w:val="clear" w:color="auto" w:fill="D9EAD3"/>
            <w:vAlign w:val="center"/>
            <w:hideMark/>
          </w:tcPr>
          <w:p w14:paraId="4BDC61A7" w14:textId="77777777" w:rsidR="00BE7510" w:rsidRPr="00BE7510" w:rsidRDefault="00BE7510" w:rsidP="00BE75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Mail with Company Interoffice Mail</w:t>
            </w:r>
          </w:p>
          <w:p w14:paraId="609B133D" w14:textId="77777777" w:rsidR="00BE7510" w:rsidRPr="00BE7510" w:rsidRDefault="00BE7510" w:rsidP="00BE75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US Mail or Other Public Delivery Systems</w:t>
            </w:r>
          </w:p>
        </w:tc>
        <w:tc>
          <w:tcPr>
            <w:tcW w:w="0" w:type="auto"/>
            <w:shd w:val="clear" w:color="auto" w:fill="CFE2F3"/>
            <w:vAlign w:val="center"/>
            <w:hideMark/>
          </w:tcPr>
          <w:p w14:paraId="383E079E" w14:textId="77777777" w:rsidR="00BE7510" w:rsidRPr="00BE7510" w:rsidRDefault="00BE7510" w:rsidP="00BE751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r>
      <w:tr w:rsidR="00BE7510" w:rsidRPr="00BE7510" w14:paraId="753F72C4" w14:textId="77777777" w:rsidTr="00BE7510">
        <w:trPr>
          <w:tblCellSpacing w:w="15" w:type="dxa"/>
        </w:trPr>
        <w:tc>
          <w:tcPr>
            <w:tcW w:w="0" w:type="auto"/>
            <w:vAlign w:val="center"/>
            <w:hideMark/>
          </w:tcPr>
          <w:p w14:paraId="0E91735D"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7D03724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0843F02D"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3161B4D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0C640C7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bl>
    <w:p w14:paraId="1E22D03A"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 </w:t>
      </w:r>
    </w:p>
    <w:p w14:paraId="3FEB1552"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67D"/>
    <w:multiLevelType w:val="multilevel"/>
    <w:tmpl w:val="BE6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23E1"/>
    <w:multiLevelType w:val="multilevel"/>
    <w:tmpl w:val="5882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34DBC"/>
    <w:multiLevelType w:val="multilevel"/>
    <w:tmpl w:val="CF4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54B0D"/>
    <w:multiLevelType w:val="multilevel"/>
    <w:tmpl w:val="FB18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7124E"/>
    <w:multiLevelType w:val="multilevel"/>
    <w:tmpl w:val="C0F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4804"/>
    <w:multiLevelType w:val="multilevel"/>
    <w:tmpl w:val="2EF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31094"/>
    <w:multiLevelType w:val="multilevel"/>
    <w:tmpl w:val="4CE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B4177"/>
    <w:multiLevelType w:val="multilevel"/>
    <w:tmpl w:val="8E1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22CCB"/>
    <w:multiLevelType w:val="multilevel"/>
    <w:tmpl w:val="567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84454"/>
    <w:multiLevelType w:val="multilevel"/>
    <w:tmpl w:val="FDEE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165F9"/>
    <w:multiLevelType w:val="multilevel"/>
    <w:tmpl w:val="B06A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52E61"/>
    <w:multiLevelType w:val="multilevel"/>
    <w:tmpl w:val="048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4675F"/>
    <w:multiLevelType w:val="multilevel"/>
    <w:tmpl w:val="E9D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04F3C"/>
    <w:multiLevelType w:val="multilevel"/>
    <w:tmpl w:val="E84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A4150"/>
    <w:multiLevelType w:val="multilevel"/>
    <w:tmpl w:val="C9D4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D2106"/>
    <w:multiLevelType w:val="multilevel"/>
    <w:tmpl w:val="4144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A3E73"/>
    <w:multiLevelType w:val="multilevel"/>
    <w:tmpl w:val="E8A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E4A6C"/>
    <w:multiLevelType w:val="multilevel"/>
    <w:tmpl w:val="AC7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E3354"/>
    <w:multiLevelType w:val="multilevel"/>
    <w:tmpl w:val="AD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C266C"/>
    <w:multiLevelType w:val="multilevel"/>
    <w:tmpl w:val="506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0518D"/>
    <w:multiLevelType w:val="multilevel"/>
    <w:tmpl w:val="A99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07FEB"/>
    <w:multiLevelType w:val="multilevel"/>
    <w:tmpl w:val="3C1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1662D"/>
    <w:multiLevelType w:val="multilevel"/>
    <w:tmpl w:val="535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01BA2"/>
    <w:multiLevelType w:val="multilevel"/>
    <w:tmpl w:val="82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D689A"/>
    <w:multiLevelType w:val="multilevel"/>
    <w:tmpl w:val="4DB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6265D"/>
    <w:multiLevelType w:val="multilevel"/>
    <w:tmpl w:val="1236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C21DE"/>
    <w:multiLevelType w:val="multilevel"/>
    <w:tmpl w:val="E9C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0124B"/>
    <w:multiLevelType w:val="multilevel"/>
    <w:tmpl w:val="18F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1756C"/>
    <w:multiLevelType w:val="multilevel"/>
    <w:tmpl w:val="1FB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32516"/>
    <w:multiLevelType w:val="multilevel"/>
    <w:tmpl w:val="FA5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28283">
    <w:abstractNumId w:val="15"/>
  </w:num>
  <w:num w:numId="2" w16cid:durableId="60374152">
    <w:abstractNumId w:val="20"/>
  </w:num>
  <w:num w:numId="3" w16cid:durableId="1707291921">
    <w:abstractNumId w:val="2"/>
  </w:num>
  <w:num w:numId="4" w16cid:durableId="263002152">
    <w:abstractNumId w:val="12"/>
  </w:num>
  <w:num w:numId="5" w16cid:durableId="1510171341">
    <w:abstractNumId w:val="11"/>
  </w:num>
  <w:num w:numId="6" w16cid:durableId="240602630">
    <w:abstractNumId w:val="0"/>
  </w:num>
  <w:num w:numId="7" w16cid:durableId="2045712429">
    <w:abstractNumId w:val="26"/>
  </w:num>
  <w:num w:numId="8" w16cid:durableId="538009766">
    <w:abstractNumId w:val="6"/>
  </w:num>
  <w:num w:numId="9" w16cid:durableId="2083944324">
    <w:abstractNumId w:val="19"/>
  </w:num>
  <w:num w:numId="10" w16cid:durableId="1120227643">
    <w:abstractNumId w:val="27"/>
  </w:num>
  <w:num w:numId="11" w16cid:durableId="154758753">
    <w:abstractNumId w:val="23"/>
  </w:num>
  <w:num w:numId="12" w16cid:durableId="1287204219">
    <w:abstractNumId w:val="7"/>
  </w:num>
  <w:num w:numId="13" w16cid:durableId="1918901512">
    <w:abstractNumId w:val="3"/>
  </w:num>
  <w:num w:numId="14" w16cid:durableId="2078747853">
    <w:abstractNumId w:val="9"/>
  </w:num>
  <w:num w:numId="15" w16cid:durableId="24793770">
    <w:abstractNumId w:val="28"/>
  </w:num>
  <w:num w:numId="16" w16cid:durableId="2080782064">
    <w:abstractNumId w:val="21"/>
  </w:num>
  <w:num w:numId="17" w16cid:durableId="1331982617">
    <w:abstractNumId w:val="16"/>
  </w:num>
  <w:num w:numId="18" w16cid:durableId="746418487">
    <w:abstractNumId w:val="24"/>
  </w:num>
  <w:num w:numId="19" w16cid:durableId="647130739">
    <w:abstractNumId w:val="25"/>
  </w:num>
  <w:num w:numId="20" w16cid:durableId="240603573">
    <w:abstractNumId w:val="22"/>
  </w:num>
  <w:num w:numId="21" w16cid:durableId="1333139694">
    <w:abstractNumId w:val="13"/>
  </w:num>
  <w:num w:numId="22" w16cid:durableId="391394901">
    <w:abstractNumId w:val="14"/>
  </w:num>
  <w:num w:numId="23" w16cid:durableId="478233505">
    <w:abstractNumId w:val="4"/>
  </w:num>
  <w:num w:numId="24" w16cid:durableId="791938937">
    <w:abstractNumId w:val="8"/>
  </w:num>
  <w:num w:numId="25" w16cid:durableId="1517230297">
    <w:abstractNumId w:val="5"/>
  </w:num>
  <w:num w:numId="26" w16cid:durableId="2022731194">
    <w:abstractNumId w:val="17"/>
  </w:num>
  <w:num w:numId="27" w16cid:durableId="1349141098">
    <w:abstractNumId w:val="18"/>
  </w:num>
  <w:num w:numId="28" w16cid:durableId="225189278">
    <w:abstractNumId w:val="1"/>
  </w:num>
  <w:num w:numId="29" w16cid:durableId="2111201247">
    <w:abstractNumId w:val="29"/>
  </w:num>
  <w:num w:numId="30" w16cid:durableId="1226838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10"/>
    <w:rsid w:val="00931937"/>
    <w:rsid w:val="00BE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8161"/>
  <w15:chartTrackingRefBased/>
  <w15:docId w15:val="{35CCF0A4-CEA6-40F0-BA18-A79BF941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5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5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75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5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5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7510"/>
    <w:rPr>
      <w:rFonts w:ascii="Times New Roman" w:eastAsia="Times New Roman" w:hAnsi="Times New Roman" w:cs="Times New Roman"/>
      <w:b/>
      <w:bCs/>
      <w:sz w:val="24"/>
      <w:szCs w:val="24"/>
    </w:rPr>
  </w:style>
  <w:style w:type="character" w:styleId="Strong">
    <w:name w:val="Strong"/>
    <w:basedOn w:val="DefaultParagraphFont"/>
    <w:uiPriority w:val="22"/>
    <w:qFormat/>
    <w:rsid w:val="00BE7510"/>
    <w:rPr>
      <w:b/>
      <w:bCs/>
    </w:rPr>
  </w:style>
  <w:style w:type="paragraph" w:styleId="NormalWeb">
    <w:name w:val="Normal (Web)"/>
    <w:basedOn w:val="Normal"/>
    <w:uiPriority w:val="99"/>
    <w:semiHidden/>
    <w:unhideWhenUsed/>
    <w:rsid w:val="00BE75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16718">
      <w:bodyDiv w:val="1"/>
      <w:marLeft w:val="0"/>
      <w:marRight w:val="0"/>
      <w:marTop w:val="0"/>
      <w:marBottom w:val="0"/>
      <w:divBdr>
        <w:top w:val="none" w:sz="0" w:space="0" w:color="auto"/>
        <w:left w:val="none" w:sz="0" w:space="0" w:color="auto"/>
        <w:bottom w:val="none" w:sz="0" w:space="0" w:color="auto"/>
        <w:right w:val="none" w:sz="0" w:space="0" w:color="auto"/>
      </w:divBdr>
      <w:divsChild>
        <w:div w:id="140333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2022-12-19T05:48:00Z</dcterms:created>
  <dcterms:modified xsi:type="dcterms:W3CDTF">2022-12-19T05:49:00Z</dcterms:modified>
</cp:coreProperties>
</file>