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8.png" ContentType="image/png"/>
  <Override PartName="/word/media/rId40.png" ContentType="image/png"/>
  <Override PartName="/word/media/rId42.png" ContentType="image/png"/>
  <Override PartName="/word/media/rId44.png" ContentType="image/png"/>
  <Override PartName="/word/media/rId46.png" ContentType="image/png"/>
  <Override PartName="/word/media/rId48.png" ContentType="image/png"/>
  <Override PartName="/word/media/rId50.png" ContentType="image/png"/>
  <Override PartName="/word/media/rId22.png" ContentType="image/png"/>
  <Override PartName="/word/media/rId24.png" ContentType="image/png"/>
  <Override PartName="/word/media/rId26.png" ContentType="image/png"/>
  <Override PartName="/word/media/rId28.png" ContentType="image/png"/>
  <Override PartName="/word/media/rId30.png" ContentType="image/png"/>
  <Override PartName="/word/media/rId32.png" ContentType="image/png"/>
  <Override PartName="/word/media/rId34.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о</w:t>
      </w:r>
      <w:r>
        <w:t xml:space="preserve"> </w:t>
      </w:r>
      <w:r>
        <w:t xml:space="preserve">третьем</w:t>
      </w:r>
      <w:r>
        <w:t xml:space="preserve"> </w:t>
      </w:r>
      <w:r>
        <w:t xml:space="preserve">модуле</w:t>
      </w:r>
      <w:r>
        <w:t xml:space="preserve"> </w:t>
      </w:r>
      <w:r>
        <w:t xml:space="preserve">внешнего</w:t>
      </w:r>
      <w:r>
        <w:t xml:space="preserve"> </w:t>
      </w:r>
      <w:r>
        <w:t xml:space="preserve">курса</w:t>
      </w:r>
    </w:p>
    <w:p>
      <w:pPr>
        <w:pStyle w:val="Subtitle"/>
      </w:pPr>
      <w:r>
        <w:t xml:space="preserve">Криптография</w:t>
      </w:r>
      <w:r>
        <w:t xml:space="preserve"> </w:t>
      </w:r>
      <w:r>
        <w:t xml:space="preserve">на</w:t>
      </w:r>
      <w:r>
        <w:t xml:space="preserve"> </w:t>
      </w:r>
      <w:r>
        <w:t xml:space="preserve">практике</w:t>
      </w:r>
    </w:p>
    <w:p>
      <w:pPr>
        <w:pStyle w:val="Author"/>
      </w:pPr>
      <w:r>
        <w:t xml:space="preserve">Ганина</w:t>
      </w:r>
      <w:r>
        <w:t xml:space="preserve"> </w:t>
      </w:r>
      <w:r>
        <w:t xml:space="preserve">Таисия</w:t>
      </w:r>
      <w:r>
        <w:t xml:space="preserve"> </w:t>
      </w:r>
      <w:r>
        <w:t xml:space="preserve">Сергеевна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53" w:name="выполнение-заданий-модуля"/>
    <w:p>
      <w:pPr>
        <w:pStyle w:val="Heading1"/>
      </w:pPr>
      <w:r>
        <w:rPr>
          <w:rStyle w:val="SectionNumber"/>
        </w:rPr>
        <w:t xml:space="preserve">1</w:t>
      </w:r>
      <w:r>
        <w:tab/>
      </w:r>
      <w:r>
        <w:t xml:space="preserve">Выполнение заданий модуля</w:t>
      </w:r>
    </w:p>
    <w:p>
      <w:pPr>
        <w:pStyle w:val="FirstParagraph"/>
      </w:pPr>
      <w:r>
        <w:t xml:space="preserve">Выполнение заданий. (рис.</w:t>
      </w:r>
      <w:r>
        <w:t xml:space="preserve"> </w:t>
      </w:r>
      <w:hyperlink w:anchor="fig:001">
        <w:r>
          <w:rPr>
            <w:rStyle w:val="Hyperlink"/>
          </w:rPr>
          <w:t xml:space="preserve">1</w:t>
        </w:r>
      </w:hyperlink>
      <w:r>
        <w:t xml:space="preserve">,</w:t>
      </w:r>
      <w:r>
        <w:t xml:space="preserve"> </w:t>
      </w:r>
      <w:hyperlink w:anchor="fig:002">
        <w:r>
          <w:rPr>
            <w:rStyle w:val="Hyperlink"/>
          </w:rPr>
          <w:t xml:space="preserve">2</w:t>
        </w:r>
      </w:hyperlink>
      <w:r>
        <w:t xml:space="preserve">,</w:t>
      </w:r>
      <w:r>
        <w:t xml:space="preserve"> </w:t>
      </w:r>
      <w:hyperlink w:anchor="fig:003">
        <w:r>
          <w:rPr>
            <w:rStyle w:val="Hyperlink"/>
          </w:rPr>
          <w:t xml:space="preserve">3</w:t>
        </w:r>
      </w:hyperlink>
      <w:r>
        <w:t xml:space="preserve">,</w:t>
      </w:r>
      <w:r>
        <w:t xml:space="preserve"> </w:t>
      </w:r>
      <w:hyperlink w:anchor="fig:004">
        <w:r>
          <w:rPr>
            <w:rStyle w:val="Hyperlink"/>
          </w:rPr>
          <w:t xml:space="preserve">4</w:t>
        </w:r>
      </w:hyperlink>
      <w:r>
        <w:t xml:space="preserve">,</w:t>
      </w:r>
      <w:r>
        <w:t xml:space="preserve"> </w:t>
      </w:r>
      <w:hyperlink w:anchor="fig:005">
        <w:r>
          <w:rPr>
            <w:rStyle w:val="Hyperlink"/>
          </w:rPr>
          <w:t xml:space="preserve">5</w:t>
        </w:r>
      </w:hyperlink>
      <w:r>
        <w:t xml:space="preserve">,</w:t>
      </w:r>
      <w:r>
        <w:t xml:space="preserve"> </w:t>
      </w:r>
      <w:hyperlink w:anchor="fig:006">
        <w:r>
          <w:rPr>
            <w:rStyle w:val="Hyperlink"/>
          </w:rPr>
          <w:t xml:space="preserve">6</w:t>
        </w:r>
      </w:hyperlink>
      <w:r>
        <w:t xml:space="preserve">,</w:t>
      </w:r>
      <w:r>
        <w:t xml:space="preserve"> </w:t>
      </w:r>
      <w:hyperlink w:anchor="fig:007">
        <w:r>
          <w:rPr>
            <w:rStyle w:val="Hyperlink"/>
          </w:rPr>
          <w:t xml:space="preserve">7</w:t>
        </w:r>
      </w:hyperlink>
      <w:r>
        <w:t xml:space="preserve">,</w:t>
      </w:r>
      <w:r>
        <w:t xml:space="preserve"> </w:t>
      </w:r>
      <w:hyperlink w:anchor="fig:008">
        <w:r>
          <w:rPr>
            <w:rStyle w:val="Hyperlink"/>
          </w:rPr>
          <w:t xml:space="preserve">8</w:t>
        </w:r>
      </w:hyperlink>
      <w:r>
        <w:t xml:space="preserve">,</w:t>
      </w:r>
      <w:r>
        <w:t xml:space="preserve"> </w:t>
      </w:r>
      <w:hyperlink w:anchor="fig:009">
        <w:r>
          <w:rPr>
            <w:rStyle w:val="Hyperlink"/>
          </w:rPr>
          <w:t xml:space="preserve">9</w:t>
        </w:r>
      </w:hyperlink>
      <w:r>
        <w:t xml:space="preserve">,</w:t>
      </w:r>
      <w:r>
        <w:t xml:space="preserve"> </w:t>
      </w:r>
      <w:hyperlink w:anchor="fig:010">
        <w:r>
          <w:rPr>
            <w:rStyle w:val="Hyperlink"/>
          </w:rPr>
          <w:t xml:space="preserve">10</w:t>
        </w:r>
      </w:hyperlink>
      <w:r>
        <w:t xml:space="preserve">,</w:t>
      </w:r>
      <w:r>
        <w:t xml:space="preserve"> </w:t>
      </w:r>
      <w:hyperlink w:anchor="fig:011">
        <w:r>
          <w:rPr>
            <w:rStyle w:val="Hyperlink"/>
          </w:rPr>
          <w:t xml:space="preserve">11</w:t>
        </w:r>
      </w:hyperlink>
      <w:r>
        <w:t xml:space="preserve">,</w:t>
      </w:r>
      <w:r>
        <w:t xml:space="preserve"> </w:t>
      </w:r>
      <w:hyperlink w:anchor="fig:012">
        <w:r>
          <w:rPr>
            <w:rStyle w:val="Hyperlink"/>
          </w:rPr>
          <w:t xml:space="preserve">12</w:t>
        </w:r>
      </w:hyperlink>
      <w:r>
        <w:t xml:space="preserve">,</w:t>
      </w:r>
      <w:r>
        <w:t xml:space="preserve"> </w:t>
      </w:r>
      <w:hyperlink w:anchor="fig:013">
        <w:r>
          <w:rPr>
            <w:rStyle w:val="Hyperlink"/>
          </w:rPr>
          <w:t xml:space="preserve">13</w:t>
        </w:r>
      </w:hyperlink>
      <w:r>
        <w:t xml:space="preserve">,</w:t>
      </w:r>
      <w:r>
        <w:t xml:space="preserve"> </w:t>
      </w:r>
      <w:hyperlink w:anchor="fig:014">
        <w:r>
          <w:rPr>
            <w:rStyle w:val="Hyperlink"/>
          </w:rPr>
          <w:t xml:space="preserve">14</w:t>
        </w:r>
      </w:hyperlink>
      <w:r>
        <w:t xml:space="preserve">,</w:t>
      </w:r>
      <w:r>
        <w:t xml:space="preserve"> </w:t>
      </w:r>
      <w:hyperlink w:anchor="fig:015">
        <w:r>
          <w:rPr>
            <w:rStyle w:val="Hyperlink"/>
          </w:rPr>
          <w:t xml:space="preserve">15</w:t>
        </w:r>
      </w:hyperlink>
      <w:r>
        <w:t xml:space="preserve">,</w:t>
      </w:r>
      <w:r>
        <w:t xml:space="preserve"> </w:t>
      </w:r>
      <w:hyperlink w:anchor="fig:016">
        <w:r>
          <w:rPr>
            <w:rStyle w:val="Hyperlink"/>
          </w:rPr>
          <w:t xml:space="preserve">16</w:t>
        </w:r>
      </w:hyperlink>
      <w:r>
        <w:t xml:space="preserve">).</w:t>
      </w:r>
    </w:p>
    <w:bookmarkStart w:id="0" w:name="fig:001"/>
    <w:p>
      <w:pPr>
        <w:pStyle w:val="CaptionedFigure"/>
      </w:pPr>
      <w:bookmarkStart w:id="21" w:name="fig:001"/>
      <w:r>
        <w:drawing>
          <wp:inline>
            <wp:extent cx="5334000" cy="2650557"/>
            <wp:effectExtent b="0" l="0" r="0" t="0"/>
            <wp:docPr descr="Figure 1: Введение в криптографию 1" title="" id="1" name="Picture"/>
            <a:graphic>
              <a:graphicData uri="http://schemas.openxmlformats.org/drawingml/2006/picture">
                <pic:pic>
                  <pic:nvPicPr>
                    <pic:cNvPr descr="image/1.png" id="0" name="Picture"/>
                    <pic:cNvPicPr>
                      <a:picLocks noChangeArrowheads="1" noChangeAspect="1"/>
                    </pic:cNvPicPr>
                  </pic:nvPicPr>
                  <pic:blipFill>
                    <a:blip r:embed="rId20"/>
                    <a:stretch>
                      <a:fillRect/>
                    </a:stretch>
                  </pic:blipFill>
                  <pic:spPr bwMode="auto">
                    <a:xfrm>
                      <a:off x="0" y="0"/>
                      <a:ext cx="5334000" cy="2650557"/>
                    </a:xfrm>
                    <a:prstGeom prst="rect">
                      <a:avLst/>
                    </a:prstGeom>
                    <a:noFill/>
                    <a:ln w="9525">
                      <a:noFill/>
                      <a:headEnd/>
                      <a:tailEnd/>
                    </a:ln>
                  </pic:spPr>
                </pic:pic>
              </a:graphicData>
            </a:graphic>
          </wp:inline>
        </w:drawing>
      </w:r>
      <w:bookmarkEnd w:id="21"/>
    </w:p>
    <w:p>
      <w:pPr>
        <w:pStyle w:val="ImageCaption"/>
      </w:pPr>
      <w:r>
        <w:t xml:space="preserve">Figure 1: Введение в криптографию 1</w:t>
      </w:r>
    </w:p>
    <w:bookmarkEnd w:id="0"/>
    <w:p>
      <w:pPr>
        <w:pStyle w:val="BodyText"/>
      </w:pPr>
      <w:r>
        <w:t xml:space="preserve">В асимметричной криптографии (её еще называют криптографией с открытым ключом) у каждой из сторон есть пара ключей: открытый ключ и секретный ключ.</w:t>
      </w:r>
    </w:p>
    <w:bookmarkStart w:id="0" w:name="fig:002"/>
    <w:p>
      <w:pPr>
        <w:pStyle w:val="CaptionedFigure"/>
      </w:pPr>
      <w:bookmarkStart w:id="23" w:name="fig:002"/>
      <w:r>
        <w:drawing>
          <wp:inline>
            <wp:extent cx="5334000" cy="2704748"/>
            <wp:effectExtent b="0" l="0" r="0" t="0"/>
            <wp:docPr descr="Figure 2: Введение в криптографию 2" title="" id="1" name="Picture"/>
            <a:graphic>
              <a:graphicData uri="http://schemas.openxmlformats.org/drawingml/2006/picture">
                <pic:pic>
                  <pic:nvPicPr>
                    <pic:cNvPr descr="image/2.png" id="0" name="Picture"/>
                    <pic:cNvPicPr>
                      <a:picLocks noChangeArrowheads="1" noChangeAspect="1"/>
                    </pic:cNvPicPr>
                  </pic:nvPicPr>
                  <pic:blipFill>
                    <a:blip r:embed="rId22"/>
                    <a:stretch>
                      <a:fillRect/>
                    </a:stretch>
                  </pic:blipFill>
                  <pic:spPr bwMode="auto">
                    <a:xfrm>
                      <a:off x="0" y="0"/>
                      <a:ext cx="5334000" cy="2704748"/>
                    </a:xfrm>
                    <a:prstGeom prst="rect">
                      <a:avLst/>
                    </a:prstGeom>
                    <a:noFill/>
                    <a:ln w="9525">
                      <a:noFill/>
                      <a:headEnd/>
                      <a:tailEnd/>
                    </a:ln>
                  </pic:spPr>
                </pic:pic>
              </a:graphicData>
            </a:graphic>
          </wp:inline>
        </w:drawing>
      </w:r>
      <w:bookmarkEnd w:id="23"/>
    </w:p>
    <w:p>
      <w:pPr>
        <w:pStyle w:val="ImageCaption"/>
      </w:pPr>
      <w:r>
        <w:t xml:space="preserve">Figure 2: Введение в криптографию 2</w:t>
      </w:r>
    </w:p>
    <w:bookmarkEnd w:id="0"/>
    <w:p>
      <w:pPr>
        <w:pStyle w:val="BodyText"/>
      </w:pPr>
      <w:r>
        <w:t xml:space="preserve">Криптографическая хэш-функция берет на вход произвольный объем данных, то есть какие-то биты и выдает на выходе фиксированную строку, например длины n. Важно, что, как правило, функция сжимает данные: она берет большой набор данных и выдаёт потом маленькое фиксированное значение.</w:t>
      </w:r>
      <w:r>
        <w:t xml:space="preserve"> </w:t>
      </w:r>
      <w:r>
        <w:t xml:space="preserve">Важное свойство криптографической хэш-функций, то, что делает её криптографической – это стойкость к коллизиям.</w:t>
      </w:r>
    </w:p>
    <w:bookmarkStart w:id="0" w:name="fig:003"/>
    <w:p>
      <w:pPr>
        <w:pStyle w:val="CaptionedFigure"/>
      </w:pPr>
      <w:bookmarkStart w:id="25" w:name="fig:003"/>
      <w:r>
        <w:drawing>
          <wp:inline>
            <wp:extent cx="5334000" cy="3800874"/>
            <wp:effectExtent b="0" l="0" r="0" t="0"/>
            <wp:docPr descr="Figure 3: Введение в криптографию 3" title="" id="1" name="Picture"/>
            <a:graphic>
              <a:graphicData uri="http://schemas.openxmlformats.org/drawingml/2006/picture">
                <pic:pic>
                  <pic:nvPicPr>
                    <pic:cNvPr descr="image/3.png" id="0" name="Picture"/>
                    <pic:cNvPicPr>
                      <a:picLocks noChangeArrowheads="1" noChangeAspect="1"/>
                    </pic:cNvPicPr>
                  </pic:nvPicPr>
                  <pic:blipFill>
                    <a:blip r:embed="rId24"/>
                    <a:stretch>
                      <a:fillRect/>
                    </a:stretch>
                  </pic:blipFill>
                  <pic:spPr bwMode="auto">
                    <a:xfrm>
                      <a:off x="0" y="0"/>
                      <a:ext cx="5334000" cy="3800874"/>
                    </a:xfrm>
                    <a:prstGeom prst="rect">
                      <a:avLst/>
                    </a:prstGeom>
                    <a:noFill/>
                    <a:ln w="9525">
                      <a:noFill/>
                      <a:headEnd/>
                      <a:tailEnd/>
                    </a:ln>
                  </pic:spPr>
                </pic:pic>
              </a:graphicData>
            </a:graphic>
          </wp:inline>
        </w:drawing>
      </w:r>
      <w:bookmarkEnd w:id="25"/>
    </w:p>
    <w:p>
      <w:pPr>
        <w:pStyle w:val="ImageCaption"/>
      </w:pPr>
      <w:r>
        <w:t xml:space="preserve">Figure 3: Введение в криптографию 3</w:t>
      </w:r>
    </w:p>
    <w:bookmarkEnd w:id="0"/>
    <w:p>
      <w:pPr>
        <w:pStyle w:val="BodyText"/>
      </w:pPr>
      <w:r>
        <w:t xml:space="preserve">К примерам цифровой подписи относятся интернет-сертификаты, подпись RSA, американский стандарт ECDSA и отечественный стандарт ГОСТ стандарт P 34.20.2012.</w:t>
      </w:r>
    </w:p>
    <w:bookmarkStart w:id="0" w:name="fig:004"/>
    <w:p>
      <w:pPr>
        <w:pStyle w:val="CaptionedFigure"/>
      </w:pPr>
      <w:bookmarkStart w:id="27" w:name="fig:004"/>
      <w:r>
        <w:drawing>
          <wp:inline>
            <wp:extent cx="5334000" cy="2490938"/>
            <wp:effectExtent b="0" l="0" r="0" t="0"/>
            <wp:docPr descr="Figure 4: Введение в криптографию 4" title="" id="1" name="Picture"/>
            <a:graphic>
              <a:graphicData uri="http://schemas.openxmlformats.org/drawingml/2006/picture">
                <pic:pic>
                  <pic:nvPicPr>
                    <pic:cNvPr descr="image/4.png" id="0" name="Picture"/>
                    <pic:cNvPicPr>
                      <a:picLocks noChangeArrowheads="1" noChangeAspect="1"/>
                    </pic:cNvPicPr>
                  </pic:nvPicPr>
                  <pic:blipFill>
                    <a:blip r:embed="rId26"/>
                    <a:stretch>
                      <a:fillRect/>
                    </a:stretch>
                  </pic:blipFill>
                  <pic:spPr bwMode="auto">
                    <a:xfrm>
                      <a:off x="0" y="0"/>
                      <a:ext cx="5334000" cy="2490938"/>
                    </a:xfrm>
                    <a:prstGeom prst="rect">
                      <a:avLst/>
                    </a:prstGeom>
                    <a:noFill/>
                    <a:ln w="9525">
                      <a:noFill/>
                      <a:headEnd/>
                      <a:tailEnd/>
                    </a:ln>
                  </pic:spPr>
                </pic:pic>
              </a:graphicData>
            </a:graphic>
          </wp:inline>
        </w:drawing>
      </w:r>
      <w:bookmarkEnd w:id="27"/>
    </w:p>
    <w:p>
      <w:pPr>
        <w:pStyle w:val="ImageCaption"/>
      </w:pPr>
      <w:r>
        <w:t xml:space="preserve">Figure 4: Введение в криптографию 4</w:t>
      </w:r>
    </w:p>
    <w:bookmarkEnd w:id="0"/>
    <w:p>
      <w:pPr>
        <w:pStyle w:val="BodyText"/>
      </w:pPr>
      <w:r>
        <w:t xml:space="preserve">Как правило, код аутентификации сообщения строится с помощью хэш-функции или симметричного шифрования.</w:t>
      </w:r>
    </w:p>
    <w:bookmarkStart w:id="0" w:name="fig:005"/>
    <w:p>
      <w:pPr>
        <w:pStyle w:val="CaptionedFigure"/>
      </w:pPr>
      <w:bookmarkStart w:id="29" w:name="fig:005"/>
      <w:r>
        <w:drawing>
          <wp:inline>
            <wp:extent cx="5334000" cy="2755571"/>
            <wp:effectExtent b="0" l="0" r="0" t="0"/>
            <wp:docPr descr="Figure 5: Введение в криптографию 5" title="" id="1" name="Picture"/>
            <a:graphic>
              <a:graphicData uri="http://schemas.openxmlformats.org/drawingml/2006/picture">
                <pic:pic>
                  <pic:nvPicPr>
                    <pic:cNvPr descr="image/5.png" id="0" name="Picture"/>
                    <pic:cNvPicPr>
                      <a:picLocks noChangeArrowheads="1" noChangeAspect="1"/>
                    </pic:cNvPicPr>
                  </pic:nvPicPr>
                  <pic:blipFill>
                    <a:blip r:embed="rId28"/>
                    <a:stretch>
                      <a:fillRect/>
                    </a:stretch>
                  </pic:blipFill>
                  <pic:spPr bwMode="auto">
                    <a:xfrm>
                      <a:off x="0" y="0"/>
                      <a:ext cx="5334000" cy="2755571"/>
                    </a:xfrm>
                    <a:prstGeom prst="rect">
                      <a:avLst/>
                    </a:prstGeom>
                    <a:noFill/>
                    <a:ln w="9525">
                      <a:noFill/>
                      <a:headEnd/>
                      <a:tailEnd/>
                    </a:ln>
                  </pic:spPr>
                </pic:pic>
              </a:graphicData>
            </a:graphic>
          </wp:inline>
        </w:drawing>
      </w:r>
      <w:bookmarkEnd w:id="29"/>
    </w:p>
    <w:p>
      <w:pPr>
        <w:pStyle w:val="ImageCaption"/>
      </w:pPr>
      <w:r>
        <w:t xml:space="preserve">Figure 5: Введение в криптографию 5</w:t>
      </w:r>
    </w:p>
    <w:bookmarkEnd w:id="0"/>
    <w:p>
      <w:pPr>
        <w:pStyle w:val="BodyText"/>
      </w:pPr>
      <w:r>
        <w:t xml:space="preserve">Самым популярным примером протокола обмена ключами является протокол Диффи-Хэллмана, как раз он, либо его модификации используются в современных мессенджерах и в протоколе TLS для того, чтобы мы смогли сгенерировать общий секретный ключ и дальше шифровать наши данные с помощью симметричного алгоритма, то есть с помощью ключа skAB. Если реализовать генерацию общего ключа так, как она описана у Диффи-Хэллмана, мы получим довольно слабый протокол, нестойкий к активным злоумышленникам. Сделать этот протокол стойким к активным злоумышленникам помогает цифровая подпись.</w:t>
      </w:r>
    </w:p>
    <w:bookmarkStart w:id="0" w:name="fig:006"/>
    <w:p>
      <w:pPr>
        <w:pStyle w:val="CaptionedFigure"/>
      </w:pPr>
      <w:bookmarkStart w:id="31" w:name="fig:006"/>
      <w:r>
        <w:drawing>
          <wp:inline>
            <wp:extent cx="5334000" cy="2558878"/>
            <wp:effectExtent b="0" l="0" r="0" t="0"/>
            <wp:docPr descr="Figure 6: Цифровая подпись 1" title="" id="1" name="Picture"/>
            <a:graphic>
              <a:graphicData uri="http://schemas.openxmlformats.org/drawingml/2006/picture">
                <pic:pic>
                  <pic:nvPicPr>
                    <pic:cNvPr descr="image/6.png" id="0" name="Picture"/>
                    <pic:cNvPicPr>
                      <a:picLocks noChangeArrowheads="1" noChangeAspect="1"/>
                    </pic:cNvPicPr>
                  </pic:nvPicPr>
                  <pic:blipFill>
                    <a:blip r:embed="rId30"/>
                    <a:stretch>
                      <a:fillRect/>
                    </a:stretch>
                  </pic:blipFill>
                  <pic:spPr bwMode="auto">
                    <a:xfrm>
                      <a:off x="0" y="0"/>
                      <a:ext cx="5334000" cy="2558878"/>
                    </a:xfrm>
                    <a:prstGeom prst="rect">
                      <a:avLst/>
                    </a:prstGeom>
                    <a:noFill/>
                    <a:ln w="9525">
                      <a:noFill/>
                      <a:headEnd/>
                      <a:tailEnd/>
                    </a:ln>
                  </pic:spPr>
                </pic:pic>
              </a:graphicData>
            </a:graphic>
          </wp:inline>
        </w:drawing>
      </w:r>
      <w:bookmarkEnd w:id="31"/>
    </w:p>
    <w:p>
      <w:pPr>
        <w:pStyle w:val="ImageCaption"/>
      </w:pPr>
      <w:r>
        <w:t xml:space="preserve">Figure 6: Цифровая подпись 1</w:t>
      </w:r>
    </w:p>
    <w:bookmarkEnd w:id="0"/>
    <w:p>
      <w:pPr>
        <w:pStyle w:val="BodyText"/>
      </w:pPr>
      <w:r>
        <w:t xml:space="preserve">Если говорить более формально о том, что такое электронно-цифровая подпись, то это криптографический примитив, который состоит из трех эффективных алгоритмов. Эффективный алгоритм означает, что мы можем быстро его запустить на не сильно мощной машине. Первый алгоритм занимается генерацией ключей, он генерирует публичный ключ и секретный ключ. Публичный ключ мы держим в открытом доступе, секретный ключ – у себя, никому не показываем. Секретный ключ еще называется подписывающим ключом, а открытый – проверяющим или ключом верификации. Второй алгоритм – это генерация подписи, которая берет на вход сообщение и секретный ключ и выдает нам подпись. И третий – это верификация подписи, которая берёт на вход подпись, сообщение и открытый ключ и выдает нам либо тот факт, что подпись верна, либо тот факт, что подпись неверна.</w:t>
      </w:r>
    </w:p>
    <w:bookmarkStart w:id="0" w:name="fig:007"/>
    <w:p>
      <w:pPr>
        <w:pStyle w:val="CaptionedFigure"/>
      </w:pPr>
      <w:bookmarkStart w:id="33" w:name="fig:007"/>
      <w:r>
        <w:drawing>
          <wp:inline>
            <wp:extent cx="5334000" cy="2683422"/>
            <wp:effectExtent b="0" l="0" r="0" t="0"/>
            <wp:docPr descr="Figure 7: Цифровая подпись 2" title="" id="1" name="Picture"/>
            <a:graphic>
              <a:graphicData uri="http://schemas.openxmlformats.org/drawingml/2006/picture">
                <pic:pic>
                  <pic:nvPicPr>
                    <pic:cNvPr descr="image/7.png" id="0" name="Picture"/>
                    <pic:cNvPicPr>
                      <a:picLocks noChangeArrowheads="1" noChangeAspect="1"/>
                    </pic:cNvPicPr>
                  </pic:nvPicPr>
                  <pic:blipFill>
                    <a:blip r:embed="rId32"/>
                    <a:stretch>
                      <a:fillRect/>
                    </a:stretch>
                  </pic:blipFill>
                  <pic:spPr bwMode="auto">
                    <a:xfrm>
                      <a:off x="0" y="0"/>
                      <a:ext cx="5334000" cy="2683422"/>
                    </a:xfrm>
                    <a:prstGeom prst="rect">
                      <a:avLst/>
                    </a:prstGeom>
                    <a:noFill/>
                    <a:ln w="9525">
                      <a:noFill/>
                      <a:headEnd/>
                      <a:tailEnd/>
                    </a:ln>
                  </pic:spPr>
                </pic:pic>
              </a:graphicData>
            </a:graphic>
          </wp:inline>
        </w:drawing>
      </w:r>
      <w:bookmarkEnd w:id="33"/>
    </w:p>
    <w:p>
      <w:pPr>
        <w:pStyle w:val="ImageCaption"/>
      </w:pPr>
      <w:r>
        <w:t xml:space="preserve">Figure 7: Цифровая подпись 2</w:t>
      </w:r>
    </w:p>
    <w:bookmarkEnd w:id="0"/>
    <w:p>
      <w:pPr>
        <w:pStyle w:val="BodyText"/>
      </w:pPr>
      <w:r>
        <w:t xml:space="preserve">Верификация подписи берёт на вход подпись, сообщение и открытый ключ и выдает нам либо тот факт, что подпись верна, либо тот факт, что подпись неверна.</w:t>
      </w:r>
    </w:p>
    <w:bookmarkStart w:id="0" w:name="fig:008"/>
    <w:p>
      <w:pPr>
        <w:pStyle w:val="CaptionedFigure"/>
      </w:pPr>
      <w:bookmarkStart w:id="35" w:name="fig:008"/>
      <w:r>
        <w:drawing>
          <wp:inline>
            <wp:extent cx="5334000" cy="2520750"/>
            <wp:effectExtent b="0" l="0" r="0" t="0"/>
            <wp:docPr descr="Figure 8: Цифровая подпись 3" title="" id="1" name="Picture"/>
            <a:graphic>
              <a:graphicData uri="http://schemas.openxmlformats.org/drawingml/2006/picture">
                <pic:pic>
                  <pic:nvPicPr>
                    <pic:cNvPr descr="image/8.png" id="0" name="Picture"/>
                    <pic:cNvPicPr>
                      <a:picLocks noChangeArrowheads="1" noChangeAspect="1"/>
                    </pic:cNvPicPr>
                  </pic:nvPicPr>
                  <pic:blipFill>
                    <a:blip r:embed="rId34"/>
                    <a:stretch>
                      <a:fillRect/>
                    </a:stretch>
                  </pic:blipFill>
                  <pic:spPr bwMode="auto">
                    <a:xfrm>
                      <a:off x="0" y="0"/>
                      <a:ext cx="5334000" cy="2520750"/>
                    </a:xfrm>
                    <a:prstGeom prst="rect">
                      <a:avLst/>
                    </a:prstGeom>
                    <a:noFill/>
                    <a:ln w="9525">
                      <a:noFill/>
                      <a:headEnd/>
                      <a:tailEnd/>
                    </a:ln>
                  </pic:spPr>
                </pic:pic>
              </a:graphicData>
            </a:graphic>
          </wp:inline>
        </w:drawing>
      </w:r>
      <w:bookmarkEnd w:id="35"/>
    </w:p>
    <w:p>
      <w:pPr>
        <w:pStyle w:val="ImageCaption"/>
      </w:pPr>
      <w:r>
        <w:t xml:space="preserve">Figure 8: Цифровая подпись 3</w:t>
      </w:r>
    </w:p>
    <w:bookmarkEnd w:id="0"/>
    <w:p>
      <w:pPr>
        <w:pStyle w:val="BodyText"/>
      </w:pPr>
      <w:r>
        <w:t xml:space="preserve">Цифровая подпись предназначена, во-первых, для обеспечения целостности сообщения, иными словами, если сообщение в процессе передачи было изменено, то подпись этого измененного сообщения будет проверена некорректно, то есть при проверке корректности подписи мы узнаем о том, что сообщение было изменено.</w:t>
      </w:r>
      <w:r>
        <w:t xml:space="preserve"> </w:t>
      </w:r>
      <w:r>
        <w:t xml:space="preserve">Во-вторых, цифровая подпись обеспечивает аутентификацию сообщения, то есть мы можем установить принадлежность подписи владельцу, иными словами, никто другой не смог бы поставить такую подпись под этим сообщением.</w:t>
      </w:r>
      <w:r>
        <w:t xml:space="preserve"> </w:t>
      </w:r>
      <w:r>
        <w:t xml:space="preserve">Ну и последнее, третье – это неотказ от авторства, то есть как только подпись подписана, подписавший её человек не может отказаться от того факта, что он ее подписал.</w:t>
      </w:r>
    </w:p>
    <w:bookmarkStart w:id="0" w:name="fig:009"/>
    <w:p>
      <w:pPr>
        <w:pStyle w:val="CaptionedFigure"/>
      </w:pPr>
      <w:bookmarkStart w:id="37" w:name="fig:009"/>
      <w:r>
        <w:drawing>
          <wp:inline>
            <wp:extent cx="5334000" cy="2563602"/>
            <wp:effectExtent b="0" l="0" r="0" t="0"/>
            <wp:docPr descr="Figure 9: Цифровая подпись 4" title="" id="1" name="Picture"/>
            <a:graphic>
              <a:graphicData uri="http://schemas.openxmlformats.org/drawingml/2006/picture">
                <pic:pic>
                  <pic:nvPicPr>
                    <pic:cNvPr descr="image/9.png" id="0" name="Picture"/>
                    <pic:cNvPicPr>
                      <a:picLocks noChangeArrowheads="1" noChangeAspect="1"/>
                    </pic:cNvPicPr>
                  </pic:nvPicPr>
                  <pic:blipFill>
                    <a:blip r:embed="rId36"/>
                    <a:stretch>
                      <a:fillRect/>
                    </a:stretch>
                  </pic:blipFill>
                  <pic:spPr bwMode="auto">
                    <a:xfrm>
                      <a:off x="0" y="0"/>
                      <a:ext cx="5334000" cy="2563602"/>
                    </a:xfrm>
                    <a:prstGeom prst="rect">
                      <a:avLst/>
                    </a:prstGeom>
                    <a:noFill/>
                    <a:ln w="9525">
                      <a:noFill/>
                      <a:headEnd/>
                      <a:tailEnd/>
                    </a:ln>
                  </pic:spPr>
                </pic:pic>
              </a:graphicData>
            </a:graphic>
          </wp:inline>
        </w:drawing>
      </w:r>
      <w:bookmarkEnd w:id="37"/>
    </w:p>
    <w:p>
      <w:pPr>
        <w:pStyle w:val="ImageCaption"/>
      </w:pPr>
      <w:r>
        <w:t xml:space="preserve">Figure 9: Цифровая подпись 4</w:t>
      </w:r>
    </w:p>
    <w:bookmarkEnd w:id="0"/>
    <w:p>
      <w:pPr>
        <w:pStyle w:val="BodyText"/>
      </w:pPr>
      <w:r>
        <w:t xml:space="preserve">Что касается усиленной квалифицированной подписи, эта подпись уже имеет юридическую силу, она, как правило, равнозначна рукописной.</w:t>
      </w:r>
    </w:p>
    <w:bookmarkStart w:id="0" w:name="fig:010"/>
    <w:p>
      <w:pPr>
        <w:pStyle w:val="CaptionedFigure"/>
      </w:pPr>
      <w:bookmarkStart w:id="39" w:name="fig:010"/>
      <w:r>
        <w:drawing>
          <wp:inline>
            <wp:extent cx="5334000" cy="2737486"/>
            <wp:effectExtent b="0" l="0" r="0" t="0"/>
            <wp:docPr descr="Figure 10: Цифровая подпись 5" title="" id="1" name="Picture"/>
            <a:graphic>
              <a:graphicData uri="http://schemas.openxmlformats.org/drawingml/2006/picture">
                <pic:pic>
                  <pic:nvPicPr>
                    <pic:cNvPr descr="image/10.png" id="0" name="Picture"/>
                    <pic:cNvPicPr>
                      <a:picLocks noChangeArrowheads="1" noChangeAspect="1"/>
                    </pic:cNvPicPr>
                  </pic:nvPicPr>
                  <pic:blipFill>
                    <a:blip r:embed="rId38"/>
                    <a:stretch>
                      <a:fillRect/>
                    </a:stretch>
                  </pic:blipFill>
                  <pic:spPr bwMode="auto">
                    <a:xfrm>
                      <a:off x="0" y="0"/>
                      <a:ext cx="5334000" cy="2737486"/>
                    </a:xfrm>
                    <a:prstGeom prst="rect">
                      <a:avLst/>
                    </a:prstGeom>
                    <a:noFill/>
                    <a:ln w="9525">
                      <a:noFill/>
                      <a:headEnd/>
                      <a:tailEnd/>
                    </a:ln>
                  </pic:spPr>
                </pic:pic>
              </a:graphicData>
            </a:graphic>
          </wp:inline>
        </w:drawing>
      </w:r>
      <w:bookmarkEnd w:id="39"/>
    </w:p>
    <w:p>
      <w:pPr>
        <w:pStyle w:val="ImageCaption"/>
      </w:pPr>
      <w:r>
        <w:t xml:space="preserve">Figure 10: Цифровая подпись 5</w:t>
      </w:r>
    </w:p>
    <w:bookmarkEnd w:id="0"/>
    <w:p>
      <w:pPr>
        <w:pStyle w:val="BodyText"/>
      </w:pPr>
      <w:r>
        <w:t xml:space="preserve">А вот что касается усиленной квалифицированной подписи, эта подпись уже имеет юридическую силу, она, как правило, равнозначна рукописной. Для того, чтобы получить такую подпись, вам нужно пойти со своим паспортом и с другими данными в сертификационный центр, который должен быть аккредитован конкретным министерством. Такие подписи используются на Госуслугах, в государственном документообороте.</w:t>
      </w:r>
    </w:p>
    <w:bookmarkStart w:id="0" w:name="fig:011"/>
    <w:p>
      <w:pPr>
        <w:pStyle w:val="CaptionedFigure"/>
      </w:pPr>
      <w:bookmarkStart w:id="41" w:name="fig:011"/>
      <w:r>
        <w:drawing>
          <wp:inline>
            <wp:extent cx="5334000" cy="3904472"/>
            <wp:effectExtent b="0" l="0" r="0" t="0"/>
            <wp:docPr descr="Figure 11: Электронные платежи 1" title="" id="1" name="Picture"/>
            <a:graphic>
              <a:graphicData uri="http://schemas.openxmlformats.org/drawingml/2006/picture">
                <pic:pic>
                  <pic:nvPicPr>
                    <pic:cNvPr descr="image/11.png" id="0" name="Picture"/>
                    <pic:cNvPicPr>
                      <a:picLocks noChangeArrowheads="1" noChangeAspect="1"/>
                    </pic:cNvPicPr>
                  </pic:nvPicPr>
                  <pic:blipFill>
                    <a:blip r:embed="rId40"/>
                    <a:stretch>
                      <a:fillRect/>
                    </a:stretch>
                  </pic:blipFill>
                  <pic:spPr bwMode="auto">
                    <a:xfrm>
                      <a:off x="0" y="0"/>
                      <a:ext cx="5334000" cy="3904472"/>
                    </a:xfrm>
                    <a:prstGeom prst="rect">
                      <a:avLst/>
                    </a:prstGeom>
                    <a:noFill/>
                    <a:ln w="9525">
                      <a:noFill/>
                      <a:headEnd/>
                      <a:tailEnd/>
                    </a:ln>
                  </pic:spPr>
                </pic:pic>
              </a:graphicData>
            </a:graphic>
          </wp:inline>
        </w:drawing>
      </w:r>
      <w:bookmarkEnd w:id="41"/>
    </w:p>
    <w:p>
      <w:pPr>
        <w:pStyle w:val="ImageCaption"/>
      </w:pPr>
      <w:r>
        <w:t xml:space="preserve">Figure 11: Электронные платежи 1</w:t>
      </w:r>
    </w:p>
    <w:bookmarkEnd w:id="0"/>
    <w:p>
      <w:pPr>
        <w:pStyle w:val="BodyText"/>
      </w:pPr>
      <w:r>
        <w:t xml:space="preserve">Домен совместимости (за этот домен отвечает платежная система, которая поддерживает ваш банк-эмитент, работающий в фоне всех ваших транзакций – их много, например, Visa, Mastercard, МИР)</w:t>
      </w:r>
    </w:p>
    <w:bookmarkStart w:id="0" w:name="fig:012"/>
    <w:p>
      <w:pPr>
        <w:pStyle w:val="CaptionedFigure"/>
      </w:pPr>
      <w:bookmarkStart w:id="43" w:name="fig:012"/>
      <w:r>
        <w:drawing>
          <wp:inline>
            <wp:extent cx="5334000" cy="2406885"/>
            <wp:effectExtent b="0" l="0" r="0" t="0"/>
            <wp:docPr descr="Figure 12: Электронные платежи 2" title="" id="1" name="Picture"/>
            <a:graphic>
              <a:graphicData uri="http://schemas.openxmlformats.org/drawingml/2006/picture">
                <pic:pic>
                  <pic:nvPicPr>
                    <pic:cNvPr descr="image/12.png" id="0" name="Picture"/>
                    <pic:cNvPicPr>
                      <a:picLocks noChangeArrowheads="1" noChangeAspect="1"/>
                    </pic:cNvPicPr>
                  </pic:nvPicPr>
                  <pic:blipFill>
                    <a:blip r:embed="rId42"/>
                    <a:stretch>
                      <a:fillRect/>
                    </a:stretch>
                  </pic:blipFill>
                  <pic:spPr bwMode="auto">
                    <a:xfrm>
                      <a:off x="0" y="0"/>
                      <a:ext cx="5334000" cy="2406885"/>
                    </a:xfrm>
                    <a:prstGeom prst="rect">
                      <a:avLst/>
                    </a:prstGeom>
                    <a:noFill/>
                    <a:ln w="9525">
                      <a:noFill/>
                      <a:headEnd/>
                      <a:tailEnd/>
                    </a:ln>
                  </pic:spPr>
                </pic:pic>
              </a:graphicData>
            </a:graphic>
          </wp:inline>
        </w:drawing>
      </w:r>
      <w:bookmarkEnd w:id="43"/>
    </w:p>
    <w:p>
      <w:pPr>
        <w:pStyle w:val="ImageCaption"/>
      </w:pPr>
      <w:r>
        <w:t xml:space="preserve">Figure 12: Электронные платежи 2</w:t>
      </w:r>
    </w:p>
    <w:bookmarkEnd w:id="0"/>
    <w:p>
      <w:pPr>
        <w:pStyle w:val="BodyText"/>
      </w:pPr>
      <w:r>
        <w:t xml:space="preserve">Многократная аутентификация заключается в том, что мы доказываем в ходе этого протокола несколько вещей есть. Основные категории вещей, которые мы можем доказать: 1) то, что я знаю – это либо пароль, либо PIN-код, либо в случае онлайн-платежей это секретный код, 2) конкретно в онлайн-платежах мы еще используем второй фактор – это то, чем я владею, например, телефон, именно поэтому нам часто приходит код, который вы должны подтвердить или вбить в ваш браузер, 3) другой фактор аутентификации – это свойства, например, биометрия, опечаток пальца, сетчатки глаза, 4) четвертый фактор аутентификации – локация. Способ аутентификации, как правило, выбирается банком.</w:t>
      </w:r>
    </w:p>
    <w:bookmarkStart w:id="0" w:name="fig:013"/>
    <w:p>
      <w:pPr>
        <w:pStyle w:val="CaptionedFigure"/>
      </w:pPr>
      <w:bookmarkStart w:id="45" w:name="fig:013"/>
      <w:r>
        <w:drawing>
          <wp:inline>
            <wp:extent cx="5334000" cy="2742172"/>
            <wp:effectExtent b="0" l="0" r="0" t="0"/>
            <wp:docPr descr="Figure 13: Электронные платежи 3" title="" id="1" name="Picture"/>
            <a:graphic>
              <a:graphicData uri="http://schemas.openxmlformats.org/drawingml/2006/picture">
                <pic:pic>
                  <pic:nvPicPr>
                    <pic:cNvPr descr="image/13.png" id="0" name="Picture"/>
                    <pic:cNvPicPr>
                      <a:picLocks noChangeArrowheads="1" noChangeAspect="1"/>
                    </pic:cNvPicPr>
                  </pic:nvPicPr>
                  <pic:blipFill>
                    <a:blip r:embed="rId44"/>
                    <a:stretch>
                      <a:fillRect/>
                    </a:stretch>
                  </pic:blipFill>
                  <pic:spPr bwMode="auto">
                    <a:xfrm>
                      <a:off x="0" y="0"/>
                      <a:ext cx="5334000" cy="2742172"/>
                    </a:xfrm>
                    <a:prstGeom prst="rect">
                      <a:avLst/>
                    </a:prstGeom>
                    <a:noFill/>
                    <a:ln w="9525">
                      <a:noFill/>
                      <a:headEnd/>
                      <a:tailEnd/>
                    </a:ln>
                  </pic:spPr>
                </pic:pic>
              </a:graphicData>
            </a:graphic>
          </wp:inline>
        </w:drawing>
      </w:r>
      <w:bookmarkEnd w:id="45"/>
    </w:p>
    <w:p>
      <w:pPr>
        <w:pStyle w:val="ImageCaption"/>
      </w:pPr>
      <w:r>
        <w:t xml:space="preserve">Figure 13: Электронные платежи 3</w:t>
      </w:r>
    </w:p>
    <w:bookmarkEnd w:id="0"/>
    <w:p>
      <w:pPr>
        <w:pStyle w:val="BodyText"/>
      </w:pPr>
      <w:r>
        <w:t xml:space="preserve">В аутентификации при покупке утверждение, которое я как покупатель хочу доказать, это то, что это моя карта и она мне принадлежит. Вообще, аутентификация может осуществляться не только при покупке, онлайн-платежах, она может осуществляется, когда мы открываем свою машину бесконтактным ключом, мы тоже пытаемся себя аутентифицировать.</w:t>
      </w:r>
      <w:r>
        <w:t xml:space="preserve"> </w:t>
      </w:r>
      <w:r>
        <w:t xml:space="preserve">Также важно помнить что, существует платежная система без двойной аутентификации, раньше они были популярны, сейчас, скорее всего, они уже менее популярны, это карточки Visa Electron, MasterCard Maestro, с помощью этих карт нельзя осуществлять онлайн-платежи, в потому что эти карты не поддерживают двойную аутентификацию, но как минимум двойная аутентификация должна быть поддержана, если мы хотим оплачивать покупки онлайн.</w:t>
      </w:r>
    </w:p>
    <w:bookmarkStart w:id="0" w:name="fig:014"/>
    <w:p>
      <w:pPr>
        <w:pStyle w:val="CaptionedFigure"/>
      </w:pPr>
      <w:bookmarkStart w:id="47" w:name="fig:014"/>
      <w:r>
        <w:drawing>
          <wp:inline>
            <wp:extent cx="5334000" cy="2652247"/>
            <wp:effectExtent b="0" l="0" r="0" t="0"/>
            <wp:docPr descr="Figure 14: Блокчейн 1" title="" id="1" name="Picture"/>
            <a:graphic>
              <a:graphicData uri="http://schemas.openxmlformats.org/drawingml/2006/picture">
                <pic:pic>
                  <pic:nvPicPr>
                    <pic:cNvPr descr="image/14.png" id="0" name="Picture"/>
                    <pic:cNvPicPr>
                      <a:picLocks noChangeArrowheads="1" noChangeAspect="1"/>
                    </pic:cNvPicPr>
                  </pic:nvPicPr>
                  <pic:blipFill>
                    <a:blip r:embed="rId46"/>
                    <a:stretch>
                      <a:fillRect/>
                    </a:stretch>
                  </pic:blipFill>
                  <pic:spPr bwMode="auto">
                    <a:xfrm>
                      <a:off x="0" y="0"/>
                      <a:ext cx="5334000" cy="2652247"/>
                    </a:xfrm>
                    <a:prstGeom prst="rect">
                      <a:avLst/>
                    </a:prstGeom>
                    <a:noFill/>
                    <a:ln w="9525">
                      <a:noFill/>
                      <a:headEnd/>
                      <a:tailEnd/>
                    </a:ln>
                  </pic:spPr>
                </pic:pic>
              </a:graphicData>
            </a:graphic>
          </wp:inline>
        </w:drawing>
      </w:r>
      <w:bookmarkEnd w:id="47"/>
    </w:p>
    <w:p>
      <w:pPr>
        <w:pStyle w:val="ImageCaption"/>
      </w:pPr>
      <w:r>
        <w:t xml:space="preserve">Figure 14: Блокчейн 1</w:t>
      </w:r>
    </w:p>
    <w:bookmarkEnd w:id="0"/>
    <w:p>
      <w:pPr>
        <w:pStyle w:val="BodyText"/>
      </w:pPr>
      <w:r>
        <w:t xml:space="preserve">На сегодняшний день самый современный протокол - это доказательство работы или proof of work. В этом случае мы говорим о вычислительных ресурсах, в которых все майнеры ограничены. Для того, чтобы доказать, что майнер сделал какую-то работу, чтобы сформировать блок, ему нужно решить некоторую нетривиальную задачу. Выбирается специальная задача, о которой мы знаем, что потребуется как минимум столько-то времени, чтобы ее решить. Тот майнер, который первый решает эту задачу, имеет право добавить блок в блокчейн. Он потратил какие-то свои ресурсы вычислительные, электроэнергию, и он за нее получает награду.</w:t>
      </w:r>
    </w:p>
    <w:p>
      <w:pPr>
        <w:pStyle w:val="BodyText"/>
      </w:pPr>
      <w:r>
        <w:t xml:space="preserve">Такое доказательство применяется сегодня в биткоине, основным его недостатком является высокая энергопотребляемость.</w:t>
      </w:r>
    </w:p>
    <w:bookmarkStart w:id="0" w:name="fig:015"/>
    <w:p>
      <w:pPr>
        <w:pStyle w:val="CaptionedFigure"/>
      </w:pPr>
      <w:bookmarkStart w:id="49" w:name="fig:015"/>
      <w:r>
        <w:drawing>
          <wp:inline>
            <wp:extent cx="5334000" cy="2444203"/>
            <wp:effectExtent b="0" l="0" r="0" t="0"/>
            <wp:docPr descr="Figure 15: Блокчейн 2" title="" id="1" name="Picture"/>
            <a:graphic>
              <a:graphicData uri="http://schemas.openxmlformats.org/drawingml/2006/picture">
                <pic:pic>
                  <pic:nvPicPr>
                    <pic:cNvPr descr="image/15.png" id="0" name="Picture"/>
                    <pic:cNvPicPr>
                      <a:picLocks noChangeArrowheads="1" noChangeAspect="1"/>
                    </pic:cNvPicPr>
                  </pic:nvPicPr>
                  <pic:blipFill>
                    <a:blip r:embed="rId48"/>
                    <a:stretch>
                      <a:fillRect/>
                    </a:stretch>
                  </pic:blipFill>
                  <pic:spPr bwMode="auto">
                    <a:xfrm>
                      <a:off x="0" y="0"/>
                      <a:ext cx="5334000" cy="2444203"/>
                    </a:xfrm>
                    <a:prstGeom prst="rect">
                      <a:avLst/>
                    </a:prstGeom>
                    <a:noFill/>
                    <a:ln w="9525">
                      <a:noFill/>
                      <a:headEnd/>
                      <a:tailEnd/>
                    </a:ln>
                  </pic:spPr>
                </pic:pic>
              </a:graphicData>
            </a:graphic>
          </wp:inline>
        </w:drawing>
      </w:r>
      <w:bookmarkEnd w:id="49"/>
    </w:p>
    <w:p>
      <w:pPr>
        <w:pStyle w:val="ImageCaption"/>
      </w:pPr>
      <w:r>
        <w:t xml:space="preserve">Figure 15: Блокчейн 2</w:t>
      </w:r>
    </w:p>
    <w:bookmarkEnd w:id="0"/>
    <w:p>
      <w:pPr>
        <w:pStyle w:val="BodyText"/>
      </w:pPr>
      <w:r>
        <w:t xml:space="preserve">Первое - это постоянство, то есть когда-либо добавленНые данные не должны быть удалены из этой структуры. Второе - это сам консенсус, то есть все участники видят одни и те же данные и соглашаются с одним и теми же данными, исключением могут быть последние пары блоков, то есть последние изменения в этом блокчейне, в этой публичной структуре данных. Третье - это живучесть, это означает, что мы можем добавлять новые транзакции, когда хотим, мы можем осуществлять платежи, когда хотим. И последнее четвертое свойство - это открытость, то есть любой человек может быть участником блокчейна. Это справедливо не для всех блокчейнов, для биткоина это справедливо.</w:t>
      </w:r>
    </w:p>
    <w:bookmarkStart w:id="0" w:name="fig:016"/>
    <w:p>
      <w:pPr>
        <w:pStyle w:val="CaptionedFigure"/>
      </w:pPr>
      <w:bookmarkStart w:id="51" w:name="fig:016"/>
      <w:r>
        <w:drawing>
          <wp:inline>
            <wp:extent cx="5334000" cy="2683402"/>
            <wp:effectExtent b="0" l="0" r="0" t="0"/>
            <wp:docPr descr="Figure 16: Блокчейн 3" title="" id="1" name="Picture"/>
            <a:graphic>
              <a:graphicData uri="http://schemas.openxmlformats.org/drawingml/2006/picture">
                <pic:pic>
                  <pic:nvPicPr>
                    <pic:cNvPr descr="image/16.png" id="0" name="Picture"/>
                    <pic:cNvPicPr>
                      <a:picLocks noChangeArrowheads="1" noChangeAspect="1"/>
                    </pic:cNvPicPr>
                  </pic:nvPicPr>
                  <pic:blipFill>
                    <a:blip r:embed="rId50"/>
                    <a:stretch>
                      <a:fillRect/>
                    </a:stretch>
                  </pic:blipFill>
                  <pic:spPr bwMode="auto">
                    <a:xfrm>
                      <a:off x="0" y="0"/>
                      <a:ext cx="5334000" cy="2683402"/>
                    </a:xfrm>
                    <a:prstGeom prst="rect">
                      <a:avLst/>
                    </a:prstGeom>
                    <a:noFill/>
                    <a:ln w="9525">
                      <a:noFill/>
                      <a:headEnd/>
                      <a:tailEnd/>
                    </a:ln>
                  </pic:spPr>
                </pic:pic>
              </a:graphicData>
            </a:graphic>
          </wp:inline>
        </w:drawing>
      </w:r>
      <w:bookmarkEnd w:id="51"/>
    </w:p>
    <w:p>
      <w:pPr>
        <w:pStyle w:val="ImageCaption"/>
      </w:pPr>
      <w:r>
        <w:t xml:space="preserve">Figure 16: Блокчейн 3</w:t>
      </w:r>
    </w:p>
    <w:bookmarkEnd w:id="0"/>
    <w:p>
      <w:pPr>
        <w:pStyle w:val="BodyText"/>
      </w:pPr>
      <w:r>
        <w:t xml:space="preserve">Допустим, у нас вами есть в блокчейне 3 участника, которые обмениваются друг с другом транзакциями. Важно то, что у каждого участника есть свой секретный ключ, и своим секретным ключом мы всегда будем подтверждать какую-то транзакцию. Важно то, что этот ключ у нас секретный, мы его используем для подписи. Подпись – это и есть подтверждение моей транзакции.</w:t>
      </w:r>
    </w:p>
    <w:bookmarkStart w:id="52" w:name="refs"/>
    <w:bookmarkEnd w:id="52"/>
    <w:bookmarkEnd w:id="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о третьем модуле внешнего курса</dc:title>
  <dc:creator>Ганина Таисия Сергеевна</dc:creator>
  <dc:language>ru-RU</dc:language>
  <cp:keywords/>
  <dcterms:created xsi:type="dcterms:W3CDTF">2024-04-28T20:02:46Z</dcterms:created>
  <dcterms:modified xsi:type="dcterms:W3CDTF">2024-04-28T20:02:46Z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Криптография на практике</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