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персонального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работе с Nikto.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Протестировать веб-сайт при помощи nikto.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Nikto – бесплатный (open source) сканер для поиска уязвимостей в веб-серверах. Утилита относиться к классу blackbox сканеров, т. е. сканеров, использующих стратегию сканирования методом черного ящика. Это значит, что заранее неизвестно о внутреннем устройстве программы/сайта (доступ к исходному коду отсутствует) и упор сделан на функциональность. Программа может обнаруживать более 6700 потенциально опасных файлов и уязвимостей. Новые уязвимости добавляются в базу данных программы по мере их возникновения. Помимо поиска уязвимостей, сканер производит поиск на наличие устаревших версий, используемых библиотек и фреймворков. Nikto не позиционируется как стелс сканер (стелс сканеры никогда не устанавливают TCP-соединения до конца, тем самым сканирование происходит скрытно) – при сканировании сайта в логах сайта или в любой другой системе обнаружения вторжений, если она используется, будет отображена информация о том, что сайт подвергается сканированию.</w:t>
      </w:r>
    </w:p>
    <w:p>
      <w:pPr>
        <w:pStyle w:val="BodyText"/>
      </w:pPr>
      <w:r>
        <w:t xml:space="preserve">Первая версия Nikto под номером 1.00 была создана в 2001 году Американским инженером по информационной безопасности Крисом Сулло. На текущий момент последней актуальной версией является версия 2.1.6.</w:t>
      </w:r>
    </w:p>
    <w:p>
      <w:pPr>
        <w:pStyle w:val="BodyText"/>
      </w:pPr>
      <w:r>
        <w:t xml:space="preserve">Среди функций Nikto можно выделить следующие:</w:t>
      </w:r>
    </w:p>
    <w:p>
      <w:pPr>
        <w:pStyle w:val="SourceCode"/>
      </w:pPr>
      <w:r>
        <w:rPr>
          <w:rStyle w:val="VerbatimChar"/>
        </w:rPr>
        <w:t xml:space="preserve">поддержка SSL,</w:t>
      </w:r>
      <w:r>
        <w:br/>
      </w:r>
      <w:r>
        <w:br/>
      </w:r>
      <w:r>
        <w:rPr>
          <w:rStyle w:val="VerbatimChar"/>
        </w:rPr>
        <w:t xml:space="preserve">поддержка HTTP прокси;</w:t>
      </w:r>
      <w:r>
        <w:br/>
      </w:r>
      <w:r>
        <w:br/>
      </w:r>
      <w:r>
        <w:rPr>
          <w:rStyle w:val="VerbatimChar"/>
        </w:rPr>
        <w:t xml:space="preserve">создание отчетов в текстовом формате, XML, HTML, NBE или CSV;</w:t>
      </w:r>
      <w:r>
        <w:br/>
      </w:r>
      <w:r>
        <w:br/>
      </w:r>
      <w:r>
        <w:rPr>
          <w:rStyle w:val="VerbatimChar"/>
        </w:rPr>
        <w:t xml:space="preserve">возможность сканирования портов;</w:t>
      </w:r>
      <w:r>
        <w:br/>
      </w:r>
      <w:r>
        <w:br/>
      </w:r>
      <w:r>
        <w:rPr>
          <w:rStyle w:val="VerbatimChar"/>
        </w:rPr>
        <w:t xml:space="preserve">поиск поддоменов;</w:t>
      </w:r>
      <w:r>
        <w:br/>
      </w:r>
      <w:r>
        <w:br/>
      </w:r>
      <w:r>
        <w:rPr>
          <w:rStyle w:val="VerbatimChar"/>
        </w:rPr>
        <w:t xml:space="preserve">поддержка плагинов для расширения функционала сканирования.</w:t>
      </w:r>
    </w:p>
    <w:bookmarkEnd w:id="22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110000"/>
            <wp:effectExtent b="0" l="0" r="0" t="0"/>
            <wp:docPr descr="Figure 1: Установка и просмотр help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Установка и просмотр help</w:t>
      </w:r>
    </w:p>
    <w:bookmarkEnd w:id="0"/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3399294"/>
            <wp:effectExtent b="0" l="0" r="0" t="0"/>
            <wp:docPr descr="Figure 2: Тестирую сайт википедии, сайт с https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Тестирую сайт википедии, сайт с https</w:t>
      </w:r>
    </w:p>
    <w:bookmarkEnd w:id="0"/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781904"/>
            <wp:effectExtent b="0" l="0" r="0" t="0"/>
            <wp:docPr descr="Figure 3: Тестирую сайт без http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Тестирую сайт без https</w:t>
      </w:r>
    </w:p>
    <w:bookmarkEnd w:id="0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опробовала работу с nikto и протестировала несколько сайтов.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Статья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Обзор сканера Nikto для поиска уязвимостей в веб-серверах</w:t>
        </w:r>
        <w:r>
          <w:rPr>
            <w:rStyle w:val="Hyperlink"/>
          </w:rPr>
          <w:t xml:space="preserve">”</w:t>
        </w:r>
      </w:hyperlink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1" Target="https://habr.com/ru/companies/first/articles/73169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companies/first/articles/73169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персонального проекта</dc:title>
  <dc:creator>Ганина Таисия Сергеевна, НКАбд-01-22</dc:creator>
  <dc:language>ru-RU</dc:language>
  <cp:keywords/>
  <dcterms:created xsi:type="dcterms:W3CDTF">2024-04-27T18:57:04Z</dcterms:created>
  <dcterms:modified xsi:type="dcterms:W3CDTF">2024-04-27T18:57:04Z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