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40.png" ContentType="image/png"/>
  <Override PartName="/word/media/rId44.png" ContentType="image/png"/>
  <Override PartName="/word/media/rId57.png" ContentType="image/png"/>
  <Override PartName="/word/media/rId61.png" ContentType="image/png"/>
  <Override PartName="/word/media/rId31.png" ContentType="image/png"/>
  <Override PartName="/word/media/rId35.png" ContentType="image/png"/>
  <Override PartName="/word/media/rId48.png" ContentType="image/png"/>
  <Override PartName="/word/media/rId52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0.8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0.8</m:t>
          </m:r>
          <m:r>
            <m:t>x</m:t>
          </m:r>
          <m:r>
            <m:rPr>
              <m:sty m:val="p"/>
            </m:rPr>
            <m:t>+</m:t>
          </m:r>
          <m:r>
            <m:t>0.4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Решение дифференциального уравнения, описывающего гармонические колебания имеет вид:</w:t>
      </w:r>
    </w:p>
    <w:p>
      <w:pPr>
        <w:pStyle w:val="BodyTex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</m:oMath>
    </w:p>
    <w:p>
      <w:pPr>
        <w:pStyle w:val="BodyText"/>
      </w:pPr>
      <w:r>
        <w:t xml:space="preserve">или</w:t>
      </w:r>
    </w:p>
    <w:p>
      <w:pPr>
        <w:pStyle w:val="BodyTex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t xml:space="preserve">*</w:t>
      </w:r>
      <w:r>
        <w:t xml:space="preserve"> </w:t>
      </w:r>
      <m:oMath>
        <m:r>
          <m:t>x</m:t>
        </m:r>
      </m:oMath>
      <w:r>
        <w:t xml:space="preserve"> — отклонение колеблющейся величины в текущий момент Время (физика)|времени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w:r>
        <w:t xml:space="preserve">*</w:t>
      </w:r>
      <w:r>
        <w:t xml:space="preserve"> </w:t>
      </w:r>
      <m:oMath>
        <m:r>
          <m:t>A</m:t>
        </m:r>
      </m:oMath>
      <w:r>
        <w:t xml:space="preserve"> 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w:r>
        <w:t xml:space="preserve">*</w:t>
      </w:r>
      <w:r>
        <w:t xml:space="preserve"> </w:t>
      </w:r>
      <m:oMath>
        <m:r>
          <m:t>ω</m:t>
        </m:r>
      </m:oMath>
      <w:r>
        <w:t xml:space="preserve"> (радиан/секунда|с, Градус (геометрия)|градус/с) — циклическая частота, показывающая, на сколько радиан (градусов) изменяется фаза колебания за 1 с;</w:t>
      </w:r>
      <w:r>
        <w:t xml:space="preserve"> </w:t>
      </w:r>
      <w:r>
        <w:t xml:space="preserve">*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 (радиан, градус) — полная Фаза колебаний|фаза колебания (сокращённо — фаза, не путать с начальной фазой);</w:t>
      </w:r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 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DefinitionTerm"/>
      </w:pPr>
      <w:r>
        <w:t xml:space="preserve">Дифференциальное уравнение, описывающее гармонические колебания, имеет вид</w:t>
      </w:r>
    </w:p>
    <w:p>
      <w:pPr>
        <w:pStyle w:val="Definition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sSup>
          <m:e>
            <m:r>
              <m:t>ω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  <w:r>
        <w:t xml:space="preserve"> </w:t>
      </w:r>
      <w:r>
        <w:t xml:space="preserve">Любое нетривиальное решение этого дифференциального уравнения — гармоническое колебание с циклической частотой</w:t>
      </w:r>
      <w:r>
        <w:t xml:space="preserve"> </w:t>
      </w:r>
      <m:oMath>
        <m:r>
          <m:t>ω</m:t>
        </m:r>
      </m:oMath>
      <w:r>
        <w:t xml:space="preserve">.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Xedc8c4eb92fea1afa77bd57e929c4429b25b76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колебаний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0.8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Приведу код на Julia и результаты моделирования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u1, tspan,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Визуализация результатов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"Колебания гармонического осциллятора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n без затуханий и без действий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n внешней силы</w:t>
      </w:r>
      <w:r>
        <w:rPr>
          <w:rStyle w:val="StringTok"/>
        </w:rPr>
        <w:t xml:space="preserve">",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 моделирования"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idxs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x от y"</w:t>
      </w:r>
      <w:r>
        <w:rPr>
          <w:rStyle w:val="NormalTok"/>
        </w:rP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81136"/>
            <wp:effectExtent b="0" l="0" r="0" t="0"/>
            <wp:docPr descr="Figure 1: Колебания гармонического осциллятора без затуханий и без действий внешней сил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Колебания гармонического осциллятора без затуханий и без действий внешней силы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45328"/>
            <wp:effectExtent b="0" l="0" r="0" t="0"/>
            <wp:docPr descr="Figure 2: Фазовый портрет для модели колебаний гармонического осциллятора без затуханий и без действий внешней сил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Фазовый портрет для модели колебаний гармонического осциллятора без затуханий и без действий внешней силы</w:t>
      </w:r>
    </w:p>
    <w:bookmarkEnd w:id="0"/>
    <w:p>
      <w:pPr>
        <w:pStyle w:val="BodyText"/>
      </w:pPr>
      <w:r>
        <w:t xml:space="preserve">А теперь то же самое представим на OpenModelica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model mathmod4_1</w:t>
      </w:r>
      <w:r>
        <w:br/>
      </w:r>
      <w:r>
        <w:rPr>
          <w:rStyle w:val="VerbatimChar"/>
        </w:rPr>
        <w:t xml:space="preserve">  parameter Real g = 0;</w:t>
      </w:r>
      <w:r>
        <w:br/>
      </w:r>
      <w:r>
        <w:rPr>
          <w:rStyle w:val="VerbatimChar"/>
        </w:rPr>
        <w:t xml:space="preserve">  parameter Real w = 0.8;</w:t>
      </w:r>
      <w:r>
        <w:br/>
      </w:r>
      <w:r>
        <w:rPr>
          <w:rStyle w:val="VerbatimChar"/>
        </w:rPr>
        <w:t xml:space="preserve">  parameter Real x0 = 0.4;</w:t>
      </w:r>
      <w:r>
        <w:br/>
      </w:r>
      <w:r>
        <w:rPr>
          <w:rStyle w:val="VerbatimChar"/>
        </w:rPr>
        <w:t xml:space="preserve">  parameter Real y0 = 0.3;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mathmod4_1;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12567"/>
            <wp:effectExtent b="0" l="0" r="0" t="0"/>
            <wp:docPr descr="Figure 3: Колебания гармонического осциллятора без затуханий и без действий внешней силы, OpenModelica" title="" id="32" name="Picture"/>
            <a:graphic>
              <a:graphicData uri="http://schemas.openxmlformats.org/drawingml/2006/picture">
                <pic:pic>
                  <pic:nvPicPr>
                    <pic:cNvPr descr="image/modelica1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Колебания гармонического осциллятора без затуханий и без действий внешней силы, OpenModelica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97281"/>
            <wp:effectExtent b="0" l="0" r="0" t="0"/>
            <wp:docPr descr="Figure 4: Фазовый портрет для модели колебаний гармонического осциллятора без затуханий и без действий внешней силы, OpenModelica" title="" id="36" name="Picture"/>
            <a:graphic>
              <a:graphicData uri="http://schemas.openxmlformats.org/drawingml/2006/picture">
                <pic:pic>
                  <pic:nvPicPr>
                    <pic:cNvPr descr="image/modelica1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Фазовый портрет для модели колебаний гармонического осциллятора без затуханий и без действий внешней силы, OpenModelica</w:t>
      </w:r>
    </w:p>
    <w:bookmarkEnd w:id="0"/>
    <w:bookmarkEnd w:id="39"/>
    <w:bookmarkStart w:id="56" w:name="X3a29bc0fb2cc85e3970903b20ac2fa46b40140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колебаний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0.8</m:t>
          </m:r>
          <m:r>
            <m:t>x</m:t>
          </m:r>
          <m:r>
            <m:rPr>
              <m:sty m:val="p"/>
            </m:rPr>
            <m:t>+</m:t>
          </m:r>
          <m:r>
            <m:t>0.4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Приведу код на Julia и результаты моделирования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597348"/>
            <wp:effectExtent b="0" l="0" r="0" t="0"/>
            <wp:docPr descr="Figure 5: Колебания гармонического осциллятора c затуханием и без действий внешней силы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Колебания гармонического осциллятора c затуханием и без действий внешней силы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378737"/>
            <wp:effectExtent b="0" l="0" r="0" t="0"/>
            <wp:docPr descr="Figure 6: Фазовый портрет для модели колебаний гармонического осциллятора c затуханием и без действий внешней силы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Фазовый портрет для модели колебаний гармонического осциллятора c затуханием и без действий внешней силы</w:t>
      </w:r>
    </w:p>
    <w:bookmarkEnd w:id="0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u2, tspan, p2)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Визуализация результатов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"Колебания гармонического осциллятора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n c затуханием и без действий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n внешней силы</w:t>
      </w:r>
      <w:r>
        <w:rPr>
          <w:rStyle w:val="StringTok"/>
        </w:rPr>
        <w:t xml:space="preserve">",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 моделирования"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idxs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x от 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А теперь то же самое представим на OpenModelica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model mathmod4_2</w:t>
      </w:r>
      <w:r>
        <w:br/>
      </w:r>
      <w:r>
        <w:rPr>
          <w:rStyle w:val="VerbatimChar"/>
        </w:rPr>
        <w:t xml:space="preserve">  parameter Real g = 0.8;</w:t>
      </w:r>
      <w:r>
        <w:br/>
      </w:r>
      <w:r>
        <w:rPr>
          <w:rStyle w:val="VerbatimChar"/>
        </w:rPr>
        <w:t xml:space="preserve">  parameter Real w = 0.4;</w:t>
      </w:r>
      <w:r>
        <w:br/>
      </w:r>
      <w:r>
        <w:rPr>
          <w:rStyle w:val="VerbatimChar"/>
        </w:rPr>
        <w:t xml:space="preserve">  parameter Real x0 = 0.4;</w:t>
      </w:r>
      <w:r>
        <w:br/>
      </w:r>
      <w:r>
        <w:rPr>
          <w:rStyle w:val="VerbatimChar"/>
        </w:rPr>
        <w:t xml:space="preserve">  parameter Real y0 = 0.3;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mathmod4_2;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517869"/>
            <wp:effectExtent b="0" l="0" r="0" t="0"/>
            <wp:docPr descr="Figure 7: Колебания гармонического осциллятора c затуханием и без действий внешней силы, OpenModelica" title="" id="49" name="Picture"/>
            <a:graphic>
              <a:graphicData uri="http://schemas.openxmlformats.org/drawingml/2006/picture">
                <pic:pic>
                  <pic:nvPicPr>
                    <pic:cNvPr descr="image/modelica2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Колебания гармонического осциллятора c затуханием и без действий внешней силы, OpenModelica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490583"/>
            <wp:effectExtent b="0" l="0" r="0" t="0"/>
            <wp:docPr descr="Figure 8: Фазовый портрет для модели колебаний гармонического осциллятора c затуханием и без действий внешней силы, OpenModelica" title="" id="53" name="Picture"/>
            <a:graphic>
              <a:graphicData uri="http://schemas.openxmlformats.org/drawingml/2006/picture">
                <pic:pic>
                  <pic:nvPicPr>
                    <pic:cNvPr descr="image/modelica2_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Фазовый портрет для модели колебаний гармонического осциллятора c затуханием и без действий внешней силы, OpenModelica</w:t>
      </w:r>
    </w:p>
    <w:bookmarkEnd w:id="0"/>
    <w:bookmarkEnd w:id="56"/>
    <w:bookmarkStart w:id="73" w:name="Xd0f97da544f5b5587a54e1d0f761558fce8d0a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колебаний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Приведу код на Julia и результаты моделирования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(f3, u3, tspan, p3)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Визуализация результатов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"Колебания гармонического осциллятора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n c затуханием и под действием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n внешней силы</w:t>
      </w:r>
      <w:r>
        <w:rPr>
          <w:rStyle w:val="StringTok"/>
        </w:rPr>
        <w:t xml:space="preserve">",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 моделирования"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right)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idxs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x от y"</w:t>
      </w:r>
      <w:r>
        <w:rPr>
          <w:rStyle w:val="NormalTok"/>
        </w:rPr>
        <w:t xml:space="preserve">)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475597"/>
            <wp:effectExtent b="0" l="0" r="0" t="0"/>
            <wp:docPr descr="Figure 9: Колебания гармонического осциллятора c затуханием и под действием внешней силы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Колебания гармонического осциллятора c затуханием и под действием внешней силы</w:t>
      </w:r>
    </w:p>
    <w:bookmarkEnd w:id="0"/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304760"/>
            <wp:effectExtent b="0" l="0" r="0" t="0"/>
            <wp:docPr descr="Figure 10: Фазовый портрет для модели колебаний гармонического осциллятора c затуханием и под действием внешней силы" title="" id="62" name="Picture"/>
            <a:graphic>
              <a:graphicData uri="http://schemas.openxmlformats.org/drawingml/2006/picture">
                <pic:pic>
                  <pic:nvPicPr>
                    <pic:cNvPr descr="image/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Фазовый портрет для модели колебаний гармонического осциллятора c затуханием и под действием внешней силы</w:t>
      </w:r>
    </w:p>
    <w:bookmarkEnd w:id="0"/>
    <w:p>
      <w:pPr>
        <w:pStyle w:val="BodyText"/>
      </w:pPr>
      <w:r>
        <w:t xml:space="preserve">А теперь то же самое представим на OpenModelica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model mathmod4_3</w:t>
      </w:r>
      <w:r>
        <w:br/>
      </w:r>
      <w:r>
        <w:rPr>
          <w:rStyle w:val="VerbatimChar"/>
        </w:rPr>
        <w:t xml:space="preserve">  parameter Real g = 1;</w:t>
      </w:r>
      <w:r>
        <w:br/>
      </w:r>
      <w:r>
        <w:rPr>
          <w:rStyle w:val="VerbatimChar"/>
        </w:rPr>
        <w:t xml:space="preserve">  parameter Real w = 5;</w:t>
      </w:r>
      <w:r>
        <w:br/>
      </w:r>
      <w:r>
        <w:rPr>
          <w:rStyle w:val="VerbatimChar"/>
        </w:rPr>
        <w:t xml:space="preserve">  parameter Real x0 = 0.4;</w:t>
      </w:r>
      <w:r>
        <w:br/>
      </w:r>
      <w:r>
        <w:rPr>
          <w:rStyle w:val="VerbatimChar"/>
        </w:rPr>
        <w:t xml:space="preserve">  parameter Real y0 = 0.3;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 .*y - w^2 .*x + cos(5*time);</w:t>
      </w:r>
      <w:r>
        <w:br/>
      </w:r>
      <w:r>
        <w:rPr>
          <w:rStyle w:val="VerbatimChar"/>
        </w:rPr>
        <w:t xml:space="preserve">end mathmod4_3;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502370"/>
            <wp:effectExtent b="0" l="0" r="0" t="0"/>
            <wp:docPr descr="Figure 11: Колебания гармонического осциллятора c затуханием и под действием внешней силы, OpenModelica" title="" id="66" name="Picture"/>
            <a:graphic>
              <a:graphicData uri="http://schemas.openxmlformats.org/drawingml/2006/picture">
                <pic:pic>
                  <pic:nvPicPr>
                    <pic:cNvPr descr="image/modelica3_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Колебания гармонического осциллятора c затуханием и под действием внешней силы, OpenModelica</w:t>
      </w:r>
    </w:p>
    <w:bookmarkEnd w:id="0"/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516037"/>
            <wp:effectExtent b="0" l="0" r="0" t="0"/>
            <wp:docPr descr="Figure 12: Фазовый портрет для модели колебаний гармонического осциллятора c затуханием и под действием внешней силы, OpenModelica" title="" id="70" name="Picture"/>
            <a:graphic>
              <a:graphicData uri="http://schemas.openxmlformats.org/drawingml/2006/picture">
                <pic:pic>
                  <pic:nvPicPr>
                    <pic:cNvPr descr="image/modelica3_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Фазовый портрет для модели колебаний гармонического осциллятора c затуханием и под действием внешней силы, OpenModelica</w:t>
      </w:r>
    </w:p>
    <w:bookmarkEnd w:id="0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гармонического осциллятора.</w:t>
      </w:r>
    </w:p>
    <w:bookmarkEnd w:id="75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7" w:name="ref-wiki_onlin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Гармонические колебания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6">
        <w:r>
          <w:rPr>
            <w:rStyle w:val="Hyperlink"/>
          </w:rPr>
          <w:t xml:space="preserve">https://ru.wikipedia.org/wiki/%D0%93%D0%B0%D1%80%D0%BC%D0%BE%D0%BD%D0%B8%D1%87%D0%B5%D1%81%D0%BA%D0%B8%D0%B5_%D0%BA%D0%BE%D0%BB%D0%B5%D0%B1%D0%B0%D0%BD%D0%B8%D1%8F</w:t>
        </w:r>
      </w:hyperlink>
      <w:r>
        <w:t xml:space="preserve">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hyperlink" Id="rId76" Target="https://ru.wikipedia.org/wiki/%D0%93%D0%B0%D1%80%D0%BC%D0%BE%D0%BD%D0%B8%D1%87%D0%B5%D1%81%D0%BA%D0%B8%D0%B5_%D0%BA%D0%BE%D0%BB%D0%B5%D0%B1%D0%B0%D0%BD%D0%B8%D1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ru.wikipedia.org/wiki/%D0%93%D0%B0%D1%80%D0%BC%D0%BE%D0%BD%D0%B8%D1%87%D0%B5%D1%81%D0%BA%D0%B8%D0%B5_%D0%BA%D0%BE%D0%BB%D0%B5%D0%B1%D0%B0%D0%BD%D0%B8%D1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Ганина Таисия Сергеевна, НФИбд-01-22</dc:creator>
  <dc:language>ru-RU</dc:language>
  <cp:keywords/>
  <dcterms:created xsi:type="dcterms:W3CDTF">2025-03-28T18:51:31Z</dcterms:created>
  <dcterms:modified xsi:type="dcterms:W3CDTF">2025-03-28T18:51:31Z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