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4.png" ContentType="image/png"/>
  <Override PartName="/word/media/rId48.png" ContentType="image/png"/>
  <Override PartName="/word/media/rId40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</w:t>
      </w:r>
      <w:r>
        <w:t xml:space="preserve"> </w:t>
      </w:r>
      <w:r>
        <w:t xml:space="preserve">Найти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Лотки — Вольтерры (модель Лотки — Вольтеррa) 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жертв,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— количество хищников,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</w:t>
      </w:r>
    </w:p>
    <w:p>
      <w:pPr>
        <w:pStyle w:val="BodyText"/>
      </w:pP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,</m:t>
        </m:r>
        <m:r>
          <m:t>δ</m:t>
        </m:r>
      </m:oMath>
      <w:r>
        <w:t xml:space="preserve"> </w:t>
      </w:r>
      <w:r>
        <w:t xml:space="preserve">— коэффициенты, отражающие взаимодействия между видами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выполнение-лабораторной-работы.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лабораторной работы. Julia</w:t>
      </w:r>
    </w:p>
    <w:p>
      <w:pPr>
        <w:pStyle w:val="FirstParagraph"/>
      </w:pPr>
      <w:r>
        <w:t xml:space="preserve">В начале напишем код на Julia, а после продемонстрируем полученный график зависимости численности хищников от численности жертв, а также графики изменения численности хищников и численности жертв(рис.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задания системы ДУ, описывающей модель Лотки-Вольтерры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Lotki_Volterra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(Lotki_Volterra,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idxs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x от y"</w:t>
      </w:r>
      <w:r>
        <w:rPr>
          <w:rStyle w:val="NormalTok"/>
        </w:rP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693215"/>
            <wp:effectExtent b="0" l="0" r="0" t="0"/>
            <wp:docPr descr="Figure 1: Графики изменения численности хищников и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Графики изменения численности хищников и численности жертв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52079"/>
            <wp:effectExtent b="0" l="0" r="0" t="0"/>
            <wp:docPr descr="Figure 2: График зависимости численности хищников от численности жертв (фазовый портрет)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График зависимости численности хищников от численности жертв (фазовый портрет)</w:t>
      </w:r>
    </w:p>
    <w:bookmarkEnd w:id="0"/>
    <w:p>
      <w:pPr>
        <w:pStyle w:val="BodyText"/>
      </w:pPr>
      <w:r>
        <w:t xml:space="preserve">Далее найдём стационарное состояние системы по формулам: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</m:num>
                      <m:den>
                        <m:r>
                          <m:t>d</m:t>
                        </m:r>
                      </m:den>
                    </m:f>
                  </m:e>
                </m:mr>
                <m:mr>
                  <m:e/>
                </m:mr>
                <m:mr>
                  <m:e/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Ответ: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13.225806451612902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11.96078431372549</m:t>
        </m:r>
      </m:oMath>
    </w:p>
    <w:p>
      <w:pPr>
        <w:pStyle w:val="BodyText"/>
      </w:pPr>
      <w:r>
        <w:t xml:space="preserve">Код на Julia и графики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find_stat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 a,b,c,d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x0,y0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x0,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find_stat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"x0 = "</w:t>
      </w:r>
      <w:r>
        <w:rPr>
          <w:rStyle w:val="NormalTok"/>
        </w:rPr>
        <w:t xml:space="preserve">, x0, </w:t>
      </w:r>
      <w:r>
        <w:rPr>
          <w:rStyle w:val="StringTok"/>
        </w:rPr>
        <w:t xml:space="preserve">"y0 = "</w:t>
      </w:r>
      <w:r>
        <w:rPr>
          <w:rStyle w:val="NormalTok"/>
        </w:rPr>
        <w:t xml:space="preserve">, y0)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(Lotki_Volterra, u2,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(sol2, idxs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markersize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box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638385"/>
            <wp:effectExtent b="0" l="0" r="0" t="0"/>
            <wp:docPr descr="Figure 3: График стационарного состоян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График стационарного состояния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794465"/>
            <wp:effectExtent b="0" l="0" r="0" t="0"/>
            <wp:docPr descr="Figure 4: График стационарного состояния (фазовый портрет)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График стационарного состояния (фазовый портрет)</w:t>
      </w:r>
    </w:p>
    <w:bookmarkEnd w:id="0"/>
    <w:bookmarkEnd w:id="39"/>
    <w:bookmarkStart w:id="64" w:name="X80a3cbed2f92c942ce3c8b3e19d3ef65deaab1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лабораторной работы. OpenModelica</w:t>
      </w:r>
    </w:p>
    <w:p>
      <w:pPr>
        <w:pStyle w:val="FirstParagraph"/>
      </w:pPr>
      <w:r>
        <w:t xml:space="preserve">А теперь выполним построение графиков при помощи OpenModelica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382775"/>
            <wp:effectExtent b="0" l="0" r="0" t="0"/>
            <wp:docPr descr="Figure 5: Код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Код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149610"/>
            <wp:effectExtent b="0" l="0" r="0" t="0"/>
            <wp:docPr descr="Figure 6: Графики изменения численности хищников и численности жертв. OpenModelica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Графики изменения численности хищников и численности жертв. OpenModelica</w:t>
      </w:r>
    </w:p>
    <w:bookmarkEnd w:id="0"/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145453"/>
            <wp:effectExtent b="0" l="0" r="0" t="0"/>
            <wp:docPr descr="Figure 7: График зависимости численности хищников от численности жертв (фазовый портрет). OpenModelica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График зависимости численности хищников от численности жертв (фазовый портрет). OpenModelica</w:t>
      </w:r>
    </w:p>
    <w:bookmarkEnd w:id="0"/>
    <w:p>
      <w:pPr>
        <w:pStyle w:val="BodyText"/>
      </w:pPr>
      <w:r>
        <w:t xml:space="preserve">Далее найдём стационарное состояние системы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429693"/>
            <wp:effectExtent b="0" l="0" r="0" t="0"/>
            <wp:docPr descr="Figure 8: Код (стационарное состояние)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Код (стационарное состояние)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2146032"/>
            <wp:effectExtent b="0" l="0" r="0" t="0"/>
            <wp:docPr descr="Figure 9: График стационарного состояния. OpenModelica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График стационарного состояния. OpenModelica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2507672"/>
            <wp:effectExtent b="0" l="0" r="0" t="0"/>
            <wp:docPr descr="Figure 10: График стационарного состояния (фазовый портрет). OpenModelica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График стационарного состояния (фазовый портрет). OpenModelica</w:t>
      </w:r>
    </w:p>
    <w:bookmarkEnd w:id="0"/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построила математическую модель Лотки-Вольтерры на Julia и в OpenModelica.</w:t>
      </w:r>
    </w:p>
    <w:bookmarkEnd w:id="66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8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Модель Лотки — Вольтерры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7">
        <w:r>
          <w:rPr>
            <w:rStyle w:val="Hyperlink"/>
          </w:rPr>
          <w:t xml:space="preserve">https://ru.wikipedia.org/wiki/%D0%9C%D0%BE%D0%B4%D0%B5%D0%BB%D1%8C_%D0%9B%D0%BE%D1%82%D0%BA%D0%B8_%E2%80%94_%D0%92%D0%BE%D0%BB%D1%8C%D1%82%D0%B5%D1%80%D1%80%D1%8B</w:t>
        </w:r>
      </w:hyperlink>
      <w:r>
        <w:t xml:space="preserve">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67" Target="https://ru.wikipedia.org/wiki/%D0%9C%D0%BE%D0%B4%D0%B5%D0%BB%D1%8C_%D0%9B%D0%BE%D1%82%D0%BA%D0%B8_%E2%80%94_%D0%92%D0%BE%D0%BB%D1%8C%D1%82%D0%B5%D1%80%D1%80%D1%8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ru.wikipedia.org/wiki/%D0%9C%D0%BE%D0%B4%D0%B5%D0%BB%D1%8C_%D0%9B%D0%BE%D1%82%D0%BA%D0%B8_%E2%80%94_%D0%92%D0%BE%D0%BB%D1%8C%D1%82%D0%B5%D1%80%D1%80%D1%8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Ганина Таисия Сергеевна, НФИбд-01-22</dc:creator>
  <dc:language>ru-RU</dc:language>
  <cp:keywords/>
  <dcterms:created xsi:type="dcterms:W3CDTF">2025-03-29T17:49:00Z</dcterms:created>
  <dcterms:modified xsi:type="dcterms:W3CDTF">2025-03-29T17:49:00Z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