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3.png" ContentType="image/png"/>
  <Override PartName="/word/media/rId39.png" ContentType="image/png"/>
  <Override PartName="/word/media/rId35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исследование протокола TCP и алгоритма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Повторить задание из файла с описанием лабораторной работой.</w:t>
      </w:r>
    </w:p>
    <w:p>
      <w:pPr>
        <w:numPr>
          <w:ilvl w:val="0"/>
          <w:numId w:val="1001"/>
        </w:numPr>
        <w:pStyle w:val="Compact"/>
      </w:pPr>
      <w:r>
        <w:t xml:space="preserve">Изменить в модели на узле s1 тип протокола TCP с Reno на NewReno, затем на Vegas. Сравнить и пояснить результаты. Внесите изменения при отображении окон с графиками (измените цвет фона, цвет траекторий, подписи к осям, подпись траектории в легенде).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Протокол управления передачей (Transmission Control Protocol, TCP) имеет средства управления потоком и коррекции ошибок, ориентирован на установление соединения.</w:t>
      </w:r>
    </w:p>
    <w:p>
      <w:pPr>
        <w:pStyle w:val="BodyText"/>
      </w:pPr>
      <w:r>
        <w:t xml:space="preserve">В ns-2 поддерживает следующие TCP-агенты односторонней передачи:</w:t>
      </w:r>
    </w:p>
    <w:p>
      <w:pPr>
        <w:numPr>
          <w:ilvl w:val="0"/>
          <w:numId w:val="1002"/>
        </w:numPr>
        <w:pStyle w:val="Compact"/>
      </w:pPr>
      <w:r>
        <w:t xml:space="preserve">Agent/TCP</w:t>
      </w:r>
    </w:p>
    <w:p>
      <w:pPr>
        <w:numPr>
          <w:ilvl w:val="0"/>
          <w:numId w:val="1002"/>
        </w:numPr>
        <w:pStyle w:val="Compact"/>
      </w:pPr>
      <w:r>
        <w:t xml:space="preserve">Agent/TCP/Reno</w:t>
      </w:r>
    </w:p>
    <w:p>
      <w:pPr>
        <w:numPr>
          <w:ilvl w:val="0"/>
          <w:numId w:val="1002"/>
        </w:numPr>
        <w:pStyle w:val="Compact"/>
      </w:pPr>
      <w:r>
        <w:t xml:space="preserve">Agent/TCP/Newreno</w:t>
      </w:r>
    </w:p>
    <w:p>
      <w:pPr>
        <w:numPr>
          <w:ilvl w:val="0"/>
          <w:numId w:val="1002"/>
        </w:numPr>
        <w:pStyle w:val="Compact"/>
      </w:pPr>
      <w:r>
        <w:t xml:space="preserve">Agent/TCP/Sack1 — TCP с выборочным повтором (RFC2018)</w:t>
      </w:r>
    </w:p>
    <w:p>
      <w:pPr>
        <w:numPr>
          <w:ilvl w:val="0"/>
          <w:numId w:val="1002"/>
        </w:numPr>
        <w:pStyle w:val="Compact"/>
      </w:pPr>
      <w:r>
        <w:t xml:space="preserve">Agent/TCP/Vegas</w:t>
      </w:r>
    </w:p>
    <w:p>
      <w:pPr>
        <w:numPr>
          <w:ilvl w:val="0"/>
          <w:numId w:val="1002"/>
        </w:numPr>
        <w:pStyle w:val="Compact"/>
      </w:pPr>
      <w:r>
        <w:t xml:space="preserve">Agent/TCP/Fack — Reno TCP с «последующим подтверждением»</w:t>
      </w:r>
    </w:p>
    <w:p>
      <w:pPr>
        <w:numPr>
          <w:ilvl w:val="0"/>
          <w:numId w:val="1002"/>
        </w:numPr>
        <w:pStyle w:val="Compact"/>
      </w:pPr>
      <w:r>
        <w:t xml:space="preserve">Agent/TCP/Linux — TCP-передатчик с поддержкой SACK, который использует TCP с перезагрузкой контрольных модулей из ядра Linux</w:t>
      </w:r>
    </w:p>
    <w:p>
      <w:pPr>
        <w:pStyle w:val="FirstParagraph"/>
      </w:pPr>
      <w:r>
        <w:t xml:space="preserve">Односторонние агенты приёма:</w:t>
      </w:r>
    </w:p>
    <w:p>
      <w:pPr>
        <w:numPr>
          <w:ilvl w:val="0"/>
          <w:numId w:val="1003"/>
        </w:numPr>
        <w:pStyle w:val="Compact"/>
      </w:pPr>
      <w:r>
        <w:t xml:space="preserve">Agent/TCPSink</w:t>
      </w:r>
    </w:p>
    <w:p>
      <w:pPr>
        <w:numPr>
          <w:ilvl w:val="0"/>
          <w:numId w:val="1003"/>
        </w:numPr>
        <w:pStyle w:val="Compact"/>
      </w:pPr>
      <w:r>
        <w:t xml:space="preserve">Agent/TCPSink/DelAck</w:t>
      </w:r>
    </w:p>
    <w:p>
      <w:pPr>
        <w:numPr>
          <w:ilvl w:val="0"/>
          <w:numId w:val="1003"/>
        </w:numPr>
        <w:pStyle w:val="Compact"/>
      </w:pPr>
      <w:r>
        <w:t xml:space="preserve">Agent/TCPSink/Sack1</w:t>
      </w:r>
    </w:p>
    <w:p>
      <w:pPr>
        <w:numPr>
          <w:ilvl w:val="0"/>
          <w:numId w:val="1003"/>
        </w:numPr>
        <w:pStyle w:val="Compact"/>
      </w:pPr>
      <w:r>
        <w:t xml:space="preserve">Agent/TCPSink/Sack1/DelAck</w:t>
      </w:r>
    </w:p>
    <w:p>
      <w:pPr>
        <w:pStyle w:val="FirstParagraph"/>
      </w:pPr>
      <w:r>
        <w:t xml:space="preserve">Двунаправленный агент:</w:t>
      </w:r>
    </w:p>
    <w:p>
      <w:pPr>
        <w:numPr>
          <w:ilvl w:val="0"/>
          <w:numId w:val="1004"/>
        </w:numPr>
        <w:pStyle w:val="Compact"/>
      </w:pPr>
      <w:r>
        <w:t xml:space="preserve">Agent/TCP/FullTcp</w:t>
      </w:r>
    </w:p>
    <w:p>
      <w:pPr>
        <w:pStyle w:val="FirstParagraph"/>
      </w:pPr>
      <w:r>
        <w:rPr>
          <w:bCs/>
          <w:b/>
        </w:rPr>
        <w:t xml:space="preserve">Изменение TCP-окна</w:t>
      </w:r>
    </w:p>
    <w:p>
      <w:pPr>
        <w:pStyle w:val="BodyText"/>
      </w:pPr>
      <w:r>
        <w:t xml:space="preserve">TCP-окно (или окно перегрузки) — это один из ключевых механизмов управления потоком данных в протоколе TCP. Оно определяет количество данных, которые отправитель может передать до получения подтверждения от получателя. То есть, чем больше окно, тем большее количество данных можно отправить перед ожиданием подтверждения.</w:t>
      </w:r>
    </w:p>
    <w:p>
      <w:pPr>
        <w:pStyle w:val="BodyText"/>
      </w:pPr>
      <w:r>
        <w:t xml:space="preserve">Изменение размера TCP-окна связано с механизмами контроля перегрузки, которые включают: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Медленный старт (Slow Start)</w:t>
      </w:r>
      <w:r>
        <w:t xml:space="preserve">: Начальное увеличение размера окна перегрузки. Когда соединение только устанавливается, размер окна начинает с малого значения и постепенно увеличивается.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Избежание перегрузки (Congestion Avoidance)</w:t>
      </w:r>
      <w:r>
        <w:t xml:space="preserve">: После достижения определенного порога (порога медленного старта) окно перегрузки продолжает увеличиваться, но более медленно.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Быстрый повтор передачи (Fast Retransmit)</w:t>
      </w:r>
      <w:r>
        <w:t xml:space="preserve">: В случае потери данных отправитель снижает размер окна перегрузки вдвое.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Быстрое восстановление (Fast Recovery)</w:t>
      </w:r>
      <w:r>
        <w:t xml:space="preserve">: Если были получены три дублирующих подтверждения, отправитель снова увеличивает размер окна перегрузки, чтобы быстрее восстановиться после потери данных.</w:t>
      </w:r>
    </w:p>
    <w:p>
      <w:pPr>
        <w:pStyle w:val="FirstParagraph"/>
      </w:pPr>
      <w:r>
        <w:t xml:space="preserve">Таким образом, изменение размера TCP-окна отражает адаптацию протокола TCP к условиям сети и состоянию соединения.</w:t>
      </w:r>
    </w:p>
    <w:p>
      <w:pPr>
        <w:pStyle w:val="BodyText"/>
      </w:pPr>
      <w:r>
        <w:rPr>
          <w:bCs/>
          <w:b/>
        </w:rPr>
        <w:t xml:space="preserve">Изменение длины очереди</w:t>
      </w:r>
    </w:p>
    <w:p>
      <w:pPr>
        <w:pStyle w:val="BodyText"/>
      </w:pPr>
      <w:r>
        <w:t xml:space="preserve">Длина очереди изменяется в зависимости от количества данных, поступающих в очередь и покидающих ее. В контексте моделирования сети, длина очереди представляет собой количество пакетов, находящихся в данный момент в буфере маршрутизатора или другого сетевого устройства.</w:t>
      </w:r>
    </w:p>
    <w:p>
      <w:pPr>
        <w:pStyle w:val="BodyText"/>
      </w:pPr>
      <w:r>
        <w:rPr>
          <w:bCs/>
          <w:b/>
        </w:rPr>
        <w:t xml:space="preserve">Основные причины изменения длины очереди: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Поступление новых пакетов</w:t>
      </w:r>
      <w:r>
        <w:t xml:space="preserve">: Чем больше данных отправляется в сеть, тем больше пакетов попадает в очередь.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Обработка пакетов</w:t>
      </w:r>
      <w:r>
        <w:t xml:space="preserve">: Пакеты обрабатываются и отправляются дальше по сети, что приводит к уменьшению длины очереди.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Сброс пакетов (Dropping Packets)</w:t>
      </w:r>
      <w:r>
        <w:t xml:space="preserve">: Некоторые пакеты могут быть отброшены, если очередь достигает своего максимального размера. В нашем случае, узел</w:t>
      </w:r>
      <w:r>
        <w:t xml:space="preserve"> </w:t>
      </w:r>
      <w:r>
        <w:rPr>
          <w:rStyle w:val="VerbatimChar"/>
        </w:rPr>
        <w:t xml:space="preserve">r1</w:t>
      </w:r>
      <w:r>
        <w:t xml:space="preserve"> </w:t>
      </w:r>
      <w:r>
        <w:t xml:space="preserve">использует дисциплину RED для управления длиной очереди, что позволяет предотвратить её переполнение.</w:t>
      </w:r>
    </w:p>
    <w:p>
      <w:pPr>
        <w:pStyle w:val="FirstParagraph"/>
      </w:pPr>
      <w:r>
        <w:rPr>
          <w:bCs/>
          <w:b/>
        </w:rPr>
        <w:t xml:space="preserve">Средняя длина очереди</w:t>
      </w:r>
    </w:p>
    <w:p>
      <w:pPr>
        <w:pStyle w:val="BodyText"/>
      </w:pPr>
      <w:r>
        <w:t xml:space="preserve">Средняя длина очереди рассчитывается как средневзвешенное значение длины очереди за определенный период времени. Это помогает получить представление о тенденциях изменения состояния очереди и позволяет лучше управлять сетью.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7"/>
        </w:numPr>
        <w:pStyle w:val="Compact"/>
      </w:pPr>
      <w:r>
        <w:t xml:space="preserve">Пример с дисциплиной RED.</w:t>
      </w:r>
    </w:p>
    <w:p>
      <w:pPr>
        <w:pStyle w:val="FirstParagraph"/>
      </w:pPr>
      <w:r>
        <w:t xml:space="preserve">Постановка задачи. Описание моделируемой сети:</w:t>
      </w:r>
      <w:r>
        <w:t xml:space="preserve"> </w:t>
      </w:r>
      <w:r>
        <w:t xml:space="preserve">- сеть состоит из 6 узлов;</w:t>
      </w:r>
      <w:r>
        <w:t xml:space="preserve"> </w:t>
      </w:r>
      <w:r>
        <w:t xml:space="preserve">- между всеми узлами установлено дуплексное соединение с различными пропускной способностью и задержкой 10 мс.</w:t>
      </w:r>
      <w:r>
        <w:t xml:space="preserve"> </w:t>
      </w:r>
      <w:r>
        <w:t xml:space="preserve">- узел r1 использует очередь с дисциплиной RED для накопления пакетов, максимальный размер которой составляет 25;</w:t>
      </w:r>
      <w:r>
        <w:t xml:space="preserve"> </w:t>
      </w:r>
      <w:r>
        <w:t xml:space="preserve">- TCP-источники на узлах s1 и s2 подключаются к TCP-приёмнику на узле s3;</w:t>
      </w:r>
      <w:r>
        <w:t xml:space="preserve"> </w:t>
      </w:r>
      <w:r>
        <w:t xml:space="preserve">- генераторы трафика FTP прикреплены к TCP-агентам.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892473"/>
            <wp:effectExtent b="0" l="0" r="0" t="0"/>
            <wp:docPr descr="Figure 1: Моделируемая сеть" title="" id="24" name="Picture"/>
            <a:graphic>
              <a:graphicData uri="http://schemas.openxmlformats.org/drawingml/2006/picture">
                <pic:pic>
                  <pic:nvPicPr>
                    <pic:cNvPr descr="image/exampl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Моделируемая сеть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447119"/>
            <wp:effectExtent b="0" l="0" r="0" t="0"/>
            <wp:docPr descr="Figure 2: Результат моделирования изменения размера очереди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7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Результат моделирования изменения размера очереди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534788"/>
            <wp:effectExtent b="0" l="0" r="0" t="0"/>
            <wp:docPr descr="Figure 3: Результат моделирования изменения размера окна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Результат моделирования изменения размера окна</w:t>
      </w:r>
    </w:p>
    <w:bookmarkEnd w:id="0"/>
    <w:p>
      <w:pPr>
        <w:pStyle w:val="BodyText"/>
      </w:pPr>
      <w:r>
        <w:t xml:space="preserve">Стоит отметить, что до добавления строчки:</w:t>
      </w:r>
    </w:p>
    <w:p>
      <w:pPr>
        <w:pStyle w:val="SourceCode"/>
      </w:pPr>
      <w:r>
        <w:rPr>
          <w:rStyle w:val="VerbatimChar"/>
        </w:rPr>
        <w:t xml:space="preserve">after 1000</w:t>
      </w:r>
      <w:r>
        <w:br/>
      </w:r>
      <w:r>
        <w:rPr>
          <w:rStyle w:val="VerbatimChar"/>
        </w:rPr>
        <w:t xml:space="preserve">exec xgraph -fg purple -bg lightblue -bb -tk -x time -t </w:t>
      </w:r>
      <w:r>
        <w:br/>
      </w:r>
      <w:r>
        <w:rPr>
          <w:rStyle w:val="VerbatimChar"/>
        </w:rPr>
        <w:t xml:space="preserve">  "TCPVegasCWND" WindowVsTimeReno &amp;</w:t>
      </w:r>
      <w:r>
        <w:br/>
      </w:r>
      <w:r>
        <w:rPr>
          <w:rStyle w:val="VerbatimChar"/>
        </w:rPr>
        <w:t xml:space="preserve">exec xgraph -fg red -bg pink -bb -tk -x time -y queue temp.queue &amp;</w:t>
      </w:r>
    </w:p>
    <w:p>
      <w:pPr>
        <w:pStyle w:val="FirstParagraph"/>
      </w:pPr>
      <w:r>
        <w:t xml:space="preserve">когда я пыталась запустить повторно скрипт, то выходил только один график – с изменением размера очереди.</w:t>
      </w:r>
      <w:r>
        <w:t xml:space="preserve"> </w:t>
      </w:r>
      <w:r>
        <w:rPr>
          <w:rStyle w:val="VerbatimChar"/>
        </w:rPr>
        <w:t xml:space="preserve">after</w:t>
      </w:r>
      <w:r>
        <w:t xml:space="preserve"> </w:t>
      </w:r>
      <w:r>
        <w:t xml:space="preserve">— это встроенная команда в Tcl, которая позволяет отложить выполнение следующей команды на заданное количество миллисекунд.</w:t>
      </w:r>
      <w:r>
        <w:t xml:space="preserve"> </w:t>
      </w:r>
      <w:r>
        <w:t xml:space="preserve">В моем случае</w:t>
      </w:r>
      <w:r>
        <w:t xml:space="preserve"> </w:t>
      </w:r>
      <w:r>
        <w:rPr>
          <w:rStyle w:val="VerbatimChar"/>
        </w:rPr>
        <w:t xml:space="preserve">after 1000</w:t>
      </w:r>
      <w:r>
        <w:t xml:space="preserve"> </w:t>
      </w:r>
      <w:r>
        <w:t xml:space="preserve">задерживает выполнение следующей команды (в данном случае — вызова xgraph) на 1000 миллисекунд, то есть на 1 секунду.</w:t>
      </w:r>
    </w:p>
    <w:p>
      <w:pPr>
        <w:pStyle w:val="BodyText"/>
      </w:pPr>
      <w:r>
        <w:t xml:space="preserve">Как я поняла, связано это вот с чем:</w:t>
      </w:r>
      <w:r>
        <w:t xml:space="preserve"> </w:t>
      </w:r>
      <w:r>
        <w:t xml:space="preserve">После задержки в 1000 миллисекунд, команды</w:t>
      </w:r>
      <w:r>
        <w:t xml:space="preserve"> </w:t>
      </w:r>
      <w:r>
        <w:rPr>
          <w:rStyle w:val="VerbatimChar"/>
        </w:rPr>
        <w:t xml:space="preserve">exec xgraph ...</w:t>
      </w:r>
      <w:r>
        <w:t xml:space="preserve"> </w:t>
      </w:r>
      <w:r>
        <w:t xml:space="preserve">выполняются и начинают строить графики на основе данных из файлов. Теперь, так как данные успели записаться в файлы, xgraph получает правильную информацию и отображает графики корректно.</w:t>
      </w:r>
      <w:r>
        <w:t xml:space="preserve"> </w:t>
      </w:r>
      <w:r>
        <w:t xml:space="preserve">Если не добавить задержку, команда</w:t>
      </w:r>
      <w:r>
        <w:t xml:space="preserve"> </w:t>
      </w:r>
      <w:r>
        <w:rPr>
          <w:rStyle w:val="VerbatimChar"/>
        </w:rPr>
        <w:t xml:space="preserve">xgraph</w:t>
      </w:r>
      <w:r>
        <w:t xml:space="preserve"> </w:t>
      </w:r>
      <w:r>
        <w:t xml:space="preserve">может быть выполнена до того, как файлы с данными будут полностью обновлены.</w:t>
      </w:r>
      <w:r>
        <w:t xml:space="preserve"> </w:t>
      </w:r>
      <w:r>
        <w:t xml:space="preserve">Задержка гарантирует, что между записью данных и визуализацией есть достаточный интервал, чтобы все операции завершились.</w:t>
      </w:r>
    </w:p>
    <w:p>
      <w:pPr>
        <w:numPr>
          <w:ilvl w:val="0"/>
          <w:numId w:val="1008"/>
        </w:numPr>
        <w:pStyle w:val="Compact"/>
      </w:pPr>
      <w:r>
        <w:t xml:space="preserve">Теперь я решила приступить к изменению цветов. Для этого я использовала следующие строки:</w:t>
      </w:r>
    </w:p>
    <w:p>
      <w:pPr>
        <w:pStyle w:val="SourceCode"/>
      </w:pP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puts $f "1.Color: Black"</w:t>
      </w:r>
    </w:p>
    <w:p>
      <w:pPr>
        <w:pStyle w:val="FirstParagraph"/>
      </w:pPr>
      <w:r>
        <w:t xml:space="preserve">Это изменило цвет графиков(линий графиков) в окне xgraph, где чертились зависимость размера очереди от времени и средний размер очереди.</w:t>
      </w:r>
    </w:p>
    <w:p>
      <w:pPr>
        <w:pStyle w:val="SourceCode"/>
      </w:pPr>
      <w:r>
        <w:rPr>
          <w:rStyle w:val="VerbatimChar"/>
        </w:rPr>
        <w:t xml:space="preserve">puts $f \"Razmer_Ocheredi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\n\"Srednaya_Ochered</w:t>
      </w:r>
    </w:p>
    <w:p>
      <w:pPr>
        <w:pStyle w:val="FirstParagraph"/>
      </w:pPr>
      <w:r>
        <w:t xml:space="preserve">Это изменило подписи графиков в легенде.</w:t>
      </w:r>
    </w:p>
    <w:p>
      <w:pPr>
        <w:pStyle w:val="SourceCode"/>
      </w:pPr>
      <w:r>
        <w:rPr>
          <w:rStyle w:val="VerbatimChar"/>
        </w:rPr>
        <w:t xml:space="preserve">exec xgraph -fg purple -bg lightblue </w:t>
      </w:r>
      <w:r>
        <w:br/>
      </w:r>
      <w:r>
        <w:rPr>
          <w:rStyle w:val="VerbatimChar"/>
        </w:rPr>
        <w:t xml:space="preserve">  -bb -tk -x time -t "TCPNewRenoCWND" &lt;...&gt;</w:t>
      </w:r>
      <w:r>
        <w:br/>
      </w:r>
      <w:r>
        <w:rPr>
          <w:rStyle w:val="VerbatimChar"/>
        </w:rPr>
        <w:t xml:space="preserve">exec xgraph -fg red -bg pink </w:t>
      </w:r>
      <w:r>
        <w:br/>
      </w:r>
      <w:r>
        <w:rPr>
          <w:rStyle w:val="VerbatimChar"/>
        </w:rPr>
        <w:t xml:space="preserve">  -bb -tk -x time -y queue temp.queue &amp;</w:t>
      </w:r>
      <w:r>
        <w:br/>
      </w:r>
      <w:r>
        <w:rPr>
          <w:rStyle w:val="VerbatimChar"/>
        </w:rPr>
        <w:t xml:space="preserve">exit 0</w:t>
      </w:r>
    </w:p>
    <w:p>
      <w:pPr>
        <w:pStyle w:val="FirstParagraph"/>
      </w:pPr>
      <w:r>
        <w:t xml:space="preserve">Это изменило цвет осей и фона за графиками. На графике с изменением размера окна фон стал светло голубым, а цвет осей – фиолетовым. На втором же графике с очередями фон стал розовым, а оси – красными. Я специально старалась подобрать цвета, которые бы хорошо сочетались и не делали графики нечитаемыми.</w:t>
      </w:r>
    </w:p>
    <w:p>
      <w:pPr>
        <w:pStyle w:val="SourceCode"/>
      </w:pPr>
      <w:r>
        <w:rPr>
          <w:rStyle w:val="VerbatimChar"/>
        </w:rPr>
        <w:t xml:space="preserve">puts $windowVsTime "0.Color: blue"</w:t>
      </w:r>
      <w:r>
        <w:br/>
      </w:r>
      <w:r>
        <w:rPr>
          <w:rStyle w:val="VerbatimChar"/>
        </w:rPr>
        <w:t xml:space="preserve">puts $windowVsTime \"Screen_Size"</w:t>
      </w:r>
    </w:p>
    <w:p>
      <w:pPr>
        <w:pStyle w:val="FirstParagraph"/>
      </w:pPr>
      <w:r>
        <w:t xml:space="preserve">Это изменило подпись в легенде и цвет линии графика в окне xgraph с графиком размера TCP-окна.</w:t>
      </w:r>
    </w:p>
    <w:p>
      <w:pPr>
        <w:pStyle w:val="BodyText"/>
      </w:pPr>
      <w:r>
        <w:t xml:space="preserve">Внешне теперь графики выглядят так:</w:t>
      </w:r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716428"/>
            <wp:effectExtent b="0" l="0" r="0" t="0"/>
            <wp:docPr descr="Figure 4: Результат изменения цвета" title="" id="36" name="Picture"/>
            <a:graphic>
              <a:graphicData uri="http://schemas.openxmlformats.org/drawingml/2006/picture">
                <pic:pic>
                  <pic:nvPicPr>
                    <pic:cNvPr descr="image/reno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Результат изменения цвета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Теперь я заменила в модели на узле s1 тип протокола TCP с Reno на NewReno. График остался похожим на протокол с Reno, rак и в графике для типа Reno, средняя длина очереди варьируется от 2 до 4, при этом максимальное значение достигает 14. В обоих случаях размер окна продолжает расти до тех пор, пока не происходит потеря сегмента.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</w:t>
      </w:r>
      <w:r>
        <w:br/>
      </w:r>
      <w:r>
        <w:rPr>
          <w:rStyle w:val="VerbatimChar"/>
        </w:rPr>
        <w:t xml:space="preserve"> 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</w:t>
      </w:r>
      <w:r>
        <w:br/>
      </w:r>
      <w:r>
        <w:rPr>
          <w:rStyle w:val="VerbatimChar"/>
        </w:rPr>
        <w:t xml:space="preserve">  TCP/Reno $node_(s2) TCPSink $node_(s3) 1]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784854"/>
            <wp:effectExtent b="0" l="0" r="0" t="0"/>
            <wp:docPr descr="Figure 5: NewReno" title="" id="40" name="Picture"/>
            <a:graphic>
              <a:graphicData uri="http://schemas.openxmlformats.org/drawingml/2006/picture">
                <pic:pic>
                  <pic:nvPicPr>
                    <pic:cNvPr descr="image/newreno_both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NewReno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Далее я заменила в модели на узле s1 тип протокола TCP с NewReno на Vegas.</w:t>
      </w:r>
    </w:p>
    <w:p>
      <w:pPr>
        <w:pStyle w:val="FirstParagraph"/>
      </w:pPr>
      <w:r>
        <w:t xml:space="preserve">Из графика видно, что средняя длина очереди снова колеблется в пределах от 2 до 4. Однако можно отметить, что в этом случае длина очереди увеличивается медленее, чаще она не сильно велика, меньше, чем при использовании типов Reno или NewReno. Максимальное значение длины очереди достигает 14.</w:t>
      </w:r>
    </w:p>
    <w:p>
      <w:pPr>
        <w:pStyle w:val="BodyText"/>
      </w:pPr>
      <w:r>
        <w:t xml:space="preserve">Одним из ключевых отличий является поведение графиков изменения размера окна. Для TCP Vegas максимальное значение окна ограничено 20, что меньше по сравнению с максимальным размером окна в 34 у NewReno. Важно подчеркнуть, что TCP Vegas использует иной подход к контролю перегрузки: он может обнаружить признаки перегрузки в сети прежде, чем произойдёт потеря пакетов, и уменьшает размер окна. Такой подход позволяет избегать потерь пакетов, поскольку размер окна адаптируется к текущей ситуации в сети, что позволяет избежать сильных перегрузок и потерь в данных. В результате, TCP Vegas более эффективно управляет пропускной способностью сети, минимизируя риски потерь и замедлений.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764971"/>
            <wp:effectExtent b="0" l="0" r="0" t="0"/>
            <wp:docPr descr="Figure 6: Vegas" title="" id="44" name="Picture"/>
            <a:graphic>
              <a:graphicData uri="http://schemas.openxmlformats.org/drawingml/2006/picture">
                <pic:pic>
                  <pic:nvPicPr>
                    <pic:cNvPr descr="image/vegas_both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Vegas</w:t>
      </w:r>
    </w:p>
    <w:bookmarkEnd w:id="0"/>
    <w:bookmarkEnd w:id="47"/>
    <w:bookmarkStart w:id="48" w:name="листинг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Листинги</w:t>
      </w:r>
    </w:p>
    <w:p>
      <w:pPr>
        <w:numPr>
          <w:ilvl w:val="0"/>
          <w:numId w:val="1011"/>
        </w:numPr>
        <w:pStyle w:val="Compact"/>
      </w:pPr>
      <w:r>
        <w:t xml:space="preserve">Листинг с изменением при отображении окон с графиками (измените цвет фона, цвет траекторий, подписи к осям, подпись траектории в легенде).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global tchan_</w:t>
      </w:r>
      <w:r>
        <w:br/>
      </w:r>
      <w:r>
        <w:rPr>
          <w:rStyle w:val="VerbatimChar"/>
        </w:rPr>
        <w:t xml:space="preserve"># подключение кода AWK:</w:t>
      </w:r>
      <w:r>
        <w:br/>
      </w:r>
      <w:r>
        <w:rPr>
          <w:rStyle w:val="VerbatimChar"/>
        </w:rPr>
        <w:t xml:space="preserve">set awkCode {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 ($1 == "Q" &amp;&amp; NF&gt;2) {</w:t>
      </w:r>
      <w:r>
        <w:br/>
      </w:r>
      <w:r>
        <w:rPr>
          <w:rStyle w:val="VerbatimChar"/>
        </w:rPr>
        <w:t xml:space="preserve">print $2, $3 &gt;&gt; "temp.q";</w:t>
      </w:r>
      <w:r>
        <w:br/>
      </w:r>
      <w:r>
        <w:rPr>
          <w:rStyle w:val="VerbatimChar"/>
        </w:rPr>
        <w:t xml:space="preserve">set end $2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 ($1 == "a" &amp;&amp; NF&gt;2)</w:t>
      </w:r>
      <w:r>
        <w:br/>
      </w:r>
      <w:r>
        <w:rPr>
          <w:rStyle w:val="VerbatimChar"/>
        </w:rPr>
        <w:t xml:space="preserve">print $2, $3 &gt;&gt; "temp.a";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puts $f "1.Color: Black"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\"Razmer_Ocheredi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\n\"Srednaya_Ochered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purple -bg lightblue -bb -tk -x time -t </w:t>
      </w:r>
      <w:r>
        <w:br/>
      </w:r>
      <w:r>
        <w:rPr>
          <w:rStyle w:val="VerbatimChar"/>
        </w:rPr>
        <w:t xml:space="preserve">  "TCPRenoCWND" WindowVsTimeReno &amp;</w:t>
      </w:r>
      <w:r>
        <w:br/>
      </w:r>
      <w:r>
        <w:rPr>
          <w:rStyle w:val="VerbatimChar"/>
        </w:rPr>
        <w:t xml:space="preserve">exec xgraph -fg red -bg pink -bb -tk -x time -y </w:t>
      </w:r>
      <w:r>
        <w:br/>
      </w:r>
      <w:r>
        <w:rPr>
          <w:rStyle w:val="VerbatimChar"/>
        </w:rPr>
        <w:t xml:space="preserve">  queue temp.queue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global ns</w:t>
      </w:r>
      <w:r>
        <w:br/>
      </w:r>
      <w:r>
        <w:rPr>
          <w:rStyle w:val="VerbatimChar"/>
        </w:rPr>
        <w:t xml:space="preserve">set time 0.01</w:t>
      </w:r>
      <w:r>
        <w:br/>
      </w:r>
      <w:r>
        <w:rPr>
          <w:rStyle w:val="VerbatimChar"/>
        </w:rPr>
        <w:t xml:space="preserve">set now [$ns now]</w:t>
      </w:r>
      <w:r>
        <w:br/>
      </w:r>
      <w:r>
        <w:rPr>
          <w:rStyle w:val="VerbatimChar"/>
        </w:rPr>
        <w:t xml:space="preserve">set cwnd [$tcpSource set cwnd_]</w:t>
      </w:r>
      <w:r>
        <w:br/>
      </w:r>
      <w:r>
        <w:rPr>
          <w:rStyle w:val="VerbatimChar"/>
        </w:rPr>
        <w:t xml:space="preserve">puts $file "$now $cwnd"</w:t>
      </w:r>
      <w:r>
        <w:br/>
      </w:r>
      <w:r>
        <w:rPr>
          <w:rStyle w:val="VerbatimChar"/>
        </w:rPr>
        <w:t xml:space="preserve">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</w:t>
      </w:r>
      <w:r>
        <w:br/>
      </w:r>
      <w:r>
        <w:rPr>
          <w:rStyle w:val="VerbatimChar"/>
        </w:rPr>
        <w:t xml:space="preserve"> 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</w:t>
      </w:r>
      <w:r>
        <w:br/>
      </w:r>
      <w:r>
        <w:rPr>
          <w:rStyle w:val="VerbatimChar"/>
        </w:rPr>
        <w:t xml:space="preserve"> 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blue"</w:t>
      </w:r>
      <w:r>
        <w:br/>
      </w:r>
      <w:r>
        <w:rPr>
          <w:rStyle w:val="VerbatimChar"/>
        </w:rPr>
        <w:t xml:space="preserve">puts $windowVsTime \"Screen_Size"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numPr>
          <w:ilvl w:val="0"/>
          <w:numId w:val="1012"/>
        </w:numPr>
        <w:pStyle w:val="Compact"/>
      </w:pPr>
      <w:r>
        <w:t xml:space="preserve">Измените в модели на узле s1 тип протокола TCP с Reno на NewReno.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global tchan_</w:t>
      </w:r>
      <w:r>
        <w:br/>
      </w:r>
      <w:r>
        <w:rPr>
          <w:rStyle w:val="VerbatimChar"/>
        </w:rPr>
        <w:t xml:space="preserve"># подключение кода AWK:</w:t>
      </w:r>
      <w:r>
        <w:br/>
      </w:r>
      <w:r>
        <w:rPr>
          <w:rStyle w:val="VerbatimChar"/>
        </w:rPr>
        <w:t xml:space="preserve">set awkCode {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 ($1 == "Q" &amp;&amp; NF&gt;2) {</w:t>
      </w:r>
      <w:r>
        <w:br/>
      </w:r>
      <w:r>
        <w:rPr>
          <w:rStyle w:val="VerbatimChar"/>
        </w:rPr>
        <w:t xml:space="preserve">print $2, $3 &gt;&gt; "temp.q";</w:t>
      </w:r>
      <w:r>
        <w:br/>
      </w:r>
      <w:r>
        <w:rPr>
          <w:rStyle w:val="VerbatimChar"/>
        </w:rPr>
        <w:t xml:space="preserve">set end $2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 ($1 == "a" &amp;&amp; NF&gt;2)</w:t>
      </w:r>
      <w:r>
        <w:br/>
      </w:r>
      <w:r>
        <w:rPr>
          <w:rStyle w:val="VerbatimChar"/>
        </w:rPr>
        <w:t xml:space="preserve">print $2, $3 &gt;&gt; "temp.a";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puts $f "1.Color: Black"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\"Razmer_Ocheredi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\n\"Srednaya_Ochered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purple -bg lightblue -bb -tk -x </w:t>
      </w:r>
      <w:r>
        <w:br/>
      </w:r>
      <w:r>
        <w:rPr>
          <w:rStyle w:val="VerbatimChar"/>
        </w:rPr>
        <w:t xml:space="preserve">  time -t "TCPRenoCWND" WindowVsTimeReno &amp;</w:t>
      </w:r>
      <w:r>
        <w:br/>
      </w:r>
      <w:r>
        <w:rPr>
          <w:rStyle w:val="VerbatimChar"/>
        </w:rPr>
        <w:t xml:space="preserve">exec xgraph -fg red -bg pink -bb -tk -x time -y </w:t>
      </w:r>
      <w:r>
        <w:br/>
      </w:r>
      <w:r>
        <w:rPr>
          <w:rStyle w:val="VerbatimChar"/>
        </w:rPr>
        <w:t xml:space="preserve">  queue temp.queue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global ns</w:t>
      </w:r>
      <w:r>
        <w:br/>
      </w:r>
      <w:r>
        <w:rPr>
          <w:rStyle w:val="VerbatimChar"/>
        </w:rPr>
        <w:t xml:space="preserve">set time 0.01</w:t>
      </w:r>
      <w:r>
        <w:br/>
      </w:r>
      <w:r>
        <w:rPr>
          <w:rStyle w:val="VerbatimChar"/>
        </w:rPr>
        <w:t xml:space="preserve">set now [$ns now]</w:t>
      </w:r>
      <w:r>
        <w:br/>
      </w:r>
      <w:r>
        <w:rPr>
          <w:rStyle w:val="VerbatimChar"/>
        </w:rPr>
        <w:t xml:space="preserve">set cwnd [$tcpSource set cwnd_]</w:t>
      </w:r>
      <w:r>
        <w:br/>
      </w:r>
      <w:r>
        <w:rPr>
          <w:rStyle w:val="VerbatimChar"/>
        </w:rPr>
        <w:t xml:space="preserve">puts $file "$now $cwnd"</w:t>
      </w:r>
      <w:r>
        <w:br/>
      </w:r>
      <w:r>
        <w:rPr>
          <w:rStyle w:val="VerbatimChar"/>
        </w:rPr>
        <w:t xml:space="preserve">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TCP/Newreno </w:t>
      </w:r>
      <w:r>
        <w:br/>
      </w:r>
      <w:r>
        <w:rPr>
          <w:rStyle w:val="VerbatimChar"/>
        </w:rPr>
        <w:t xml:space="preserve"> 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</w:t>
      </w:r>
      <w:r>
        <w:br/>
      </w:r>
      <w:r>
        <w:rPr>
          <w:rStyle w:val="VerbatimChar"/>
        </w:rPr>
        <w:t xml:space="preserve"> 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blue"</w:t>
      </w:r>
      <w:r>
        <w:br/>
      </w:r>
      <w:r>
        <w:rPr>
          <w:rStyle w:val="VerbatimChar"/>
        </w:rPr>
        <w:t xml:space="preserve">puts $windowVsTime \"Screen_Size"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numPr>
          <w:ilvl w:val="0"/>
          <w:numId w:val="1013"/>
        </w:numPr>
        <w:pStyle w:val="Compact"/>
      </w:pPr>
      <w:r>
        <w:t xml:space="preserve">Измените в модели на узле s1 тип протокола TCP с Reno на Vegas.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global tchan_</w:t>
      </w:r>
      <w:r>
        <w:br/>
      </w:r>
      <w:r>
        <w:rPr>
          <w:rStyle w:val="VerbatimChar"/>
        </w:rPr>
        <w:t xml:space="preserve"># подключение кода AWK:</w:t>
      </w:r>
      <w:r>
        <w:br/>
      </w:r>
      <w:r>
        <w:rPr>
          <w:rStyle w:val="VerbatimChar"/>
        </w:rPr>
        <w:t xml:space="preserve">set awkCode {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 ($1 == "Q" &amp;&amp; NF&gt;2) {</w:t>
      </w:r>
      <w:r>
        <w:br/>
      </w:r>
      <w:r>
        <w:rPr>
          <w:rStyle w:val="VerbatimChar"/>
        </w:rPr>
        <w:t xml:space="preserve">print $2, $3 &gt;&gt; "temp.q";</w:t>
      </w:r>
      <w:r>
        <w:br/>
      </w:r>
      <w:r>
        <w:rPr>
          <w:rStyle w:val="VerbatimChar"/>
        </w:rPr>
        <w:t xml:space="preserve">set end $2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 ($1 == "a" &amp;&amp; NF&gt;2)</w:t>
      </w:r>
      <w:r>
        <w:br/>
      </w:r>
      <w:r>
        <w:rPr>
          <w:rStyle w:val="VerbatimChar"/>
        </w:rPr>
        <w:t xml:space="preserve">print $2, $3 &gt;&gt; "temp.a";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puts $f "1.Color: Black"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\"Razmer_Ocheredi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\n\"Srednaya_Ochered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purple -bg lightblue -bb -tk -x time -t </w:t>
      </w:r>
      <w:r>
        <w:br/>
      </w:r>
      <w:r>
        <w:rPr>
          <w:rStyle w:val="VerbatimChar"/>
        </w:rPr>
        <w:t xml:space="preserve">  "TCPVegasCWND" WindowVsTimeReno &amp;</w:t>
      </w:r>
      <w:r>
        <w:br/>
      </w:r>
      <w:r>
        <w:rPr>
          <w:rStyle w:val="VerbatimChar"/>
        </w:rPr>
        <w:t xml:space="preserve">exec xgraph -fg red -bg pink -bb -tk -x time -y </w:t>
      </w:r>
      <w:r>
        <w:br/>
      </w:r>
      <w:r>
        <w:rPr>
          <w:rStyle w:val="VerbatimChar"/>
        </w:rPr>
        <w:t xml:space="preserve">  queue temp.queue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global ns</w:t>
      </w:r>
      <w:r>
        <w:br/>
      </w:r>
      <w:r>
        <w:rPr>
          <w:rStyle w:val="VerbatimChar"/>
        </w:rPr>
        <w:t xml:space="preserve">set time 0.01</w:t>
      </w:r>
      <w:r>
        <w:br/>
      </w:r>
      <w:r>
        <w:rPr>
          <w:rStyle w:val="VerbatimChar"/>
        </w:rPr>
        <w:t xml:space="preserve">set now [$ns now]</w:t>
      </w:r>
      <w:r>
        <w:br/>
      </w:r>
      <w:r>
        <w:rPr>
          <w:rStyle w:val="VerbatimChar"/>
        </w:rPr>
        <w:t xml:space="preserve">set cwnd [$tcpSource set cwnd_]</w:t>
      </w:r>
      <w:r>
        <w:br/>
      </w:r>
      <w:r>
        <w:rPr>
          <w:rStyle w:val="VerbatimChar"/>
        </w:rPr>
        <w:t xml:space="preserve">puts $file "$now $cwnd"</w:t>
      </w:r>
      <w:r>
        <w:br/>
      </w:r>
      <w:r>
        <w:rPr>
          <w:rStyle w:val="VerbatimChar"/>
        </w:rPr>
        <w:t xml:space="preserve">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</w:t>
      </w:r>
      <w:r>
        <w:br/>
      </w:r>
      <w:r>
        <w:rPr>
          <w:rStyle w:val="VerbatimChar"/>
        </w:rPr>
        <w:t xml:space="preserve"> 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</w:t>
      </w:r>
      <w:r>
        <w:br/>
      </w:r>
      <w:r>
        <w:rPr>
          <w:rStyle w:val="VerbatimChar"/>
        </w:rPr>
        <w:t xml:space="preserve"> 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blue"</w:t>
      </w:r>
      <w:r>
        <w:br/>
      </w:r>
      <w:r>
        <w:rPr>
          <w:rStyle w:val="VerbatimChar"/>
        </w:rPr>
        <w:t xml:space="preserve">puts $windowVsTime \"Screen_Size"</w:t>
      </w:r>
      <w:r>
        <w:br/>
      </w:r>
      <w:r>
        <w:rPr>
          <w:rStyle w:val="VerbatimChar"/>
        </w:rPr>
        <w:t xml:space="preserve">set qmon [$ns monitor-queue $node_(r1) </w:t>
      </w:r>
      <w:r>
        <w:br/>
      </w:r>
      <w:r>
        <w:rPr>
          <w:rStyle w:val="VerbatimChar"/>
        </w:rPr>
        <w:t xml:space="preserve"> 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было исследовано взаимодействие протокола TCP и алгоритма управления очередью RED. Результаты показали, что различные реализации TCP, такие как Reno, NewReno и Vegas, по-разному реагируют на изменение длины очереди и размера окна. Алгоритм RED эффективно регулирует сброс пакетов, предотвращая перегрузку сети, а TCP Vegas показал лучшие результаты в минимизации потерь пакетов.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4"/>
        </w:numPr>
        <w:pStyle w:val="Compact"/>
      </w:pPr>
      <w:hyperlink r:id="rId50">
        <w:r>
          <w:rPr>
            <w:rStyle w:val="Hyperlink"/>
          </w:rPr>
          <w:t xml:space="preserve">Руководство к лабораторной работе</w:t>
        </w:r>
      </w:hyperlink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hyperlink" Id="rId50" Target="https://esystem.rudn.ru/mod/resource/view.php?id=122333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esystem.rudn.ru/mod/resource/view.php?id=122333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Ганина Таисия Сергеевна, НФИбд-01-22</dc:creator>
  <dc:language>ru-RU</dc:language>
  <cp:keywords/>
  <dcterms:created xsi:type="dcterms:W3CDTF">2025-02-22T15:42:04Z</dcterms:created>
  <dcterms:modified xsi:type="dcterms:W3CDTF">2025-02-22T15:42:04Z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