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0.png" ContentType="image/png"/>
  <Override PartName="/word/media/rId36.png" ContentType="image/png"/>
  <Override PartName="/word/media/rId44.png" ContentType="image/png"/>
  <Override PartName="/word/media/rId49.png" ContentType="image/png"/>
  <Override PartName="/word/media/rId21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Имитационное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Ганина</w:t>
      </w:r>
      <w:r>
        <w:t xml:space="preserve"> </w:t>
      </w:r>
      <w:r>
        <w:t xml:space="preserve">Таисия</w:t>
      </w:r>
      <w:r>
        <w:t xml:space="preserve"> </w:t>
      </w:r>
      <w:r>
        <w:t xml:space="preserve">Сергеевна,</w:t>
      </w:r>
      <w:r>
        <w:t xml:space="preserve"> </w:t>
      </w:r>
      <w:r>
        <w:t xml:space="preserve">НФИбд-01-22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задание для самостоятельной работы.</w:t>
      </w:r>
    </w:p>
    <w:bookmarkEnd w:id="20"/>
    <w:bookmarkStart w:id="25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Используя теоретические методы анализа сетей Петри, провести анализ сети,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 Определить, является ли сеть безопасной, ограниченной, сохраняющей, имеются ли тупики.</w:t>
      </w:r>
    </w:p>
    <w:p>
      <w:pPr>
        <w:numPr>
          <w:ilvl w:val="0"/>
          <w:numId w:val="1001"/>
        </w:numPr>
        <w:pStyle w:val="Compact"/>
      </w:pPr>
      <w:r>
        <w:t xml:space="preserve">Промоделировать сеть Петри с помощью CPNTools.</w:t>
      </w:r>
    </w:p>
    <w:p>
      <w:pPr>
        <w:numPr>
          <w:ilvl w:val="0"/>
          <w:numId w:val="1001"/>
        </w:numPr>
        <w:pStyle w:val="Compact"/>
      </w:pPr>
      <w:r>
        <w:t xml:space="preserve">Вычислить пространство состояний. Сформировать отчёт о пространстве состояний и проанализировать его. Построить граф пространства состояний.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612990"/>
            <wp:effectExtent b="0" l="0" r="0" t="0"/>
            <wp:docPr descr="Figure 1: Задание" title="" id="22" name="Picture"/>
            <a:graphic>
              <a:graphicData uri="http://schemas.openxmlformats.org/drawingml/2006/picture">
                <pic:pic>
                  <pic:nvPicPr>
                    <pic:cNvPr descr="image/task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29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</w:t>
      </w:r>
    </w:p>
    <w:bookmarkEnd w:id="0"/>
    <w:bookmarkEnd w:id="25"/>
    <w:bookmarkStart w:id="26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CPN Tools — специальное программное средство, предназначенное для моделирования иерархических временных раскрашенных сетей Петри. Такие сети эквивалентны машине Тьюринга и составляют универсальную алгоритмическую систему, позволяющую описать произвольный объект.</w:t>
      </w:r>
      <w:r>
        <w:t xml:space="preserve"> </w:t>
      </w:r>
      <w:r>
        <w:t xml:space="preserve">CPN Tools позволяет визуализировать модель с помощью графа сети Петри и применить язык программирования CPN ML (Colored Petri Net Markup Language) для формализованного описания модели.</w:t>
      </w:r>
    </w:p>
    <w:p>
      <w:pPr>
        <w:pStyle w:val="BodyText"/>
      </w:pPr>
      <w:r>
        <w:rPr>
          <w:bCs/>
          <w:b/>
        </w:rPr>
        <w:t xml:space="preserve">Назначение CPN Tools:</w:t>
      </w:r>
    </w:p>
    <w:p>
      <w:pPr>
        <w:numPr>
          <w:ilvl w:val="0"/>
          <w:numId w:val="1002"/>
        </w:numPr>
        <w:pStyle w:val="Compact"/>
      </w:pPr>
      <w:r>
        <w:t xml:space="preserve">разработка сложных объектов и моделирование процессов в различных приклад-</w:t>
      </w:r>
      <w:r>
        <w:t xml:space="preserve"> </w:t>
      </w:r>
      <w:r>
        <w:t xml:space="preserve">ных областях, в том числе: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производственных и бизнес-процессов;</w:t>
      </w:r>
    </w:p>
    <w:p>
      <w:pPr>
        <w:numPr>
          <w:ilvl w:val="0"/>
          <w:numId w:val="1002"/>
        </w:numPr>
        <w:pStyle w:val="Compact"/>
      </w:pPr>
      <w:r>
        <w:t xml:space="preserve">моделирование систем управления производственными системами и роботами;</w:t>
      </w:r>
    </w:p>
    <w:p>
      <w:pPr>
        <w:numPr>
          <w:ilvl w:val="0"/>
          <w:numId w:val="1002"/>
        </w:numPr>
        <w:pStyle w:val="Compact"/>
      </w:pPr>
      <w:r>
        <w:t xml:space="preserve">спецификация и верификация протоколов, оценка пропускной способности сетей</w:t>
      </w:r>
      <w:r>
        <w:t xml:space="preserve"> </w:t>
      </w:r>
      <w:r>
        <w:t xml:space="preserve">и качества обслуживания, проектирование телекоммуникационных устройств</w:t>
      </w:r>
      <w:r>
        <w:t xml:space="preserve"> </w:t>
      </w:r>
      <w:r>
        <w:t xml:space="preserve">и сетей.</w:t>
      </w:r>
    </w:p>
    <w:p>
      <w:pPr>
        <w:pStyle w:val="FirstParagraph"/>
      </w:pPr>
      <w:r>
        <w:rPr>
          <w:bCs/>
          <w:b/>
        </w:rPr>
        <w:t xml:space="preserve">Основные функции CPN Tools:</w:t>
      </w:r>
    </w:p>
    <w:p>
      <w:pPr>
        <w:numPr>
          <w:ilvl w:val="0"/>
          <w:numId w:val="1003"/>
        </w:numPr>
        <w:pStyle w:val="Compact"/>
      </w:pPr>
      <w:r>
        <w:t xml:space="preserve">создание (редактирование) моделей;</w:t>
      </w:r>
    </w:p>
    <w:p>
      <w:pPr>
        <w:numPr>
          <w:ilvl w:val="0"/>
          <w:numId w:val="1003"/>
        </w:numPr>
        <w:pStyle w:val="Compact"/>
      </w:pPr>
      <w:r>
        <w:t xml:space="preserve">анализ поведения моделей с помощью имитации динамики сети Петри;</w:t>
      </w:r>
    </w:p>
    <w:p>
      <w:pPr>
        <w:numPr>
          <w:ilvl w:val="0"/>
          <w:numId w:val="1003"/>
        </w:numPr>
        <w:pStyle w:val="Compact"/>
      </w:pPr>
      <w:r>
        <w:t xml:space="preserve">построение и анализ пространства состояний модели.</w:t>
      </w:r>
    </w:p>
    <w:p>
      <w:pPr>
        <w:pStyle w:val="FirstParagraph"/>
      </w:pPr>
      <w:r>
        <w:t xml:space="preserve">[1,2]</w:t>
      </w:r>
      <w:r>
        <w:t xml:space="preserve">.</w:t>
      </w:r>
    </w:p>
    <w:bookmarkEnd w:id="26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Заявка (команды программы, операнды) поступает в оперативную память (ОП), затем передается на прибор (центральный процессор, ЦП) для обработки. После этого заявка может равновероятно обратиться к оперативной памяти или к одному из двух внешних запоминающих устройств (B1 и B2). Прежде чем записать информацию на внешний накопитель, необходимо вторично обратиться к центральному процессору, определяющему состояние накопителя и выдающему необходимую управляющую информацию. Накопители (B1 и B2) могут работать в 3-х режимах:</w:t>
      </w:r>
    </w:p>
    <w:p>
      <w:pPr>
        <w:numPr>
          <w:ilvl w:val="0"/>
          <w:numId w:val="1004"/>
        </w:numPr>
        <w:pStyle w:val="Compact"/>
      </w:pPr>
      <w:r>
        <w:t xml:space="preserve">B1 — занят, B2 — свободен;</w:t>
      </w:r>
    </w:p>
    <w:p>
      <w:pPr>
        <w:numPr>
          <w:ilvl w:val="0"/>
          <w:numId w:val="1004"/>
        </w:numPr>
        <w:pStyle w:val="Compact"/>
      </w:pPr>
      <w:r>
        <w:t xml:space="preserve">B2 — свободен, B1 — занят;</w:t>
      </w:r>
    </w:p>
    <w:p>
      <w:pPr>
        <w:numPr>
          <w:ilvl w:val="0"/>
          <w:numId w:val="1004"/>
        </w:numPr>
        <w:pStyle w:val="Compact"/>
      </w:pPr>
      <w:r>
        <w:t xml:space="preserve">B1 — занят, B2 — занят.</w:t>
      </w:r>
    </w:p>
    <w:p>
      <w:pPr>
        <w:pStyle w:val="FirstParagraph"/>
      </w:pPr>
      <w:r>
        <w:t xml:space="preserve">Множество позиций:</w:t>
      </w:r>
    </w:p>
    <w:p>
      <w:pPr>
        <w:numPr>
          <w:ilvl w:val="0"/>
          <w:numId w:val="1005"/>
        </w:numPr>
        <w:pStyle w:val="Compact"/>
      </w:pPr>
      <w:r>
        <w:t xml:space="preserve">P1 — состояние оперативной памяти (свободна / занята);</w:t>
      </w:r>
    </w:p>
    <w:p>
      <w:pPr>
        <w:numPr>
          <w:ilvl w:val="0"/>
          <w:numId w:val="1005"/>
        </w:numPr>
        <w:pStyle w:val="Compact"/>
      </w:pPr>
      <w:r>
        <w:t xml:space="preserve">P2 — состояние внешнего запоминающего устройства B1 (свободно / занято);</w:t>
      </w:r>
    </w:p>
    <w:p>
      <w:pPr>
        <w:numPr>
          <w:ilvl w:val="0"/>
          <w:numId w:val="1005"/>
        </w:numPr>
        <w:pStyle w:val="Compact"/>
      </w:pPr>
      <w:r>
        <w:t xml:space="preserve">P3 — состояние внешнего запоминающего устройства B2 (свободно / занято);</w:t>
      </w:r>
    </w:p>
    <w:p>
      <w:pPr>
        <w:numPr>
          <w:ilvl w:val="0"/>
          <w:numId w:val="1005"/>
        </w:numPr>
        <w:pStyle w:val="Compact"/>
      </w:pPr>
      <w:r>
        <w:t xml:space="preserve">P4 — работа на ОП и B1 закончена;</w:t>
      </w:r>
    </w:p>
    <w:p>
      <w:pPr>
        <w:numPr>
          <w:ilvl w:val="0"/>
          <w:numId w:val="1005"/>
        </w:numPr>
        <w:pStyle w:val="Compact"/>
      </w:pPr>
      <w:r>
        <w:t xml:space="preserve">P5 — работа на ОП и B2 закончена;</w:t>
      </w:r>
    </w:p>
    <w:p>
      <w:pPr>
        <w:numPr>
          <w:ilvl w:val="0"/>
          <w:numId w:val="1005"/>
        </w:numPr>
        <w:pStyle w:val="Compact"/>
      </w:pPr>
      <w:r>
        <w:t xml:space="preserve">P6 — работа на ОП, B1 и B2 закончена;</w:t>
      </w:r>
    </w:p>
    <w:p>
      <w:pPr>
        <w:pStyle w:val="FirstParagraph"/>
      </w:pPr>
      <w:r>
        <w:t xml:space="preserve">Множество переходов:</w:t>
      </w:r>
    </w:p>
    <w:p>
      <w:pPr>
        <w:numPr>
          <w:ilvl w:val="0"/>
          <w:numId w:val="1006"/>
        </w:numPr>
        <w:pStyle w:val="Compact"/>
      </w:pPr>
      <w:r>
        <w:t xml:space="preserve">T1 — ЦП работает только с RAM и B1;</w:t>
      </w:r>
    </w:p>
    <w:p>
      <w:pPr>
        <w:numPr>
          <w:ilvl w:val="0"/>
          <w:numId w:val="1006"/>
        </w:numPr>
        <w:pStyle w:val="Compact"/>
      </w:pPr>
      <w:r>
        <w:t xml:space="preserve">T2 — обрабатываются данные из RAM и с B1 переходят на устройство вывода;</w:t>
      </w:r>
    </w:p>
    <w:p>
      <w:pPr>
        <w:numPr>
          <w:ilvl w:val="0"/>
          <w:numId w:val="1006"/>
        </w:numPr>
        <w:pStyle w:val="Compact"/>
      </w:pPr>
      <w:r>
        <w:t xml:space="preserve">T3 — CPU работает только с RAM и B2;</w:t>
      </w:r>
    </w:p>
    <w:p>
      <w:pPr>
        <w:numPr>
          <w:ilvl w:val="0"/>
          <w:numId w:val="1006"/>
        </w:numPr>
        <w:pStyle w:val="Compact"/>
      </w:pPr>
      <w:r>
        <w:t xml:space="preserve">T4 — обрабатываются данные из RAM и с B2 переходят на устройство вывода;</w:t>
      </w:r>
    </w:p>
    <w:p>
      <w:pPr>
        <w:numPr>
          <w:ilvl w:val="0"/>
          <w:numId w:val="1006"/>
        </w:numPr>
        <w:pStyle w:val="Compact"/>
      </w:pPr>
      <w:r>
        <w:t xml:space="preserve">T5 — CPU работает только с RAM и с B1, B2;</w:t>
      </w:r>
    </w:p>
    <w:p>
      <w:pPr>
        <w:numPr>
          <w:ilvl w:val="0"/>
          <w:numId w:val="1006"/>
        </w:numPr>
        <w:pStyle w:val="Compact"/>
      </w:pPr>
      <w:r>
        <w:t xml:space="preserve">T6 — обрабатываются данные из RAM, B1, B2 и переходят на устройство вывода.</w:t>
      </w:r>
    </w:p>
    <w:p>
      <w:pPr>
        <w:pStyle w:val="FirstParagraph"/>
      </w:pPr>
      <w:r>
        <w:t xml:space="preserve">Функционирование сети Петри можно расматривать как срабатывание переходов,</w:t>
      </w:r>
      <w:r>
        <w:t xml:space="preserve"> </w:t>
      </w:r>
      <w:r>
        <w:t xml:space="preserve">в ходе которого происходит перемещение маркеров по позициям:</w:t>
      </w:r>
    </w:p>
    <w:p>
      <w:pPr>
        <w:numPr>
          <w:ilvl w:val="0"/>
          <w:numId w:val="1007"/>
        </w:numPr>
        <w:pStyle w:val="Compact"/>
      </w:pPr>
      <w:r>
        <w:t xml:space="preserve">работа CPU с RAM и B1 отображается запуском перехода T1 (удаление маркеров</w:t>
      </w:r>
      <w:r>
        <w:t xml:space="preserve"> </w:t>
      </w:r>
      <w:r>
        <w:t xml:space="preserve">из P1, P2 и появление в P1, P4), что влечет за собой срабатывание перехода T2,</w:t>
      </w:r>
      <w:r>
        <w:t xml:space="preserve"> </w:t>
      </w:r>
      <w:r>
        <w:t xml:space="preserve">т.е. передачу данных с RAM и B1 на устройство вывода;</w:t>
      </w:r>
    </w:p>
    <w:p>
      <w:pPr>
        <w:numPr>
          <w:ilvl w:val="0"/>
          <w:numId w:val="1007"/>
        </w:numPr>
        <w:pStyle w:val="Compact"/>
      </w:pPr>
      <w:r>
        <w:t xml:space="preserve">работа CPU с RAM и B2 отображается запуском перехода T3 (удаление маркеров</w:t>
      </w:r>
      <w:r>
        <w:t xml:space="preserve"> </w:t>
      </w:r>
      <w:r>
        <w:t xml:space="preserve">из P1 и P3 и появление в P1 и P5), что влечет за собой срабатывание перехода T4,</w:t>
      </w:r>
      <w:r>
        <w:t xml:space="preserve"> </w:t>
      </w:r>
      <w:r>
        <w:t xml:space="preserve">т.е. передачу данных с RAM и B2 на устройство вывода;</w:t>
      </w:r>
    </w:p>
    <w:p>
      <w:pPr>
        <w:numPr>
          <w:ilvl w:val="0"/>
          <w:numId w:val="1007"/>
        </w:numPr>
        <w:pStyle w:val="Compact"/>
      </w:pPr>
      <w:r>
        <w:t xml:space="preserve">работа CPU с RAM, B1 и B2 отображается запуском перехода T5 (удаление</w:t>
      </w:r>
      <w:r>
        <w:t xml:space="preserve"> </w:t>
      </w:r>
      <w:r>
        <w:t xml:space="preserve">маркеров из P4 и P5 и появление в P6), далее срабатывание перехода T6, и данные</w:t>
      </w:r>
      <w:r>
        <w:t xml:space="preserve"> </w:t>
      </w:r>
      <w:r>
        <w:t xml:space="preserve">из RAM, B1 и B2 передаются на устройство вывода;</w:t>
      </w:r>
    </w:p>
    <w:p>
      <w:pPr>
        <w:numPr>
          <w:ilvl w:val="0"/>
          <w:numId w:val="1007"/>
        </w:numPr>
        <w:pStyle w:val="Compact"/>
      </w:pPr>
      <w:r>
        <w:t xml:space="preserve">состояние устройств восстанавливается при срабатывании: RAM — переходов</w:t>
      </w:r>
      <w:r>
        <w:t xml:space="preserve"> </w:t>
      </w:r>
      <w:r>
        <w:t xml:space="preserve">T1 или T2; B1 — переходов T2 или T6; B2 — переходов T4 или T6.</w:t>
      </w:r>
    </w:p>
    <w:bookmarkStart w:id="31" w:name="анализ-сет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Анализ сети</w:t>
      </w:r>
    </w:p>
    <w:p>
      <w:pPr>
        <w:pStyle w:val="FirstParagraph"/>
      </w:pPr>
      <w:r>
        <w:t xml:space="preserve">Построим дерево достижимости для данной сети Петри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5334000" cy="3134842"/>
            <wp:effectExtent b="0" l="0" r="0" t="0"/>
            <wp:docPr descr="Figure 2: Дерево достижимости" title="" id="28" name="Picture"/>
            <a:graphic>
              <a:graphicData uri="http://schemas.openxmlformats.org/drawingml/2006/picture">
                <pic:pic>
                  <pic:nvPicPr>
                    <pic:cNvPr descr="image/Дерево_достижимости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348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Дерево достижимости</w:t>
      </w:r>
    </w:p>
    <w:bookmarkEnd w:id="0"/>
    <w:p>
      <w:pPr>
        <w:pStyle w:val="BodyText"/>
      </w:pPr>
      <w:r>
        <w:t xml:space="preserve">Эта сеть:</w:t>
      </w:r>
    </w:p>
    <w:p>
      <w:pPr>
        <w:numPr>
          <w:ilvl w:val="0"/>
          <w:numId w:val="1008"/>
        </w:numPr>
        <w:pStyle w:val="Compact"/>
      </w:pPr>
      <w:r>
        <w:t xml:space="preserve">безопасна, потому что в каждой позиции количество фишек не превышает 1 (Позиция является k-безопасной (k-ограниченной), если количество фишек в ней не может превышать целое число k);</w:t>
      </w:r>
    </w:p>
    <w:p>
      <w:pPr>
        <w:numPr>
          <w:ilvl w:val="0"/>
          <w:numId w:val="1008"/>
        </w:numPr>
        <w:pStyle w:val="Compact"/>
      </w:pPr>
      <w:r>
        <w:t xml:space="preserve">ограничена, потому что существует такое целое k, что число фишек в каждой позиции не может превысить k (в данном случае k=1);</w:t>
      </w:r>
    </w:p>
    <w:p>
      <w:pPr>
        <w:numPr>
          <w:ilvl w:val="0"/>
          <w:numId w:val="1008"/>
        </w:numPr>
        <w:pStyle w:val="Compact"/>
      </w:pPr>
      <w:r>
        <w:t xml:space="preserve">сеть не является сохраняющей, так как при переходах T5 и T6 количество фишек меняется;</w:t>
      </w:r>
    </w:p>
    <w:p>
      <w:pPr>
        <w:numPr>
          <w:ilvl w:val="0"/>
          <w:numId w:val="1008"/>
        </w:numPr>
        <w:pStyle w:val="Compact"/>
      </w:pPr>
      <w:r>
        <w:t xml:space="preserve">сеть не имеет тупиков.</w:t>
      </w:r>
    </w:p>
    <w:bookmarkEnd w:id="31"/>
    <w:bookmarkStart w:id="48" w:name="X1657f418c594bf0d49c6d75f1bde2dc1a20c8fc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Моделирование сети Петри с помощью CPNTools</w:t>
      </w:r>
    </w:p>
    <w:p>
      <w:pPr>
        <w:pStyle w:val="FirstParagraph"/>
      </w:pPr>
      <w:r>
        <w:t xml:space="preserve">В начале я построила заданную модель в CPNTools, создав позиции и переходы: с помощью контекстного меню создаем новую сеть, далее нам понадобятся 6 позиций и 6 блоков переходов, затем их нужно соединить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):</w:t>
      </w:r>
    </w:p>
    <w:bookmarkStart w:id="0" w:name="fig:003"/>
    <w:p>
      <w:pPr>
        <w:pStyle w:val="CaptionedFigure"/>
      </w:pPr>
      <w:bookmarkStart w:id="35" w:name="fig:003"/>
      <w:r>
        <w:drawing>
          <wp:inline>
            <wp:extent cx="5334000" cy="3607812"/>
            <wp:effectExtent b="0" l="0" r="0" t="0"/>
            <wp:docPr descr="Figure 3: Модель" title="" id="33" name="Picture"/>
            <a:graphic>
              <a:graphicData uri="http://schemas.openxmlformats.org/drawingml/2006/picture">
                <pic:pic>
                  <pic:nvPicPr>
                    <pic:cNvPr descr="image/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Модель</w:t>
      </w:r>
    </w:p>
    <w:bookmarkEnd w:id="0"/>
    <w:p>
      <w:pPr>
        <w:pStyle w:val="BodyText"/>
      </w:pPr>
      <w:r>
        <w:t xml:space="preserve">После этого я задала декларации, исходя их текста задания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):</w:t>
      </w:r>
    </w:p>
    <w:bookmarkStart w:id="0" w:name="fig:004"/>
    <w:p>
      <w:pPr>
        <w:pStyle w:val="CaptionedFigure"/>
      </w:pPr>
      <w:bookmarkStart w:id="39" w:name="fig:004"/>
      <w:r>
        <w:drawing>
          <wp:inline>
            <wp:extent cx="3276600" cy="3670300"/>
            <wp:effectExtent b="0" l="0" r="0" t="0"/>
            <wp:docPr descr="Figure 4: Декларации" title="" id="37" name="Picture"/>
            <a:graphic>
              <a:graphicData uri="http://schemas.openxmlformats.org/drawingml/2006/picture">
                <pic:pic>
                  <pic:nvPicPr>
                    <pic:cNvPr descr="image/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670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 4: Декларации</w:t>
      </w:r>
    </w:p>
    <w:bookmarkEnd w:id="0"/>
    <w:p>
      <w:pPr>
        <w:pStyle w:val="BodyText"/>
      </w:pPr>
      <w:r>
        <w:t xml:space="preserve">Потом задала параметры и начальные состояния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):</w:t>
      </w:r>
    </w:p>
    <w:bookmarkStart w:id="0" w:name="fig:005"/>
    <w:p>
      <w:pPr>
        <w:pStyle w:val="CaptionedFigure"/>
      </w:pPr>
      <w:bookmarkStart w:id="43" w:name="fig:005"/>
      <w:r>
        <w:drawing>
          <wp:inline>
            <wp:extent cx="5334000" cy="3577782"/>
            <wp:effectExtent b="0" l="0" r="0" t="0"/>
            <wp:docPr descr="Figure 5: Готовая модель" title="" id="41" name="Picture"/>
            <a:graphic>
              <a:graphicData uri="http://schemas.openxmlformats.org/drawingml/2006/picture">
                <pic:pic>
                  <pic:nvPicPr>
                    <pic:cNvPr descr="image/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7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 5: Готовая модель</w:t>
      </w:r>
    </w:p>
    <w:bookmarkEnd w:id="0"/>
    <w:p>
      <w:pPr>
        <w:pStyle w:val="BodyText"/>
      </w:pPr>
      <w:r>
        <w:t xml:space="preserve">Запустив модель, можно посмотреть, как она работает (рис.</w:t>
      </w:r>
      <w:r>
        <w:t xml:space="preserve"> </w:t>
      </w:r>
      <w:hyperlink w:anchor="fig:006">
        <w:r>
          <w:rPr>
            <w:rStyle w:val="Hyperlink"/>
          </w:rPr>
          <w:t xml:space="preserve">6</w:t>
        </w:r>
      </w:hyperlink>
      <w:r>
        <w:t xml:space="preserve">):</w:t>
      </w:r>
    </w:p>
    <w:bookmarkStart w:id="0" w:name="fig:006"/>
    <w:p>
      <w:pPr>
        <w:pStyle w:val="CaptionedFigure"/>
      </w:pPr>
      <w:bookmarkStart w:id="47" w:name="fig:006"/>
      <w:r>
        <w:drawing>
          <wp:inline>
            <wp:extent cx="5334000" cy="3647214"/>
            <wp:effectExtent b="0" l="0" r="0" t="0"/>
            <wp:docPr descr="Figure 6: Запуск модели" title="" id="45" name="Picture"/>
            <a:graphic>
              <a:graphicData uri="http://schemas.openxmlformats.org/drawingml/2006/picture">
                <pic:pic>
                  <pic:nvPicPr>
                    <pic:cNvPr descr="image/4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7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 6: Запуск модели</w:t>
      </w:r>
    </w:p>
    <w:bookmarkEnd w:id="0"/>
    <w:bookmarkEnd w:id="48"/>
    <w:bookmarkStart w:id="53" w:name="пространство-состояний.-отчёт-граф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Пространство состояний. Отчёт, граф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</w:t>
      </w:r>
      <w:r>
        <w:t xml:space="preserve"> </w:t>
      </w:r>
      <w:r>
        <w:t xml:space="preserve">“</w:t>
      </w:r>
      <w:r>
        <w:t xml:space="preserve">Войти в пространство состояний</w:t>
      </w:r>
      <w:r>
        <w:t xml:space="preserve">”</w:t>
      </w:r>
      <w:r>
        <w:t xml:space="preserve">. Вход в пространство состояний занимает некоторое время.</w:t>
      </w:r>
    </w:p>
    <w:p>
      <w:pPr>
        <w:pStyle w:val="BodyText"/>
      </w:pPr>
      <w:r>
        <w:t xml:space="preserve">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Общие параметры сети</w:t>
      </w:r>
    </w:p>
    <w:p>
      <w:pPr>
        <w:numPr>
          <w:ilvl w:val="1"/>
          <w:numId w:val="1010"/>
        </w:numPr>
        <w:pStyle w:val="Compact"/>
      </w:pPr>
      <w:r>
        <w:t xml:space="preserve">Содержит 5 состояний и 10 переходов. Анализ проведён полностью меньше, чем за секунду.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Безопасность</w:t>
      </w:r>
    </w:p>
    <w:p>
      <w:pPr>
        <w:numPr>
          <w:ilvl w:val="1"/>
          <w:numId w:val="1011"/>
        </w:numPr>
        <w:pStyle w:val="Compact"/>
      </w:pPr>
      <w:r>
        <w:t xml:space="preserve">Все позиции (P1-P6) ограничены одной меткой. P1 всегда хранит метку</w:t>
      </w:r>
      <w:r>
        <w:t xml:space="preserve"> </w:t>
      </w:r>
      <w:r>
        <w:t xml:space="preserve">“</w:t>
      </w:r>
      <w:r>
        <w:t xml:space="preserve">memory</w:t>
      </w:r>
      <w:r>
        <w:t xml:space="preserve">”</w:t>
      </w:r>
      <w:r>
        <w:t xml:space="preserve">. P6 временно содержит комбинацию меток (str1, str2).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Достижимость</w:t>
      </w:r>
    </w:p>
    <w:p>
      <w:pPr>
        <w:numPr>
          <w:ilvl w:val="1"/>
          <w:numId w:val="1012"/>
        </w:numPr>
        <w:pStyle w:val="Compact"/>
      </w:pPr>
      <w:r>
        <w:t xml:space="preserve">Маркировка home для всех состояний, так как в любую позицию мы можем попасть из любой другой маркировки.</w:t>
      </w:r>
    </w:p>
    <w:p>
      <w:pPr>
        <w:numPr>
          <w:ilvl w:val="1"/>
          <w:numId w:val="1012"/>
        </w:numPr>
        <w:pStyle w:val="Compact"/>
      </w:pPr>
      <w:r>
        <w:t xml:space="preserve">Маркировка dead равная None, так как нет состояний, из которых переходов быть не может.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Активность переходов</w:t>
      </w:r>
    </w:p>
    <w:p>
      <w:pPr>
        <w:numPr>
          <w:ilvl w:val="1"/>
          <w:numId w:val="1013"/>
        </w:numPr>
        <w:pStyle w:val="Compact"/>
      </w:pPr>
      <w:r>
        <w:t xml:space="preserve">Все переходы T1-T6 живые (никогда не блокируются).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T5 требует</w:t>
      </w:r>
      <w:r>
        <w:t xml:space="preserve"> </w:t>
      </w:r>
      <w:r>
        <w:t xml:space="preserve">“</w:t>
      </w:r>
      <w:r>
        <w:t xml:space="preserve">условной справедливости</w:t>
      </w:r>
      <w:r>
        <w:t xml:space="preserve">”</w:t>
      </w:r>
      <w:r>
        <w:t xml:space="preserve">, T6 -</w:t>
      </w:r>
      <w:r>
        <w:t xml:space="preserve"> </w:t>
      </w:r>
      <w:r>
        <w:t xml:space="preserve">“</w:t>
      </w:r>
      <w:r>
        <w:t xml:space="preserve">абсолютной</w:t>
      </w:r>
      <w:r>
        <w:t xml:space="preserve">”</w:t>
      </w:r>
      <w:r>
        <w:t xml:space="preserve"> </w:t>
      </w:r>
      <w:r>
        <w:t xml:space="preserve">(особые условия срабатывания).</w:t>
      </w:r>
    </w:p>
    <w:p>
      <w:pPr>
        <w:pStyle w:val="FirstParagraph"/>
      </w:pPr>
      <w:r>
        <w:t xml:space="preserve">В конце указано, что бесконечно часто могут происходить переходы T1, T2, T3, T4, но не обязательно, также состояние T5 необходимо для того, чтобы система не попадала в тупик, а состояние T6 происходит всегда, если доступно.</w:t>
      </w:r>
    </w:p>
    <w:p>
      <w:pPr>
        <w:pStyle w:val="SourceCode"/>
      </w:pP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/home/openmodelica/Desktop/lab13.cpn</w:t>
      </w:r>
      <w:r>
        <w:br/>
      </w:r>
      <w:r>
        <w:rPr>
          <w:rStyle w:val="VerbatimChar"/>
        </w:rPr>
        <w:t xml:space="preserve">Report generated: Sat Apr 26 17:13:02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5</w:t>
      </w:r>
      <w:r>
        <w:br/>
      </w:r>
      <w:r>
        <w:rPr>
          <w:rStyle w:val="VerbatimChar"/>
        </w:rPr>
        <w:t xml:space="preserve">     Arcs:   10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rPr>
          <w:rStyle w:val="VerbatimChar"/>
        </w:rPr>
        <w:t xml:space="preserve">     Status: Full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</w:t>
      </w:r>
      <w:r>
        <w:br/>
      </w:r>
      <w:r>
        <w:rPr>
          <w:rStyle w:val="VerbatimChar"/>
        </w:rPr>
        <w:t xml:space="preserve">     Arcs:   0</w:t>
      </w:r>
      <w:r>
        <w:br/>
      </w:r>
      <w:r>
        <w:rPr>
          <w:rStyle w:val="VerbatimChar"/>
        </w:rPr>
        <w:t xml:space="preserve">     Secs:   0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lab13'P1 1              1          1</w:t>
      </w:r>
      <w:r>
        <w:br/>
      </w:r>
      <w:r>
        <w:rPr>
          <w:rStyle w:val="VerbatimChar"/>
        </w:rPr>
        <w:t xml:space="preserve">     lab13'P2 1              1          0</w:t>
      </w:r>
      <w:r>
        <w:br/>
      </w:r>
      <w:r>
        <w:rPr>
          <w:rStyle w:val="VerbatimChar"/>
        </w:rPr>
        <w:t xml:space="preserve">     lab13'P3 1              1          0</w:t>
      </w:r>
      <w:r>
        <w:br/>
      </w:r>
      <w:r>
        <w:rPr>
          <w:rStyle w:val="VerbatimChar"/>
        </w:rPr>
        <w:t xml:space="preserve">     lab13'P4 1              1          0</w:t>
      </w:r>
      <w:r>
        <w:br/>
      </w:r>
      <w:r>
        <w:rPr>
          <w:rStyle w:val="VerbatimChar"/>
        </w:rPr>
        <w:t xml:space="preserve">     lab13'P5 1              1          0</w:t>
      </w:r>
      <w:r>
        <w:br/>
      </w:r>
      <w:r>
        <w:rPr>
          <w:rStyle w:val="VerbatimChar"/>
        </w:rPr>
        <w:t xml:space="preserve">     lab13'P6 1              1          0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lab13'P1 1          1`memory</w:t>
      </w:r>
      <w:r>
        <w:br/>
      </w:r>
      <w:r>
        <w:rPr>
          <w:rStyle w:val="VerbatimChar"/>
        </w:rPr>
        <w:t xml:space="preserve">     lab13'P2 1          1`str1</w:t>
      </w:r>
      <w:r>
        <w:br/>
      </w:r>
      <w:r>
        <w:rPr>
          <w:rStyle w:val="VerbatimChar"/>
        </w:rPr>
        <w:t xml:space="preserve">     lab13'P3 1          1`str2</w:t>
      </w:r>
      <w:r>
        <w:br/>
      </w:r>
      <w:r>
        <w:rPr>
          <w:rStyle w:val="VerbatimChar"/>
        </w:rPr>
        <w:t xml:space="preserve">     lab13'P4 1          1`str1</w:t>
      </w:r>
      <w:r>
        <w:br/>
      </w:r>
      <w:r>
        <w:rPr>
          <w:rStyle w:val="VerbatimChar"/>
        </w:rPr>
        <w:t xml:space="preserve">     lab13'P5 1          1`str2</w:t>
      </w:r>
      <w:r>
        <w:br/>
      </w:r>
      <w:r>
        <w:rPr>
          <w:rStyle w:val="VerbatimChar"/>
        </w:rPr>
        <w:t xml:space="preserve">     lab13'P6 1          1`(str1,str2)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lab13'P1 1          1`memory</w:t>
      </w:r>
      <w:r>
        <w:br/>
      </w:r>
      <w:r>
        <w:rPr>
          <w:rStyle w:val="VerbatimChar"/>
        </w:rPr>
        <w:t xml:space="preserve">     lab13'P2 1          empty</w:t>
      </w:r>
      <w:r>
        <w:br/>
      </w:r>
      <w:r>
        <w:rPr>
          <w:rStyle w:val="VerbatimChar"/>
        </w:rPr>
        <w:t xml:space="preserve">     lab13'P3 1          empty</w:t>
      </w:r>
      <w:r>
        <w:br/>
      </w:r>
      <w:r>
        <w:rPr>
          <w:rStyle w:val="VerbatimChar"/>
        </w:rPr>
        <w:t xml:space="preserve">     lab13'P4 1          empty</w:t>
      </w:r>
      <w:r>
        <w:br/>
      </w:r>
      <w:r>
        <w:rPr>
          <w:rStyle w:val="VerbatimChar"/>
        </w:rPr>
        <w:t xml:space="preserve">     lab13'P5 1          empty</w:t>
      </w:r>
      <w:r>
        <w:br/>
      </w:r>
      <w:r>
        <w:rPr>
          <w:rStyle w:val="VerbatimChar"/>
        </w:rPr>
        <w:t xml:space="preserve">     lab13'P6 1          empty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All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lab13'T1 1             No Fairness</w:t>
      </w:r>
      <w:r>
        <w:br/>
      </w:r>
      <w:r>
        <w:rPr>
          <w:rStyle w:val="VerbatimChar"/>
        </w:rPr>
        <w:t xml:space="preserve">       lab13'T2 1             No Fairness</w:t>
      </w:r>
      <w:r>
        <w:br/>
      </w:r>
      <w:r>
        <w:rPr>
          <w:rStyle w:val="VerbatimChar"/>
        </w:rPr>
        <w:t xml:space="preserve">       lab13'T3 1             No Fairness</w:t>
      </w:r>
      <w:r>
        <w:br/>
      </w:r>
      <w:r>
        <w:rPr>
          <w:rStyle w:val="VerbatimChar"/>
        </w:rPr>
        <w:t xml:space="preserve">       lab13'T4 1             No Fairness</w:t>
      </w:r>
      <w:r>
        <w:br/>
      </w:r>
      <w:r>
        <w:rPr>
          <w:rStyle w:val="VerbatimChar"/>
        </w:rPr>
        <w:t xml:space="preserve">       lab13'T5 1             Just</w:t>
      </w:r>
      <w:r>
        <w:br/>
      </w:r>
      <w:r>
        <w:rPr>
          <w:rStyle w:val="VerbatimChar"/>
        </w:rPr>
        <w:t xml:space="preserve">       lab13'T6 1             Fair</w:t>
      </w:r>
    </w:p>
    <w:p>
      <w:pPr>
        <w:pStyle w:val="FirstParagraph"/>
      </w:pPr>
      <w:r>
        <w:t xml:space="preserve">После этого я построила граф пространства состояний (рис.</w:t>
      </w:r>
      <w:r>
        <w:t xml:space="preserve"> </w:t>
      </w:r>
      <w:hyperlink w:anchor="fig:007">
        <w:r>
          <w:rPr>
            <w:rStyle w:val="Hyperlink"/>
          </w:rPr>
          <w:t xml:space="preserve">7</w:t>
        </w:r>
      </w:hyperlink>
      <w:r>
        <w:t xml:space="preserve">):</w:t>
      </w:r>
    </w:p>
    <w:bookmarkStart w:id="0" w:name="fig:007"/>
    <w:p>
      <w:pPr>
        <w:pStyle w:val="CaptionedFigure"/>
      </w:pPr>
      <w:bookmarkStart w:id="52" w:name="fig:007"/>
      <w:r>
        <w:drawing>
          <wp:inline>
            <wp:extent cx="5334000" cy="3636261"/>
            <wp:effectExtent b="0" l="0" r="0" t="0"/>
            <wp:docPr descr="Figure 7: Граф пространства состояний модели" title="" id="50" name="Picture"/>
            <a:graphic>
              <a:graphicData uri="http://schemas.openxmlformats.org/drawingml/2006/picture">
                <pic:pic>
                  <pic:nvPicPr>
                    <pic:cNvPr descr="image/6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362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7: Граф пространства состояний модели</w:t>
      </w:r>
    </w:p>
    <w:bookmarkEnd w:id="0"/>
    <w:p>
      <w:pPr>
        <w:pStyle w:val="BodyText"/>
      </w:pPr>
      <w:r>
        <w:t xml:space="preserve">Граф состоит из 5 узлов (состояний) и 10 переходов, представляющих различные конфигурации меток в модели.</w:t>
      </w:r>
    </w:p>
    <w:p>
      <w:pPr>
        <w:pStyle w:val="BodyText"/>
      </w:pPr>
      <w:r>
        <w:t xml:space="preserve">Состояние 1 (3:2):</w:t>
      </w:r>
    </w:p>
    <w:p>
      <w:pPr>
        <w:numPr>
          <w:ilvl w:val="0"/>
          <w:numId w:val="1014"/>
        </w:numPr>
        <w:pStyle w:val="Compact"/>
      </w:pPr>
      <w:r>
        <w:t xml:space="preserve">P1: Содержит метку</w:t>
      </w:r>
      <w:r>
        <w:t xml:space="preserve"> </w:t>
      </w:r>
      <w:r>
        <w:t xml:space="preserve">‘</w:t>
      </w:r>
      <w:r>
        <w:t xml:space="preserve">memory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P2: Содержит метку</w:t>
      </w:r>
      <w:r>
        <w:t xml:space="preserve"> </w:t>
      </w:r>
      <w:r>
        <w:t xml:space="preserve">‘</w:t>
      </w:r>
      <w:r>
        <w:t xml:space="preserve">str1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P3: Содержит метку</w:t>
      </w:r>
      <w:r>
        <w:t xml:space="preserve"> </w:t>
      </w:r>
      <w:r>
        <w:t xml:space="preserve">‘</w:t>
      </w:r>
      <w:r>
        <w:t xml:space="preserve">str2</w:t>
      </w:r>
      <w:r>
        <w:t xml:space="preserve">’</w:t>
      </w:r>
      <w:r>
        <w:t xml:space="preserve">.</w:t>
      </w:r>
    </w:p>
    <w:p>
      <w:pPr>
        <w:numPr>
          <w:ilvl w:val="0"/>
          <w:numId w:val="1014"/>
        </w:numPr>
        <w:pStyle w:val="Compact"/>
      </w:pPr>
      <w:r>
        <w:t xml:space="preserve">P4, P5, P6: Пустые.</w:t>
      </w:r>
    </w:p>
    <w:p>
      <w:pPr>
        <w:pStyle w:val="FirstParagraph"/>
      </w:pPr>
      <w:r>
        <w:t xml:space="preserve">Состояние 2 (2:2):</w:t>
      </w:r>
    </w:p>
    <w:p>
      <w:pPr>
        <w:numPr>
          <w:ilvl w:val="0"/>
          <w:numId w:val="1015"/>
        </w:numPr>
        <w:pStyle w:val="Compact"/>
      </w:pPr>
      <w:r>
        <w:t xml:space="preserve">P1: Содержит метку</w:t>
      </w:r>
      <w:r>
        <w:t xml:space="preserve"> </w:t>
      </w:r>
      <w:r>
        <w:t xml:space="preserve">‘</w:t>
      </w:r>
      <w:r>
        <w:t xml:space="preserve">memory</w:t>
      </w:r>
      <w:r>
        <w:t xml:space="preserve">’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P3: Содержит метку</w:t>
      </w:r>
      <w:r>
        <w:t xml:space="preserve"> </w:t>
      </w:r>
      <w:r>
        <w:t xml:space="preserve">‘</w:t>
      </w:r>
      <w:r>
        <w:t xml:space="preserve">str2</w:t>
      </w:r>
      <w:r>
        <w:t xml:space="preserve">’</w:t>
      </w:r>
      <w:r>
        <w:t xml:space="preserve">.</w:t>
      </w:r>
    </w:p>
    <w:p>
      <w:pPr>
        <w:numPr>
          <w:ilvl w:val="0"/>
          <w:numId w:val="1015"/>
        </w:numPr>
        <w:pStyle w:val="Compact"/>
      </w:pPr>
      <w:r>
        <w:t xml:space="preserve">P4: Содержит метку</w:t>
      </w:r>
      <w:r>
        <w:t xml:space="preserve"> </w:t>
      </w:r>
      <w:r>
        <w:t xml:space="preserve">‘</w:t>
      </w:r>
      <w:r>
        <w:t xml:space="preserve">str1</w:t>
      </w:r>
      <w:r>
        <w:t xml:space="preserve">’</w:t>
      </w:r>
    </w:p>
    <w:p>
      <w:pPr>
        <w:numPr>
          <w:ilvl w:val="0"/>
          <w:numId w:val="1015"/>
        </w:numPr>
        <w:pStyle w:val="Compact"/>
      </w:pPr>
      <w:r>
        <w:t xml:space="preserve">P2, P5, P6: Пустые.</w:t>
      </w:r>
    </w:p>
    <w:p>
      <w:pPr>
        <w:pStyle w:val="FirstParagraph"/>
      </w:pPr>
      <w:r>
        <w:t xml:space="preserve">И так далее можно провести анализ.</w:t>
      </w:r>
    </w:p>
    <w:bookmarkEnd w:id="53"/>
    <w:bookmarkEnd w:id="54"/>
    <w:bookmarkStart w:id="5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выполнила задание для самостоятельной работы. Проанализировала (используя дерево достижимости) сеть Петри, построила модель в CPNTools, вычислила пространство состояний, сформировав отчёт и построив граф.</w:t>
      </w:r>
    </w:p>
    <w:bookmarkEnd w:id="55"/>
    <w:bookmarkStart w:id="61" w:name="список-литературы"/>
    <w:p>
      <w:pPr>
        <w:pStyle w:val="Heading1"/>
      </w:pPr>
      <w:r>
        <w:t xml:space="preserve">Список литературы</w:t>
      </w:r>
    </w:p>
    <w:bookmarkStart w:id="60" w:name="refs"/>
    <w:bookmarkStart w:id="57" w:name="ref-first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Цветные сети Петри и язык распределенного программирования UPL: их сравнение и перевод, Аркадий Валентинович Климов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6">
        <w:r>
          <w:rPr>
            <w:rStyle w:val="Hyperlink"/>
          </w:rPr>
          <w:t xml:space="preserve">https://psta.psiras.ru/read/psta2023_4_91-122.pdf</w:t>
        </w:r>
      </w:hyperlink>
      <w:r>
        <w:t xml:space="preserve">.</w:t>
      </w:r>
    </w:p>
    <w:bookmarkEnd w:id="57"/>
    <w:bookmarkStart w:id="59" w:name="ref-second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CPN Tools, Michael Westergaard, August 2010, Eindhoven, Netherlands</w:t>
      </w:r>
      <w:r>
        <w:t xml:space="preserve"> </w:t>
      </w:r>
      <w:r>
        <w:t xml:space="preserve">[Электронный ресурс]. URL:</w:t>
      </w:r>
      <w:r>
        <w:t xml:space="preserve"> </w:t>
      </w:r>
      <w:hyperlink r:id="rId58">
        <w:r>
          <w:rPr>
            <w:rStyle w:val="Hyperlink"/>
          </w:rPr>
          <w:t xml:space="preserve">https://westergaard.eu/wp-content/uploads/2010/09/CPN-Tools.pdf</w:t>
        </w:r>
      </w:hyperlink>
      <w:r>
        <w:t xml:space="preserve">.</w:t>
      </w:r>
    </w:p>
    <w:bookmarkEnd w:id="59"/>
    <w:bookmarkEnd w:id="60"/>
    <w:bookmarkEnd w:id="6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36" Target="media/rId36.png" /><Relationship Type="http://schemas.openxmlformats.org/officeDocument/2006/relationships/image" Id="rId44" Target="media/rId44.png" /><Relationship Type="http://schemas.openxmlformats.org/officeDocument/2006/relationships/image" Id="rId49" Target="media/rId49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hyperlink" Id="rId56" Target="https://psta.psiras.ru/read/psta2023_4_91-122.pdf" TargetMode="External" /><Relationship Type="http://schemas.openxmlformats.org/officeDocument/2006/relationships/hyperlink" Id="rId58" Target="https://westergaard.eu/wp-content/uploads/2010/09/CPN-Tools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psta.psiras.ru/read/psta2023_4_91-122.pdf" TargetMode="External" /><Relationship Type="http://schemas.openxmlformats.org/officeDocument/2006/relationships/hyperlink" Id="rId58" Target="https://westergaard.eu/wp-content/uploads/2010/09/CPN-Tools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Ганина Таисия Сергеевна, НФИбд-01-22</dc:creator>
  <dc:language>ru-RU</dc:language>
  <cp:keywords/>
  <dcterms:created xsi:type="dcterms:W3CDTF">2025-04-26T15:56:50Z</dcterms:created>
  <dcterms:modified xsi:type="dcterms:W3CDTF">2025-04-26T15:56:50Z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Имитационное моделирование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