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EF5" w:rsidRDefault="00607EF5" w:rsidP="000B3419"/>
    <w:p w:rsidR="000B3419" w:rsidRPr="00C35DCB" w:rsidRDefault="000B3419" w:rsidP="000B3419">
      <w:pPr>
        <w:rPr>
          <w:b/>
          <w:i/>
        </w:rPr>
      </w:pPr>
      <w:r w:rsidRPr="000B3419">
        <w:rPr>
          <w:b/>
        </w:rPr>
        <w:t>Create a Commercial Land Mask</w:t>
      </w:r>
      <w:r w:rsidR="00DD1B51">
        <w:rPr>
          <w:b/>
        </w:rPr>
        <w:br/>
      </w:r>
      <w:r w:rsidR="00DD1B51" w:rsidRPr="00C35DCB">
        <w:rPr>
          <w:b/>
          <w:i/>
        </w:rPr>
        <w:t>Summary:</w:t>
      </w:r>
    </w:p>
    <w:p w:rsidR="00DD1B51" w:rsidRPr="00C35DCB" w:rsidRDefault="00DD1B51" w:rsidP="00DD1B51">
      <w:pPr>
        <w:pStyle w:val="ListParagraph"/>
        <w:numPr>
          <w:ilvl w:val="0"/>
          <w:numId w:val="3"/>
        </w:numPr>
      </w:pPr>
      <w:r w:rsidRPr="00C35DCB">
        <w:t>Create a 200 m resolution boolean grid representing likely commercial land use based on locations of known commercial facilities and the ratio of night time to day time population</w:t>
      </w:r>
    </w:p>
    <w:p w:rsidR="00DD1B51" w:rsidRPr="00C35DCB" w:rsidRDefault="00DD1B51" w:rsidP="00DD1B51">
      <w:pPr>
        <w:pStyle w:val="ListParagraph"/>
        <w:numPr>
          <w:ilvl w:val="0"/>
          <w:numId w:val="3"/>
        </w:numPr>
      </w:pPr>
      <w:r w:rsidRPr="00C35DCB">
        <w:t>This grid will be used for two purposes:</w:t>
      </w:r>
    </w:p>
    <w:p w:rsidR="00DD1B51" w:rsidRPr="00C35DCB" w:rsidRDefault="00DD1B51" w:rsidP="00DD1B51">
      <w:pPr>
        <w:pStyle w:val="ListParagraph"/>
        <w:numPr>
          <w:ilvl w:val="1"/>
          <w:numId w:val="3"/>
        </w:numPr>
      </w:pPr>
      <w:r w:rsidRPr="00C35DCB">
        <w:t>To resample/reallocate commercial load from service territories to counties</w:t>
      </w:r>
    </w:p>
    <w:p w:rsidR="00DD1B51" w:rsidRDefault="00DD1B51" w:rsidP="000B3419">
      <w:pPr>
        <w:pStyle w:val="ListParagraph"/>
        <w:numPr>
          <w:ilvl w:val="1"/>
          <w:numId w:val="3"/>
        </w:numPr>
      </w:pPr>
      <w:r w:rsidRPr="00C35DCB">
        <w:t>To identify the distribution of available wind resource within a given county for commercial areas</w:t>
      </w:r>
    </w:p>
    <w:p w:rsidR="00C35DCB" w:rsidRPr="00C35DCB" w:rsidRDefault="00C35DCB" w:rsidP="00C35DCB">
      <w:pPr>
        <w:rPr>
          <w:b/>
          <w:i/>
        </w:rPr>
      </w:pPr>
      <w:r>
        <w:rPr>
          <w:b/>
          <w:i/>
        </w:rPr>
        <w:t>Process</w:t>
      </w:r>
      <w:r w:rsidR="00AA47FB">
        <w:rPr>
          <w:b/>
          <w:i/>
        </w:rPr>
        <w:t>ing</w:t>
      </w:r>
    </w:p>
    <w:p w:rsidR="00316DE1" w:rsidRDefault="00316DE1" w:rsidP="000B3419">
      <w:r w:rsidRPr="00316DE1">
        <w:t>Note</w:t>
      </w:r>
      <w:r>
        <w:t xml:space="preserve">s: </w:t>
      </w:r>
    </w:p>
    <w:p w:rsidR="00316DE1" w:rsidRDefault="00316DE1" w:rsidP="00316DE1">
      <w:pPr>
        <w:pStyle w:val="ListParagraph"/>
        <w:numPr>
          <w:ilvl w:val="0"/>
          <w:numId w:val="2"/>
        </w:numPr>
      </w:pPr>
      <w:r>
        <w:t>ArcGIS processing performed in ./mxd/commercial_land_mask_us.mxd.</w:t>
      </w:r>
      <w:r w:rsidR="0041051D">
        <w:t xml:space="preserve"> and </w:t>
      </w:r>
      <w:r w:rsidR="0041051D">
        <w:t>./mxd/commercial_land_mask_</w:t>
      </w:r>
      <w:r w:rsidR="0041051D">
        <w:t>resampling_</w:t>
      </w:r>
      <w:r w:rsidR="0041051D">
        <w:t>us.mxd</w:t>
      </w:r>
    </w:p>
    <w:p w:rsidR="00316DE1" w:rsidRDefault="00316DE1" w:rsidP="00316DE1">
      <w:pPr>
        <w:pStyle w:val="ListParagraph"/>
        <w:numPr>
          <w:ilvl w:val="0"/>
          <w:numId w:val="2"/>
        </w:numPr>
      </w:pPr>
      <w:r>
        <w:t xml:space="preserve">In Postgres, processing performed in </w:t>
      </w:r>
      <w:r w:rsidRPr="00316DE1">
        <w:t>S:\mgleason\DG_Wind\SQL\commercial_load\commercial_land_mask</w:t>
      </w:r>
      <w:r>
        <w:t xml:space="preserve"> sql files</w:t>
      </w:r>
    </w:p>
    <w:p w:rsidR="00316DE1" w:rsidRPr="00316DE1" w:rsidRDefault="00316DE1" w:rsidP="00316DE1">
      <w:r>
        <w:t>Steps:</w:t>
      </w:r>
    </w:p>
    <w:p w:rsidR="00316DE1" w:rsidRDefault="00316DE1" w:rsidP="000B3419">
      <w:pPr>
        <w:pStyle w:val="ListParagraph"/>
        <w:numPr>
          <w:ilvl w:val="0"/>
          <w:numId w:val="2"/>
        </w:numPr>
      </w:pPr>
      <w:r>
        <w:t>I</w:t>
      </w:r>
      <w:r w:rsidR="000B3419" w:rsidRPr="000B3419">
        <w:t xml:space="preserve">n ArcGIS, calculate night time/day time population ratio grid from </w:t>
      </w:r>
      <w:r w:rsidR="000B3419">
        <w:t>Landscan</w:t>
      </w:r>
      <w:r w:rsidR="000B3419" w:rsidRPr="000B3419">
        <w:t xml:space="preserve"> 2011</w:t>
      </w:r>
    </w:p>
    <w:p w:rsidR="000F6757" w:rsidRDefault="000F6757" w:rsidP="000F6757">
      <w:pPr>
        <w:pStyle w:val="ListParagraph"/>
        <w:numPr>
          <w:ilvl w:val="1"/>
          <w:numId w:val="2"/>
        </w:numPr>
      </w:pPr>
      <w:r>
        <w:t>C</w:t>
      </w:r>
      <w:r w:rsidRPr="000B3419">
        <w:t>alculate night/day instead of day/night for two reasons: 1) consistency with the residential land mask process, 2) areas with no day time population will show up as no-data, which is good because we want to ignore them</w:t>
      </w:r>
    </w:p>
    <w:p w:rsidR="00316DE1" w:rsidRDefault="000F6757" w:rsidP="00316DE1">
      <w:pPr>
        <w:pStyle w:val="ListParagraph"/>
        <w:numPr>
          <w:ilvl w:val="1"/>
          <w:numId w:val="2"/>
        </w:numPr>
      </w:pPr>
      <w:r>
        <w:t>If done naively, a</w:t>
      </w:r>
      <w:r w:rsidR="00316DE1">
        <w:t>reas with no daytime population will either show up as NoData or zero (when night time population is zero). To make sure they alway</w:t>
      </w:r>
      <w:r>
        <w:t>s show up consistently as No data, use:</w:t>
      </w:r>
    </w:p>
    <w:p w:rsidR="000F6757" w:rsidRDefault="000F6757" w:rsidP="000F6757">
      <w:pPr>
        <w:pStyle w:val="ListParagraph"/>
        <w:numPr>
          <w:ilvl w:val="1"/>
          <w:numId w:val="2"/>
        </w:numPr>
      </w:pPr>
      <w:r>
        <w:t xml:space="preserve">Raster Calculator: </w:t>
      </w:r>
      <w:r w:rsidRPr="000F6757">
        <w:t>Con(IsNull("conus_day") != 1,"conus_night"/"conus_day")</w:t>
      </w:r>
    </w:p>
    <w:p w:rsidR="00EB530E" w:rsidRDefault="000F6757" w:rsidP="00EB530E">
      <w:pPr>
        <w:pStyle w:val="ListParagraph"/>
        <w:numPr>
          <w:ilvl w:val="2"/>
          <w:numId w:val="2"/>
        </w:numPr>
      </w:pPr>
      <w:r>
        <w:sym w:font="Wingdings" w:char="F0E0"/>
      </w:r>
      <w:r>
        <w:t xml:space="preserve"> </w:t>
      </w:r>
      <w:r w:rsidR="00EB530E" w:rsidRPr="00EB530E">
        <w:t>F:\data\mgleason\DG_Wind\Data\Analysis\commercial_land_mask\nightpop_to_daypop_ratio\us_nd_ratio</w:t>
      </w:r>
    </w:p>
    <w:p w:rsidR="000F6757" w:rsidRDefault="00EB530E" w:rsidP="00EB530E">
      <w:pPr>
        <w:pStyle w:val="ListParagraph"/>
        <w:numPr>
          <w:ilvl w:val="2"/>
          <w:numId w:val="2"/>
        </w:numPr>
      </w:pPr>
      <w:r w:rsidRPr="00EB530E">
        <w:t>F:\data\mgleason\DG_Wind\Data\Analysis\commercial_land_mask\nightpop_to_daypop_ratio\</w:t>
      </w:r>
      <w:r>
        <w:t>hi</w:t>
      </w:r>
      <w:r w:rsidRPr="00EB530E">
        <w:t>_nd_ratio</w:t>
      </w:r>
      <w:r w:rsidR="000B3419" w:rsidRPr="000B3419">
        <w:t xml:space="preserve">    </w:t>
      </w:r>
    </w:p>
    <w:p w:rsidR="00EB530E" w:rsidRDefault="00EB530E" w:rsidP="00EB530E">
      <w:pPr>
        <w:pStyle w:val="ListParagraph"/>
        <w:numPr>
          <w:ilvl w:val="2"/>
          <w:numId w:val="2"/>
        </w:numPr>
      </w:pPr>
      <w:r w:rsidRPr="00EB530E">
        <w:t>F:\data\mgleason\DG_Wind\Data\Analysis\commercial_land_mask\nightpop_to_daypop_ratio\</w:t>
      </w:r>
      <w:r>
        <w:t>ak</w:t>
      </w:r>
      <w:r w:rsidRPr="00EB530E">
        <w:t>_nd_ratio</w:t>
      </w:r>
    </w:p>
    <w:p w:rsidR="000B3419" w:rsidRPr="000B3419" w:rsidRDefault="007326B0" w:rsidP="000B3419">
      <w:pPr>
        <w:pStyle w:val="ListParagraph"/>
        <w:numPr>
          <w:ilvl w:val="0"/>
          <w:numId w:val="2"/>
        </w:numPr>
      </w:pPr>
      <w:r>
        <w:t>L</w:t>
      </w:r>
      <w:r w:rsidR="000B3419" w:rsidRPr="000B3419">
        <w:t>oad ratio raster to postgres --&gt; dg_wind.ls2012_popratio_nightday_us_100x100</w:t>
      </w:r>
    </w:p>
    <w:p w:rsidR="000B3419" w:rsidRDefault="007326B0" w:rsidP="000B3419">
      <w:pPr>
        <w:pStyle w:val="ListParagraph"/>
        <w:numPr>
          <w:ilvl w:val="0"/>
          <w:numId w:val="2"/>
        </w:numPr>
      </w:pPr>
      <w:r>
        <w:t>I</w:t>
      </w:r>
      <w:r w:rsidR="000B3419" w:rsidRPr="000B3419">
        <w:t>solate known commercial locations using navtec points with factypes associated with commercial building types and hsip points with 2-digit naics codes associated with commercial activities --&gt; dg_win</w:t>
      </w:r>
      <w:r w:rsidR="00DD56CC">
        <w:t>d.hsip_and_navteq_commercial_facilities</w:t>
      </w:r>
    </w:p>
    <w:p w:rsidR="00DD56CC" w:rsidRDefault="00DD56CC" w:rsidP="000B3419">
      <w:pPr>
        <w:pStyle w:val="ListParagraph"/>
        <w:numPr>
          <w:ilvl w:val="0"/>
          <w:numId w:val="2"/>
        </w:numPr>
      </w:pPr>
      <w:r>
        <w:t>Create a version of the commercial locations where all points are buffered by 90m (</w:t>
      </w:r>
      <w:r w:rsidR="00AC57E1">
        <w:t xml:space="preserve">but </w:t>
      </w:r>
      <w:r>
        <w:t>polygons remain unchanged)</w:t>
      </w:r>
      <w:r>
        <w:sym w:font="Wingdings" w:char="F0E0"/>
      </w:r>
      <w:r w:rsidR="00DC3C05" w:rsidRPr="00DC3C05">
        <w:t xml:space="preserve"> </w:t>
      </w:r>
      <w:r w:rsidR="00DC3C05">
        <w:t>dg_wind.hsip_and_navteq_commercial_facility_buffers</w:t>
      </w:r>
    </w:p>
    <w:p w:rsidR="00DC3C05" w:rsidRDefault="00DD56CC" w:rsidP="00DD56CC">
      <w:pPr>
        <w:pStyle w:val="ListParagraph"/>
        <w:numPr>
          <w:ilvl w:val="0"/>
          <w:numId w:val="2"/>
        </w:numPr>
      </w:pPr>
      <w:r>
        <w:t xml:space="preserve">Export results to </w:t>
      </w:r>
      <w:r w:rsidR="008D52AA">
        <w:t xml:space="preserve">three </w:t>
      </w:r>
      <w:r>
        <w:t>shapefile</w:t>
      </w:r>
      <w:r w:rsidR="008D52AA">
        <w:t>s (too large to put to one shapefile )</w:t>
      </w:r>
      <w:r>
        <w:t xml:space="preserve"> </w:t>
      </w:r>
      <w:r>
        <w:sym w:font="Wingdings" w:char="F0E0"/>
      </w:r>
      <w:r>
        <w:t xml:space="preserve"> </w:t>
      </w:r>
    </w:p>
    <w:p w:rsidR="00DD56CC" w:rsidRDefault="00DD56CC" w:rsidP="008D52AA">
      <w:pPr>
        <w:pStyle w:val="ListParagraph"/>
        <w:numPr>
          <w:ilvl w:val="1"/>
          <w:numId w:val="2"/>
        </w:numPr>
      </w:pPr>
      <w:r w:rsidRPr="00DD56CC">
        <w:t>S:\mgleason\DG_Wind\Data\Analysis\commercial_land_mask\commercial_facility_polygons\hsip_and_navteq_commercial_facility_buffers</w:t>
      </w:r>
      <w:r w:rsidR="008D52AA">
        <w:t>_partN</w:t>
      </w:r>
      <w:r w:rsidRPr="00DD56CC">
        <w:t>.shp</w:t>
      </w:r>
    </w:p>
    <w:p w:rsidR="00DE5AEC" w:rsidRDefault="008D52AA" w:rsidP="00DE5AEC">
      <w:pPr>
        <w:pStyle w:val="ListParagraph"/>
        <w:numPr>
          <w:ilvl w:val="0"/>
          <w:numId w:val="2"/>
        </w:numPr>
      </w:pPr>
      <w:r>
        <w:t>In ArcGIS, merge the three shapefiles into a single geodatabase feature class</w:t>
      </w:r>
      <w:r w:rsidR="00447B6B">
        <w:t xml:space="preserve"> </w:t>
      </w:r>
      <w:r w:rsidR="00447B6B">
        <w:sym w:font="Wingdings" w:char="F0E0"/>
      </w:r>
      <w:r w:rsidR="00DE5AEC">
        <w:t xml:space="preserve"> </w:t>
      </w:r>
    </w:p>
    <w:p w:rsidR="008D52AA" w:rsidRDefault="00DE5AEC" w:rsidP="00F06512">
      <w:pPr>
        <w:pStyle w:val="ListParagraph"/>
        <w:numPr>
          <w:ilvl w:val="1"/>
          <w:numId w:val="2"/>
        </w:numPr>
      </w:pPr>
      <w:r w:rsidRPr="00DE5AEC">
        <w:t>F:\data\mgleason\DG_Wind\Data\Analysis\commercial_land_mask\commercial_facility_polygons\commercial_facs.gdb</w:t>
      </w:r>
      <w:r>
        <w:t>\commercial_facilities_</w:t>
      </w:r>
      <w:r w:rsidR="003F6E0D">
        <w:t>combined</w:t>
      </w:r>
    </w:p>
    <w:p w:rsidR="00447B6B" w:rsidRDefault="00F639FC" w:rsidP="00DD56CC">
      <w:pPr>
        <w:pStyle w:val="ListParagraph"/>
        <w:numPr>
          <w:ilvl w:val="0"/>
          <w:numId w:val="2"/>
        </w:numPr>
      </w:pPr>
      <w:r>
        <w:t>Dissolve</w:t>
      </w:r>
      <w:r w:rsidR="00447B6B">
        <w:t xml:space="preserve"> the merge feature class, add a field “commercial”, and calculate it = 1</w:t>
      </w:r>
    </w:p>
    <w:p w:rsidR="00F639FC" w:rsidRDefault="00F639FC" w:rsidP="00F639FC">
      <w:pPr>
        <w:pStyle w:val="ListParagraph"/>
        <w:numPr>
          <w:ilvl w:val="1"/>
          <w:numId w:val="2"/>
        </w:numPr>
      </w:pPr>
      <w:r w:rsidRPr="00F639FC">
        <w:lastRenderedPageBreak/>
        <w:t>F:\data\mgleason\DG_Wind\Data\Analysis\commercial_land_mask\commercial_facility_polygons\commercial_facs.gdb</w:t>
      </w:r>
      <w:r>
        <w:t>\comm_facilities_dissolved</w:t>
      </w:r>
    </w:p>
    <w:p w:rsidR="00447B6B" w:rsidRDefault="00447B6B" w:rsidP="00DD56CC">
      <w:pPr>
        <w:pStyle w:val="ListParagraph"/>
        <w:numPr>
          <w:ilvl w:val="0"/>
          <w:numId w:val="2"/>
        </w:numPr>
      </w:pPr>
      <w:r>
        <w:t>Convert to Raster</w:t>
      </w:r>
      <w:r w:rsidR="00F06512">
        <w:t xml:space="preserve"> (Polygon to Raster with cell center option)</w:t>
      </w:r>
    </w:p>
    <w:p w:rsidR="00447B6B" w:rsidRDefault="00F06512" w:rsidP="00F06512">
      <w:pPr>
        <w:pStyle w:val="ListParagraph"/>
        <w:numPr>
          <w:ilvl w:val="1"/>
          <w:numId w:val="2"/>
        </w:numPr>
      </w:pPr>
      <w:r w:rsidRPr="00F06512">
        <w:t>F:\data\mgleason\DG_Wind\Data\Analysis\commercial_land_mask\commercial_facility_polygons\comfac_us</w:t>
      </w:r>
    </w:p>
    <w:p w:rsidR="003977E8" w:rsidRPr="000B3419" w:rsidRDefault="003977E8" w:rsidP="003977E8">
      <w:pPr>
        <w:pStyle w:val="ListParagraph"/>
        <w:numPr>
          <w:ilvl w:val="0"/>
          <w:numId w:val="2"/>
        </w:numPr>
      </w:pPr>
      <w:r>
        <w:t xml:space="preserve">In postgres, </w:t>
      </w:r>
      <w:r>
        <w:t>E</w:t>
      </w:r>
      <w:r w:rsidRPr="000B3419">
        <w:t xml:space="preserve">xtract daytime/nighttime pop ratio to </w:t>
      </w:r>
      <w:r>
        <w:t>the commercial facilities (points only)</w:t>
      </w:r>
      <w:r w:rsidRPr="000B3419">
        <w:t xml:space="preserve"> --&gt; dg_wind.hsip_and_navteq_commercial_pts_conus_pop_ratio_</w:t>
      </w:r>
      <w:r>
        <w:t>nightday</w:t>
      </w:r>
    </w:p>
    <w:p w:rsidR="003977E8" w:rsidRDefault="003977E8" w:rsidP="003977E8">
      <w:pPr>
        <w:pStyle w:val="ListParagraph"/>
        <w:numPr>
          <w:ilvl w:val="0"/>
          <w:numId w:val="2"/>
        </w:numPr>
      </w:pPr>
      <w:r>
        <w:t>Review distribution in R and in ArcGIS to determine a reasonable threshold for nighttime/daytime pop that can be used to isolate commercial areas</w:t>
      </w:r>
    </w:p>
    <w:p w:rsidR="003977E8" w:rsidRDefault="003977E8" w:rsidP="003977E8">
      <w:pPr>
        <w:pStyle w:val="ListParagraph"/>
        <w:numPr>
          <w:ilvl w:val="1"/>
          <w:numId w:val="2"/>
        </w:numPr>
      </w:pPr>
      <w:r>
        <w:t xml:space="preserve">Cut it at &lt;=1.05 </w:t>
      </w:r>
    </w:p>
    <w:p w:rsidR="003977E8" w:rsidRDefault="003977E8" w:rsidP="003977E8">
      <w:pPr>
        <w:pStyle w:val="ListParagraph"/>
        <w:numPr>
          <w:ilvl w:val="1"/>
          <w:numId w:val="2"/>
        </w:numPr>
      </w:pPr>
      <w:r>
        <w:t>This provides some overlap with residential to account for mixed use (e.g., shops on the bottom floor and apartments above), it also corresponds to fairly well to observed patterns in the distribution of ratios at known commercial points and observed geographic patterns</w:t>
      </w:r>
    </w:p>
    <w:p w:rsidR="003977E8" w:rsidRDefault="003977E8" w:rsidP="003977E8">
      <w:pPr>
        <w:pStyle w:val="ListParagraph"/>
        <w:numPr>
          <w:ilvl w:val="0"/>
          <w:numId w:val="2"/>
        </w:numPr>
      </w:pPr>
      <w:r>
        <w:t xml:space="preserve">In ArcGIS, </w:t>
      </w:r>
      <w:r>
        <w:t>R</w:t>
      </w:r>
      <w:r w:rsidRPr="000B3419">
        <w:t xml:space="preserve">eclassify the ratio grid using the </w:t>
      </w:r>
      <w:r>
        <w:t>threshold</w:t>
      </w:r>
      <w:r w:rsidRPr="000B3419">
        <w:t xml:space="preserve"> identified in the previous step to create a first cut at the boolean commercial grid</w:t>
      </w:r>
    </w:p>
    <w:p w:rsidR="003977E8" w:rsidRDefault="003977E8" w:rsidP="003977E8">
      <w:pPr>
        <w:pStyle w:val="ListParagraph"/>
        <w:numPr>
          <w:ilvl w:val="1"/>
          <w:numId w:val="2"/>
        </w:numPr>
      </w:pPr>
      <w:r>
        <w:t xml:space="preserve">In arcgis, raster calculator: </w:t>
      </w:r>
    </w:p>
    <w:p w:rsidR="003977E8" w:rsidRPr="003E4DA4" w:rsidRDefault="003977E8" w:rsidP="003977E8">
      <w:pPr>
        <w:pStyle w:val="ListParagraph"/>
        <w:numPr>
          <w:ilvl w:val="2"/>
          <w:numId w:val="2"/>
        </w:numPr>
      </w:pPr>
      <w:r w:rsidRPr="009B543C">
        <w:t>Con(IsNull("us_nd_ratio"),0,"us_nd_ratio"&lt;=1.05)</w:t>
      </w:r>
    </w:p>
    <w:p w:rsidR="000B3419" w:rsidRDefault="003977E8" w:rsidP="000B3419">
      <w:pPr>
        <w:pStyle w:val="ListParagraph"/>
        <w:numPr>
          <w:ilvl w:val="0"/>
          <w:numId w:val="2"/>
        </w:numPr>
      </w:pPr>
      <w:r>
        <w:t>Combine the facilities grid and thresholded ratio grid</w:t>
      </w:r>
      <w:r w:rsidR="000B3419" w:rsidRPr="000B3419">
        <w:t xml:space="preserve"> to create the final boolean commercial raster</w:t>
      </w:r>
    </w:p>
    <w:p w:rsidR="00150840" w:rsidRDefault="00150840" w:rsidP="00150840">
      <w:pPr>
        <w:pStyle w:val="ListParagraph"/>
        <w:numPr>
          <w:ilvl w:val="1"/>
          <w:numId w:val="2"/>
        </w:numPr>
      </w:pPr>
      <w:r>
        <w:t>Be sure to set a raster MASK to the daypop raster to ensure that areas in Canada/mexico are ignored</w:t>
      </w:r>
      <w:bookmarkStart w:id="0" w:name="_GoBack"/>
      <w:bookmarkEnd w:id="0"/>
    </w:p>
    <w:p w:rsidR="00447870" w:rsidRDefault="00447870" w:rsidP="00447870">
      <w:pPr>
        <w:pStyle w:val="ListParagraph"/>
        <w:numPr>
          <w:ilvl w:val="1"/>
          <w:numId w:val="2"/>
        </w:numPr>
      </w:pPr>
      <w:r w:rsidRPr="00447870">
        <w:t>Con(("hi_iscom" == 1) | Con(IsNull("comfac_hi"),0,1),1)</w:t>
      </w:r>
    </w:p>
    <w:p w:rsidR="003977E8" w:rsidRPr="000B3419" w:rsidRDefault="003977E8" w:rsidP="003977E8">
      <w:pPr>
        <w:pStyle w:val="ListParagraph"/>
        <w:numPr>
          <w:ilvl w:val="1"/>
          <w:numId w:val="2"/>
        </w:numPr>
      </w:pPr>
      <w:r>
        <w:sym w:font="Wingdings" w:char="F0E0"/>
      </w:r>
      <w:r w:rsidRPr="003977E8">
        <w:t xml:space="preserve"> F:\data\mgleason\DG_Wind\Data\Analysis\commercial_land_mask\combined\commask_us</w:t>
      </w:r>
    </w:p>
    <w:p w:rsidR="000B3419" w:rsidRDefault="003977E8" w:rsidP="000B3419">
      <w:pPr>
        <w:pStyle w:val="ListParagraph"/>
        <w:numPr>
          <w:ilvl w:val="0"/>
          <w:numId w:val="2"/>
        </w:numPr>
      </w:pPr>
      <w:commentRangeStart w:id="1"/>
      <w:r>
        <w:t>In ArcGIS, r</w:t>
      </w:r>
      <w:r w:rsidR="000B3419" w:rsidRPr="000B3419">
        <w:t>esample</w:t>
      </w:r>
      <w:r>
        <w:t>/project</w:t>
      </w:r>
      <w:r w:rsidR="000B3419" w:rsidRPr="000B3419">
        <w:t xml:space="preserve"> to 200 m resolution and registration consistent with gcf data</w:t>
      </w:r>
      <w:r>
        <w:t xml:space="preserve"> with nearest neighbor resampling</w:t>
      </w:r>
    </w:p>
    <w:p w:rsidR="003977E8" w:rsidRDefault="003977E8" w:rsidP="007034E9">
      <w:pPr>
        <w:pStyle w:val="ListParagraph"/>
        <w:numPr>
          <w:ilvl w:val="1"/>
          <w:numId w:val="2"/>
        </w:numPr>
      </w:pPr>
      <w:r>
        <w:sym w:font="Wingdings" w:char="F0E0"/>
      </w:r>
      <w:r w:rsidR="007034E9" w:rsidRPr="007034E9">
        <w:t xml:space="preserve"> F:\data\mgleason\DG_Wind\Data\Analysis\commercial_land_mask\combined\commaskus200m</w:t>
      </w:r>
    </w:p>
    <w:p w:rsidR="005F274D" w:rsidRDefault="005F274D" w:rsidP="007034E9">
      <w:pPr>
        <w:pStyle w:val="ListParagraph"/>
        <w:numPr>
          <w:ilvl w:val="1"/>
          <w:numId w:val="2"/>
        </w:numPr>
      </w:pPr>
      <w:r>
        <w:t>** this is the final commercial land mask</w:t>
      </w:r>
    </w:p>
    <w:p w:rsidR="00AF2979" w:rsidRDefault="00AF2979" w:rsidP="000B3419">
      <w:pPr>
        <w:pStyle w:val="ListParagraph"/>
        <w:numPr>
          <w:ilvl w:val="0"/>
          <w:numId w:val="2"/>
        </w:numPr>
      </w:pPr>
      <w:r>
        <w:t>Convert to points</w:t>
      </w:r>
    </w:p>
    <w:p w:rsidR="003D1FE4" w:rsidRDefault="003D1FE4" w:rsidP="003D1FE4">
      <w:pPr>
        <w:pStyle w:val="ListParagraph"/>
        <w:numPr>
          <w:ilvl w:val="1"/>
          <w:numId w:val="2"/>
        </w:numPr>
      </w:pPr>
      <w:r w:rsidRPr="003D1FE4">
        <w:t>F:\data\mgleason\DG_Wind\Data\Analysis\commercial_land_mask\combined\comm_points.gdb\comm_points_200m_us</w:t>
      </w:r>
    </w:p>
    <w:p w:rsidR="002018B4" w:rsidRDefault="002018B4" w:rsidP="000B3419">
      <w:pPr>
        <w:pStyle w:val="ListParagraph"/>
        <w:numPr>
          <w:ilvl w:val="0"/>
          <w:numId w:val="2"/>
        </w:numPr>
      </w:pPr>
      <w:r>
        <w:t>Export points to ASCII txt file</w:t>
      </w:r>
    </w:p>
    <w:p w:rsidR="00C01546" w:rsidRDefault="00297FD4" w:rsidP="00297FD4">
      <w:pPr>
        <w:pStyle w:val="ListParagraph"/>
        <w:numPr>
          <w:ilvl w:val="1"/>
          <w:numId w:val="2"/>
        </w:numPr>
      </w:pPr>
      <w:r w:rsidRPr="00297FD4">
        <w:t>F:\data\mgleason\DG_Wind\Data\Analysis\commercial_land_mask\combined\comm_points_200m_us.txt</w:t>
      </w:r>
    </w:p>
    <w:p w:rsidR="00AF2979" w:rsidRDefault="00AF2979" w:rsidP="000B3419">
      <w:pPr>
        <w:pStyle w:val="ListParagraph"/>
        <w:numPr>
          <w:ilvl w:val="0"/>
          <w:numId w:val="2"/>
        </w:numPr>
      </w:pPr>
      <w:r>
        <w:t xml:space="preserve">Load grid </w:t>
      </w:r>
      <w:r w:rsidR="007034E9">
        <w:t>and points to postgres for further analyses</w:t>
      </w:r>
    </w:p>
    <w:p w:rsidR="002018B4" w:rsidRDefault="002018B4" w:rsidP="002018B4">
      <w:pPr>
        <w:pStyle w:val="ListParagraph"/>
        <w:numPr>
          <w:ilvl w:val="1"/>
          <w:numId w:val="2"/>
        </w:numPr>
      </w:pPr>
      <w:r>
        <w:t xml:space="preserve">Grid </w:t>
      </w:r>
      <w:r>
        <w:sym w:font="Wingdings" w:char="F0E0"/>
      </w:r>
      <w:r>
        <w:t xml:space="preserve"> dg_wind.commercial_land_mask_500x500</w:t>
      </w:r>
    </w:p>
    <w:p w:rsidR="00DD1B51" w:rsidRDefault="002018B4" w:rsidP="002018B4">
      <w:pPr>
        <w:pStyle w:val="ListParagraph"/>
        <w:numPr>
          <w:ilvl w:val="1"/>
          <w:numId w:val="2"/>
        </w:numPr>
      </w:pPr>
      <w:r>
        <w:t xml:space="preserve">Points </w:t>
      </w:r>
      <w:r>
        <w:sym w:font="Wingdings" w:char="F0E0"/>
      </w:r>
      <w:r>
        <w:t xml:space="preserve"> </w:t>
      </w:r>
      <w:r w:rsidR="00EE3FE4">
        <w:t>wind_ds.pt_grid_us_com</w:t>
      </w:r>
      <w:commentRangeEnd w:id="1"/>
      <w:r w:rsidR="00C01546">
        <w:rPr>
          <w:rStyle w:val="CommentReference"/>
        </w:rPr>
        <w:commentReference w:id="1"/>
      </w:r>
    </w:p>
    <w:p w:rsidR="00DD1B51" w:rsidRDefault="00DD1B51" w:rsidP="00DD1B51"/>
    <w:p w:rsidR="002018B4" w:rsidRPr="000B3419" w:rsidRDefault="002018B4" w:rsidP="00DD1B51">
      <w:r>
        <w:t xml:space="preserve"> </w:t>
      </w:r>
    </w:p>
    <w:sectPr w:rsidR="002018B4" w:rsidRPr="000B34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NREL" w:date="2014-02-20T09:44:00Z" w:initials="N">
    <w:p w:rsidR="00C01546" w:rsidRDefault="00C01546">
      <w:pPr>
        <w:pStyle w:val="CommentText"/>
      </w:pPr>
      <w:r>
        <w:rPr>
          <w:rStyle w:val="CommentReference"/>
        </w:rPr>
        <w:annotationRef/>
      </w:r>
      <w:r>
        <w:t>Note – did not do this</w:t>
      </w:r>
      <w:r>
        <w:t xml:space="preserve"> for HI and AK yet because not sure about what the AWS resource rofiles are going to look like and what raster grid they will be associated with</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7710E"/>
    <w:multiLevelType w:val="hybridMultilevel"/>
    <w:tmpl w:val="F4F89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27E7577"/>
    <w:multiLevelType w:val="hybridMultilevel"/>
    <w:tmpl w:val="4B380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135C93"/>
    <w:multiLevelType w:val="hybridMultilevel"/>
    <w:tmpl w:val="EA9C2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85C"/>
    <w:rsid w:val="000B3419"/>
    <w:rsid w:val="000F6757"/>
    <w:rsid w:val="00150840"/>
    <w:rsid w:val="002018B4"/>
    <w:rsid w:val="00297FD4"/>
    <w:rsid w:val="00316DE1"/>
    <w:rsid w:val="00382F5C"/>
    <w:rsid w:val="003977E8"/>
    <w:rsid w:val="003D1FE4"/>
    <w:rsid w:val="003E4DA4"/>
    <w:rsid w:val="003F6E0D"/>
    <w:rsid w:val="0041051D"/>
    <w:rsid w:val="00447870"/>
    <w:rsid w:val="00447B6B"/>
    <w:rsid w:val="004E6AC3"/>
    <w:rsid w:val="00515185"/>
    <w:rsid w:val="005F274D"/>
    <w:rsid w:val="00607EF5"/>
    <w:rsid w:val="00614952"/>
    <w:rsid w:val="007034E9"/>
    <w:rsid w:val="007326B0"/>
    <w:rsid w:val="008467E9"/>
    <w:rsid w:val="008D52AA"/>
    <w:rsid w:val="00946299"/>
    <w:rsid w:val="00965263"/>
    <w:rsid w:val="009B543C"/>
    <w:rsid w:val="009F27FC"/>
    <w:rsid w:val="00AA47FB"/>
    <w:rsid w:val="00AC57E1"/>
    <w:rsid w:val="00AC612F"/>
    <w:rsid w:val="00AF2979"/>
    <w:rsid w:val="00C01546"/>
    <w:rsid w:val="00C35DCB"/>
    <w:rsid w:val="00DC3C05"/>
    <w:rsid w:val="00DD1B51"/>
    <w:rsid w:val="00DD56CC"/>
    <w:rsid w:val="00DE5AEC"/>
    <w:rsid w:val="00EB530E"/>
    <w:rsid w:val="00EB785C"/>
    <w:rsid w:val="00EE0162"/>
    <w:rsid w:val="00EE3FE4"/>
    <w:rsid w:val="00F06512"/>
    <w:rsid w:val="00F63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419"/>
    <w:pPr>
      <w:ind w:left="720"/>
      <w:contextualSpacing/>
    </w:pPr>
  </w:style>
  <w:style w:type="character" w:styleId="CommentReference">
    <w:name w:val="annotation reference"/>
    <w:basedOn w:val="DefaultParagraphFont"/>
    <w:uiPriority w:val="99"/>
    <w:semiHidden/>
    <w:unhideWhenUsed/>
    <w:rsid w:val="002018B4"/>
    <w:rPr>
      <w:sz w:val="16"/>
      <w:szCs w:val="16"/>
    </w:rPr>
  </w:style>
  <w:style w:type="paragraph" w:styleId="CommentText">
    <w:name w:val="annotation text"/>
    <w:basedOn w:val="Normal"/>
    <w:link w:val="CommentTextChar"/>
    <w:uiPriority w:val="99"/>
    <w:semiHidden/>
    <w:unhideWhenUsed/>
    <w:rsid w:val="002018B4"/>
    <w:rPr>
      <w:sz w:val="20"/>
      <w:szCs w:val="20"/>
    </w:rPr>
  </w:style>
  <w:style w:type="character" w:customStyle="1" w:styleId="CommentTextChar">
    <w:name w:val="Comment Text Char"/>
    <w:basedOn w:val="DefaultParagraphFont"/>
    <w:link w:val="CommentText"/>
    <w:uiPriority w:val="99"/>
    <w:semiHidden/>
    <w:rsid w:val="002018B4"/>
    <w:rPr>
      <w:sz w:val="20"/>
      <w:szCs w:val="20"/>
    </w:rPr>
  </w:style>
  <w:style w:type="paragraph" w:styleId="CommentSubject">
    <w:name w:val="annotation subject"/>
    <w:basedOn w:val="CommentText"/>
    <w:next w:val="CommentText"/>
    <w:link w:val="CommentSubjectChar"/>
    <w:uiPriority w:val="99"/>
    <w:semiHidden/>
    <w:unhideWhenUsed/>
    <w:rsid w:val="002018B4"/>
    <w:rPr>
      <w:b/>
      <w:bCs/>
    </w:rPr>
  </w:style>
  <w:style w:type="character" w:customStyle="1" w:styleId="CommentSubjectChar">
    <w:name w:val="Comment Subject Char"/>
    <w:basedOn w:val="CommentTextChar"/>
    <w:link w:val="CommentSubject"/>
    <w:uiPriority w:val="99"/>
    <w:semiHidden/>
    <w:rsid w:val="002018B4"/>
    <w:rPr>
      <w:b/>
      <w:bCs/>
      <w:sz w:val="20"/>
      <w:szCs w:val="20"/>
    </w:rPr>
  </w:style>
  <w:style w:type="paragraph" w:styleId="BalloonText">
    <w:name w:val="Balloon Text"/>
    <w:basedOn w:val="Normal"/>
    <w:link w:val="BalloonTextChar"/>
    <w:uiPriority w:val="99"/>
    <w:semiHidden/>
    <w:unhideWhenUsed/>
    <w:rsid w:val="002018B4"/>
    <w:rPr>
      <w:rFonts w:ascii="Tahoma" w:hAnsi="Tahoma" w:cs="Tahoma"/>
      <w:sz w:val="16"/>
      <w:szCs w:val="16"/>
    </w:rPr>
  </w:style>
  <w:style w:type="character" w:customStyle="1" w:styleId="BalloonTextChar">
    <w:name w:val="Balloon Text Char"/>
    <w:basedOn w:val="DefaultParagraphFont"/>
    <w:link w:val="BalloonText"/>
    <w:uiPriority w:val="99"/>
    <w:semiHidden/>
    <w:rsid w:val="002018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419"/>
    <w:pPr>
      <w:ind w:left="720"/>
      <w:contextualSpacing/>
    </w:pPr>
  </w:style>
  <w:style w:type="character" w:styleId="CommentReference">
    <w:name w:val="annotation reference"/>
    <w:basedOn w:val="DefaultParagraphFont"/>
    <w:uiPriority w:val="99"/>
    <w:semiHidden/>
    <w:unhideWhenUsed/>
    <w:rsid w:val="002018B4"/>
    <w:rPr>
      <w:sz w:val="16"/>
      <w:szCs w:val="16"/>
    </w:rPr>
  </w:style>
  <w:style w:type="paragraph" w:styleId="CommentText">
    <w:name w:val="annotation text"/>
    <w:basedOn w:val="Normal"/>
    <w:link w:val="CommentTextChar"/>
    <w:uiPriority w:val="99"/>
    <w:semiHidden/>
    <w:unhideWhenUsed/>
    <w:rsid w:val="002018B4"/>
    <w:rPr>
      <w:sz w:val="20"/>
      <w:szCs w:val="20"/>
    </w:rPr>
  </w:style>
  <w:style w:type="character" w:customStyle="1" w:styleId="CommentTextChar">
    <w:name w:val="Comment Text Char"/>
    <w:basedOn w:val="DefaultParagraphFont"/>
    <w:link w:val="CommentText"/>
    <w:uiPriority w:val="99"/>
    <w:semiHidden/>
    <w:rsid w:val="002018B4"/>
    <w:rPr>
      <w:sz w:val="20"/>
      <w:szCs w:val="20"/>
    </w:rPr>
  </w:style>
  <w:style w:type="paragraph" w:styleId="CommentSubject">
    <w:name w:val="annotation subject"/>
    <w:basedOn w:val="CommentText"/>
    <w:next w:val="CommentText"/>
    <w:link w:val="CommentSubjectChar"/>
    <w:uiPriority w:val="99"/>
    <w:semiHidden/>
    <w:unhideWhenUsed/>
    <w:rsid w:val="002018B4"/>
    <w:rPr>
      <w:b/>
      <w:bCs/>
    </w:rPr>
  </w:style>
  <w:style w:type="character" w:customStyle="1" w:styleId="CommentSubjectChar">
    <w:name w:val="Comment Subject Char"/>
    <w:basedOn w:val="CommentTextChar"/>
    <w:link w:val="CommentSubject"/>
    <w:uiPriority w:val="99"/>
    <w:semiHidden/>
    <w:rsid w:val="002018B4"/>
    <w:rPr>
      <w:b/>
      <w:bCs/>
      <w:sz w:val="20"/>
      <w:szCs w:val="20"/>
    </w:rPr>
  </w:style>
  <w:style w:type="paragraph" w:styleId="BalloonText">
    <w:name w:val="Balloon Text"/>
    <w:basedOn w:val="Normal"/>
    <w:link w:val="BalloonTextChar"/>
    <w:uiPriority w:val="99"/>
    <w:semiHidden/>
    <w:unhideWhenUsed/>
    <w:rsid w:val="002018B4"/>
    <w:rPr>
      <w:rFonts w:ascii="Tahoma" w:hAnsi="Tahoma" w:cs="Tahoma"/>
      <w:sz w:val="16"/>
      <w:szCs w:val="16"/>
    </w:rPr>
  </w:style>
  <w:style w:type="character" w:customStyle="1" w:styleId="BalloonTextChar">
    <w:name w:val="Balloon Text Char"/>
    <w:basedOn w:val="DefaultParagraphFont"/>
    <w:link w:val="BalloonText"/>
    <w:uiPriority w:val="99"/>
    <w:semiHidden/>
    <w:rsid w:val="002018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09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2</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4623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NREL</dc:creator>
  <cp:lastModifiedBy>NREL</cp:lastModifiedBy>
  <cp:revision>44</cp:revision>
  <dcterms:created xsi:type="dcterms:W3CDTF">2014-02-19T18:00:00Z</dcterms:created>
  <dcterms:modified xsi:type="dcterms:W3CDTF">2014-02-20T17:35:00Z</dcterms:modified>
</cp:coreProperties>
</file>