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creation and development of products which satisfy user needs, which improve the user's experience with the product, which are design for manufacturing and which response to today's marketplace are some of the issues addressed in Product Design Two. To succeed in meeting these challenges, a product designer must possess a variety of skills, experiences, insights, and information. In Product Design Two the student will continue to acquire and integrate the necessary skills and concepts to communicate their design visions. Course Objectives � Team Work: development of skills to work within "teams" during various phases of their studio projects. � Research: students will expand the techniques of acquiring and deciphering information along with a system of documentation. � Orthographic Drawings: master the skills needed to execute a variety of drawings from layout to control to part &amp; assembly drawings for manufacturing. � Model Making: practice and perfect the skills needed to execute sketch models and professional grade presentation models in a variety of material. � Human Factors: augment the understanding of ergonomics &amp; human/machine interaction through surveys, studio projects, and readings. � Methodology: In lectures and studio projects, students will gain the knowledge and experience of design methodology. � Details: experience the micro aspect of design through readings and studio projects. � Critique: continue to develop their analytical skills in group critique. � Manufacturing: evolve the knowledge-base of manufacturing systems in studio projects and field trips. � Consumer awareness: gain insights into the needs of the consumer through studio projects, readings, and surveys. � Presentation skills: continue to develop their informal/formal communication skills in the presentation of assignments. � Business/Marketing: attain a understanding of the role of business in design (entrepreneurs to corporations), and the use of marketing. � Time management: a rigorous level of time management will be essential in the assignments to provide the student the expertise to budget and allocate resources. � Project management: task list, resource planning, time-lines, contact database and other techniques will be employed to give the assignments a professional organizational structure.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