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my github acc: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https://github.com/tsheltrim-lhamo/Intro-to-Astro2025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43a4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First 3 authors who discovered </w:t>
      </w:r>
      <w:r w:rsidDel="00000000" w:rsidR="00000000" w:rsidRPr="00000000">
        <w:rPr>
          <w:color w:val="343a40"/>
          <w:sz w:val="24"/>
          <w:szCs w:val="24"/>
          <w:highlight w:val="white"/>
          <w:rtl w:val="0"/>
        </w:rPr>
        <w:t xml:space="preserve"> TOI-6324 b: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Lee, Rena A,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Dai, Fei,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Howard, Andrew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systems list position information (RA, Dec) from sources that are not the TICv8 (TESS Input Catalog)?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- 264 positions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one of these position reference papers. What was the purpose of their survey?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Microlensing events indicate that super-Earth exoplanets are common in Jupiter-like orbits.The purpose of the paper is to determine the frequency of super-Earths on wide orbits and to provide insights into the formation processes of these planets.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sheltrim-lhamo/Intro-to-Astro2025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