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276" w:lineRule="auto"/>
        <w:ind w:left="360" w:firstLine="0" w:firstLineChars="0"/>
        <w:jc w:val="center"/>
        <w:rPr>
          <w:rFonts w:hint="eastAsia" w:asciiTheme="minorEastAsia" w:hAnsiTheme="minorEastAsia" w:eastAsiaTheme="minorEastAsia" w:cs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sz w:val="32"/>
          <w:szCs w:val="32"/>
          <w:lang w:val="en-US" w:eastAsia="zh-CN"/>
        </w:rPr>
        <w:t>收银端</w:t>
      </w:r>
      <w:r>
        <w:rPr>
          <w:rFonts w:hint="eastAsia" w:asciiTheme="minorEastAsia" w:hAnsiTheme="minorEastAsia" w:eastAsiaTheme="minorEastAsia" w:cstheme="minorEastAsia"/>
          <w:b/>
          <w:sz w:val="32"/>
          <w:szCs w:val="32"/>
        </w:rPr>
        <w:t>接口说明</w:t>
      </w:r>
    </w:p>
    <w:p>
      <w:pPr>
        <w:pStyle w:val="7"/>
        <w:spacing w:line="276" w:lineRule="auto"/>
        <w:ind w:left="360" w:firstLine="0" w:firstLineChars="0"/>
        <w:jc w:val="center"/>
        <w:rPr>
          <w:rFonts w:hint="eastAsia" w:asciiTheme="minorEastAsia" w:hAnsiTheme="minorEastAsia" w:eastAsiaTheme="minorEastAsia" w:cstheme="minorEastAsia"/>
          <w:b/>
          <w:sz w:val="32"/>
          <w:szCs w:val="32"/>
        </w:rPr>
      </w:pPr>
    </w:p>
    <w:p>
      <w:pPr>
        <w:pStyle w:val="7"/>
        <w:spacing w:line="276" w:lineRule="auto"/>
        <w:ind w:left="360" w:firstLine="0" w:firstLineChars="0"/>
        <w:jc w:val="both"/>
        <w:rPr>
          <w:rFonts w:hint="eastAsia" w:asciiTheme="minorEastAsia" w:hAnsiTheme="minorEastAsia" w:eastAsiaTheme="minorEastAsia" w:cstheme="minorEastAsia"/>
          <w:b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32"/>
          <w:szCs w:val="32"/>
          <w:lang w:val="en-US" w:eastAsia="zh-CN"/>
        </w:rPr>
        <w:t>前言</w:t>
      </w:r>
    </w:p>
    <w:p>
      <w:pPr>
        <w:pStyle w:val="7"/>
        <w:numPr>
          <w:ilvl w:val="0"/>
          <w:numId w:val="1"/>
        </w:numPr>
        <w:spacing w:line="276" w:lineRule="auto"/>
        <w:ind w:left="420" w:leftChars="0" w:firstLine="0" w:firstLineChars="0"/>
        <w:jc w:val="both"/>
        <w:rPr>
          <w:rFonts w:hint="eastAsia" w:asciiTheme="minorEastAsia" w:hAnsiTheme="minorEastAsia" w:eastAsiaTheme="minorEastAsia" w:cstheme="minorEastAsia"/>
          <w:color w:val="2A00FF"/>
          <w:sz w:val="24"/>
          <w:szCs w:val="22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A00FF"/>
          <w:sz w:val="24"/>
          <w:szCs w:val="22"/>
          <w:highlight w:val="white"/>
          <w:lang w:val="en-US" w:eastAsia="zh-CN"/>
        </w:rPr>
        <w:t>所有API URL前缀为：</w:t>
      </w:r>
      <w:r>
        <w:rPr>
          <w:rFonts w:hint="eastAsia" w:asciiTheme="minorEastAsia" w:hAnsiTheme="minorEastAsia" w:eastAsiaTheme="minorEastAsia" w:cstheme="minorEastAsia"/>
          <w:color w:val="2A00FF"/>
          <w:sz w:val="24"/>
          <w:szCs w:val="22"/>
          <w:highlight w:val="white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2A00FF"/>
          <w:sz w:val="24"/>
          <w:szCs w:val="22"/>
          <w:highlight w:val="white"/>
          <w:lang w:val="en-US" w:eastAsia="zh-CN"/>
        </w:rPr>
        <w:instrText xml:space="preserve"> HYPERLINK "http://123.56.42.37:8080/api" </w:instrText>
      </w:r>
      <w:r>
        <w:rPr>
          <w:rFonts w:hint="eastAsia" w:asciiTheme="minorEastAsia" w:hAnsiTheme="minorEastAsia" w:eastAsiaTheme="minorEastAsia" w:cstheme="minorEastAsia"/>
          <w:color w:val="2A00FF"/>
          <w:sz w:val="24"/>
          <w:szCs w:val="22"/>
          <w:highlight w:val="white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2A00FF"/>
          <w:sz w:val="24"/>
          <w:szCs w:val="22"/>
          <w:highlight w:val="white"/>
          <w:lang w:val="en-US" w:eastAsia="zh-CN"/>
        </w:rPr>
        <w:t>http://</w:t>
      </w:r>
      <w:r>
        <w:rPr>
          <w:rFonts w:hint="eastAsia" w:asciiTheme="minorEastAsia" w:hAnsiTheme="minorEastAsia" w:eastAsiaTheme="minorEastAsia" w:cstheme="minorEastAsia"/>
          <w:color w:val="2A00FF"/>
          <w:sz w:val="24"/>
          <w:szCs w:val="22"/>
          <w:highlight w:val="white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2A00FF"/>
          <w:sz w:val="24"/>
          <w:szCs w:val="22"/>
          <w:highlight w:val="white"/>
          <w:lang w:val="en-US" w:eastAsia="zh-CN"/>
        </w:rPr>
        <w:t>api.cashier.slktea.com/isam-web-cashier</w:t>
      </w:r>
    </w:p>
    <w:p>
      <w:pPr>
        <w:pStyle w:val="7"/>
        <w:numPr>
          <w:ilvl w:val="0"/>
          <w:numId w:val="1"/>
        </w:numPr>
        <w:spacing w:line="276" w:lineRule="auto"/>
        <w:ind w:left="420" w:leftChars="0" w:firstLine="0" w:firstLineChars="0"/>
        <w:jc w:val="both"/>
        <w:rPr>
          <w:rFonts w:hint="eastAsia" w:asciiTheme="minorEastAsia" w:hAnsiTheme="minorEastAsia" w:eastAsiaTheme="minorEastAsia" w:cstheme="minorEastAsia"/>
          <w:color w:val="2A00FF"/>
          <w:sz w:val="24"/>
          <w:szCs w:val="22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A00FF"/>
          <w:sz w:val="24"/>
          <w:szCs w:val="22"/>
          <w:highlight w:val="white"/>
          <w:lang w:val="en-US" w:eastAsia="zh-CN"/>
        </w:rPr>
        <w:t>返回的结果格式为JSON</w:t>
      </w:r>
    </w:p>
    <w:p>
      <w:pPr>
        <w:pStyle w:val="7"/>
        <w:numPr>
          <w:ilvl w:val="0"/>
          <w:numId w:val="1"/>
        </w:numPr>
        <w:spacing w:line="276" w:lineRule="auto"/>
        <w:ind w:left="420" w:leftChars="0" w:firstLine="0" w:firstLineChars="0"/>
        <w:jc w:val="both"/>
        <w:rPr>
          <w:rFonts w:hint="eastAsia" w:asciiTheme="minorEastAsia" w:hAnsiTheme="minorEastAsia" w:eastAsiaTheme="minorEastAsia" w:cstheme="minorEastAsia"/>
          <w:b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A00FF"/>
          <w:sz w:val="24"/>
          <w:szCs w:val="22"/>
          <w:highlight w:val="white"/>
          <w:lang w:val="en-US" w:eastAsia="zh-CN"/>
        </w:rPr>
        <w:t>http状态码在200-300表示请求成功，大于等于400说明请求出现异常，</w:t>
      </w:r>
      <w:r>
        <w:rPr>
          <w:rFonts w:hint="eastAsia" w:asciiTheme="minorEastAsia" w:hAnsiTheme="minorEastAsia" w:eastAsiaTheme="minorEastAsia" w:cstheme="minorEastAsia"/>
          <w:color w:val="2A00FF"/>
          <w:sz w:val="24"/>
          <w:highlight w:val="white"/>
          <w:lang w:val="en-US" w:eastAsia="zh-CN"/>
        </w:rPr>
        <w:t>会返回对应的错误码，格式为：{“error”:”未授权”}。具体的状态如下（只供了解，不用作程序判断依据）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"/>
        <w:gridCol w:w="1085"/>
        <w:gridCol w:w="4858"/>
        <w:gridCol w:w="1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7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val="en-US" w:eastAsia="zh-CN"/>
              </w:rPr>
              <w:t>编号</w:t>
            </w:r>
          </w:p>
        </w:tc>
        <w:tc>
          <w:tcPr>
            <w:tcW w:w="108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val="en-US" w:eastAsia="zh-CN"/>
              </w:rPr>
              <w:t>状态码</w:t>
            </w:r>
          </w:p>
        </w:tc>
        <w:tc>
          <w:tcPr>
            <w:tcW w:w="6690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7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108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FF0000"/>
                <w:sz w:val="15"/>
                <w:szCs w:val="15"/>
                <w:lang w:val="en-US" w:eastAsia="zh-CN"/>
              </w:rPr>
              <w:t>200</w:t>
            </w:r>
          </w:p>
        </w:tc>
        <w:tc>
          <w:tcPr>
            <w:tcW w:w="6690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服务器成功返回用户请求的数据，该操作是幂等的（Idempotent）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7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108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FF0000"/>
                <w:sz w:val="15"/>
                <w:szCs w:val="15"/>
                <w:lang w:val="en-US" w:eastAsia="zh-CN"/>
              </w:rPr>
              <w:t>201</w:t>
            </w:r>
          </w:p>
        </w:tc>
        <w:tc>
          <w:tcPr>
            <w:tcW w:w="6690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用户新建或修改数据成功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7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108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202</w:t>
            </w:r>
          </w:p>
        </w:tc>
        <w:tc>
          <w:tcPr>
            <w:tcW w:w="6690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表示一个请求已经进入后台排队（异步任务）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7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108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FF0000"/>
                <w:sz w:val="15"/>
                <w:szCs w:val="15"/>
                <w:lang w:val="en-US" w:eastAsia="zh-CN"/>
              </w:rPr>
              <w:t>204</w:t>
            </w:r>
          </w:p>
        </w:tc>
        <w:tc>
          <w:tcPr>
            <w:tcW w:w="6690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用户删除数据成功。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7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108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FF0000"/>
                <w:sz w:val="15"/>
                <w:szCs w:val="15"/>
                <w:lang w:val="en-US" w:eastAsia="zh-CN"/>
              </w:rPr>
              <w:t>400</w:t>
            </w:r>
          </w:p>
        </w:tc>
        <w:tc>
          <w:tcPr>
            <w:tcW w:w="6690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用户发出的请求有错误，服务器没有进行新建或修改数据的操作，该操作是幂等的。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7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6</w:t>
            </w:r>
          </w:p>
        </w:tc>
        <w:tc>
          <w:tcPr>
            <w:tcW w:w="108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FF0000"/>
                <w:sz w:val="15"/>
                <w:szCs w:val="15"/>
                <w:lang w:val="en-US" w:eastAsia="zh-CN"/>
              </w:rPr>
              <w:t>401</w:t>
            </w:r>
          </w:p>
        </w:tc>
        <w:tc>
          <w:tcPr>
            <w:tcW w:w="6690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表示用户没有权限（令牌、用户名、密码错误）。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7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7</w:t>
            </w:r>
          </w:p>
        </w:tc>
        <w:tc>
          <w:tcPr>
            <w:tcW w:w="108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FF0000"/>
                <w:sz w:val="15"/>
                <w:szCs w:val="15"/>
                <w:lang w:val="en-US" w:eastAsia="zh-CN"/>
              </w:rPr>
              <w:t>403</w:t>
            </w:r>
          </w:p>
        </w:tc>
        <w:tc>
          <w:tcPr>
            <w:tcW w:w="6690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表示用户得到授权（与401错误相对），但是访问是被禁止的。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7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8</w:t>
            </w:r>
          </w:p>
        </w:tc>
        <w:tc>
          <w:tcPr>
            <w:tcW w:w="108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FF0000"/>
                <w:sz w:val="15"/>
                <w:szCs w:val="15"/>
                <w:lang w:val="en-US" w:eastAsia="zh-CN"/>
              </w:rPr>
              <w:t>404</w:t>
            </w:r>
          </w:p>
        </w:tc>
        <w:tc>
          <w:tcPr>
            <w:tcW w:w="6690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用户发出的请求针对的是不存在的记录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7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9</w:t>
            </w:r>
          </w:p>
        </w:tc>
        <w:tc>
          <w:tcPr>
            <w:tcW w:w="108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 xml:space="preserve">406 </w:t>
            </w:r>
          </w:p>
        </w:tc>
        <w:tc>
          <w:tcPr>
            <w:tcW w:w="6690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用户请求的格式不可得（比如用户请求JSON格式，但是只有XML格式）。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7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10</w:t>
            </w:r>
          </w:p>
        </w:tc>
        <w:tc>
          <w:tcPr>
            <w:tcW w:w="108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410</w:t>
            </w:r>
          </w:p>
        </w:tc>
        <w:tc>
          <w:tcPr>
            <w:tcW w:w="6690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用户请求的资源被永久删除，且不会再得到的。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7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11</w:t>
            </w:r>
          </w:p>
        </w:tc>
        <w:tc>
          <w:tcPr>
            <w:tcW w:w="108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FF0000"/>
                <w:sz w:val="15"/>
                <w:szCs w:val="15"/>
                <w:lang w:val="en-US" w:eastAsia="zh-CN"/>
              </w:rPr>
              <w:t>422</w:t>
            </w:r>
          </w:p>
        </w:tc>
        <w:tc>
          <w:tcPr>
            <w:tcW w:w="6690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验证错误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7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12</w:t>
            </w:r>
          </w:p>
        </w:tc>
        <w:tc>
          <w:tcPr>
            <w:tcW w:w="108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FF0000"/>
                <w:sz w:val="15"/>
                <w:szCs w:val="15"/>
                <w:lang w:val="en-US" w:eastAsia="zh-CN"/>
              </w:rPr>
              <w:t>429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 xml:space="preserve"> </w:t>
            </w:r>
          </w:p>
        </w:tc>
        <w:tc>
          <w:tcPr>
            <w:tcW w:w="6690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请求过多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32" w:type="dxa"/>
          <w:jc w:val="center"/>
        </w:trPr>
        <w:tc>
          <w:tcPr>
            <w:tcW w:w="6690" w:type="dxa"/>
            <w:gridSpan w:val="3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7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08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FF0000"/>
                <w:sz w:val="15"/>
                <w:szCs w:val="15"/>
                <w:lang w:val="en-US" w:eastAsia="zh-CN"/>
              </w:rPr>
            </w:pPr>
          </w:p>
        </w:tc>
        <w:tc>
          <w:tcPr>
            <w:tcW w:w="6690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7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08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FF0000"/>
                <w:sz w:val="15"/>
                <w:szCs w:val="15"/>
                <w:lang w:val="en-US" w:eastAsia="zh-CN"/>
              </w:rPr>
              <w:t>500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 xml:space="preserve"> </w:t>
            </w:r>
          </w:p>
        </w:tc>
        <w:tc>
          <w:tcPr>
            <w:tcW w:w="6690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5"/>
                <w:szCs w:val="15"/>
                <w:lang w:val="en-US" w:eastAsia="zh-CN"/>
              </w:rPr>
              <w:t>服务器发生错误</w:t>
            </w:r>
          </w:p>
        </w:tc>
      </w:tr>
    </w:tbl>
    <w:p>
      <w:pPr>
        <w:pStyle w:val="7"/>
        <w:numPr>
          <w:ilvl w:val="0"/>
          <w:numId w:val="2"/>
        </w:numPr>
        <w:spacing w:line="276" w:lineRule="auto"/>
        <w:jc w:val="both"/>
        <w:rPr>
          <w:rFonts w:hint="eastAsia" w:asciiTheme="minorEastAsia" w:hAnsiTheme="minorEastAsia" w:eastAsiaTheme="minorEastAsia" w:cstheme="minorEastAsia"/>
          <w:b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32"/>
          <w:szCs w:val="32"/>
          <w:lang w:val="en-US" w:eastAsia="zh-CN"/>
        </w:rPr>
        <w:t>通过GET获取的列表数据以分页形式返回</w:t>
      </w:r>
    </w:p>
    <w:p>
      <w:pPr>
        <w:pStyle w:val="7"/>
        <w:numPr>
          <w:ilvl w:val="0"/>
          <w:numId w:val="0"/>
        </w:numPr>
        <w:spacing w:line="276" w:lineRule="auto"/>
        <w:jc w:val="both"/>
        <w:rPr>
          <w:rFonts w:hint="eastAsia" w:asciiTheme="minorEastAsia" w:hAnsiTheme="minorEastAsia" w:eastAsiaTheme="minorEastAsia" w:cstheme="minorEastAsia"/>
          <w:b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32"/>
          <w:szCs w:val="32"/>
          <w:lang w:val="en-US" w:eastAsia="zh-CN"/>
        </w:rPr>
        <w:t>分页的参数：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C0"/>
          <w:sz w:val="24"/>
        </w:rPr>
        <w:t>pageNum</w:t>
      </w:r>
      <w:r>
        <w:rPr>
          <w:rFonts w:hint="eastAsia" w:ascii="Courier New" w:hAnsi="Courier New"/>
          <w:color w:val="000000"/>
          <w:sz w:val="24"/>
        </w:rPr>
        <w:t xml:space="preserve"> = 1; </w:t>
      </w:r>
      <w:r>
        <w:rPr>
          <w:rFonts w:hint="eastAsia" w:ascii="Courier New" w:hAnsi="Courier New"/>
          <w:color w:val="3F7F5F"/>
          <w:sz w:val="24"/>
        </w:rPr>
        <w:t xml:space="preserve">// </w:t>
      </w:r>
      <w:r>
        <w:rPr>
          <w:rFonts w:hint="eastAsia" w:ascii="Courier New" w:hAnsi="Courier New"/>
          <w:color w:val="3F7F5F"/>
          <w:sz w:val="24"/>
          <w:lang w:val="en-US" w:eastAsia="zh-CN"/>
        </w:rPr>
        <w:t>默认</w:t>
      </w:r>
      <w:r>
        <w:rPr>
          <w:rFonts w:hint="eastAsia" w:ascii="Courier New" w:hAnsi="Courier New"/>
          <w:color w:val="3F7F5F"/>
          <w:sz w:val="24"/>
        </w:rPr>
        <w:t>当前页数</w:t>
      </w:r>
    </w:p>
    <w:p>
      <w:pPr>
        <w:pStyle w:val="7"/>
        <w:numPr>
          <w:ilvl w:val="0"/>
          <w:numId w:val="0"/>
        </w:numPr>
        <w:spacing w:line="276" w:lineRule="auto"/>
        <w:jc w:val="both"/>
        <w:rPr>
          <w:rFonts w:hint="eastAsia" w:ascii="Courier New" w:hAnsi="Courier New"/>
          <w:color w:val="3F7F5F"/>
          <w:sz w:val="24"/>
        </w:rPr>
      </w:pPr>
      <w:r>
        <w:rPr>
          <w:rFonts w:hint="eastAsia" w:ascii="Courier New" w:hAnsi="Courier New"/>
          <w:color w:val="0000C0"/>
          <w:sz w:val="24"/>
        </w:rPr>
        <w:t>numPerPage</w:t>
      </w:r>
      <w:r>
        <w:rPr>
          <w:rFonts w:hint="eastAsia" w:ascii="Courier New" w:hAnsi="Courier New"/>
          <w:color w:val="000000"/>
          <w:sz w:val="24"/>
        </w:rPr>
        <w:t xml:space="preserve"> = 10; </w:t>
      </w:r>
      <w:r>
        <w:rPr>
          <w:rFonts w:hint="eastAsia" w:ascii="Courier New" w:hAnsi="Courier New"/>
          <w:color w:val="3F7F5F"/>
          <w:sz w:val="24"/>
        </w:rPr>
        <w:t xml:space="preserve">// </w:t>
      </w:r>
      <w:r>
        <w:rPr>
          <w:rFonts w:hint="eastAsia" w:ascii="Courier New" w:hAnsi="Courier New"/>
          <w:color w:val="3F7F5F"/>
          <w:sz w:val="24"/>
          <w:lang w:val="en-US" w:eastAsia="zh-CN"/>
        </w:rPr>
        <w:t>默认</w:t>
      </w:r>
      <w:r>
        <w:rPr>
          <w:rFonts w:hint="eastAsia" w:ascii="Courier New" w:hAnsi="Courier New"/>
          <w:color w:val="3F7F5F"/>
          <w:sz w:val="24"/>
        </w:rPr>
        <w:t>每页记录数</w:t>
      </w:r>
    </w:p>
    <w:p>
      <w:pPr>
        <w:pStyle w:val="7"/>
        <w:numPr>
          <w:ilvl w:val="0"/>
          <w:numId w:val="0"/>
        </w:numPr>
        <w:spacing w:line="276" w:lineRule="auto"/>
        <w:jc w:val="both"/>
        <w:rPr>
          <w:rFonts w:hint="eastAsia" w:ascii="Courier New" w:hAnsi="Courier New" w:eastAsia="宋体"/>
          <w:color w:val="3F7F5F"/>
          <w:sz w:val="24"/>
          <w:lang w:val="en-US" w:eastAsia="zh-CN"/>
        </w:rPr>
      </w:pPr>
      <w:r>
        <w:rPr>
          <w:rFonts w:hint="eastAsia" w:ascii="Courier New" w:hAnsi="Courier New"/>
          <w:color w:val="3F7F5F"/>
          <w:sz w:val="24"/>
          <w:lang w:val="en-US" w:eastAsia="zh-CN"/>
        </w:rPr>
        <w:t>返回的结果格式：</w:t>
      </w:r>
    </w:p>
    <w:p>
      <w:pPr>
        <w:pStyle w:val="7"/>
        <w:numPr>
          <w:ilvl w:val="0"/>
          <w:numId w:val="0"/>
        </w:numPr>
        <w:spacing w:line="276" w:lineRule="auto"/>
        <w:jc w:val="both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>{</w:t>
      </w:r>
    </w:p>
    <w:p>
      <w:pPr>
        <w:pStyle w:val="7"/>
        <w:numPr>
          <w:ilvl w:val="0"/>
          <w:numId w:val="0"/>
        </w:numPr>
        <w:spacing w:line="276" w:lineRule="auto"/>
        <w:jc w:val="both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 xml:space="preserve">    "beginPageIndex": 1, </w:t>
      </w:r>
    </w:p>
    <w:p>
      <w:pPr>
        <w:pStyle w:val="7"/>
        <w:numPr>
          <w:ilvl w:val="0"/>
          <w:numId w:val="0"/>
        </w:numPr>
        <w:spacing w:line="276" w:lineRule="auto"/>
        <w:jc w:val="both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 xml:space="preserve">    "currentPage": 1, //当前页码</w:t>
      </w:r>
    </w:p>
    <w:p>
      <w:pPr>
        <w:pStyle w:val="7"/>
        <w:numPr>
          <w:ilvl w:val="0"/>
          <w:numId w:val="0"/>
        </w:numPr>
        <w:spacing w:line="276" w:lineRule="auto"/>
        <w:jc w:val="both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 xml:space="preserve">    "endPageIndex": 1,</w:t>
      </w:r>
    </w:p>
    <w:p>
      <w:pPr>
        <w:pStyle w:val="7"/>
        <w:numPr>
          <w:ilvl w:val="0"/>
          <w:numId w:val="0"/>
        </w:numPr>
        <w:spacing w:line="276" w:lineRule="auto"/>
        <w:jc w:val="both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 xml:space="preserve">    "numPerPage": 500, //每页多少条记录</w:t>
      </w:r>
    </w:p>
    <w:p>
      <w:pPr>
        <w:pStyle w:val="7"/>
        <w:numPr>
          <w:ilvl w:val="0"/>
          <w:numId w:val="0"/>
        </w:numPr>
        <w:spacing w:line="276" w:lineRule="auto"/>
        <w:jc w:val="both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 xml:space="preserve">    "pageCount": 1, //总页数</w:t>
      </w:r>
    </w:p>
    <w:p>
      <w:pPr>
        <w:pStyle w:val="7"/>
        <w:numPr>
          <w:ilvl w:val="0"/>
          <w:numId w:val="0"/>
        </w:numPr>
        <w:spacing w:line="276" w:lineRule="auto"/>
        <w:jc w:val="both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 xml:space="preserve">    "recordList": [ // 数据</w:t>
      </w:r>
    </w:p>
    <w:p>
      <w:pPr>
        <w:pStyle w:val="7"/>
        <w:numPr>
          <w:ilvl w:val="0"/>
          <w:numId w:val="0"/>
        </w:numPr>
        <w:spacing w:line="276" w:lineRule="auto"/>
        <w:jc w:val="both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 xml:space="preserve">         {</w:t>
      </w:r>
    </w:p>
    <w:p>
      <w:pPr>
        <w:pStyle w:val="7"/>
        <w:numPr>
          <w:ilvl w:val="0"/>
          <w:numId w:val="0"/>
        </w:numPr>
        <w:spacing w:line="276" w:lineRule="auto"/>
        <w:jc w:val="both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 xml:space="preserve">            "categoryName": "食用油",</w:t>
      </w:r>
    </w:p>
    <w:p>
      <w:pPr>
        <w:pStyle w:val="7"/>
        <w:numPr>
          <w:ilvl w:val="0"/>
          <w:numId w:val="0"/>
        </w:numPr>
        <w:spacing w:line="276" w:lineRule="auto"/>
        <w:jc w:val="both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 xml:space="preserve">            "createdTime": 1504085571954,</w:t>
      </w:r>
    </w:p>
    <w:p>
      <w:pPr>
        <w:pStyle w:val="7"/>
        <w:numPr>
          <w:ilvl w:val="0"/>
          <w:numId w:val="0"/>
        </w:numPr>
        <w:spacing w:line="276" w:lineRule="auto"/>
        <w:jc w:val="both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 xml:space="preserve">            "id": 2,</w:t>
      </w:r>
    </w:p>
    <w:p>
      <w:pPr>
        <w:pStyle w:val="7"/>
        <w:numPr>
          <w:ilvl w:val="0"/>
          <w:numId w:val="0"/>
        </w:numPr>
        <w:spacing w:line="276" w:lineRule="auto"/>
        <w:jc w:val="both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 xml:space="preserve">            "pno": 10,</w:t>
      </w:r>
    </w:p>
    <w:p>
      <w:pPr>
        <w:pStyle w:val="7"/>
        <w:numPr>
          <w:ilvl w:val="0"/>
          <w:numId w:val="0"/>
        </w:numPr>
        <w:spacing w:line="276" w:lineRule="auto"/>
        <w:jc w:val="both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 xml:space="preserve">            "sno": 11,</w:t>
      </w:r>
    </w:p>
    <w:p>
      <w:pPr>
        <w:pStyle w:val="7"/>
        <w:numPr>
          <w:ilvl w:val="0"/>
          <w:numId w:val="0"/>
        </w:numPr>
        <w:spacing w:line="276" w:lineRule="auto"/>
        <w:jc w:val="both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 xml:space="preserve">            "version": 0</w:t>
      </w:r>
    </w:p>
    <w:p>
      <w:pPr>
        <w:pStyle w:val="7"/>
        <w:numPr>
          <w:ilvl w:val="0"/>
          <w:numId w:val="0"/>
        </w:numPr>
        <w:spacing w:line="276" w:lineRule="auto"/>
        <w:jc w:val="both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 xml:space="preserve">        }</w:t>
      </w:r>
    </w:p>
    <w:p>
      <w:pPr>
        <w:pStyle w:val="7"/>
        <w:numPr>
          <w:ilvl w:val="0"/>
          <w:numId w:val="0"/>
        </w:numPr>
        <w:spacing w:line="276" w:lineRule="auto"/>
        <w:jc w:val="both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 xml:space="preserve">    ],</w:t>
      </w:r>
    </w:p>
    <w:p>
      <w:pPr>
        <w:pStyle w:val="7"/>
        <w:numPr>
          <w:ilvl w:val="0"/>
          <w:numId w:val="0"/>
        </w:numPr>
        <w:spacing w:line="276" w:lineRule="auto"/>
        <w:jc w:val="both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 xml:space="preserve">    "totalCount": 4 //总记录数</w:t>
      </w:r>
    </w:p>
    <w:p>
      <w:pPr>
        <w:pStyle w:val="7"/>
        <w:numPr>
          <w:ilvl w:val="0"/>
          <w:numId w:val="0"/>
        </w:numPr>
        <w:spacing w:line="276" w:lineRule="auto"/>
        <w:jc w:val="both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>}</w:t>
      </w:r>
    </w:p>
    <w:p>
      <w:pPr>
        <w:pStyle w:val="7"/>
        <w:numPr>
          <w:ilvl w:val="0"/>
          <w:numId w:val="0"/>
        </w:numPr>
        <w:spacing w:line="276" w:lineRule="auto"/>
        <w:jc w:val="both"/>
        <w:rPr>
          <w:rFonts w:hint="eastAsia" w:asciiTheme="minorEastAsia" w:hAnsiTheme="minorEastAsia" w:eastAsiaTheme="minorEastAsia" w:cstheme="minorEastAsia"/>
          <w:b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32"/>
          <w:szCs w:val="32"/>
          <w:lang w:val="en-US" w:eastAsia="zh-CN"/>
        </w:rPr>
        <w:t>1、登陆验证</w:t>
      </w:r>
    </w:p>
    <w:p>
      <w:pPr>
        <w:pStyle w:val="7"/>
        <w:numPr>
          <w:ilvl w:val="0"/>
          <w:numId w:val="0"/>
        </w:numPr>
        <w:spacing w:line="276" w:lineRule="auto"/>
        <w:ind w:left="360" w:leftChars="0"/>
        <w:jc w:val="both"/>
        <w:rPr>
          <w:rFonts w:hint="eastAsia" w:asciiTheme="minorEastAsia" w:hAnsiTheme="minorEastAsia" w:eastAsiaTheme="minorEastAsia" w:cstheme="minorEastAsia"/>
          <w:b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32"/>
          <w:szCs w:val="32"/>
          <w:lang w:val="en-US" w:eastAsia="zh-CN"/>
        </w:rPr>
        <w:t>在收银客户端登录时，需要先用管理员的账号登录，管理员登录成功后，再用员工的账号登录，登录验证成功后进入系统。</w:t>
      </w:r>
    </w:p>
    <w:p>
      <w:pPr>
        <w:numPr>
          <w:ilvl w:val="0"/>
          <w:numId w:val="3"/>
        </w:numPr>
        <w:spacing w:line="276" w:lineRule="auto"/>
        <w:ind w:left="0" w:leftChars="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管理员登录</w:t>
      </w:r>
      <w:r>
        <w:rPr>
          <w:rFonts w:hint="eastAsia" w:asciiTheme="minorEastAsia" w:hAnsiTheme="minorEastAsia" w:eastAsiaTheme="minorEastAsia" w:cstheme="minorEastAsia"/>
        </w:rPr>
        <w:t xml:space="preserve">接口地址： </w:t>
      </w:r>
      <w:r>
        <w:rPr>
          <w:rFonts w:hint="eastAsia" w:asciiTheme="minorEastAsia" w:hAnsiTheme="minorEastAsia" w:eastAsiaTheme="minorEastAsia" w:cstheme="minorEastAsia"/>
          <w:color w:val="2A00FF"/>
          <w:sz w:val="24"/>
          <w:szCs w:val="22"/>
          <w:highlight w:val="white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2A00FF"/>
          <w:sz w:val="24"/>
          <w:szCs w:val="22"/>
          <w:highlight w:val="white"/>
          <w:lang w:val="en-US" w:eastAsia="zh-CN"/>
        </w:rPr>
        <w:instrText xml:space="preserve"> HYPERLINK "http://123.56.42.37:8080/api" </w:instrText>
      </w:r>
      <w:r>
        <w:rPr>
          <w:rFonts w:hint="eastAsia" w:asciiTheme="minorEastAsia" w:hAnsiTheme="minorEastAsia" w:eastAsiaTheme="minorEastAsia" w:cstheme="minorEastAsia"/>
          <w:color w:val="2A00FF"/>
          <w:sz w:val="24"/>
          <w:szCs w:val="22"/>
          <w:highlight w:val="white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2A00FF"/>
          <w:sz w:val="24"/>
          <w:szCs w:val="22"/>
          <w:highlight w:val="white"/>
          <w:lang w:val="en-US" w:eastAsia="zh-CN"/>
        </w:rPr>
        <w:t>http://</w:t>
      </w:r>
      <w:r>
        <w:rPr>
          <w:rFonts w:hint="eastAsia" w:asciiTheme="minorEastAsia" w:hAnsiTheme="minorEastAsia" w:eastAsiaTheme="minorEastAsia" w:cstheme="minorEastAsia"/>
          <w:color w:val="2A00FF"/>
          <w:sz w:val="24"/>
          <w:szCs w:val="22"/>
          <w:highlight w:val="white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2A00FF"/>
          <w:sz w:val="24"/>
          <w:szCs w:val="22"/>
          <w:highlight w:val="white"/>
          <w:lang w:val="en-US" w:eastAsia="zh-CN"/>
        </w:rPr>
        <w:t>api.erp.slktea.com/isam-web-merchant</w:t>
      </w:r>
      <w:r>
        <w:rPr>
          <w:rFonts w:hint="eastAsia" w:asciiTheme="minorEastAsia" w:hAnsiTheme="minorEastAsia" w:eastAsiaTheme="minorEastAsia" w:cstheme="minorEastAsia"/>
        </w:rPr>
        <w:t>/</w:t>
      </w:r>
      <w:r>
        <w:rPr>
          <w:rFonts w:hint="eastAsia" w:asciiTheme="minorEastAsia" w:hAnsiTheme="minorEastAsia" w:eastAsiaTheme="minorEastAsia" w:cstheme="minorEastAsia"/>
          <w:color w:val="2A00FF"/>
          <w:sz w:val="24"/>
          <w:highlight w:val="white"/>
          <w:lang w:val="en-US" w:eastAsia="zh-CN"/>
        </w:rPr>
        <w:t>auth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请求方法：GET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参数说明：</w:t>
      </w:r>
    </w:p>
    <w:tbl>
      <w:tblPr>
        <w:tblStyle w:val="5"/>
        <w:tblW w:w="8084" w:type="dxa"/>
        <w:tblInd w:w="3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309"/>
        <w:gridCol w:w="2747"/>
        <w:gridCol w:w="1122"/>
        <w:gridCol w:w="15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参数</w:t>
            </w:r>
          </w:p>
        </w:tc>
        <w:tc>
          <w:tcPr>
            <w:tcW w:w="1309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含义</w:t>
            </w:r>
          </w:p>
        </w:tc>
        <w:tc>
          <w:tcPr>
            <w:tcW w:w="2747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格式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是否必须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默认取值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account</w:t>
            </w:r>
          </w:p>
        </w:tc>
        <w:tc>
          <w:tcPr>
            <w:tcW w:w="1309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账号</w:t>
            </w:r>
          </w:p>
        </w:tc>
        <w:tc>
          <w:tcPr>
            <w:tcW w:w="2747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邮箱地址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highlight w:val="lightGray"/>
              </w:rPr>
              <w:t>password</w:t>
            </w:r>
          </w:p>
        </w:tc>
        <w:tc>
          <w:tcPr>
            <w:tcW w:w="1309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密码</w:t>
            </w:r>
          </w:p>
        </w:tc>
        <w:tc>
          <w:tcPr>
            <w:tcW w:w="2747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字符串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无</w:t>
            </w:r>
          </w:p>
        </w:tc>
      </w:tr>
    </w:tbl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验证通过后，管理员的账号account需要保存到文件，该接口只需要第一次登录时调用，再次打开登录界面时只需要用收银员账号登录。</w:t>
      </w:r>
    </w:p>
    <w:p>
      <w:pPr>
        <w:numPr>
          <w:ilvl w:val="0"/>
          <w:numId w:val="0"/>
        </w:numPr>
        <w:spacing w:line="276" w:lineRule="auto"/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3"/>
        </w:numPr>
        <w:spacing w:line="276" w:lineRule="auto"/>
        <w:ind w:left="0" w:leftChars="0" w:firstLine="420" w:firstLineChars="200"/>
        <w:rPr>
          <w:rFonts w:hint="eastAsia" w:asciiTheme="minorEastAsia" w:hAnsiTheme="minorEastAsia" w:eastAsiaTheme="minorEastAsia" w:cstheme="minorEastAsia"/>
          <w:color w:val="2A00FF"/>
          <w:sz w:val="24"/>
          <w:highlight w:val="white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收银员登录</w:t>
      </w:r>
      <w:r>
        <w:rPr>
          <w:rFonts w:hint="eastAsia" w:asciiTheme="minorEastAsia" w:hAnsiTheme="minorEastAsia" w:eastAsiaTheme="minorEastAsia" w:cstheme="minorEastAsia"/>
        </w:rPr>
        <w:t>接口地址：/</w:t>
      </w:r>
      <w:r>
        <w:rPr>
          <w:rFonts w:hint="eastAsia" w:asciiTheme="minorEastAsia" w:hAnsiTheme="minorEastAsia" w:eastAsiaTheme="minorEastAsia" w:cstheme="minorEastAsia"/>
          <w:color w:val="2A00FF"/>
          <w:sz w:val="24"/>
          <w:highlight w:val="white"/>
          <w:lang w:val="en-US" w:eastAsia="zh-CN"/>
        </w:rPr>
        <w:t>auth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请求方法：GET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参数说明：</w:t>
      </w:r>
    </w:p>
    <w:tbl>
      <w:tblPr>
        <w:tblStyle w:val="5"/>
        <w:tblW w:w="8084" w:type="dxa"/>
        <w:tblInd w:w="3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1400"/>
        <w:gridCol w:w="2302"/>
        <w:gridCol w:w="1122"/>
        <w:gridCol w:w="15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参数</w:t>
            </w:r>
          </w:p>
        </w:tc>
        <w:tc>
          <w:tcPr>
            <w:tcW w:w="1400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含义</w:t>
            </w:r>
          </w:p>
        </w:tc>
        <w:tc>
          <w:tcPr>
            <w:tcW w:w="230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格式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是否必须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默认取值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8" w:hRule="atLeast"/>
        </w:trPr>
        <w:tc>
          <w:tcPr>
            <w:tcW w:w="1717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account</w:t>
            </w:r>
          </w:p>
        </w:tc>
        <w:tc>
          <w:tcPr>
            <w:tcW w:w="1400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账号</w:t>
            </w:r>
          </w:p>
        </w:tc>
        <w:tc>
          <w:tcPr>
            <w:tcW w:w="230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管理员账号:员工号，管理员的账号为test@163.com,员工号为1001，则账号格式为test@163.com:1001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highlight w:val="lightGray"/>
              </w:rPr>
              <w:t>password</w:t>
            </w:r>
          </w:p>
        </w:tc>
        <w:tc>
          <w:tcPr>
            <w:tcW w:w="1400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密码</w:t>
            </w:r>
          </w:p>
        </w:tc>
        <w:tc>
          <w:tcPr>
            <w:tcW w:w="230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字符串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无</w:t>
            </w:r>
          </w:p>
        </w:tc>
      </w:tr>
    </w:tbl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返回值说明：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{</w:t>
      </w:r>
    </w:p>
    <w:p>
      <w:pPr>
        <w:spacing w:line="276" w:lineRule="auto"/>
        <w:ind w:left="989" w:leftChars="171" w:hanging="630" w:hangingChars="3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 xml:space="preserve">    "accessToken": "642ECE3434A443E89DCF3BBFAA9F0566",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//调用接口的凭证，有效期30分钟</w:t>
      </w:r>
    </w:p>
    <w:p>
      <w:pPr>
        <w:spacing w:line="276" w:lineRule="auto"/>
        <w:ind w:left="989" w:leftChars="371" w:hanging="210" w:hangingChars="1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"account": "jinhai",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"auths": [],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"merchantNo": "111",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"shopNos": [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//所属店铺编号，收银员只有一个所属编号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"111111"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],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"shops": [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{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"createdTime": 1505360349348,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"id": 1,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"shopName": "我的店铺",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//所属店铺名称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"shopNo": "111111",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//所属店铺编号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"version": 0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}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],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"userNo": "10001597"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以上返回内容需要保存到文件，调用接口的时候需要的参数从里面获取。</w:t>
      </w:r>
      <w:r>
        <w:rPr>
          <w:rFonts w:hint="eastAsia" w:asciiTheme="minorEastAsia" w:hAnsiTheme="minorEastAsia" w:eastAsiaTheme="minorEastAsia" w:cstheme="minorEastAsia"/>
        </w:rPr>
        <w:t>accessToken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是调用接口的凭证，除了登录之外其他接口都需要传递该参数，参数放在请求的</w:t>
      </w: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header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中，参数名为</w:t>
      </w: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Token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。</w:t>
      </w:r>
    </w:p>
    <w:p>
      <w:pPr>
        <w:numPr>
          <w:ilvl w:val="0"/>
          <w:numId w:val="4"/>
        </w:numPr>
        <w:spacing w:line="276" w:lineRule="auto"/>
        <w:ind w:left="36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商品查询</w:t>
      </w:r>
    </w:p>
    <w:p>
      <w:pPr>
        <w:pStyle w:val="7"/>
        <w:numPr>
          <w:ilvl w:val="0"/>
          <w:numId w:val="5"/>
        </w:numPr>
        <w:spacing w:line="276" w:lineRule="auto"/>
        <w:ind w:left="0" w:leftChars="0" w:firstLine="40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获取商品类别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  <w:color w:val="2A00FF"/>
          <w:sz w:val="24"/>
          <w:highlight w:val="white"/>
        </w:rPr>
      </w:pPr>
      <w:r>
        <w:rPr>
          <w:rFonts w:hint="eastAsia" w:asciiTheme="minorEastAsia" w:hAnsiTheme="minorEastAsia" w:eastAsiaTheme="minorEastAsia" w:cstheme="minorEastAsia"/>
        </w:rPr>
        <w:t>接口地址：</w:t>
      </w:r>
      <w:r>
        <w:rPr>
          <w:rFonts w:hint="eastAsia" w:asciiTheme="minorEastAsia" w:hAnsiTheme="minorEastAsia" w:eastAsiaTheme="minorEastAsia" w:cstheme="minorEastAsia"/>
          <w:color w:val="2A00FF"/>
          <w:sz w:val="24"/>
          <w:highlight w:val="white"/>
        </w:rPr>
        <w:t>/v1/category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color w:val="2A00FF"/>
          <w:sz w:val="24"/>
          <w:highlight w:val="white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请求方法：GET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参数说明：</w:t>
      </w:r>
    </w:p>
    <w:tbl>
      <w:tblPr>
        <w:tblStyle w:val="5"/>
        <w:tblW w:w="8084" w:type="dxa"/>
        <w:tblInd w:w="3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309"/>
        <w:gridCol w:w="2747"/>
        <w:gridCol w:w="1122"/>
        <w:gridCol w:w="15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参数</w:t>
            </w:r>
          </w:p>
        </w:tc>
        <w:tc>
          <w:tcPr>
            <w:tcW w:w="1309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含义</w:t>
            </w:r>
          </w:p>
        </w:tc>
        <w:tc>
          <w:tcPr>
            <w:tcW w:w="2747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取值范围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是否必须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默认取值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309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747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</w:tbl>
    <w:p>
      <w:pPr>
        <w:pStyle w:val="7"/>
        <w:numPr>
          <w:ilvl w:val="0"/>
          <w:numId w:val="0"/>
        </w:numPr>
        <w:spacing w:line="276" w:lineRule="auto"/>
        <w:ind w:left="36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返回值说明：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{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"beginPageIndex": 1,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"currentPage": 1,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"endPageIndex": 1,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"numPerPage": 500,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"pageCount": 1,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"recordList": [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    {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        "categoryName": "调味品",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        "createdTime": 1504085571954,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        "id": 4,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 xml:space="preserve">  //列表ID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        "pno": 10,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 xml:space="preserve">  //父编号，0表示根节点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        "sno": 13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 xml:space="preserve">  //编号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    },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    {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        "categoryName": "米面杂粮",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        "createdTime": 1504085571954,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        "id": 3,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        "pno": 10,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        "sno": 12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    }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],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    "totalCount": 4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}</w:t>
      </w:r>
    </w:p>
    <w:p>
      <w:pPr>
        <w:pStyle w:val="7"/>
        <w:numPr>
          <w:ilvl w:val="0"/>
          <w:numId w:val="5"/>
        </w:numPr>
        <w:spacing w:line="276" w:lineRule="auto"/>
        <w:ind w:left="0" w:leftChars="0" w:firstLine="40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商品查询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  <w:color w:val="2A00FF"/>
          <w:sz w:val="24"/>
          <w:highlight w:val="white"/>
        </w:rPr>
      </w:pPr>
      <w:r>
        <w:rPr>
          <w:rFonts w:hint="eastAsia" w:asciiTheme="minorEastAsia" w:hAnsiTheme="minorEastAsia" w:eastAsiaTheme="minorEastAsia" w:cstheme="minorEastAsia"/>
        </w:rPr>
        <w:t>接口地址：</w:t>
      </w:r>
      <w:r>
        <w:rPr>
          <w:rFonts w:hint="eastAsia" w:asciiTheme="minorEastAsia" w:hAnsiTheme="minorEastAsia" w:eastAsiaTheme="minorEastAsia" w:cstheme="minorEastAsia"/>
          <w:color w:val="2A00FF"/>
          <w:sz w:val="24"/>
          <w:highlight w:val="white"/>
        </w:rPr>
        <w:t>/v1/shop_goods</w:t>
      </w:r>
    </w:p>
    <w:p>
      <w:pPr>
        <w:pStyle w:val="7"/>
        <w:numPr>
          <w:ilvl w:val="0"/>
          <w:numId w:val="0"/>
        </w:numPr>
        <w:spacing w:line="276" w:lineRule="auto"/>
        <w:ind w:left="400" w:leftChars="0"/>
        <w:rPr>
          <w:rFonts w:hint="eastAsia" w:asciiTheme="minorEastAsia" w:hAnsiTheme="minorEastAsia" w:eastAsiaTheme="minorEastAsia" w:cstheme="minorEastAsia"/>
          <w:color w:val="2A00FF"/>
          <w:sz w:val="24"/>
          <w:highlight w:val="white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请求方法：GET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参数说明：</w:t>
      </w:r>
    </w:p>
    <w:tbl>
      <w:tblPr>
        <w:tblStyle w:val="5"/>
        <w:tblW w:w="8084" w:type="dxa"/>
        <w:tblInd w:w="3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265"/>
        <w:gridCol w:w="1791"/>
        <w:gridCol w:w="1122"/>
        <w:gridCol w:w="15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参数</w:t>
            </w:r>
          </w:p>
        </w:tc>
        <w:tc>
          <w:tcPr>
            <w:tcW w:w="226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含义</w:t>
            </w:r>
          </w:p>
        </w:tc>
        <w:tc>
          <w:tcPr>
            <w:tcW w:w="179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格式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是否必须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默认取值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highlight w:val="lightGray"/>
              </w:rPr>
              <w:t>shop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highlight w:val="lightGray"/>
                <w:lang w:val="en-US" w:eastAsia="zh-CN"/>
              </w:rPr>
              <w:t>No</w:t>
            </w:r>
          </w:p>
        </w:tc>
        <w:tc>
          <w:tcPr>
            <w:tcW w:w="226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店铺编号，登录返回的信息中获取</w:t>
            </w:r>
            <w:bookmarkStart w:id="0" w:name="_GoBack"/>
            <w:bookmarkEnd w:id="0"/>
          </w:p>
        </w:tc>
        <w:tc>
          <w:tcPr>
            <w:tcW w:w="179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数字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highlight w:val="lightGray"/>
              </w:rPr>
              <w:t>keyword</w:t>
            </w:r>
          </w:p>
        </w:tc>
        <w:tc>
          <w:tcPr>
            <w:tcW w:w="226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搜索关键字，条形码或商品名称</w:t>
            </w:r>
          </w:p>
        </w:tc>
        <w:tc>
          <w:tcPr>
            <w:tcW w:w="179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字符串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否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color w:val="2A00FF"/>
                <w:sz w:val="24"/>
                <w:highlight w:val="white"/>
              </w:rPr>
            </w:pPr>
          </w:p>
        </w:tc>
        <w:tc>
          <w:tcPr>
            <w:tcW w:w="226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179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</w:tbl>
    <w:p>
      <w:pPr>
        <w:pStyle w:val="7"/>
        <w:numPr>
          <w:ilvl w:val="0"/>
          <w:numId w:val="0"/>
        </w:numPr>
        <w:spacing w:line="276" w:lineRule="auto"/>
        <w:ind w:left="360"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返回结果：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"beginPageIndex":1,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"currentPage":1,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"endPageIndex":1,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"numPerPage":10,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"pageCount":1,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"recordList":[{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"createdTime":1503675078000,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//创建时间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"deleted":0,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"discount":0,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//折扣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"goodsId":14,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"goodsInfo":{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"barCode":"6908512108426",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//条形码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"categoryId":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1</w:t>
      </w:r>
      <w:r>
        <w:rPr>
          <w:b w:val="0"/>
          <w:i w:val="0"/>
          <w:caps w:val="0"/>
          <w:color w:val="000000"/>
          <w:spacing w:val="0"/>
        </w:rPr>
        <w:t>,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//类别ID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"createdTime":1503675078000,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"goodsName":"A可口可乐汽水600ml",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"id":1,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"shopId":1,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"specifications":"600ml",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//规格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"unit":1,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"version":0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"goodsName":"A可口可乐汽水600ml",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//商品名称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"id":1,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//商品ID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"pyCode":"AKKKLQS",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//拼音码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"sellingPrice":3.00,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//售价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"shopId":1,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"stock":0,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"unitName":"包",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//单位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"version":0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}],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ab/>
      </w:r>
      <w:r>
        <w:rPr>
          <w:b w:val="0"/>
          <w:i w:val="0"/>
          <w:caps w:val="0"/>
          <w:color w:val="000000"/>
          <w:spacing w:val="0"/>
        </w:rPr>
        <w:t>"totalCount":1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</w:t>
      </w:r>
    </w:p>
    <w:p>
      <w:pPr>
        <w:numPr>
          <w:ilvl w:val="0"/>
          <w:numId w:val="6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销售订单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提交订单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b w:val="0"/>
          <w:i w:val="0"/>
          <w:caps w:val="0"/>
          <w:color w:val="000000"/>
          <w:spacing w:val="0"/>
        </w:rPr>
      </w:pPr>
      <w:r>
        <w:rPr>
          <w:rFonts w:hint="eastAsia" w:asciiTheme="minorEastAsia" w:hAnsiTheme="minorEastAsia" w:eastAsiaTheme="minorEastAsia" w:cstheme="minorEastAsia"/>
        </w:rPr>
        <w:t>接口地址：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/v1/sales_record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请求方法：POST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参数说明：</w:t>
      </w:r>
    </w:p>
    <w:tbl>
      <w:tblPr>
        <w:tblStyle w:val="5"/>
        <w:tblW w:w="8084" w:type="dxa"/>
        <w:tblInd w:w="3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755"/>
        <w:gridCol w:w="2301"/>
        <w:gridCol w:w="1122"/>
        <w:gridCol w:w="15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参数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含义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格式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是否必须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默认取值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shopNo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店铺编号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字符串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是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此字段从登录信息里获得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8" w:hRule="atLeast"/>
        </w:trPr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goodsInfo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商品销售信息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JSON数组字符串,</w:t>
            </w:r>
          </w:p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格式：[</w:t>
            </w:r>
          </w:p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{'id':4,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//商品ID</w:t>
            </w:r>
          </w:p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'quantity':2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//数量</w:t>
            </w:r>
          </w:p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}]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payway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支付方式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cash //现金，</w:t>
            </w:r>
          </w:p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alipay //支付宝，</w:t>
            </w:r>
          </w:p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wxpay //微信支付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authCode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用户付款条形码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字符串,扫描器扫描获取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bizNo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唯一业务号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当前时间戳，同一销售该编号不变，用于客户端查询订单信息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macAddr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本地MAC地址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Mac地址，标识收银机器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totalFee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订单实际金额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数字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cash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现金支付金额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数字，如果支付方式为现金，则该数字和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totalFee相等，如果是第三方在线支付，该数字必须小于totalFee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返回结果：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"createdTime": 1505203912000,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"feeGive": 43,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"feeReal": 2,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"frontBizNo": "137369634634",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"id": 20,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"macAddr": "00:93:e4:a2:33",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"merchantNo": "111",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"operatorName": "张三",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"operatorNo": "10001598",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"orderNo": "10000028",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"payQueryTimes": 3,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"payQueryUpdate": 1505203912000,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"payWay": "alipay",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"payWayStr": "支付宝",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"shopNo": "111111",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"status": 0,//支付状态 1表示支付成功，0表示未支付，为0的话需要再次查询订单状态，同时收银端禁止其他操作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"statusStr": "待支付", //状态描述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"totalFee": 45,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"version": 3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}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销售单状态查询</w:t>
      </w:r>
    </w:p>
    <w:p>
      <w:pPr>
        <w:pStyle w:val="2"/>
        <w:keepNext w:val="0"/>
        <w:keepLines w:val="0"/>
        <w:widowControl/>
        <w:suppressLineNumbers w:val="0"/>
        <w:ind w:left="0" w:firstLine="240" w:firstLineChars="100"/>
        <w:rPr>
          <w:rFonts w:hint="eastAsia"/>
          <w:b w:val="0"/>
          <w:i w:val="0"/>
          <w:caps w:val="0"/>
          <w:color w:val="000000"/>
          <w:spacing w:val="0"/>
        </w:rPr>
      </w:pPr>
      <w:r>
        <w:rPr>
          <w:rFonts w:hint="eastAsia" w:asciiTheme="minorEastAsia" w:hAnsiTheme="minorEastAsia" w:eastAsiaTheme="minorEastAsia" w:cstheme="minorEastAsia"/>
        </w:rPr>
        <w:t>接口地址：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/v1/sales_record</w:t>
      </w:r>
    </w:p>
    <w:p>
      <w:pPr>
        <w:pStyle w:val="2"/>
        <w:keepNext w:val="0"/>
        <w:keepLines w:val="0"/>
        <w:widowControl/>
        <w:suppressLineNumbers w:val="0"/>
        <w:ind w:left="0" w:firstLine="240" w:firstLineChars="100"/>
        <w:rPr>
          <w:rFonts w:hint="eastAsia"/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请求方法：GET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参数说明：</w:t>
      </w:r>
    </w:p>
    <w:tbl>
      <w:tblPr>
        <w:tblStyle w:val="5"/>
        <w:tblW w:w="8084" w:type="dxa"/>
        <w:tblInd w:w="3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755"/>
        <w:gridCol w:w="2301"/>
        <w:gridCol w:w="1122"/>
        <w:gridCol w:w="15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参数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含义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格式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是否必须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默认取值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shopNo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店铺编号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字符串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是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此字段从登录信息里获得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bizNo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唯一业务号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提交销售单据时的业务号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macAddr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Mac地址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23:e3:35:23:44:a2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</w:tbl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返回结果：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7"/>
        </w:numPr>
        <w:ind w:left="0" w:leftChars="0"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本次当班销售列表</w:t>
      </w:r>
    </w:p>
    <w:p>
      <w:pPr>
        <w:pStyle w:val="2"/>
        <w:keepNext w:val="0"/>
        <w:keepLines w:val="0"/>
        <w:widowControl/>
        <w:suppressLineNumbers w:val="0"/>
        <w:ind w:left="0" w:firstLine="240" w:firstLineChars="100"/>
        <w:rPr>
          <w:rFonts w:hint="eastAsia"/>
          <w:b w:val="0"/>
          <w:i w:val="0"/>
          <w:caps w:val="0"/>
          <w:color w:val="000000"/>
          <w:spacing w:val="0"/>
        </w:rPr>
      </w:pPr>
      <w:r>
        <w:rPr>
          <w:rFonts w:hint="eastAsia" w:asciiTheme="minorEastAsia" w:hAnsiTheme="minorEastAsia" w:eastAsiaTheme="minorEastAsia" w:cstheme="minorEastAsia"/>
        </w:rPr>
        <w:t>接口地址：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/v1/sales_record</w:t>
      </w:r>
    </w:p>
    <w:p>
      <w:pPr>
        <w:pStyle w:val="2"/>
        <w:keepNext w:val="0"/>
        <w:keepLines w:val="0"/>
        <w:widowControl/>
        <w:suppressLineNumbers w:val="0"/>
        <w:ind w:left="0" w:firstLine="240" w:firstLineChars="100"/>
        <w:rPr>
          <w:rFonts w:hint="eastAsia"/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请求方法：GET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参数说明：</w:t>
      </w:r>
    </w:p>
    <w:tbl>
      <w:tblPr>
        <w:tblStyle w:val="5"/>
        <w:tblW w:w="8084" w:type="dxa"/>
        <w:tblInd w:w="3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755"/>
        <w:gridCol w:w="2301"/>
        <w:gridCol w:w="1122"/>
        <w:gridCol w:w="15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参数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含义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格式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是否必须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默认取值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shopNo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店铺编号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字符串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是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此字段从登录信息里获得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startDate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本次登录时间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2017-09-15 09:39:22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是，登录返回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cashierNo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登录用户编号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字符串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是，登录返回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</w:tbl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返回结果：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"beginPageIndex": 1,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"currentPage": 1,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"endPageIndex": 1,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"numPerPage": 10,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"pageCount": 1,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"recordList": [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"createdTime": 1505203912000,//销售时间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"feeGive": 43,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"feeReal": 2,//实收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"frontBizNo": "137369634634",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"id": 20,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"macAddr": "00:93:e4:a2:33",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"merchantNo": "111",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"operatorName": "张三",//收银员姓名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"operatorNo": "10001598",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"orderNo": "10000028",//单据编号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"payQueryTimes": 3,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"payQueryUpdate": 1505203912000,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"payWay": "alipay",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"payWayStr": "支付宝",//支付方式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"shopNo": "111111",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"status": 0,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"statusStr": "待支付",//状态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"totalFee": 45,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"version": 3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],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"totalCount": 10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}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今天本机销售列表</w:t>
      </w:r>
    </w:p>
    <w:p>
      <w:pPr>
        <w:pStyle w:val="2"/>
        <w:keepNext w:val="0"/>
        <w:keepLines w:val="0"/>
        <w:widowControl/>
        <w:suppressLineNumbers w:val="0"/>
        <w:ind w:left="0" w:firstLine="240" w:firstLineChars="100"/>
        <w:rPr>
          <w:rFonts w:hint="eastAsia"/>
          <w:b w:val="0"/>
          <w:i w:val="0"/>
          <w:caps w:val="0"/>
          <w:color w:val="000000"/>
          <w:spacing w:val="0"/>
        </w:rPr>
      </w:pPr>
      <w:r>
        <w:rPr>
          <w:rFonts w:hint="eastAsia" w:asciiTheme="minorEastAsia" w:hAnsiTheme="minorEastAsia" w:eastAsiaTheme="minorEastAsia" w:cstheme="minorEastAsia"/>
        </w:rPr>
        <w:t>接口地址：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/v1/sales_record</w:t>
      </w:r>
    </w:p>
    <w:p>
      <w:pPr>
        <w:pStyle w:val="2"/>
        <w:keepNext w:val="0"/>
        <w:keepLines w:val="0"/>
        <w:widowControl/>
        <w:suppressLineNumbers w:val="0"/>
        <w:ind w:left="0" w:firstLine="240" w:firstLineChars="100"/>
        <w:rPr>
          <w:rFonts w:hint="eastAsia"/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请求方法：GET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参数说明：</w:t>
      </w:r>
    </w:p>
    <w:tbl>
      <w:tblPr>
        <w:tblStyle w:val="5"/>
        <w:tblW w:w="8084" w:type="dxa"/>
        <w:tblInd w:w="3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755"/>
        <w:gridCol w:w="2301"/>
        <w:gridCol w:w="1122"/>
        <w:gridCol w:w="15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参数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含义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格式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是否必须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默认取值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shopNo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店铺编号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字符串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是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登录返回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startDate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本次登录时间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2017-09-15 09:39:22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是，登录返回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macAddr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Mac地址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23:e3:35:23:44:a2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cashierNo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登录用户编号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字符串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是，登录返回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</w:tbl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返回结果格式同上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7"/>
        </w:numPr>
        <w:ind w:left="0" w:leftChars="0"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本次当班销售统计</w:t>
      </w:r>
    </w:p>
    <w:p>
      <w:pPr>
        <w:pStyle w:val="2"/>
        <w:keepNext w:val="0"/>
        <w:keepLines w:val="0"/>
        <w:widowControl/>
        <w:suppressLineNumbers w:val="0"/>
        <w:ind w:left="0" w:firstLine="240" w:firstLineChars="100"/>
        <w:rPr>
          <w:rFonts w:hint="eastAsia"/>
          <w:b w:val="0"/>
          <w:i w:val="0"/>
          <w:caps w:val="0"/>
          <w:color w:val="000000"/>
          <w:spacing w:val="0"/>
        </w:rPr>
      </w:pPr>
      <w:r>
        <w:rPr>
          <w:rFonts w:hint="eastAsia" w:asciiTheme="minorEastAsia" w:hAnsiTheme="minorEastAsia" w:eastAsiaTheme="minorEastAsia" w:cstheme="minorEastAsia"/>
        </w:rPr>
        <w:t>接口地址：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/v1/sales_record/</w:t>
      </w:r>
      <w:r>
        <w:rPr>
          <w:rFonts w:hint="eastAsia" w:ascii="Courier New" w:hAnsi="Courier New"/>
          <w:color w:val="2A00FF"/>
          <w:sz w:val="28"/>
          <w:highlight w:val="white"/>
        </w:rPr>
        <w:t>statistics</w:t>
      </w:r>
      <w:r>
        <w:rPr>
          <w:rFonts w:hint="eastAsia" w:ascii="Courier New" w:hAnsi="Courier New"/>
          <w:color w:val="2A00FF"/>
          <w:sz w:val="28"/>
          <w:highlight w:val="white"/>
          <w:lang w:val="en-US" w:eastAsia="zh-CN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handover</w:t>
      </w:r>
    </w:p>
    <w:p>
      <w:pPr>
        <w:pStyle w:val="2"/>
        <w:keepNext w:val="0"/>
        <w:keepLines w:val="0"/>
        <w:widowControl/>
        <w:suppressLineNumbers w:val="0"/>
        <w:ind w:left="0" w:firstLine="240" w:firstLineChars="100"/>
        <w:rPr>
          <w:rFonts w:hint="eastAsia"/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请求方法：GET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参数说明：</w:t>
      </w:r>
    </w:p>
    <w:tbl>
      <w:tblPr>
        <w:tblStyle w:val="5"/>
        <w:tblW w:w="8084" w:type="dxa"/>
        <w:tblInd w:w="3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755"/>
        <w:gridCol w:w="2301"/>
        <w:gridCol w:w="1122"/>
        <w:gridCol w:w="15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参数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含义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格式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是否必须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默认取值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shopNo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店铺编号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字符串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是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登录返回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cashierNo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登录用户编号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字符串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是，登录返回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</w:tbl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返回结果：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"payStstistics": [//支付统计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"amount": 2,//金额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"pay_way": "cash" //支付方式，cash:现金，alipay：支付宝，wxpay：微信支付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],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"salesStatistics": {//单据统计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"paid_count": 1,//销售单数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"refund_count": 0,//退款单数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"total_fee": 45, //总销售额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"total_real": 2 //总实收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}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7"/>
        </w:numPr>
        <w:ind w:left="0" w:leftChars="0"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今天本机销售统计</w:t>
      </w:r>
    </w:p>
    <w:p>
      <w:pPr>
        <w:pStyle w:val="2"/>
        <w:keepNext w:val="0"/>
        <w:keepLines w:val="0"/>
        <w:widowControl/>
        <w:suppressLineNumbers w:val="0"/>
        <w:ind w:left="0" w:firstLine="240" w:firstLineChars="100"/>
        <w:rPr>
          <w:rFonts w:hint="eastAsia"/>
          <w:b w:val="0"/>
          <w:i w:val="0"/>
          <w:caps w:val="0"/>
          <w:color w:val="000000"/>
          <w:spacing w:val="0"/>
        </w:rPr>
      </w:pPr>
      <w:r>
        <w:rPr>
          <w:rFonts w:hint="eastAsia" w:asciiTheme="minorEastAsia" w:hAnsiTheme="minorEastAsia" w:eastAsiaTheme="minorEastAsia" w:cstheme="minorEastAsia"/>
        </w:rPr>
        <w:t>接口地址：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/v1/sales_record/</w:t>
      </w:r>
      <w:r>
        <w:rPr>
          <w:rFonts w:hint="eastAsia" w:ascii="Courier New" w:hAnsi="Courier New"/>
          <w:color w:val="2A00FF"/>
          <w:sz w:val="28"/>
          <w:highlight w:val="white"/>
        </w:rPr>
        <w:t>statistics/today</w:t>
      </w:r>
    </w:p>
    <w:p>
      <w:pPr>
        <w:pStyle w:val="2"/>
        <w:keepNext w:val="0"/>
        <w:keepLines w:val="0"/>
        <w:widowControl/>
        <w:suppressLineNumbers w:val="0"/>
        <w:ind w:left="0" w:firstLine="240" w:firstLineChars="100"/>
        <w:rPr>
          <w:rFonts w:hint="eastAsia"/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请求方法：GET</w:t>
      </w:r>
    </w:p>
    <w:p>
      <w:pPr>
        <w:spacing w:line="276" w:lineRule="auto"/>
        <w:ind w:left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参数说明：</w:t>
      </w:r>
    </w:p>
    <w:tbl>
      <w:tblPr>
        <w:tblStyle w:val="5"/>
        <w:tblW w:w="8084" w:type="dxa"/>
        <w:tblInd w:w="3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755"/>
        <w:gridCol w:w="2301"/>
        <w:gridCol w:w="1122"/>
        <w:gridCol w:w="15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参数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含义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格式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是否必须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默认取值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shopNo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店铺编号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字符串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是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此字段从登录信息里获得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cashierNo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登录用户编号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字符串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是，登录返回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6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2"/>
                <w:lang w:val="en-US" w:eastAsia="zh-CN"/>
              </w:rPr>
              <w:t>macAddr</w:t>
            </w:r>
          </w:p>
        </w:tc>
        <w:tc>
          <w:tcPr>
            <w:tcW w:w="1755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Mac地址</w:t>
            </w:r>
          </w:p>
        </w:tc>
        <w:tc>
          <w:tcPr>
            <w:tcW w:w="2301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23:e3:35:23:44:a2</w:t>
            </w:r>
          </w:p>
        </w:tc>
        <w:tc>
          <w:tcPr>
            <w:tcW w:w="1122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是</w:t>
            </w:r>
          </w:p>
        </w:tc>
        <w:tc>
          <w:tcPr>
            <w:tcW w:w="1543" w:type="dxa"/>
            <w:vAlign w:val="top"/>
          </w:tcPr>
          <w:p>
            <w:pPr>
              <w:pStyle w:val="7"/>
              <w:spacing w:line="276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</w:tbl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返回结果：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"payStstistics": [//支付统计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"amount": 2,//金额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"pay_way": "cash" //支付方式，cash:现金，alipay：支付宝，wxpay：微信支付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],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"salesStatistics": {//单据统计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"paid_count": 1,//销售单数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"refund_count": 0,//退款单数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"total_fee": 45, //总销售额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"total_real": 2 //总实收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273F3"/>
    <w:multiLevelType w:val="singleLevel"/>
    <w:tmpl w:val="55A273F3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">
    <w:nsid w:val="55A3B284"/>
    <w:multiLevelType w:val="singleLevel"/>
    <w:tmpl w:val="55A3B28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59A67627"/>
    <w:multiLevelType w:val="singleLevel"/>
    <w:tmpl w:val="59A67627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3">
    <w:nsid w:val="59A6835E"/>
    <w:multiLevelType w:val="singleLevel"/>
    <w:tmpl w:val="59A6835E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9A686B2"/>
    <w:multiLevelType w:val="singleLevel"/>
    <w:tmpl w:val="59A686B2"/>
    <w:lvl w:ilvl="0" w:tentative="0">
      <w:start w:val="4"/>
      <w:numFmt w:val="decimal"/>
      <w:suff w:val="nothing"/>
      <w:lvlText w:val="%1、"/>
      <w:lvlJc w:val="left"/>
    </w:lvl>
  </w:abstractNum>
  <w:abstractNum w:abstractNumId="5">
    <w:nsid w:val="59AE71A1"/>
    <w:multiLevelType w:val="singleLevel"/>
    <w:tmpl w:val="59AE71A1"/>
    <w:lvl w:ilvl="0" w:tentative="0">
      <w:start w:val="3"/>
      <w:numFmt w:val="decimal"/>
      <w:suff w:val="nothing"/>
      <w:lvlText w:val="%1、"/>
      <w:lvlJc w:val="left"/>
    </w:lvl>
  </w:abstractNum>
  <w:abstractNum w:abstractNumId="6">
    <w:nsid w:val="59AE71B7"/>
    <w:multiLevelType w:val="singleLevel"/>
    <w:tmpl w:val="59AE71B7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74744"/>
    <w:rsid w:val="02497BA4"/>
    <w:rsid w:val="03796592"/>
    <w:rsid w:val="03941C36"/>
    <w:rsid w:val="04100520"/>
    <w:rsid w:val="04227722"/>
    <w:rsid w:val="04365839"/>
    <w:rsid w:val="04B06F3B"/>
    <w:rsid w:val="04DF0E40"/>
    <w:rsid w:val="05151DAF"/>
    <w:rsid w:val="05E858DE"/>
    <w:rsid w:val="08596CDA"/>
    <w:rsid w:val="08FD17B5"/>
    <w:rsid w:val="09C56B09"/>
    <w:rsid w:val="0A597270"/>
    <w:rsid w:val="0BAD5B64"/>
    <w:rsid w:val="0C597CD2"/>
    <w:rsid w:val="0C887318"/>
    <w:rsid w:val="0D2A2868"/>
    <w:rsid w:val="0E406F01"/>
    <w:rsid w:val="0EB01A07"/>
    <w:rsid w:val="0FEE770D"/>
    <w:rsid w:val="11307E8B"/>
    <w:rsid w:val="116674BA"/>
    <w:rsid w:val="118D5530"/>
    <w:rsid w:val="14517D37"/>
    <w:rsid w:val="16C23A18"/>
    <w:rsid w:val="17567914"/>
    <w:rsid w:val="179C3A05"/>
    <w:rsid w:val="18ED4D72"/>
    <w:rsid w:val="19250426"/>
    <w:rsid w:val="1B1334C3"/>
    <w:rsid w:val="1D6717D3"/>
    <w:rsid w:val="1DA47F95"/>
    <w:rsid w:val="1F1B1C49"/>
    <w:rsid w:val="1FFF63B5"/>
    <w:rsid w:val="204A4D0A"/>
    <w:rsid w:val="20B22A91"/>
    <w:rsid w:val="20B74D60"/>
    <w:rsid w:val="22142E33"/>
    <w:rsid w:val="2292778C"/>
    <w:rsid w:val="22F84AE9"/>
    <w:rsid w:val="23735CCD"/>
    <w:rsid w:val="253F2C59"/>
    <w:rsid w:val="26790C0A"/>
    <w:rsid w:val="26F90AA3"/>
    <w:rsid w:val="28687CCC"/>
    <w:rsid w:val="29FB6312"/>
    <w:rsid w:val="2A34684D"/>
    <w:rsid w:val="2A7207EF"/>
    <w:rsid w:val="2B7629BA"/>
    <w:rsid w:val="2CC67F5B"/>
    <w:rsid w:val="2D20271F"/>
    <w:rsid w:val="2D3D2A2E"/>
    <w:rsid w:val="2D7332EC"/>
    <w:rsid w:val="2D75680B"/>
    <w:rsid w:val="2DD51FA7"/>
    <w:rsid w:val="2DF27DC2"/>
    <w:rsid w:val="2EAA5BE8"/>
    <w:rsid w:val="2EB57B0C"/>
    <w:rsid w:val="2F596A66"/>
    <w:rsid w:val="2FB718B7"/>
    <w:rsid w:val="300426C4"/>
    <w:rsid w:val="300F7140"/>
    <w:rsid w:val="30370D3F"/>
    <w:rsid w:val="305B1671"/>
    <w:rsid w:val="30717A4F"/>
    <w:rsid w:val="317749D8"/>
    <w:rsid w:val="31A228BF"/>
    <w:rsid w:val="3335223B"/>
    <w:rsid w:val="33A935F9"/>
    <w:rsid w:val="347100D5"/>
    <w:rsid w:val="34A42F75"/>
    <w:rsid w:val="34AB565A"/>
    <w:rsid w:val="34B44352"/>
    <w:rsid w:val="35480EB8"/>
    <w:rsid w:val="35F703B0"/>
    <w:rsid w:val="386B47C9"/>
    <w:rsid w:val="39B94520"/>
    <w:rsid w:val="3A99589B"/>
    <w:rsid w:val="3C08102A"/>
    <w:rsid w:val="3D5174CC"/>
    <w:rsid w:val="3DC91415"/>
    <w:rsid w:val="3F2857CE"/>
    <w:rsid w:val="40150662"/>
    <w:rsid w:val="41055BD5"/>
    <w:rsid w:val="42333D93"/>
    <w:rsid w:val="42E54F39"/>
    <w:rsid w:val="43C66805"/>
    <w:rsid w:val="440F3BEE"/>
    <w:rsid w:val="45017018"/>
    <w:rsid w:val="46373033"/>
    <w:rsid w:val="46543905"/>
    <w:rsid w:val="477C07BC"/>
    <w:rsid w:val="47C80A0E"/>
    <w:rsid w:val="49D374B1"/>
    <w:rsid w:val="4A9001D4"/>
    <w:rsid w:val="4B9746E4"/>
    <w:rsid w:val="4DE64727"/>
    <w:rsid w:val="4E3E6A6B"/>
    <w:rsid w:val="4F0027FA"/>
    <w:rsid w:val="4FA61D8E"/>
    <w:rsid w:val="50112C75"/>
    <w:rsid w:val="51CF5AAC"/>
    <w:rsid w:val="526024DD"/>
    <w:rsid w:val="53386E19"/>
    <w:rsid w:val="53604303"/>
    <w:rsid w:val="55F40CE5"/>
    <w:rsid w:val="56181954"/>
    <w:rsid w:val="564738C3"/>
    <w:rsid w:val="579B254C"/>
    <w:rsid w:val="58252853"/>
    <w:rsid w:val="58361BB5"/>
    <w:rsid w:val="5870659F"/>
    <w:rsid w:val="59211F1F"/>
    <w:rsid w:val="5AB566F9"/>
    <w:rsid w:val="5CE15781"/>
    <w:rsid w:val="5EA23E76"/>
    <w:rsid w:val="5EC43611"/>
    <w:rsid w:val="5F3B1A1B"/>
    <w:rsid w:val="5F6A2501"/>
    <w:rsid w:val="5F711B66"/>
    <w:rsid w:val="61F008B8"/>
    <w:rsid w:val="62564146"/>
    <w:rsid w:val="633F334C"/>
    <w:rsid w:val="63992F61"/>
    <w:rsid w:val="672A3B55"/>
    <w:rsid w:val="67566E17"/>
    <w:rsid w:val="67CC0331"/>
    <w:rsid w:val="68C327B9"/>
    <w:rsid w:val="69CB64C3"/>
    <w:rsid w:val="69E706E6"/>
    <w:rsid w:val="6A1839D1"/>
    <w:rsid w:val="6AC929A0"/>
    <w:rsid w:val="6B2D16D1"/>
    <w:rsid w:val="6B835C09"/>
    <w:rsid w:val="6CAA1F46"/>
    <w:rsid w:val="6CBD6092"/>
    <w:rsid w:val="6DEA5E3B"/>
    <w:rsid w:val="6EE4024D"/>
    <w:rsid w:val="6F461315"/>
    <w:rsid w:val="70B3350F"/>
    <w:rsid w:val="70D778AE"/>
    <w:rsid w:val="712B49BF"/>
    <w:rsid w:val="71DF2C08"/>
    <w:rsid w:val="7208190E"/>
    <w:rsid w:val="72D23999"/>
    <w:rsid w:val="73256B22"/>
    <w:rsid w:val="73BB4ECD"/>
    <w:rsid w:val="77B85105"/>
    <w:rsid w:val="78325B39"/>
    <w:rsid w:val="78337AB5"/>
    <w:rsid w:val="78C32FD0"/>
    <w:rsid w:val="79B80688"/>
    <w:rsid w:val="79E93391"/>
    <w:rsid w:val="7A54788E"/>
    <w:rsid w:val="7AF34D92"/>
    <w:rsid w:val="7D5006CA"/>
    <w:rsid w:val="7DAC0DD7"/>
    <w:rsid w:val="7DB71FC1"/>
    <w:rsid w:val="7F687642"/>
    <w:rsid w:val="7FCA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JH</dc:creator>
  <cp:lastModifiedBy>JH</cp:lastModifiedBy>
  <dcterms:modified xsi:type="dcterms:W3CDTF">2017-10-07T13:09:48Z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