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A074C" w14:textId="1F892C27" w:rsidR="00AA39EC" w:rsidRPr="00C337B8" w:rsidRDefault="00AA39EC" w:rsidP="0089685F">
      <w:pPr>
        <w:jc w:val="center"/>
        <w:rPr>
          <w:rFonts w:ascii="Arial" w:hAnsi="Arial" w:cs="Arial"/>
        </w:rPr>
      </w:pPr>
      <w:r w:rsidRPr="00C337B8">
        <w:rPr>
          <w:rFonts w:ascii="Arial" w:hAnsi="Arial" w:cs="Arial"/>
          <w:noProof/>
        </w:rPr>
        <w:drawing>
          <wp:inline distT="0" distB="0" distL="0" distR="0" wp14:anchorId="2B08D575" wp14:editId="0CF1C5BE">
            <wp:extent cx="4516755" cy="1461770"/>
            <wp:effectExtent l="0" t="0" r="0" b="0"/>
            <wp:docPr id="156" name="Picture 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675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692CD" w14:textId="77777777" w:rsidR="00AA39EC" w:rsidRPr="00C337B8" w:rsidRDefault="00AA39EC" w:rsidP="00AA39EC">
      <w:pPr>
        <w:rPr>
          <w:rFonts w:ascii="Arial" w:hAnsi="Arial" w:cs="Arial"/>
        </w:rPr>
      </w:pPr>
    </w:p>
    <w:p w14:paraId="3E8A920C" w14:textId="77777777" w:rsidR="00AA39EC" w:rsidRPr="00C337B8" w:rsidRDefault="00AA39EC" w:rsidP="00AA39EC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873"/>
        <w:gridCol w:w="5739"/>
      </w:tblGrid>
      <w:tr w:rsidR="00AA39EC" w:rsidRPr="00C337B8" w14:paraId="1A4EDA89" w14:textId="77777777" w:rsidTr="0044471A">
        <w:tc>
          <w:tcPr>
            <w:tcW w:w="2405" w:type="dxa"/>
          </w:tcPr>
          <w:p w14:paraId="6511AC73" w14:textId="4AA92663" w:rsidR="00AA39EC" w:rsidRPr="00C337B8" w:rsidRDefault="00A8750D" w:rsidP="0044471A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Course</w:t>
            </w:r>
          </w:p>
        </w:tc>
        <w:tc>
          <w:tcPr>
            <w:tcW w:w="873" w:type="dxa"/>
          </w:tcPr>
          <w:p w14:paraId="7211ACAA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2B19DD6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Advanced Diploma in Information Technology</w:t>
            </w:r>
          </w:p>
        </w:tc>
      </w:tr>
      <w:tr w:rsidR="00AA39EC" w:rsidRPr="00C337B8" w14:paraId="3BD46FCE" w14:textId="77777777" w:rsidTr="0044471A">
        <w:tc>
          <w:tcPr>
            <w:tcW w:w="2405" w:type="dxa"/>
          </w:tcPr>
          <w:p w14:paraId="5E227CC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title</w:t>
            </w:r>
          </w:p>
        </w:tc>
        <w:tc>
          <w:tcPr>
            <w:tcW w:w="873" w:type="dxa"/>
          </w:tcPr>
          <w:p w14:paraId="6C18E0C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117475B6" w14:textId="244A7BE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Advanced Software Design 4</w:t>
            </w:r>
          </w:p>
        </w:tc>
      </w:tr>
      <w:tr w:rsidR="00AA39EC" w:rsidRPr="00C337B8" w14:paraId="1AA667A9" w14:textId="77777777" w:rsidTr="0044471A">
        <w:tc>
          <w:tcPr>
            <w:tcW w:w="2405" w:type="dxa"/>
          </w:tcPr>
          <w:p w14:paraId="5FD1FD8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Module Code</w:t>
            </w:r>
          </w:p>
        </w:tc>
        <w:tc>
          <w:tcPr>
            <w:tcW w:w="873" w:type="dxa"/>
          </w:tcPr>
          <w:p w14:paraId="15F775F7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5175435F" w14:textId="5708899C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ASSDX4A</w:t>
            </w:r>
          </w:p>
        </w:tc>
      </w:tr>
      <w:tr w:rsidR="00AA39EC" w:rsidRPr="00C337B8" w14:paraId="28B5BB01" w14:textId="77777777" w:rsidTr="0044471A">
        <w:tc>
          <w:tcPr>
            <w:tcW w:w="2405" w:type="dxa"/>
          </w:tcPr>
          <w:p w14:paraId="7CE37131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Assessment</w:t>
            </w:r>
          </w:p>
        </w:tc>
        <w:tc>
          <w:tcPr>
            <w:tcW w:w="873" w:type="dxa"/>
          </w:tcPr>
          <w:p w14:paraId="3C7A6AD9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F61DF06" w14:textId="4B4DF4A0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 xml:space="preserve">Assessment </w:t>
            </w:r>
            <w:r w:rsidR="00565DE3">
              <w:rPr>
                <w:rFonts w:ascii="Arial" w:hAnsi="Arial" w:cs="Arial"/>
              </w:rPr>
              <w:t>3: CI, CD</w:t>
            </w:r>
          </w:p>
        </w:tc>
      </w:tr>
      <w:tr w:rsidR="00AA39EC" w:rsidRPr="00C337B8" w14:paraId="14158460" w14:textId="77777777" w:rsidTr="0044471A">
        <w:tc>
          <w:tcPr>
            <w:tcW w:w="2405" w:type="dxa"/>
          </w:tcPr>
          <w:p w14:paraId="5ED3D653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Lecturer</w:t>
            </w:r>
          </w:p>
        </w:tc>
        <w:tc>
          <w:tcPr>
            <w:tcW w:w="873" w:type="dxa"/>
          </w:tcPr>
          <w:p w14:paraId="7FD21A7F" w14:textId="7777777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:</w:t>
            </w:r>
          </w:p>
        </w:tc>
        <w:tc>
          <w:tcPr>
            <w:tcW w:w="5739" w:type="dxa"/>
          </w:tcPr>
          <w:p w14:paraId="3A4F6D01" w14:textId="73764D9F" w:rsidR="00AA39EC" w:rsidRPr="00C337B8" w:rsidRDefault="00565DE3" w:rsidP="0044471A">
            <w:pPr>
              <w:spacing w:line="360" w:lineRule="auto"/>
              <w:rPr>
                <w:rFonts w:ascii="Arial" w:hAnsi="Arial" w:cs="Arial"/>
              </w:rPr>
            </w:pPr>
            <w:r w:rsidRPr="00565DE3">
              <w:rPr>
                <w:rFonts w:ascii="Arial" w:hAnsi="Arial" w:cs="Arial"/>
              </w:rPr>
              <w:t>Mr</w:t>
            </w:r>
            <w:r w:rsidR="00A8750D">
              <w:rPr>
                <w:rFonts w:ascii="Arial" w:hAnsi="Arial" w:cs="Arial"/>
              </w:rPr>
              <w:t>.</w:t>
            </w:r>
            <w:r w:rsidRPr="00565DE3">
              <w:rPr>
                <w:rFonts w:ascii="Arial" w:hAnsi="Arial" w:cs="Arial"/>
              </w:rPr>
              <w:t xml:space="preserve"> T Shongwe</w:t>
            </w:r>
          </w:p>
        </w:tc>
      </w:tr>
      <w:tr w:rsidR="00AA39EC" w:rsidRPr="00C337B8" w14:paraId="24706D92" w14:textId="77777777" w:rsidTr="0044471A">
        <w:tc>
          <w:tcPr>
            <w:tcW w:w="2405" w:type="dxa"/>
          </w:tcPr>
          <w:p w14:paraId="18841585" w14:textId="156DA0D7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1E3A3D1A" w14:textId="06798F86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5739" w:type="dxa"/>
          </w:tcPr>
          <w:p w14:paraId="3B46C13F" w14:textId="37BE2A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  <w:tr w:rsidR="00AA39EC" w:rsidRPr="00C337B8" w14:paraId="63167254" w14:textId="77777777" w:rsidTr="0044471A">
        <w:tc>
          <w:tcPr>
            <w:tcW w:w="2405" w:type="dxa"/>
          </w:tcPr>
          <w:p w14:paraId="08285229" w14:textId="33E0CBC3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873" w:type="dxa"/>
          </w:tcPr>
          <w:p w14:paraId="0DE49363" w14:textId="6E45CA94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  <w:tc>
          <w:tcPr>
            <w:tcW w:w="5739" w:type="dxa"/>
          </w:tcPr>
          <w:p w14:paraId="14F7020D" w14:textId="13155168" w:rsidR="00AA39EC" w:rsidRPr="00C337B8" w:rsidRDefault="00AA39EC" w:rsidP="0044471A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6425ADED" w14:textId="24305BFD" w:rsidR="00AA39EC" w:rsidRPr="00C337B8" w:rsidRDefault="00AA39EC">
      <w:pPr>
        <w:rPr>
          <w:rFonts w:ascii="Arial" w:hAnsi="Arial" w:cs="Arial"/>
        </w:rPr>
      </w:pPr>
    </w:p>
    <w:tbl>
      <w:tblPr>
        <w:tblStyle w:val="TableGrid0"/>
        <w:tblW w:w="9018" w:type="dxa"/>
        <w:tblInd w:w="5" w:type="dxa"/>
        <w:tblCellMar>
          <w:top w:w="1" w:type="dxa"/>
          <w:left w:w="107" w:type="dxa"/>
          <w:right w:w="74" w:type="dxa"/>
        </w:tblCellMar>
        <w:tblLook w:val="04A0" w:firstRow="1" w:lastRow="0" w:firstColumn="1" w:lastColumn="0" w:noHBand="0" w:noVBand="1"/>
      </w:tblPr>
      <w:tblGrid>
        <w:gridCol w:w="2291"/>
        <w:gridCol w:w="2064"/>
        <w:gridCol w:w="2313"/>
        <w:gridCol w:w="2350"/>
      </w:tblGrid>
      <w:tr w:rsidR="00AA39EC" w:rsidRPr="00C337B8" w14:paraId="02C0EF3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E585C" w14:textId="75A6E049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Roles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6D2E" w14:textId="406A5436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Initials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95A8C" w14:textId="4B7EAC81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Surname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88B9" w14:textId="55ACB963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Student Number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5FDFC033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A177" w14:textId="7A9B861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Git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02A92" w14:textId="62A28AC5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E19CE" w14:textId="2E9EFBFA" w:rsidR="00AA39EC" w:rsidRPr="00C337B8" w:rsidRDefault="00AA39EC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Phakani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0A390" w14:textId="2435674F" w:rsidR="00AA39EC" w:rsidRPr="00C337B8" w:rsidRDefault="00AA39EC" w:rsidP="00AA39EC">
            <w:pPr>
              <w:tabs>
                <w:tab w:val="center" w:pos="996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222783311</w:t>
            </w:r>
            <w:r w:rsidRPr="00C337B8">
              <w:rPr>
                <w:rFonts w:ascii="Arial" w:eastAsia="Arial" w:hAnsi="Arial" w:cs="Arial"/>
              </w:rPr>
              <w:t xml:space="preserve"> </w:t>
            </w:r>
          </w:p>
        </w:tc>
      </w:tr>
      <w:tr w:rsidR="00AA39EC" w:rsidRPr="00C337B8" w14:paraId="1C66D75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D4C28" w14:textId="01355D2A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CI Engineer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F5606" w14:textId="40FFEBD6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T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40690" w14:textId="2E007308" w:rsidR="00AA39EC" w:rsidRPr="00C337B8" w:rsidRDefault="00F37A85" w:rsidP="00AA39EC">
            <w:pPr>
              <w:spacing w:line="259" w:lineRule="auto"/>
              <w:ind w:left="2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Rambau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C88BF" w14:textId="00D14B54" w:rsidR="00AA39EC" w:rsidRPr="00C337B8" w:rsidRDefault="00C337B8" w:rsidP="00AA39EC">
            <w:pPr>
              <w:tabs>
                <w:tab w:val="center" w:pos="1187"/>
              </w:tabs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223549630</w:t>
            </w:r>
          </w:p>
        </w:tc>
      </w:tr>
      <w:tr w:rsidR="00AA39EC" w:rsidRPr="00C337B8" w14:paraId="739CEF16" w14:textId="77777777" w:rsidTr="00BA2DB0">
        <w:trPr>
          <w:trHeight w:val="283"/>
        </w:trPr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FF277" w14:textId="49F43A71" w:rsidR="00AA39EC" w:rsidRPr="00C337B8" w:rsidRDefault="00AA39EC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Deployment Lead</w:t>
            </w:r>
          </w:p>
        </w:tc>
        <w:tc>
          <w:tcPr>
            <w:tcW w:w="2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5AD14" w14:textId="3F234823" w:rsidR="00AA39EC" w:rsidRPr="00C337B8" w:rsidRDefault="00F37A85" w:rsidP="00AA39EC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N</w:t>
            </w:r>
          </w:p>
        </w:tc>
        <w:tc>
          <w:tcPr>
            <w:tcW w:w="23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96AE" w14:textId="5DAB5DC6" w:rsidR="00AA39EC" w:rsidRPr="00C337B8" w:rsidRDefault="00F37A85" w:rsidP="00F37A85">
            <w:pPr>
              <w:spacing w:line="259" w:lineRule="auto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Lubisi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76D1" w14:textId="4B29F73C" w:rsidR="00AA39EC" w:rsidRPr="00C337B8" w:rsidRDefault="00F37A85" w:rsidP="00F37A85">
            <w:pPr>
              <w:spacing w:line="259" w:lineRule="auto"/>
              <w:ind w:right="176"/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223293415</w:t>
            </w:r>
          </w:p>
        </w:tc>
      </w:tr>
    </w:tbl>
    <w:p w14:paraId="64D76806" w14:textId="561C8D2C" w:rsidR="00024DE6" w:rsidRPr="00024DE6" w:rsidRDefault="00024DE6" w:rsidP="00024DE6">
      <w:pPr>
        <w:tabs>
          <w:tab w:val="left" w:pos="2304"/>
        </w:tabs>
        <w:rPr>
          <w:rFonts w:ascii="Arial" w:hAnsi="Arial" w:cs="Arial"/>
        </w:rPr>
        <w:sectPr w:rsidR="00024DE6" w:rsidRPr="00024DE6" w:rsidSect="009528F8">
          <w:pgSz w:w="11907" w:h="16840" w:code="9"/>
          <w:pgMar w:top="1440" w:right="1440" w:bottom="1440" w:left="1440" w:header="720" w:footer="680" w:gutter="0"/>
          <w:cols w:space="720"/>
          <w:docGrid w:linePitch="360"/>
        </w:sectPr>
      </w:pPr>
      <w:r>
        <w:rPr>
          <w:rFonts w:ascii="Arial" w:hAnsi="Arial" w:cs="Arial"/>
        </w:rPr>
        <w:tab/>
      </w:r>
    </w:p>
    <w:p w14:paraId="5B10C3C1" w14:textId="221D5023" w:rsidR="00F37A85" w:rsidRPr="00C337B8" w:rsidRDefault="00F37A85">
      <w:pPr>
        <w:rPr>
          <w:rFonts w:ascii="Arial" w:hAnsi="Arial" w:cs="Arial"/>
        </w:rPr>
      </w:pPr>
      <w:r w:rsidRPr="00C337B8">
        <w:rPr>
          <w:rFonts w:ascii="Arial" w:hAnsi="Arial" w:cs="Arial"/>
        </w:rPr>
        <w:lastRenderedPageBreak/>
        <w:t>Bug report table</w:t>
      </w:r>
    </w:p>
    <w:tbl>
      <w:tblPr>
        <w:tblW w:w="16585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16"/>
        <w:gridCol w:w="3493"/>
        <w:gridCol w:w="2621"/>
        <w:gridCol w:w="3665"/>
        <w:gridCol w:w="2234"/>
        <w:gridCol w:w="3456"/>
      </w:tblGrid>
      <w:tr w:rsidR="00F37A85" w:rsidRPr="00C337B8" w14:paraId="0163F1EA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2C75285F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ID</w:t>
            </w:r>
          </w:p>
        </w:tc>
        <w:tc>
          <w:tcPr>
            <w:tcW w:w="3493" w:type="dxa"/>
            <w:vAlign w:val="center"/>
            <w:hideMark/>
          </w:tcPr>
          <w:p w14:paraId="259A9C2E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Bug Description</w:t>
            </w:r>
          </w:p>
        </w:tc>
        <w:tc>
          <w:tcPr>
            <w:tcW w:w="2621" w:type="dxa"/>
            <w:noWrap/>
            <w:vAlign w:val="bottom"/>
            <w:hideMark/>
          </w:tcPr>
          <w:p w14:paraId="3766581E" w14:textId="77777777" w:rsidR="00F37A85" w:rsidRPr="00C337B8" w:rsidRDefault="00F37A85" w:rsidP="00F37A8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Function</w:t>
            </w:r>
          </w:p>
        </w:tc>
        <w:tc>
          <w:tcPr>
            <w:tcW w:w="3665" w:type="dxa"/>
            <w:vAlign w:val="center"/>
            <w:hideMark/>
          </w:tcPr>
          <w:p w14:paraId="6C4F54B5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Expected Result</w:t>
            </w:r>
          </w:p>
        </w:tc>
        <w:tc>
          <w:tcPr>
            <w:tcW w:w="2234" w:type="dxa"/>
            <w:vAlign w:val="center"/>
            <w:hideMark/>
          </w:tcPr>
          <w:p w14:paraId="3A718D7A" w14:textId="77777777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Actual Result</w:t>
            </w:r>
          </w:p>
        </w:tc>
        <w:tc>
          <w:tcPr>
            <w:tcW w:w="3456" w:type="dxa"/>
            <w:vAlign w:val="center"/>
            <w:hideMark/>
          </w:tcPr>
          <w:p w14:paraId="314D668D" w14:textId="3C93642E" w:rsidR="00F37A85" w:rsidRPr="00C337B8" w:rsidRDefault="00F37A85" w:rsidP="00F37A8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C337B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</w:t>
            </w:r>
            <w:r w:rsidR="000B7715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olution</w:t>
            </w:r>
          </w:p>
        </w:tc>
      </w:tr>
      <w:tr w:rsidR="000B27B3" w:rsidRPr="000B27B3" w14:paraId="50C6B14E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72444471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#1</w:t>
            </w:r>
          </w:p>
        </w:tc>
        <w:tc>
          <w:tcPr>
            <w:tcW w:w="3493" w:type="dxa"/>
            <w:vAlign w:val="center"/>
            <w:hideMark/>
          </w:tcPr>
          <w:p w14:paraId="4002AA3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Weight calculation is swapped</w:t>
            </w:r>
          </w:p>
        </w:tc>
        <w:tc>
          <w:tcPr>
            <w:tcW w:w="2621" w:type="dxa"/>
            <w:vAlign w:val="bottom"/>
            <w:hideMark/>
          </w:tcPr>
          <w:p w14:paraId="414925C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calculateFinalMark()</w:t>
            </w:r>
          </w:p>
        </w:tc>
        <w:tc>
          <w:tcPr>
            <w:tcW w:w="3665" w:type="dxa"/>
            <w:vAlign w:val="center"/>
            <w:hideMark/>
          </w:tcPr>
          <w:p w14:paraId="2E3BDBD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Semester mark should be 40% and exam should be 60%</w:t>
            </w:r>
          </w:p>
        </w:tc>
        <w:tc>
          <w:tcPr>
            <w:tcW w:w="2234" w:type="dxa"/>
            <w:vAlign w:val="center"/>
            <w:hideMark/>
          </w:tcPr>
          <w:p w14:paraId="496D09E4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Nothing happens when clicked</w:t>
            </w:r>
          </w:p>
        </w:tc>
        <w:tc>
          <w:tcPr>
            <w:tcW w:w="3456" w:type="dxa"/>
            <w:vAlign w:val="center"/>
            <w:hideMark/>
          </w:tcPr>
          <w:p w14:paraId="77213A4E" w14:textId="53BD9FC8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to: semester × 0.4 + exam × 0.6</w:t>
            </w:r>
          </w:p>
        </w:tc>
      </w:tr>
      <w:tr w:rsidR="000B27B3" w:rsidRPr="000B27B3" w14:paraId="16D2F05A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718CD79F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#2</w:t>
            </w:r>
          </w:p>
        </w:tc>
        <w:tc>
          <w:tcPr>
            <w:tcW w:w="3493" w:type="dxa"/>
            <w:vAlign w:val="center"/>
            <w:hideMark/>
          </w:tcPr>
          <w:p w14:paraId="4338EA3E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Grade boundaries are incorrect</w:t>
            </w:r>
          </w:p>
        </w:tc>
        <w:tc>
          <w:tcPr>
            <w:tcW w:w="2621" w:type="dxa"/>
            <w:noWrap/>
            <w:vAlign w:val="bottom"/>
            <w:hideMark/>
          </w:tcPr>
          <w:p w14:paraId="797F338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determineGrade()</w:t>
            </w:r>
          </w:p>
        </w:tc>
        <w:tc>
          <w:tcPr>
            <w:tcW w:w="3665" w:type="dxa"/>
            <w:vAlign w:val="center"/>
            <w:hideMark/>
          </w:tcPr>
          <w:p w14:paraId="1FE978B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Distinction should be &gt;= 80</w:t>
            </w:r>
          </w:p>
        </w:tc>
        <w:tc>
          <w:tcPr>
            <w:tcW w:w="2234" w:type="dxa"/>
            <w:vAlign w:val="center"/>
            <w:hideMark/>
          </w:tcPr>
          <w:p w14:paraId="5AC821C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Page loads slowly</w:t>
            </w:r>
          </w:p>
        </w:tc>
        <w:tc>
          <w:tcPr>
            <w:tcW w:w="3456" w:type="dxa"/>
            <w:vAlign w:val="center"/>
            <w:hideMark/>
          </w:tcPr>
          <w:p w14:paraId="4AC586D8" w14:textId="336FA2B3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Corrected to: &gt;=80, &gt;=70, &gt;=60, &gt;=50</w:t>
            </w:r>
          </w:p>
        </w:tc>
      </w:tr>
      <w:tr w:rsidR="000B27B3" w:rsidRPr="000B27B3" w14:paraId="6703F695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355B650B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#3</w:t>
            </w:r>
          </w:p>
        </w:tc>
        <w:tc>
          <w:tcPr>
            <w:tcW w:w="3493" w:type="dxa"/>
            <w:vAlign w:val="center"/>
            <w:hideMark/>
          </w:tcPr>
          <w:p w14:paraId="0E402141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Admission check uses wrong threshold</w:t>
            </w:r>
          </w:p>
        </w:tc>
        <w:tc>
          <w:tcPr>
            <w:tcW w:w="2621" w:type="dxa"/>
            <w:noWrap/>
            <w:vAlign w:val="bottom"/>
            <w:hideMark/>
          </w:tcPr>
          <w:p w14:paraId="4D486E5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hasExamAdmission()</w:t>
            </w:r>
          </w:p>
        </w:tc>
        <w:tc>
          <w:tcPr>
            <w:tcW w:w="3665" w:type="dxa"/>
            <w:vAlign w:val="center"/>
            <w:hideMark/>
          </w:tcPr>
          <w:p w14:paraId="6EBCD9A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Should require &gt;= 40 for exam admission</w:t>
            </w:r>
          </w:p>
        </w:tc>
        <w:tc>
          <w:tcPr>
            <w:tcW w:w="2234" w:type="dxa"/>
            <w:vAlign w:val="center"/>
            <w:hideMark/>
          </w:tcPr>
          <w:p w14:paraId="5DF6359A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Incorrect total appears</w:t>
            </w:r>
          </w:p>
        </w:tc>
        <w:tc>
          <w:tcPr>
            <w:tcW w:w="3456" w:type="dxa"/>
            <w:vAlign w:val="center"/>
            <w:hideMark/>
          </w:tcPr>
          <w:p w14:paraId="49734AA8" w14:textId="04BC42B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condition to semesterMark &gt;= 40</w:t>
            </w:r>
          </w:p>
        </w:tc>
      </w:tr>
      <w:tr w:rsidR="000B27B3" w:rsidRPr="000B27B3" w14:paraId="50D6957F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1E178D05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#4</w:t>
            </w:r>
          </w:p>
        </w:tc>
        <w:tc>
          <w:tcPr>
            <w:tcW w:w="3493" w:type="dxa"/>
            <w:vAlign w:val="center"/>
            <w:hideMark/>
          </w:tcPr>
          <w:p w14:paraId="0889B8F5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Average calculation has off-by-one error</w:t>
            </w:r>
          </w:p>
        </w:tc>
        <w:tc>
          <w:tcPr>
            <w:tcW w:w="2621" w:type="dxa"/>
            <w:noWrap/>
            <w:vAlign w:val="bottom"/>
            <w:hideMark/>
          </w:tcPr>
          <w:p w14:paraId="2689551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calculateClassAverage()</w:t>
            </w:r>
          </w:p>
        </w:tc>
        <w:tc>
          <w:tcPr>
            <w:tcW w:w="3665" w:type="dxa"/>
            <w:vAlign w:val="center"/>
            <w:hideMark/>
          </w:tcPr>
          <w:p w14:paraId="7D911A47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Divides by (marks.length + 1) instead of marks.length</w:t>
            </w:r>
          </w:p>
        </w:tc>
        <w:tc>
          <w:tcPr>
            <w:tcW w:w="2234" w:type="dxa"/>
            <w:vAlign w:val="center"/>
            <w:hideMark/>
          </w:tcPr>
          <w:p w14:paraId="42AA2355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Broken image icon appears</w:t>
            </w:r>
          </w:p>
        </w:tc>
        <w:tc>
          <w:tcPr>
            <w:tcW w:w="3456" w:type="dxa"/>
            <w:vAlign w:val="center"/>
            <w:hideMark/>
          </w:tcPr>
          <w:p w14:paraId="141A525E" w14:textId="303FEBA1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</w:t>
            </w:r>
            <w:r>
              <w:rPr>
                <w:rFonts w:ascii="Arial" w:eastAsia="Arial" w:hAnsi="Arial" w:cs="Arial"/>
              </w:rPr>
              <w:t xml:space="preserve"> </w:t>
            </w:r>
            <w:r w:rsidRPr="000B27B3">
              <w:rPr>
                <w:rFonts w:ascii="Arial" w:eastAsia="Arial" w:hAnsi="Arial" w:cs="Arial"/>
              </w:rPr>
              <w:t>divisor to</w:t>
            </w:r>
            <w:r>
              <w:rPr>
                <w:rFonts w:ascii="Arial" w:eastAsia="Arial" w:hAnsi="Arial" w:cs="Arial"/>
              </w:rPr>
              <w:t xml:space="preserve"> </w:t>
            </w:r>
            <w:r w:rsidRPr="000B27B3">
              <w:rPr>
                <w:rFonts w:ascii="Arial" w:eastAsia="Arial" w:hAnsi="Arial" w:cs="Arial"/>
              </w:rPr>
              <w:t>marks.length</w:t>
            </w:r>
          </w:p>
        </w:tc>
      </w:tr>
      <w:tr w:rsidR="000B27B3" w:rsidRPr="000B27B3" w14:paraId="77A08C9B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53320F9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#5</w:t>
            </w:r>
          </w:p>
        </w:tc>
        <w:tc>
          <w:tcPr>
            <w:tcW w:w="3493" w:type="dxa"/>
            <w:noWrap/>
            <w:vAlign w:val="bottom"/>
            <w:hideMark/>
          </w:tcPr>
          <w:p w14:paraId="428BECC4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Pass rate calculation divides by total instead of multiplying by 100</w:t>
            </w:r>
          </w:p>
        </w:tc>
        <w:tc>
          <w:tcPr>
            <w:tcW w:w="2621" w:type="dxa"/>
            <w:noWrap/>
            <w:vAlign w:val="bottom"/>
            <w:hideMark/>
          </w:tcPr>
          <w:p w14:paraId="0D06F2C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calculatePassRate()</w:t>
            </w:r>
          </w:p>
        </w:tc>
        <w:tc>
          <w:tcPr>
            <w:tcW w:w="3665" w:type="dxa"/>
            <w:vAlign w:val="center"/>
            <w:hideMark/>
          </w:tcPr>
          <w:p w14:paraId="5E9D3C8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the pass rate multiplied by 100</w:t>
            </w:r>
          </w:p>
        </w:tc>
        <w:tc>
          <w:tcPr>
            <w:tcW w:w="2234" w:type="dxa"/>
            <w:noWrap/>
            <w:vAlign w:val="bottom"/>
            <w:hideMark/>
          </w:tcPr>
          <w:p w14:paraId="5128A8CA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calculation divides by total</w:t>
            </w:r>
          </w:p>
        </w:tc>
        <w:tc>
          <w:tcPr>
            <w:tcW w:w="3456" w:type="dxa"/>
            <w:vAlign w:val="center"/>
            <w:hideMark/>
          </w:tcPr>
          <w:p w14:paraId="1FE036BC" w14:textId="613EAE49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condition to mark &gt;= 50</w:t>
            </w:r>
          </w:p>
        </w:tc>
      </w:tr>
      <w:tr w:rsidR="000B27B3" w:rsidRPr="000B27B3" w14:paraId="580A576C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653F0CFE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#6</w:t>
            </w:r>
          </w:p>
        </w:tc>
        <w:tc>
          <w:tcPr>
            <w:tcW w:w="3493" w:type="dxa"/>
            <w:noWrap/>
            <w:vAlign w:val="bottom"/>
            <w:hideMark/>
          </w:tcPr>
          <w:p w14:paraId="3EE261B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Highest mark finder returns lowest instead</w:t>
            </w:r>
          </w:p>
        </w:tc>
        <w:tc>
          <w:tcPr>
            <w:tcW w:w="2621" w:type="dxa"/>
            <w:noWrap/>
            <w:vAlign w:val="bottom"/>
            <w:hideMark/>
          </w:tcPr>
          <w:p w14:paraId="0DCA689E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findHighestMark()</w:t>
            </w:r>
          </w:p>
        </w:tc>
        <w:tc>
          <w:tcPr>
            <w:tcW w:w="3665" w:type="dxa"/>
            <w:vAlign w:val="center"/>
            <w:hideMark/>
          </w:tcPr>
          <w:p w14:paraId="291C3A6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 the highest mark</w:t>
            </w:r>
          </w:p>
        </w:tc>
        <w:tc>
          <w:tcPr>
            <w:tcW w:w="2234" w:type="dxa"/>
            <w:vAlign w:val="center"/>
            <w:hideMark/>
          </w:tcPr>
          <w:p w14:paraId="3AF98CC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the lowest mark</w:t>
            </w:r>
          </w:p>
        </w:tc>
        <w:tc>
          <w:tcPr>
            <w:tcW w:w="3456" w:type="dxa"/>
            <w:vAlign w:val="center"/>
            <w:hideMark/>
          </w:tcPr>
          <w:p w14:paraId="129ACF2B" w14:textId="3CB1083A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comparison to marks[i] &gt; highest</w:t>
            </w:r>
          </w:p>
        </w:tc>
      </w:tr>
      <w:tr w:rsidR="000B27B3" w:rsidRPr="000B27B3" w14:paraId="31385A5A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1FC8A9E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#7</w:t>
            </w:r>
          </w:p>
        </w:tc>
        <w:tc>
          <w:tcPr>
            <w:tcW w:w="3493" w:type="dxa"/>
            <w:noWrap/>
            <w:vAlign w:val="bottom"/>
            <w:hideMark/>
          </w:tcPr>
          <w:p w14:paraId="702B747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Supplementary exam eligibility check is wrong</w:t>
            </w:r>
          </w:p>
        </w:tc>
        <w:tc>
          <w:tcPr>
            <w:tcW w:w="2621" w:type="dxa"/>
            <w:noWrap/>
            <w:vAlign w:val="bottom"/>
            <w:hideMark/>
          </w:tcPr>
          <w:p w14:paraId="4E20AA4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qualifiesForSupplementary()</w:t>
            </w:r>
          </w:p>
        </w:tc>
        <w:tc>
          <w:tcPr>
            <w:tcW w:w="3665" w:type="dxa"/>
            <w:vAlign w:val="center"/>
            <w:hideMark/>
          </w:tcPr>
          <w:p w14:paraId="5630B7D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Checks from 46 to 49</w:t>
            </w:r>
          </w:p>
        </w:tc>
        <w:tc>
          <w:tcPr>
            <w:tcW w:w="2234" w:type="dxa"/>
            <w:vAlign w:val="center"/>
            <w:hideMark/>
          </w:tcPr>
          <w:p w14:paraId="260A65DD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Checks from 40 to 44</w:t>
            </w:r>
          </w:p>
        </w:tc>
        <w:tc>
          <w:tcPr>
            <w:tcW w:w="3456" w:type="dxa"/>
            <w:vAlign w:val="center"/>
            <w:hideMark/>
          </w:tcPr>
          <w:p w14:paraId="77F29B2F" w14:textId="6E956D83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to: finalMark &gt;= 45 &amp;&amp; finalMark &lt;= 49</w:t>
            </w:r>
          </w:p>
        </w:tc>
      </w:tr>
      <w:tr w:rsidR="000B27B3" w:rsidRPr="000B27B3" w14:paraId="14FB2B4E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59EF0756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#8</w:t>
            </w:r>
          </w:p>
        </w:tc>
        <w:tc>
          <w:tcPr>
            <w:tcW w:w="3493" w:type="dxa"/>
            <w:noWrap/>
            <w:vAlign w:val="bottom"/>
            <w:hideMark/>
          </w:tcPr>
          <w:p w14:paraId="41F9438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Mark validation allows marks over 100 and below 0</w:t>
            </w:r>
          </w:p>
        </w:tc>
        <w:tc>
          <w:tcPr>
            <w:tcW w:w="2621" w:type="dxa"/>
            <w:noWrap/>
            <w:vAlign w:val="bottom"/>
            <w:hideMark/>
          </w:tcPr>
          <w:p w14:paraId="129FC731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isValidMark()</w:t>
            </w:r>
          </w:p>
        </w:tc>
        <w:tc>
          <w:tcPr>
            <w:tcW w:w="3665" w:type="dxa"/>
            <w:noWrap/>
            <w:vAlign w:val="bottom"/>
            <w:hideMark/>
          </w:tcPr>
          <w:p w14:paraId="16A96B09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True when parsed value is 0-100</w:t>
            </w:r>
          </w:p>
        </w:tc>
        <w:tc>
          <w:tcPr>
            <w:tcW w:w="2234" w:type="dxa"/>
            <w:noWrap/>
            <w:vAlign w:val="bottom"/>
            <w:hideMark/>
          </w:tcPr>
          <w:p w14:paraId="7C7BEFA3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returns true for every value</w:t>
            </w:r>
          </w:p>
        </w:tc>
        <w:tc>
          <w:tcPr>
            <w:tcW w:w="3456" w:type="dxa"/>
            <w:vAlign w:val="center"/>
            <w:hideMark/>
          </w:tcPr>
          <w:p w14:paraId="39A54956" w14:textId="440B02D6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Changed to: mark &gt;= 0 &amp;&amp; mark &lt;= 100</w:t>
            </w:r>
          </w:p>
        </w:tc>
      </w:tr>
      <w:tr w:rsidR="000B27B3" w:rsidRPr="000B27B3" w14:paraId="5557E9C1" w14:textId="77777777" w:rsidTr="00024DE6">
        <w:trPr>
          <w:trHeight w:val="387"/>
        </w:trPr>
        <w:tc>
          <w:tcPr>
            <w:tcW w:w="1116" w:type="dxa"/>
            <w:vAlign w:val="center"/>
            <w:hideMark/>
          </w:tcPr>
          <w:p w14:paraId="02B9189F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BUG #9</w:t>
            </w:r>
          </w:p>
        </w:tc>
        <w:tc>
          <w:tcPr>
            <w:tcW w:w="3493" w:type="dxa"/>
            <w:noWrap/>
            <w:vAlign w:val="bottom"/>
            <w:hideMark/>
          </w:tcPr>
          <w:p w14:paraId="11F2319B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Report shows "ADMITTED" even when student is NOT admitted</w:t>
            </w:r>
          </w:p>
        </w:tc>
        <w:tc>
          <w:tcPr>
            <w:tcW w:w="2621" w:type="dxa"/>
            <w:noWrap/>
            <w:vAlign w:val="bottom"/>
            <w:hideMark/>
          </w:tcPr>
          <w:p w14:paraId="1365B06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generateStudentReport()</w:t>
            </w:r>
          </w:p>
        </w:tc>
        <w:tc>
          <w:tcPr>
            <w:tcW w:w="3665" w:type="dxa"/>
            <w:vAlign w:val="center"/>
            <w:hideMark/>
          </w:tcPr>
          <w:p w14:paraId="3F2C0BAC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Shows "Admitted" where is admitted</w:t>
            </w:r>
          </w:p>
        </w:tc>
        <w:tc>
          <w:tcPr>
            <w:tcW w:w="2234" w:type="dxa"/>
            <w:vAlign w:val="center"/>
            <w:hideMark/>
          </w:tcPr>
          <w:p w14:paraId="17C89330" w14:textId="77777777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Times New Roman" w:hAnsi="Arial" w:cs="Arial"/>
                <w:kern w:val="0"/>
                <w14:ligatures w14:val="none"/>
              </w:rPr>
              <w:t>Report shows "Admitted" when should be false</w:t>
            </w:r>
          </w:p>
        </w:tc>
        <w:tc>
          <w:tcPr>
            <w:tcW w:w="3456" w:type="dxa"/>
            <w:vAlign w:val="center"/>
            <w:hideMark/>
          </w:tcPr>
          <w:p w14:paraId="04C359C7" w14:textId="7578B35D" w:rsidR="000B27B3" w:rsidRPr="000B27B3" w:rsidRDefault="000B27B3" w:rsidP="000B27B3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0B27B3">
              <w:rPr>
                <w:rFonts w:ascii="Arial" w:eastAsia="Arial" w:hAnsi="Arial" w:cs="Arial"/>
              </w:rPr>
              <w:t>Removed the ! negation operator</w:t>
            </w:r>
          </w:p>
        </w:tc>
      </w:tr>
    </w:tbl>
    <w:p w14:paraId="74F108E2" w14:textId="77777777" w:rsidR="00560D11" w:rsidRPr="000B27B3" w:rsidRDefault="00560D11">
      <w:pPr>
        <w:rPr>
          <w:rFonts w:ascii="Arial" w:hAnsi="Arial" w:cs="Arial"/>
        </w:rPr>
      </w:pPr>
    </w:p>
    <w:p w14:paraId="0DA23BE4" w14:textId="77777777" w:rsidR="00BA2DB0" w:rsidRDefault="00BA2DB0" w:rsidP="000B27B3">
      <w:pPr>
        <w:jc w:val="center"/>
        <w:rPr>
          <w:rFonts w:ascii="Arial" w:hAnsi="Arial" w:cs="Arial"/>
        </w:rPr>
      </w:pPr>
    </w:p>
    <w:p w14:paraId="70E56547" w14:textId="77777777" w:rsidR="00BA2DB0" w:rsidRDefault="00BA2DB0">
      <w:pPr>
        <w:rPr>
          <w:rFonts w:ascii="Arial" w:hAnsi="Arial" w:cs="Arial"/>
        </w:rPr>
      </w:pPr>
    </w:p>
    <w:p w14:paraId="4F525043" w14:textId="77777777" w:rsidR="00BA2DB0" w:rsidRDefault="00BA2DB0">
      <w:pPr>
        <w:rPr>
          <w:rFonts w:ascii="Arial" w:hAnsi="Arial" w:cs="Arial"/>
        </w:rPr>
      </w:pPr>
    </w:p>
    <w:p w14:paraId="711BE941" w14:textId="77777777" w:rsidR="00BA2DB0" w:rsidRPr="00C337B8" w:rsidRDefault="00BA2DB0">
      <w:pPr>
        <w:rPr>
          <w:rFonts w:ascii="Arial" w:hAnsi="Arial" w:cs="Arial"/>
        </w:rPr>
      </w:pPr>
    </w:p>
    <w:p w14:paraId="04DEF691" w14:textId="77777777" w:rsidR="00C337B8" w:rsidRPr="00C337B8" w:rsidRDefault="00C337B8">
      <w:pPr>
        <w:rPr>
          <w:rFonts w:ascii="Arial" w:hAnsi="Arial" w:cs="Arial"/>
        </w:rPr>
      </w:pPr>
    </w:p>
    <w:p w14:paraId="092601E8" w14:textId="77777777" w:rsidR="00C337B8" w:rsidRPr="00C337B8" w:rsidRDefault="00C337B8">
      <w:pPr>
        <w:rPr>
          <w:rFonts w:ascii="Arial" w:hAnsi="Arial" w:cs="Arial"/>
        </w:rPr>
      </w:pPr>
    </w:p>
    <w:p w14:paraId="0560943C" w14:textId="77777777" w:rsidR="00C337B8" w:rsidRPr="00C337B8" w:rsidRDefault="00C337B8">
      <w:pPr>
        <w:rPr>
          <w:rFonts w:ascii="Arial" w:hAnsi="Arial" w:cs="Arial"/>
        </w:rPr>
      </w:pPr>
    </w:p>
    <w:p w14:paraId="1EE6329E" w14:textId="77777777" w:rsidR="00C337B8" w:rsidRPr="00C337B8" w:rsidRDefault="00C337B8">
      <w:pPr>
        <w:rPr>
          <w:rFonts w:ascii="Arial" w:hAnsi="Arial" w:cs="Arial"/>
        </w:rPr>
      </w:pPr>
    </w:p>
    <w:p w14:paraId="121D5DEA" w14:textId="791DF18C" w:rsidR="00560D11" w:rsidRPr="00C337B8" w:rsidRDefault="00560D11">
      <w:pPr>
        <w:rPr>
          <w:rFonts w:ascii="Arial" w:hAnsi="Arial" w:cs="Arial"/>
        </w:rPr>
      </w:pPr>
      <w:r w:rsidRPr="00C337B8">
        <w:rPr>
          <w:rFonts w:ascii="Arial" w:hAnsi="Arial" w:cs="Arial"/>
        </w:rPr>
        <w:t>Scre</w:t>
      </w:r>
      <w:r w:rsidR="00C337B8" w:rsidRPr="00C337B8">
        <w:rPr>
          <w:rFonts w:ascii="Arial" w:hAnsi="Arial" w:cs="Arial"/>
        </w:rPr>
        <w:t>enshots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4686"/>
      </w:tblGrid>
      <w:tr w:rsidR="00560D11" w:rsidRPr="00C337B8" w14:paraId="0C7E5BB2" w14:textId="77777777" w:rsidTr="00560D11">
        <w:tc>
          <w:tcPr>
            <w:tcW w:w="704" w:type="dxa"/>
          </w:tcPr>
          <w:p w14:paraId="2424BADD" w14:textId="42886B4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Bug</w:t>
            </w:r>
          </w:p>
        </w:tc>
        <w:tc>
          <w:tcPr>
            <w:tcW w:w="14686" w:type="dxa"/>
          </w:tcPr>
          <w:p w14:paraId="30216722" w14:textId="31C7C0A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Screenshots</w:t>
            </w:r>
          </w:p>
        </w:tc>
      </w:tr>
      <w:tr w:rsidR="00560D11" w:rsidRPr="00C337B8" w14:paraId="26E01181" w14:textId="77777777" w:rsidTr="00560D11">
        <w:tc>
          <w:tcPr>
            <w:tcW w:w="704" w:type="dxa"/>
          </w:tcPr>
          <w:p w14:paraId="6690750F" w14:textId="22941D7F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#1</w:t>
            </w:r>
          </w:p>
        </w:tc>
        <w:tc>
          <w:tcPr>
            <w:tcW w:w="14686" w:type="dxa"/>
          </w:tcPr>
          <w:p w14:paraId="4EE79F88" w14:textId="55DBE661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702209E0" wp14:editId="64E1D321">
                  <wp:extent cx="9779000" cy="537210"/>
                  <wp:effectExtent l="0" t="0" r="0" b="0"/>
                  <wp:docPr id="797455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4558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9000" cy="537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68B7EF17" w14:textId="77777777" w:rsidTr="00560D11">
        <w:tc>
          <w:tcPr>
            <w:tcW w:w="704" w:type="dxa"/>
          </w:tcPr>
          <w:p w14:paraId="7D0C4752" w14:textId="47CF3E28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#2</w:t>
            </w:r>
          </w:p>
        </w:tc>
        <w:tc>
          <w:tcPr>
            <w:tcW w:w="14686" w:type="dxa"/>
          </w:tcPr>
          <w:p w14:paraId="5B18FD3D" w14:textId="33572872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31B75D41" wp14:editId="5F75A701">
                  <wp:extent cx="8897592" cy="1933845"/>
                  <wp:effectExtent l="0" t="0" r="0" b="9525"/>
                  <wp:docPr id="61081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0810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7592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576E9493" w14:textId="77777777" w:rsidTr="00560D11">
        <w:tc>
          <w:tcPr>
            <w:tcW w:w="704" w:type="dxa"/>
          </w:tcPr>
          <w:p w14:paraId="735C2EB4" w14:textId="26FD7C14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#3</w:t>
            </w:r>
          </w:p>
        </w:tc>
        <w:tc>
          <w:tcPr>
            <w:tcW w:w="14686" w:type="dxa"/>
          </w:tcPr>
          <w:p w14:paraId="32789811" w14:textId="436E30F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755914FF" wp14:editId="12176170">
                  <wp:extent cx="9188450" cy="495300"/>
                  <wp:effectExtent l="0" t="0" r="3810" b="0"/>
                  <wp:docPr id="413095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09526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485F821" w14:textId="77777777" w:rsidTr="00560D11">
        <w:tc>
          <w:tcPr>
            <w:tcW w:w="704" w:type="dxa"/>
          </w:tcPr>
          <w:p w14:paraId="4846A16B" w14:textId="008C898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#4</w:t>
            </w:r>
          </w:p>
        </w:tc>
        <w:tc>
          <w:tcPr>
            <w:tcW w:w="14686" w:type="dxa"/>
          </w:tcPr>
          <w:p w14:paraId="58AB73CA" w14:textId="1606B99E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1B0B9474" wp14:editId="2BE9E944">
                  <wp:extent cx="9188450" cy="290830"/>
                  <wp:effectExtent l="0" t="0" r="0" b="0"/>
                  <wp:docPr id="485824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582418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29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49E1232D" w14:textId="77777777" w:rsidTr="00560D11">
        <w:tc>
          <w:tcPr>
            <w:tcW w:w="704" w:type="dxa"/>
          </w:tcPr>
          <w:p w14:paraId="628CEB78" w14:textId="68C8EAB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#5</w:t>
            </w:r>
          </w:p>
        </w:tc>
        <w:tc>
          <w:tcPr>
            <w:tcW w:w="14686" w:type="dxa"/>
          </w:tcPr>
          <w:p w14:paraId="5332407F" w14:textId="139B9726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53024573" wp14:editId="258FA0C5">
                  <wp:extent cx="9002381" cy="276264"/>
                  <wp:effectExtent l="0" t="0" r="0" b="9525"/>
                  <wp:docPr id="2115283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5283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2381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61E327D" w14:textId="77777777" w:rsidTr="00560D11">
        <w:tc>
          <w:tcPr>
            <w:tcW w:w="704" w:type="dxa"/>
          </w:tcPr>
          <w:p w14:paraId="22C3F838" w14:textId="422E955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#6</w:t>
            </w:r>
          </w:p>
        </w:tc>
        <w:tc>
          <w:tcPr>
            <w:tcW w:w="14686" w:type="dxa"/>
          </w:tcPr>
          <w:p w14:paraId="531635E3" w14:textId="0C2A1CE5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46A343B3" wp14:editId="56BF2115">
                  <wp:extent cx="8345065" cy="171474"/>
                  <wp:effectExtent l="0" t="0" r="0" b="0"/>
                  <wp:docPr id="358891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89105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45065" cy="171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71832043" w14:textId="77777777" w:rsidTr="00560D11">
        <w:tc>
          <w:tcPr>
            <w:tcW w:w="704" w:type="dxa"/>
          </w:tcPr>
          <w:p w14:paraId="0ED2FC09" w14:textId="270BFBEC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#7</w:t>
            </w:r>
          </w:p>
        </w:tc>
        <w:tc>
          <w:tcPr>
            <w:tcW w:w="14686" w:type="dxa"/>
          </w:tcPr>
          <w:p w14:paraId="4F1B9DD7" w14:textId="11B4AB8E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5B262A8B" wp14:editId="2D9B82DA">
                  <wp:extent cx="9145276" cy="457264"/>
                  <wp:effectExtent l="0" t="0" r="0" b="0"/>
                  <wp:docPr id="1925540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5408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76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5AA7DAE" w14:textId="77777777" w:rsidTr="00560D11">
        <w:tc>
          <w:tcPr>
            <w:tcW w:w="704" w:type="dxa"/>
          </w:tcPr>
          <w:p w14:paraId="726CF097" w14:textId="65FB8FF0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#8</w:t>
            </w:r>
          </w:p>
        </w:tc>
        <w:tc>
          <w:tcPr>
            <w:tcW w:w="14686" w:type="dxa"/>
          </w:tcPr>
          <w:p w14:paraId="5856D15B" w14:textId="0A5918DB" w:rsidR="00560D11" w:rsidRPr="00C337B8" w:rsidRDefault="00C337B8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171B4F65" wp14:editId="4B860BEF">
                  <wp:extent cx="8230749" cy="428685"/>
                  <wp:effectExtent l="0" t="0" r="0" b="9525"/>
                  <wp:docPr id="10163856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38567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30749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0D11" w:rsidRPr="00C337B8" w14:paraId="1BADE63D" w14:textId="77777777" w:rsidTr="00560D11">
        <w:tc>
          <w:tcPr>
            <w:tcW w:w="704" w:type="dxa"/>
          </w:tcPr>
          <w:p w14:paraId="5C81B29F" w14:textId="1F9A48A9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</w:rPr>
              <w:t>#9</w:t>
            </w:r>
          </w:p>
        </w:tc>
        <w:tc>
          <w:tcPr>
            <w:tcW w:w="14686" w:type="dxa"/>
          </w:tcPr>
          <w:p w14:paraId="76AE66E2" w14:textId="555557C3" w:rsidR="00560D11" w:rsidRPr="00C337B8" w:rsidRDefault="00560D11">
            <w:pPr>
              <w:rPr>
                <w:rFonts w:ascii="Arial" w:hAnsi="Arial" w:cs="Arial"/>
              </w:rPr>
            </w:pPr>
            <w:r w:rsidRPr="00C337B8">
              <w:rPr>
                <w:rFonts w:ascii="Arial" w:hAnsi="Arial" w:cs="Arial"/>
                <w:noProof/>
              </w:rPr>
              <w:drawing>
                <wp:inline distT="0" distB="0" distL="0" distR="0" wp14:anchorId="4614BCE4" wp14:editId="17A88E2D">
                  <wp:extent cx="9188450" cy="325120"/>
                  <wp:effectExtent l="0" t="0" r="0" b="0"/>
                  <wp:docPr id="9263122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631228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88450" cy="32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D93092" w14:textId="77777777" w:rsidR="00560D11" w:rsidRPr="00C337B8" w:rsidRDefault="00560D11">
      <w:pPr>
        <w:rPr>
          <w:rFonts w:ascii="Arial" w:hAnsi="Arial" w:cs="Arial"/>
        </w:rPr>
      </w:pPr>
    </w:p>
    <w:p w14:paraId="0D01F601" w14:textId="77777777" w:rsidR="00560D11" w:rsidRPr="00C337B8" w:rsidRDefault="00560D11">
      <w:pPr>
        <w:rPr>
          <w:rFonts w:ascii="Arial" w:hAnsi="Arial" w:cs="Arial"/>
        </w:rPr>
      </w:pPr>
    </w:p>
    <w:p w14:paraId="15A5D70A" w14:textId="77777777" w:rsidR="00324753" w:rsidRDefault="00324753">
      <w:pPr>
        <w:rPr>
          <w:rFonts w:ascii="Arial" w:hAnsi="Arial" w:cs="Arial"/>
        </w:rPr>
      </w:pPr>
    </w:p>
    <w:p w14:paraId="3EDB024B" w14:textId="77777777" w:rsidR="00324753" w:rsidRPr="00CD5A2A" w:rsidRDefault="00324753" w:rsidP="00324753">
      <w:pPr>
        <w:rPr>
          <w:rFonts w:ascii="Arial" w:hAnsi="Arial" w:cs="Arial"/>
          <w:b/>
          <w:bCs/>
          <w:sz w:val="32"/>
          <w:szCs w:val="32"/>
          <w:lang w:val="en-ZA"/>
        </w:rPr>
      </w:pPr>
      <w:r w:rsidRPr="00CD5A2A">
        <w:rPr>
          <w:rFonts w:ascii="Arial" w:hAnsi="Arial" w:cs="Arial"/>
          <w:b/>
          <w:bCs/>
          <w:sz w:val="32"/>
          <w:szCs w:val="32"/>
        </w:rPr>
        <w:lastRenderedPageBreak/>
        <w:t>CI/CD Pipeline Workflow</w:t>
      </w:r>
    </w:p>
    <w:p w14:paraId="72F3DD5F" w14:textId="77777777" w:rsidR="00324753" w:rsidRPr="009A4CC9" w:rsidRDefault="00324753" w:rsidP="00324753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1. Continuous Integration (CI)</w:t>
      </w:r>
    </w:p>
    <w:p w14:paraId="10807575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Objective:</w:t>
      </w:r>
      <w:r w:rsidRPr="009A4CC9">
        <w:rPr>
          <w:rFonts w:ascii="Arial" w:hAnsi="Arial" w:cs="Arial"/>
          <w:lang w:val="en-ZA"/>
        </w:rPr>
        <w:t xml:space="preserve"> Validate code quality and functionality before deployment.</w:t>
      </w:r>
    </w:p>
    <w:p w14:paraId="2B26CB5E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Steps:</w:t>
      </w:r>
    </w:p>
    <w:p w14:paraId="0A54A207" w14:textId="77777777" w:rsidR="00324753" w:rsidRPr="009A4CC9" w:rsidRDefault="00324753" w:rsidP="00324753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Source Code Checkout</w:t>
      </w:r>
    </w:p>
    <w:p w14:paraId="6BD8A7F4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 xml:space="preserve">Jenkins retrieves the latest code from the GitHub repository: </w:t>
      </w:r>
      <w:hyperlink r:id="rId16" w:history="1">
        <w:r w:rsidRPr="003E441C">
          <w:rPr>
            <w:rStyle w:val="Hyperlink"/>
            <w:rFonts w:ascii="Arial" w:hAnsi="Arial" w:cs="Arial"/>
          </w:rPr>
          <w:t>tshepang-p/student-grade-calculator</w:t>
        </w:r>
      </w:hyperlink>
    </w:p>
    <w:p w14:paraId="71B02B6E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This ensures the pipeline always uses the most recent version of the project.</w:t>
      </w:r>
    </w:p>
    <w:p w14:paraId="0E7F1B77" w14:textId="77777777" w:rsidR="00324753" w:rsidRPr="009A4CC9" w:rsidRDefault="00324753" w:rsidP="00324753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Build Stage</w:t>
      </w:r>
    </w:p>
    <w:p w14:paraId="3D4D6B7D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The project is compiled using Maven: mvn clean package</w:t>
      </w:r>
      <w:r>
        <w:rPr>
          <w:rFonts w:ascii="Arial" w:hAnsi="Arial" w:cs="Arial"/>
          <w:lang w:val="en-ZA"/>
        </w:rPr>
        <w:t>.</w:t>
      </w:r>
    </w:p>
    <w:p w14:paraId="5E216A48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Generates the .war file and verifies successful compilation.</w:t>
      </w:r>
    </w:p>
    <w:p w14:paraId="42F73E1F" w14:textId="77777777" w:rsidR="00324753" w:rsidRPr="009A4CC9" w:rsidRDefault="00324753" w:rsidP="00324753">
      <w:pPr>
        <w:numPr>
          <w:ilvl w:val="0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Test Stage</w:t>
      </w:r>
    </w:p>
    <w:p w14:paraId="22170FAB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Automated JUnit tests are executed: mvn test</w:t>
      </w:r>
    </w:p>
    <w:p w14:paraId="69C0D5E1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Confirms that all methods (e.g., calculatePassRate, generateStudentReport) function correctly.</w:t>
      </w:r>
    </w:p>
    <w:p w14:paraId="25DA12E0" w14:textId="77777777" w:rsidR="00324753" w:rsidRPr="009A4CC9" w:rsidRDefault="00324753" w:rsidP="00324753">
      <w:pPr>
        <w:numPr>
          <w:ilvl w:val="1"/>
          <w:numId w:val="1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Any failed tests stop the pipeline to prevent faulty deployments.</w:t>
      </w:r>
    </w:p>
    <w:p w14:paraId="3A12D1B3" w14:textId="77777777" w:rsidR="00324753" w:rsidRPr="009A4CC9" w:rsidRDefault="00324753" w:rsidP="00324753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2. Continuous Deployment (CD)</w:t>
      </w:r>
    </w:p>
    <w:p w14:paraId="7F038DF3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Objective:</w:t>
      </w:r>
      <w:r w:rsidRPr="009A4CC9">
        <w:rPr>
          <w:rFonts w:ascii="Arial" w:hAnsi="Arial" w:cs="Arial"/>
          <w:lang w:val="en-ZA"/>
        </w:rPr>
        <w:t xml:space="preserve"> Automatically deliver the validated application to the production environment.</w:t>
      </w:r>
    </w:p>
    <w:p w14:paraId="46699FE2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Steps:</w:t>
      </w:r>
    </w:p>
    <w:p w14:paraId="5D277DA3" w14:textId="77777777" w:rsidR="00324753" w:rsidRPr="009A4CC9" w:rsidRDefault="00324753" w:rsidP="00324753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Docker Build Stage</w:t>
      </w:r>
    </w:p>
    <w:p w14:paraId="4F0BBC91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The application is containerized using the project’s Dockerfile: docker build -t student-grade-calculator .</w:t>
      </w:r>
    </w:p>
    <w:p w14:paraId="104DE52A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Produces a portable image that runs consistently across environments.</w:t>
      </w:r>
    </w:p>
    <w:p w14:paraId="175D319C" w14:textId="77777777" w:rsidR="00324753" w:rsidRPr="009A4CC9" w:rsidRDefault="00324753" w:rsidP="00324753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Deploy to Render Stage</w:t>
      </w:r>
    </w:p>
    <w:p w14:paraId="6D44EDBC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>
        <w:rPr>
          <w:rFonts w:ascii="Arial" w:hAnsi="Arial" w:cs="Arial"/>
          <w:lang w:val="en-ZA"/>
        </w:rPr>
        <w:t>We are using GitHub secret keys with render to establish the pipeline</w:t>
      </w:r>
    </w:p>
    <w:p w14:paraId="08612AC1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lastRenderedPageBreak/>
        <w:t xml:space="preserve">The container is deployed to Render.com, updating the live application at: </w:t>
      </w:r>
      <w:hyperlink r:id="rId17" w:history="1">
        <w:r w:rsidRPr="000C037A">
          <w:rPr>
            <w:rStyle w:val="Hyperlink"/>
            <w:rFonts w:ascii="Arial" w:hAnsi="Arial" w:cs="Arial"/>
          </w:rPr>
          <w:t>VUT Student Grade Calculator</w:t>
        </w:r>
      </w:hyperlink>
    </w:p>
    <w:p w14:paraId="12B1DF7E" w14:textId="77777777" w:rsidR="00324753" w:rsidRPr="009A4CC9" w:rsidRDefault="00324753" w:rsidP="00324753">
      <w:pPr>
        <w:numPr>
          <w:ilvl w:val="0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Post Actions</w:t>
      </w:r>
    </w:p>
    <w:p w14:paraId="4CD7B326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On Success:</w:t>
      </w:r>
      <w:r w:rsidRPr="009A4CC9">
        <w:rPr>
          <w:rFonts w:ascii="Arial" w:hAnsi="Arial" w:cs="Arial"/>
          <w:lang w:val="en-ZA"/>
        </w:rPr>
        <w:t xml:space="preserve"> Displays confirmation message — Deployment successful! Visit Render app URL.</w:t>
      </w:r>
    </w:p>
    <w:p w14:paraId="0A00927F" w14:textId="77777777" w:rsidR="00324753" w:rsidRPr="009A4CC9" w:rsidRDefault="00324753" w:rsidP="00324753">
      <w:pPr>
        <w:numPr>
          <w:ilvl w:val="1"/>
          <w:numId w:val="2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On Failure:</w:t>
      </w:r>
      <w:r w:rsidRPr="009A4CC9">
        <w:rPr>
          <w:rFonts w:ascii="Arial" w:hAnsi="Arial" w:cs="Arial"/>
          <w:lang w:val="en-ZA"/>
        </w:rPr>
        <w:t xml:space="preserve"> Logs error details and halts deployment —Pipeline failed — check logs for details.</w:t>
      </w:r>
    </w:p>
    <w:p w14:paraId="5300D5DF" w14:textId="77777777" w:rsidR="00324753" w:rsidRPr="009A4CC9" w:rsidRDefault="00324753" w:rsidP="00324753">
      <w:pPr>
        <w:rPr>
          <w:rFonts w:ascii="Arial" w:hAnsi="Arial" w:cs="Arial"/>
          <w:b/>
          <w:bCs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3. Workflow Summary</w:t>
      </w:r>
    </w:p>
    <w:p w14:paraId="6219ADA4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The CI/CD pipeline follows this automated sequence:</w:t>
      </w:r>
    </w:p>
    <w:p w14:paraId="0E27606C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b/>
          <w:bCs/>
          <w:lang w:val="en-ZA"/>
        </w:rPr>
        <w:t>GitHub Commit → Jenkins Trigger → Build → Test → Dockerize → Render Deploy → Live Application</w:t>
      </w:r>
    </w:p>
    <w:p w14:paraId="17AABBAB" w14:textId="77777777" w:rsidR="00324753" w:rsidRPr="009A4CC9" w:rsidRDefault="00324753" w:rsidP="00324753">
      <w:p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This workflow ensures:</w:t>
      </w:r>
    </w:p>
    <w:p w14:paraId="0BEE5DF3" w14:textId="77777777" w:rsidR="00324753" w:rsidRPr="009A4CC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Continuous integration of new code changes.</w:t>
      </w:r>
    </w:p>
    <w:p w14:paraId="5296EA0D" w14:textId="77777777" w:rsidR="00324753" w:rsidRPr="009A4CC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Reliable testing and validation before deployment.</w:t>
      </w:r>
    </w:p>
    <w:p w14:paraId="029DC619" w14:textId="77777777" w:rsidR="00324753" w:rsidRPr="009A4CC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Consistent containerization and hosting through Render.</w:t>
      </w:r>
    </w:p>
    <w:p w14:paraId="79C56A98" w14:textId="77777777" w:rsidR="00324753" w:rsidRPr="009A4CC9" w:rsidRDefault="00324753" w:rsidP="00324753">
      <w:pPr>
        <w:numPr>
          <w:ilvl w:val="0"/>
          <w:numId w:val="3"/>
        </w:numPr>
        <w:rPr>
          <w:rFonts w:ascii="Arial" w:hAnsi="Arial" w:cs="Arial"/>
          <w:lang w:val="en-ZA"/>
        </w:rPr>
      </w:pPr>
      <w:r w:rsidRPr="009A4CC9">
        <w:rPr>
          <w:rFonts w:ascii="Arial" w:hAnsi="Arial" w:cs="Arial"/>
          <w:lang w:val="en-ZA"/>
        </w:rPr>
        <w:t>Reduced manual intervention and faster delivery cycles.</w:t>
      </w:r>
    </w:p>
    <w:p w14:paraId="25974E4C" w14:textId="77777777" w:rsidR="00324753" w:rsidRPr="009A4CC9" w:rsidRDefault="00324753" w:rsidP="00324753">
      <w:pPr>
        <w:rPr>
          <w:rFonts w:ascii="Arial" w:hAnsi="Arial" w:cs="Arial"/>
        </w:rPr>
      </w:pPr>
    </w:p>
    <w:p w14:paraId="66E6C9DD" w14:textId="77777777" w:rsidR="00324753" w:rsidRPr="00C337B8" w:rsidRDefault="00324753">
      <w:pPr>
        <w:rPr>
          <w:rFonts w:ascii="Arial" w:hAnsi="Arial" w:cs="Arial"/>
        </w:rPr>
      </w:pPr>
    </w:p>
    <w:sectPr w:rsidR="00324753" w:rsidRPr="00C337B8" w:rsidSect="00F37A85">
      <w:pgSz w:w="16840" w:h="11907" w:orient="landscape" w:code="9"/>
      <w:pgMar w:top="720" w:right="720" w:bottom="720" w:left="720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C70D5"/>
    <w:multiLevelType w:val="multilevel"/>
    <w:tmpl w:val="C0F2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B07B7"/>
    <w:multiLevelType w:val="multilevel"/>
    <w:tmpl w:val="6C08E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007B6F"/>
    <w:multiLevelType w:val="multilevel"/>
    <w:tmpl w:val="5A92F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658838">
    <w:abstractNumId w:val="2"/>
  </w:num>
  <w:num w:numId="2" w16cid:durableId="414058639">
    <w:abstractNumId w:val="1"/>
  </w:num>
  <w:num w:numId="3" w16cid:durableId="346712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252"/>
    <w:rsid w:val="00024DE6"/>
    <w:rsid w:val="00062252"/>
    <w:rsid w:val="000945FF"/>
    <w:rsid w:val="000B27B3"/>
    <w:rsid w:val="000B7715"/>
    <w:rsid w:val="00151BE7"/>
    <w:rsid w:val="00324753"/>
    <w:rsid w:val="00384546"/>
    <w:rsid w:val="00401429"/>
    <w:rsid w:val="00560D11"/>
    <w:rsid w:val="00565DE3"/>
    <w:rsid w:val="006069AF"/>
    <w:rsid w:val="00704D00"/>
    <w:rsid w:val="00746C8D"/>
    <w:rsid w:val="00793035"/>
    <w:rsid w:val="00893AB6"/>
    <w:rsid w:val="0089685F"/>
    <w:rsid w:val="008E5B24"/>
    <w:rsid w:val="009528F8"/>
    <w:rsid w:val="00A8750D"/>
    <w:rsid w:val="00AA39EC"/>
    <w:rsid w:val="00B44321"/>
    <w:rsid w:val="00B623AA"/>
    <w:rsid w:val="00BA2DB0"/>
    <w:rsid w:val="00C337B8"/>
    <w:rsid w:val="00C35336"/>
    <w:rsid w:val="00EE4915"/>
    <w:rsid w:val="00F3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C799FF4"/>
  <w15:chartTrackingRefBased/>
  <w15:docId w15:val="{2C5B4AA2-77A8-438A-82A8-A1D9299FD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9EC"/>
  </w:style>
  <w:style w:type="paragraph" w:styleId="Heading1">
    <w:name w:val="heading 1"/>
    <w:basedOn w:val="Normal"/>
    <w:next w:val="Normal"/>
    <w:link w:val="Heading1Char"/>
    <w:uiPriority w:val="9"/>
    <w:qFormat/>
    <w:rsid w:val="00062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2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2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2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2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2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2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2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2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2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2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2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2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2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2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25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AA39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A39E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32475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student-grade-calculator-1-mhos.onrender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shepang-p/student-grade-calculator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D1AEA-366E-47E3-80FB-4A55AAA88A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5</Pages>
  <Words>601</Words>
  <Characters>3429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Tshepang Phakani</dc:creator>
  <cp:keywords/>
  <dc:description/>
  <cp:lastModifiedBy>Rofhiwa Thavha</cp:lastModifiedBy>
  <cp:revision>8</cp:revision>
  <dcterms:created xsi:type="dcterms:W3CDTF">2026-05-21T23:51:00Z</dcterms:created>
  <dcterms:modified xsi:type="dcterms:W3CDTF">2026-05-22T13:56:00Z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1ef2989b-0fbe-4a44-8b0e-60cf7a0b209e</vt:lpwstr>
  </property>
</Properties>
</file>