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A074C" w14:textId="1F892C27" w:rsidR="00AA39EC" w:rsidRPr="00C337B8" w:rsidRDefault="00AA39EC" w:rsidP="0089685F">
      <w:pPr>
        <w:jc w:val="center"/>
        <w:rPr>
          <w:rFonts w:ascii="Arial" w:hAnsi="Arial" w:cs="Arial"/>
        </w:rPr>
      </w:pPr>
      <w:r w:rsidRPr="00C337B8">
        <w:rPr>
          <w:rFonts w:ascii="Arial" w:hAnsi="Arial" w:cs="Arial"/>
          <w:noProof/>
        </w:rPr>
        <w:drawing>
          <wp:inline distT="0" distB="0" distL="0" distR="0" wp14:anchorId="2B08D575" wp14:editId="0CF1C5BE">
            <wp:extent cx="4516755" cy="1461770"/>
            <wp:effectExtent l="0" t="0" r="0" b="0"/>
            <wp:docPr id="156" name="Picture 1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6755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692CD" w14:textId="77777777" w:rsidR="00AA39EC" w:rsidRPr="00C337B8" w:rsidRDefault="00AA39EC" w:rsidP="00AA39EC">
      <w:pPr>
        <w:rPr>
          <w:rFonts w:ascii="Arial" w:hAnsi="Arial" w:cs="Arial"/>
        </w:rPr>
      </w:pPr>
    </w:p>
    <w:p w14:paraId="3E8A920C" w14:textId="77777777" w:rsidR="00AA39EC" w:rsidRPr="00C337B8" w:rsidRDefault="00AA39EC" w:rsidP="00AA39EC">
      <w:pPr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873"/>
        <w:gridCol w:w="5739"/>
      </w:tblGrid>
      <w:tr w:rsidR="00AA39EC" w:rsidRPr="00C337B8" w14:paraId="1A4EDA89" w14:textId="77777777" w:rsidTr="0044471A">
        <w:tc>
          <w:tcPr>
            <w:tcW w:w="2405" w:type="dxa"/>
          </w:tcPr>
          <w:p w14:paraId="6511AC73" w14:textId="4AA92663" w:rsidR="00AA39EC" w:rsidRPr="00C337B8" w:rsidRDefault="00A8750D" w:rsidP="0044471A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Course</w:t>
            </w:r>
          </w:p>
        </w:tc>
        <w:tc>
          <w:tcPr>
            <w:tcW w:w="873" w:type="dxa"/>
          </w:tcPr>
          <w:p w14:paraId="7211ACAA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2B19DD63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Advanced Diploma in Information Technology</w:t>
            </w:r>
          </w:p>
        </w:tc>
      </w:tr>
      <w:tr w:rsidR="00AA39EC" w:rsidRPr="00C337B8" w14:paraId="3BD46FCE" w14:textId="77777777" w:rsidTr="0044471A">
        <w:tc>
          <w:tcPr>
            <w:tcW w:w="2405" w:type="dxa"/>
          </w:tcPr>
          <w:p w14:paraId="5E227CC1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Module title</w:t>
            </w:r>
          </w:p>
        </w:tc>
        <w:tc>
          <w:tcPr>
            <w:tcW w:w="873" w:type="dxa"/>
          </w:tcPr>
          <w:p w14:paraId="6C18E0C9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117475B6" w14:textId="244A7BEC" w:rsidR="00AA39EC" w:rsidRPr="00C337B8" w:rsidRDefault="00565DE3" w:rsidP="0044471A">
            <w:pPr>
              <w:spacing w:line="360" w:lineRule="auto"/>
              <w:rPr>
                <w:rFonts w:ascii="Arial" w:hAnsi="Arial" w:cs="Arial"/>
              </w:rPr>
            </w:pPr>
            <w:r w:rsidRPr="00565DE3">
              <w:rPr>
                <w:rFonts w:ascii="Arial" w:hAnsi="Arial" w:cs="Arial"/>
              </w:rPr>
              <w:t>Advanced Software Design 4</w:t>
            </w:r>
          </w:p>
        </w:tc>
      </w:tr>
      <w:tr w:rsidR="00AA39EC" w:rsidRPr="00C337B8" w14:paraId="1AA667A9" w14:textId="77777777" w:rsidTr="0044471A">
        <w:tc>
          <w:tcPr>
            <w:tcW w:w="2405" w:type="dxa"/>
          </w:tcPr>
          <w:p w14:paraId="5FD1FD83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Module Code</w:t>
            </w:r>
          </w:p>
        </w:tc>
        <w:tc>
          <w:tcPr>
            <w:tcW w:w="873" w:type="dxa"/>
          </w:tcPr>
          <w:p w14:paraId="15F775F7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5175435F" w14:textId="5708899C" w:rsidR="00AA39EC" w:rsidRPr="00C337B8" w:rsidRDefault="00565DE3" w:rsidP="0044471A">
            <w:pPr>
              <w:spacing w:line="360" w:lineRule="auto"/>
              <w:rPr>
                <w:rFonts w:ascii="Arial" w:hAnsi="Arial" w:cs="Arial"/>
              </w:rPr>
            </w:pPr>
            <w:r w:rsidRPr="00565DE3">
              <w:rPr>
                <w:rFonts w:ascii="Arial" w:hAnsi="Arial" w:cs="Arial"/>
              </w:rPr>
              <w:t>ASSDX4A</w:t>
            </w:r>
          </w:p>
        </w:tc>
      </w:tr>
      <w:tr w:rsidR="00AA39EC" w:rsidRPr="00C337B8" w14:paraId="28B5BB01" w14:textId="77777777" w:rsidTr="0044471A">
        <w:tc>
          <w:tcPr>
            <w:tcW w:w="2405" w:type="dxa"/>
          </w:tcPr>
          <w:p w14:paraId="7CE37131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Assessment</w:t>
            </w:r>
          </w:p>
        </w:tc>
        <w:tc>
          <w:tcPr>
            <w:tcW w:w="873" w:type="dxa"/>
          </w:tcPr>
          <w:p w14:paraId="3C7A6AD9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3F61DF06" w14:textId="4B4DF4A0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 xml:space="preserve">Assessment </w:t>
            </w:r>
            <w:r w:rsidR="00565DE3">
              <w:rPr>
                <w:rFonts w:ascii="Arial" w:hAnsi="Arial" w:cs="Arial"/>
              </w:rPr>
              <w:t>3: CI, CD</w:t>
            </w:r>
          </w:p>
        </w:tc>
      </w:tr>
      <w:tr w:rsidR="00AA39EC" w:rsidRPr="00C337B8" w14:paraId="14158460" w14:textId="77777777" w:rsidTr="0044471A">
        <w:tc>
          <w:tcPr>
            <w:tcW w:w="2405" w:type="dxa"/>
          </w:tcPr>
          <w:p w14:paraId="5ED3D653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Lecturer</w:t>
            </w:r>
          </w:p>
        </w:tc>
        <w:tc>
          <w:tcPr>
            <w:tcW w:w="873" w:type="dxa"/>
          </w:tcPr>
          <w:p w14:paraId="7FD21A7F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3A4F6D01" w14:textId="73764D9F" w:rsidR="00AA39EC" w:rsidRPr="00C337B8" w:rsidRDefault="00565DE3" w:rsidP="0044471A">
            <w:pPr>
              <w:spacing w:line="360" w:lineRule="auto"/>
              <w:rPr>
                <w:rFonts w:ascii="Arial" w:hAnsi="Arial" w:cs="Arial"/>
              </w:rPr>
            </w:pPr>
            <w:r w:rsidRPr="00565DE3">
              <w:rPr>
                <w:rFonts w:ascii="Arial" w:hAnsi="Arial" w:cs="Arial"/>
              </w:rPr>
              <w:t>Mr</w:t>
            </w:r>
            <w:r w:rsidR="00A8750D">
              <w:rPr>
                <w:rFonts w:ascii="Arial" w:hAnsi="Arial" w:cs="Arial"/>
              </w:rPr>
              <w:t>.</w:t>
            </w:r>
            <w:r w:rsidRPr="00565DE3">
              <w:rPr>
                <w:rFonts w:ascii="Arial" w:hAnsi="Arial" w:cs="Arial"/>
              </w:rPr>
              <w:t xml:space="preserve"> T Shongwe</w:t>
            </w:r>
          </w:p>
        </w:tc>
      </w:tr>
      <w:tr w:rsidR="00AA39EC" w:rsidRPr="00C337B8" w14:paraId="24706D92" w14:textId="77777777" w:rsidTr="0044471A">
        <w:tc>
          <w:tcPr>
            <w:tcW w:w="2405" w:type="dxa"/>
          </w:tcPr>
          <w:p w14:paraId="18841585" w14:textId="156DA0D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873" w:type="dxa"/>
          </w:tcPr>
          <w:p w14:paraId="1E3A3D1A" w14:textId="06798F86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5739" w:type="dxa"/>
          </w:tcPr>
          <w:p w14:paraId="3B46C13F" w14:textId="37BE2A68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AA39EC" w:rsidRPr="00C337B8" w14:paraId="63167254" w14:textId="77777777" w:rsidTr="0044471A">
        <w:tc>
          <w:tcPr>
            <w:tcW w:w="2405" w:type="dxa"/>
          </w:tcPr>
          <w:p w14:paraId="08285229" w14:textId="33E0CBC3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873" w:type="dxa"/>
          </w:tcPr>
          <w:p w14:paraId="0DE49363" w14:textId="6E45CA94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5739" w:type="dxa"/>
          </w:tcPr>
          <w:p w14:paraId="14F7020D" w14:textId="13155168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6425ADED" w14:textId="24305BFD" w:rsidR="00AA39EC" w:rsidRPr="00C337B8" w:rsidRDefault="00AA39EC">
      <w:pPr>
        <w:rPr>
          <w:rFonts w:ascii="Arial" w:hAnsi="Arial" w:cs="Arial"/>
        </w:rPr>
      </w:pPr>
    </w:p>
    <w:tbl>
      <w:tblPr>
        <w:tblStyle w:val="TableGrid0"/>
        <w:tblW w:w="9018" w:type="dxa"/>
        <w:tblInd w:w="5" w:type="dxa"/>
        <w:tblCellMar>
          <w:top w:w="1" w:type="dxa"/>
          <w:left w:w="107" w:type="dxa"/>
          <w:right w:w="74" w:type="dxa"/>
        </w:tblCellMar>
        <w:tblLook w:val="04A0" w:firstRow="1" w:lastRow="0" w:firstColumn="1" w:lastColumn="0" w:noHBand="0" w:noVBand="1"/>
      </w:tblPr>
      <w:tblGrid>
        <w:gridCol w:w="2291"/>
        <w:gridCol w:w="2064"/>
        <w:gridCol w:w="2313"/>
        <w:gridCol w:w="2350"/>
      </w:tblGrid>
      <w:tr w:rsidR="00AA39EC" w:rsidRPr="00C337B8" w14:paraId="02C0EF36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E585C" w14:textId="75A6E049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Roles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06D2E" w14:textId="406A5436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Initials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95A8C" w14:textId="4B7EAC81" w:rsidR="00AA39EC" w:rsidRPr="00C337B8" w:rsidRDefault="00AA39EC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Surname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388B9" w14:textId="55ACB963" w:rsidR="00AA39EC" w:rsidRPr="00C337B8" w:rsidRDefault="00AA39EC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Student Number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</w:tr>
      <w:tr w:rsidR="00AA39EC" w:rsidRPr="00C337B8" w14:paraId="5FDFC033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5A177" w14:textId="7A9B861A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Git Lead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02A92" w14:textId="62A28AC5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T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E19CE" w14:textId="2E9EFBFA" w:rsidR="00AA39EC" w:rsidRPr="00C337B8" w:rsidRDefault="00AA39EC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Phakani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0A390" w14:textId="2435674F" w:rsidR="00AA39EC" w:rsidRPr="00C337B8" w:rsidRDefault="00AA39EC" w:rsidP="00AA39EC">
            <w:pPr>
              <w:tabs>
                <w:tab w:val="center" w:pos="996"/>
              </w:tabs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222783311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</w:tr>
      <w:tr w:rsidR="00AA39EC" w:rsidRPr="00C337B8" w14:paraId="1C66D756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D4C28" w14:textId="01355D2A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CI Engineer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F5606" w14:textId="40FFEBD6" w:rsidR="00AA39EC" w:rsidRPr="00C337B8" w:rsidRDefault="00F37A85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T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40690" w14:textId="2E007308" w:rsidR="00AA39EC" w:rsidRPr="00C337B8" w:rsidRDefault="00F37A85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Rambau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C88BF" w14:textId="00D14B54" w:rsidR="00AA39EC" w:rsidRPr="00C337B8" w:rsidRDefault="00C337B8" w:rsidP="00AA39EC">
            <w:pPr>
              <w:tabs>
                <w:tab w:val="center" w:pos="1187"/>
              </w:tabs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223549630</w:t>
            </w:r>
          </w:p>
        </w:tc>
      </w:tr>
      <w:tr w:rsidR="00AA39EC" w:rsidRPr="00C337B8" w14:paraId="739CEF16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FF277" w14:textId="49F43A71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Deployment Lead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5AD14" w14:textId="3F234823" w:rsidR="00AA39EC" w:rsidRPr="00C337B8" w:rsidRDefault="00F37A85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N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D96AE" w14:textId="5DAB5DC6" w:rsidR="00AA39EC" w:rsidRPr="00C337B8" w:rsidRDefault="00F37A85" w:rsidP="00F37A85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Lubisi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A76D1" w14:textId="4B29F73C" w:rsidR="00AA39EC" w:rsidRPr="00C337B8" w:rsidRDefault="00F37A85" w:rsidP="00F37A85">
            <w:pPr>
              <w:spacing w:line="259" w:lineRule="auto"/>
              <w:ind w:right="176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223293415</w:t>
            </w:r>
          </w:p>
        </w:tc>
      </w:tr>
    </w:tbl>
    <w:p w14:paraId="64D76806" w14:textId="561C8D2C" w:rsidR="00024DE6" w:rsidRPr="00024DE6" w:rsidRDefault="00024DE6" w:rsidP="00024DE6">
      <w:pPr>
        <w:tabs>
          <w:tab w:val="left" w:pos="2304"/>
        </w:tabs>
        <w:rPr>
          <w:rFonts w:ascii="Arial" w:hAnsi="Arial" w:cs="Arial"/>
        </w:rPr>
        <w:sectPr w:rsidR="00024DE6" w:rsidRPr="00024DE6" w:rsidSect="009528F8">
          <w:pgSz w:w="11907" w:h="16840" w:code="9"/>
          <w:pgMar w:top="1440" w:right="1440" w:bottom="1440" w:left="1440" w:header="720" w:footer="680" w:gutter="0"/>
          <w:cols w:space="720"/>
          <w:docGrid w:linePitch="360"/>
        </w:sectPr>
      </w:pPr>
      <w:r>
        <w:rPr>
          <w:rFonts w:ascii="Arial" w:hAnsi="Arial" w:cs="Arial"/>
        </w:rPr>
        <w:tab/>
      </w:r>
    </w:p>
    <w:p w14:paraId="5B10C3C1" w14:textId="221D5023" w:rsidR="00F37A85" w:rsidRPr="00C337B8" w:rsidRDefault="00F37A85">
      <w:pPr>
        <w:rPr>
          <w:rFonts w:ascii="Arial" w:hAnsi="Arial" w:cs="Arial"/>
        </w:rPr>
      </w:pPr>
      <w:r w:rsidRPr="00C337B8">
        <w:rPr>
          <w:rFonts w:ascii="Arial" w:hAnsi="Arial" w:cs="Arial"/>
        </w:rPr>
        <w:lastRenderedPageBreak/>
        <w:t>Bug report table</w:t>
      </w:r>
    </w:p>
    <w:tbl>
      <w:tblPr>
        <w:tblW w:w="14351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3493"/>
        <w:gridCol w:w="2621"/>
        <w:gridCol w:w="3665"/>
        <w:gridCol w:w="3456"/>
      </w:tblGrid>
      <w:tr w:rsidR="00583B67" w:rsidRPr="00C337B8" w14:paraId="0163F1EA" w14:textId="77777777" w:rsidTr="00583B67">
        <w:trPr>
          <w:trHeight w:val="387"/>
        </w:trPr>
        <w:tc>
          <w:tcPr>
            <w:tcW w:w="1116" w:type="dxa"/>
            <w:vAlign w:val="center"/>
            <w:hideMark/>
          </w:tcPr>
          <w:p w14:paraId="2C75285F" w14:textId="77777777" w:rsidR="00583B67" w:rsidRPr="00C337B8" w:rsidRDefault="00583B67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Bug ID</w:t>
            </w:r>
          </w:p>
        </w:tc>
        <w:tc>
          <w:tcPr>
            <w:tcW w:w="3493" w:type="dxa"/>
            <w:vAlign w:val="center"/>
            <w:hideMark/>
          </w:tcPr>
          <w:p w14:paraId="259A9C2E" w14:textId="77777777" w:rsidR="00583B67" w:rsidRPr="00C337B8" w:rsidRDefault="00583B67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Bug Description</w:t>
            </w:r>
          </w:p>
        </w:tc>
        <w:tc>
          <w:tcPr>
            <w:tcW w:w="2621" w:type="dxa"/>
            <w:noWrap/>
            <w:vAlign w:val="bottom"/>
            <w:hideMark/>
          </w:tcPr>
          <w:p w14:paraId="3766581E" w14:textId="77777777" w:rsidR="00583B67" w:rsidRPr="00C337B8" w:rsidRDefault="00583B67" w:rsidP="00F37A8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Function</w:t>
            </w:r>
          </w:p>
        </w:tc>
        <w:tc>
          <w:tcPr>
            <w:tcW w:w="3665" w:type="dxa"/>
            <w:vAlign w:val="center"/>
            <w:hideMark/>
          </w:tcPr>
          <w:p w14:paraId="6C4F54B5" w14:textId="77777777" w:rsidR="00583B67" w:rsidRPr="00C337B8" w:rsidRDefault="00583B67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Expected Result</w:t>
            </w:r>
          </w:p>
        </w:tc>
        <w:tc>
          <w:tcPr>
            <w:tcW w:w="3456" w:type="dxa"/>
            <w:vAlign w:val="center"/>
            <w:hideMark/>
          </w:tcPr>
          <w:p w14:paraId="314D668D" w14:textId="3C93642E" w:rsidR="00583B67" w:rsidRPr="00C337B8" w:rsidRDefault="00583B67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olution</w:t>
            </w:r>
          </w:p>
        </w:tc>
      </w:tr>
      <w:tr w:rsidR="00583B67" w:rsidRPr="000B27B3" w14:paraId="50C6B14E" w14:textId="77777777" w:rsidTr="00583B67">
        <w:trPr>
          <w:trHeight w:val="387"/>
        </w:trPr>
        <w:tc>
          <w:tcPr>
            <w:tcW w:w="1116" w:type="dxa"/>
            <w:vAlign w:val="center"/>
            <w:hideMark/>
          </w:tcPr>
          <w:p w14:paraId="72444471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#1</w:t>
            </w:r>
          </w:p>
        </w:tc>
        <w:tc>
          <w:tcPr>
            <w:tcW w:w="3493" w:type="dxa"/>
            <w:vAlign w:val="center"/>
            <w:hideMark/>
          </w:tcPr>
          <w:p w14:paraId="4002AA39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Weight calculation is swapped</w:t>
            </w:r>
          </w:p>
        </w:tc>
        <w:tc>
          <w:tcPr>
            <w:tcW w:w="2621" w:type="dxa"/>
            <w:vAlign w:val="bottom"/>
            <w:hideMark/>
          </w:tcPr>
          <w:p w14:paraId="414925CC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calculateFinalMark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vAlign w:val="center"/>
            <w:hideMark/>
          </w:tcPr>
          <w:p w14:paraId="2E3BDBD3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Semester mark should be 40% and exam should be 60%</w:t>
            </w:r>
          </w:p>
        </w:tc>
        <w:tc>
          <w:tcPr>
            <w:tcW w:w="3456" w:type="dxa"/>
            <w:vAlign w:val="center"/>
            <w:hideMark/>
          </w:tcPr>
          <w:p w14:paraId="77213A4E" w14:textId="53BD9FC8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Changed to: semester × 0.4 + exam × 0.6</w:t>
            </w:r>
          </w:p>
        </w:tc>
      </w:tr>
      <w:tr w:rsidR="00583B67" w:rsidRPr="000B27B3" w14:paraId="16D2F05A" w14:textId="77777777" w:rsidTr="00583B67">
        <w:trPr>
          <w:trHeight w:val="387"/>
        </w:trPr>
        <w:tc>
          <w:tcPr>
            <w:tcW w:w="1116" w:type="dxa"/>
            <w:vAlign w:val="center"/>
            <w:hideMark/>
          </w:tcPr>
          <w:p w14:paraId="718CD79F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#2</w:t>
            </w:r>
          </w:p>
        </w:tc>
        <w:tc>
          <w:tcPr>
            <w:tcW w:w="3493" w:type="dxa"/>
            <w:vAlign w:val="center"/>
            <w:hideMark/>
          </w:tcPr>
          <w:p w14:paraId="4338EA3E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Grade boundaries are incorrect</w:t>
            </w:r>
          </w:p>
        </w:tc>
        <w:tc>
          <w:tcPr>
            <w:tcW w:w="2621" w:type="dxa"/>
            <w:noWrap/>
            <w:vAlign w:val="bottom"/>
            <w:hideMark/>
          </w:tcPr>
          <w:p w14:paraId="797F338C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determineGrade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vAlign w:val="center"/>
            <w:hideMark/>
          </w:tcPr>
          <w:p w14:paraId="1FE978B3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Distinction should be &gt;= 80</w:t>
            </w:r>
          </w:p>
        </w:tc>
        <w:tc>
          <w:tcPr>
            <w:tcW w:w="3456" w:type="dxa"/>
            <w:vAlign w:val="center"/>
            <w:hideMark/>
          </w:tcPr>
          <w:p w14:paraId="4AC586D8" w14:textId="336FA2B3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Corrected to: &gt;=80, &gt;=70, &gt;=60, &gt;=50</w:t>
            </w:r>
          </w:p>
        </w:tc>
      </w:tr>
      <w:tr w:rsidR="00583B67" w:rsidRPr="000B27B3" w14:paraId="6703F695" w14:textId="77777777" w:rsidTr="00583B67">
        <w:trPr>
          <w:trHeight w:val="387"/>
        </w:trPr>
        <w:tc>
          <w:tcPr>
            <w:tcW w:w="1116" w:type="dxa"/>
            <w:vAlign w:val="center"/>
            <w:hideMark/>
          </w:tcPr>
          <w:p w14:paraId="355B650B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#3</w:t>
            </w:r>
          </w:p>
        </w:tc>
        <w:tc>
          <w:tcPr>
            <w:tcW w:w="3493" w:type="dxa"/>
            <w:vAlign w:val="center"/>
            <w:hideMark/>
          </w:tcPr>
          <w:p w14:paraId="0E402141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Admission check uses wrong threshold</w:t>
            </w:r>
          </w:p>
        </w:tc>
        <w:tc>
          <w:tcPr>
            <w:tcW w:w="2621" w:type="dxa"/>
            <w:noWrap/>
            <w:vAlign w:val="bottom"/>
            <w:hideMark/>
          </w:tcPr>
          <w:p w14:paraId="4D486E50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hasExamAdmission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vAlign w:val="center"/>
            <w:hideMark/>
          </w:tcPr>
          <w:p w14:paraId="6EBCD9A3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Should require &gt;= 40 for exam admission</w:t>
            </w:r>
          </w:p>
        </w:tc>
        <w:tc>
          <w:tcPr>
            <w:tcW w:w="3456" w:type="dxa"/>
            <w:vAlign w:val="center"/>
            <w:hideMark/>
          </w:tcPr>
          <w:p w14:paraId="49734AA8" w14:textId="04BC42B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 xml:space="preserve">Changed condition to </w:t>
            </w:r>
            <w:proofErr w:type="spellStart"/>
            <w:r w:rsidRPr="000B27B3">
              <w:rPr>
                <w:rFonts w:ascii="Arial" w:eastAsia="Arial" w:hAnsi="Arial" w:cs="Arial"/>
              </w:rPr>
              <w:t>semesterMark</w:t>
            </w:r>
            <w:proofErr w:type="spellEnd"/>
            <w:r w:rsidRPr="000B27B3">
              <w:rPr>
                <w:rFonts w:ascii="Arial" w:eastAsia="Arial" w:hAnsi="Arial" w:cs="Arial"/>
              </w:rPr>
              <w:t xml:space="preserve"> &gt;= 40</w:t>
            </w:r>
          </w:p>
        </w:tc>
      </w:tr>
      <w:tr w:rsidR="00583B67" w:rsidRPr="000B27B3" w14:paraId="50D6957F" w14:textId="77777777" w:rsidTr="00583B67">
        <w:trPr>
          <w:trHeight w:val="387"/>
        </w:trPr>
        <w:tc>
          <w:tcPr>
            <w:tcW w:w="1116" w:type="dxa"/>
            <w:vAlign w:val="center"/>
            <w:hideMark/>
          </w:tcPr>
          <w:p w14:paraId="1E178D05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#4</w:t>
            </w:r>
          </w:p>
        </w:tc>
        <w:tc>
          <w:tcPr>
            <w:tcW w:w="3493" w:type="dxa"/>
            <w:vAlign w:val="center"/>
            <w:hideMark/>
          </w:tcPr>
          <w:p w14:paraId="0889B8F5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Average calculation has off-by-one error</w:t>
            </w:r>
          </w:p>
        </w:tc>
        <w:tc>
          <w:tcPr>
            <w:tcW w:w="2621" w:type="dxa"/>
            <w:noWrap/>
            <w:vAlign w:val="bottom"/>
            <w:hideMark/>
          </w:tcPr>
          <w:p w14:paraId="26895510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calculateClassAverage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vAlign w:val="center"/>
            <w:hideMark/>
          </w:tcPr>
          <w:p w14:paraId="7D911A47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Divides by (</w:t>
            </w: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marks.length</w:t>
            </w:r>
            <w:proofErr w:type="spellEnd"/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 xml:space="preserve"> + 1) instead of </w:t>
            </w: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marks.length</w:t>
            </w:r>
            <w:proofErr w:type="spellEnd"/>
            <w:proofErr w:type="gramEnd"/>
          </w:p>
        </w:tc>
        <w:tc>
          <w:tcPr>
            <w:tcW w:w="3456" w:type="dxa"/>
            <w:vAlign w:val="center"/>
            <w:hideMark/>
          </w:tcPr>
          <w:p w14:paraId="141A525E" w14:textId="303FEBA1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Changed</w:t>
            </w:r>
            <w:r>
              <w:rPr>
                <w:rFonts w:ascii="Arial" w:eastAsia="Arial" w:hAnsi="Arial" w:cs="Arial"/>
              </w:rPr>
              <w:t xml:space="preserve"> </w:t>
            </w:r>
            <w:r w:rsidRPr="000B27B3">
              <w:rPr>
                <w:rFonts w:ascii="Arial" w:eastAsia="Arial" w:hAnsi="Arial" w:cs="Arial"/>
              </w:rPr>
              <w:t>divisor to</w:t>
            </w:r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proofErr w:type="gramStart"/>
            <w:r w:rsidRPr="000B27B3">
              <w:rPr>
                <w:rFonts w:ascii="Arial" w:eastAsia="Arial" w:hAnsi="Arial" w:cs="Arial"/>
              </w:rPr>
              <w:t>marks.length</w:t>
            </w:r>
            <w:proofErr w:type="spellEnd"/>
            <w:proofErr w:type="gramEnd"/>
          </w:p>
        </w:tc>
      </w:tr>
      <w:tr w:rsidR="00583B67" w:rsidRPr="000B27B3" w14:paraId="77A08C9B" w14:textId="77777777" w:rsidTr="00583B67">
        <w:trPr>
          <w:trHeight w:val="387"/>
        </w:trPr>
        <w:tc>
          <w:tcPr>
            <w:tcW w:w="1116" w:type="dxa"/>
            <w:vAlign w:val="center"/>
            <w:hideMark/>
          </w:tcPr>
          <w:p w14:paraId="53320F90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#5</w:t>
            </w:r>
          </w:p>
        </w:tc>
        <w:tc>
          <w:tcPr>
            <w:tcW w:w="3493" w:type="dxa"/>
            <w:noWrap/>
            <w:vAlign w:val="bottom"/>
            <w:hideMark/>
          </w:tcPr>
          <w:p w14:paraId="428BECC4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Pass rate calculation divides by total instead of multiplying by 100</w:t>
            </w:r>
          </w:p>
        </w:tc>
        <w:tc>
          <w:tcPr>
            <w:tcW w:w="2621" w:type="dxa"/>
            <w:noWrap/>
            <w:vAlign w:val="bottom"/>
            <w:hideMark/>
          </w:tcPr>
          <w:p w14:paraId="0D06F2CC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calculatePassRate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vAlign w:val="center"/>
            <w:hideMark/>
          </w:tcPr>
          <w:p w14:paraId="5E9D3C8C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Returns the pass rate multiplied by 100</w:t>
            </w:r>
          </w:p>
        </w:tc>
        <w:tc>
          <w:tcPr>
            <w:tcW w:w="3456" w:type="dxa"/>
            <w:vAlign w:val="center"/>
            <w:hideMark/>
          </w:tcPr>
          <w:p w14:paraId="1FE036BC" w14:textId="613EAE49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Changed condition to mark &gt;= 50</w:t>
            </w:r>
          </w:p>
        </w:tc>
      </w:tr>
      <w:tr w:rsidR="00583B67" w:rsidRPr="000B27B3" w14:paraId="580A576C" w14:textId="77777777" w:rsidTr="00583B67">
        <w:trPr>
          <w:trHeight w:val="387"/>
        </w:trPr>
        <w:tc>
          <w:tcPr>
            <w:tcW w:w="1116" w:type="dxa"/>
            <w:vAlign w:val="center"/>
            <w:hideMark/>
          </w:tcPr>
          <w:p w14:paraId="653F0CFE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#6</w:t>
            </w:r>
          </w:p>
        </w:tc>
        <w:tc>
          <w:tcPr>
            <w:tcW w:w="3493" w:type="dxa"/>
            <w:noWrap/>
            <w:vAlign w:val="bottom"/>
            <w:hideMark/>
          </w:tcPr>
          <w:p w14:paraId="3EE261B0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Highest mark finder returns lowest instead</w:t>
            </w:r>
          </w:p>
        </w:tc>
        <w:tc>
          <w:tcPr>
            <w:tcW w:w="2621" w:type="dxa"/>
            <w:noWrap/>
            <w:vAlign w:val="bottom"/>
            <w:hideMark/>
          </w:tcPr>
          <w:p w14:paraId="0DCA689E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findHighestMark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vAlign w:val="center"/>
            <w:hideMark/>
          </w:tcPr>
          <w:p w14:paraId="291C3A69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Return the highest mark</w:t>
            </w:r>
          </w:p>
        </w:tc>
        <w:tc>
          <w:tcPr>
            <w:tcW w:w="3456" w:type="dxa"/>
            <w:vAlign w:val="center"/>
            <w:hideMark/>
          </w:tcPr>
          <w:p w14:paraId="129ACF2B" w14:textId="3CB1083A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Changed comparison to marks[</w:t>
            </w:r>
            <w:proofErr w:type="spellStart"/>
            <w:r w:rsidRPr="000B27B3">
              <w:rPr>
                <w:rFonts w:ascii="Arial" w:eastAsia="Arial" w:hAnsi="Arial" w:cs="Arial"/>
              </w:rPr>
              <w:t>i</w:t>
            </w:r>
            <w:proofErr w:type="spellEnd"/>
            <w:r w:rsidRPr="000B27B3">
              <w:rPr>
                <w:rFonts w:ascii="Arial" w:eastAsia="Arial" w:hAnsi="Arial" w:cs="Arial"/>
              </w:rPr>
              <w:t>] &gt; highest</w:t>
            </w:r>
          </w:p>
        </w:tc>
      </w:tr>
      <w:tr w:rsidR="00583B67" w:rsidRPr="000B27B3" w14:paraId="31385A5A" w14:textId="77777777" w:rsidTr="00583B67">
        <w:trPr>
          <w:trHeight w:val="387"/>
        </w:trPr>
        <w:tc>
          <w:tcPr>
            <w:tcW w:w="1116" w:type="dxa"/>
            <w:vAlign w:val="center"/>
            <w:hideMark/>
          </w:tcPr>
          <w:p w14:paraId="1FC8A9EC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#7</w:t>
            </w:r>
          </w:p>
        </w:tc>
        <w:tc>
          <w:tcPr>
            <w:tcW w:w="3493" w:type="dxa"/>
            <w:noWrap/>
            <w:vAlign w:val="bottom"/>
            <w:hideMark/>
          </w:tcPr>
          <w:p w14:paraId="702B747C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Supplementary exam eligibility check is wrong</w:t>
            </w:r>
          </w:p>
        </w:tc>
        <w:tc>
          <w:tcPr>
            <w:tcW w:w="2621" w:type="dxa"/>
            <w:noWrap/>
            <w:vAlign w:val="bottom"/>
            <w:hideMark/>
          </w:tcPr>
          <w:p w14:paraId="4E20AA43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qualifiesForSupplementary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vAlign w:val="center"/>
            <w:hideMark/>
          </w:tcPr>
          <w:p w14:paraId="5630B7DC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Checks from 46 to 49</w:t>
            </w:r>
          </w:p>
        </w:tc>
        <w:tc>
          <w:tcPr>
            <w:tcW w:w="3456" w:type="dxa"/>
            <w:vAlign w:val="center"/>
            <w:hideMark/>
          </w:tcPr>
          <w:p w14:paraId="77F29B2F" w14:textId="6E956D83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 xml:space="preserve">Changed to: </w:t>
            </w:r>
            <w:proofErr w:type="spellStart"/>
            <w:r w:rsidRPr="000B27B3">
              <w:rPr>
                <w:rFonts w:ascii="Arial" w:eastAsia="Arial" w:hAnsi="Arial" w:cs="Arial"/>
              </w:rPr>
              <w:t>finalMark</w:t>
            </w:r>
            <w:proofErr w:type="spellEnd"/>
            <w:r w:rsidRPr="000B27B3">
              <w:rPr>
                <w:rFonts w:ascii="Arial" w:eastAsia="Arial" w:hAnsi="Arial" w:cs="Arial"/>
              </w:rPr>
              <w:t xml:space="preserve"> &gt;= 45 &amp;&amp; </w:t>
            </w:r>
            <w:proofErr w:type="spellStart"/>
            <w:r w:rsidRPr="000B27B3">
              <w:rPr>
                <w:rFonts w:ascii="Arial" w:eastAsia="Arial" w:hAnsi="Arial" w:cs="Arial"/>
              </w:rPr>
              <w:t>finalMark</w:t>
            </w:r>
            <w:proofErr w:type="spellEnd"/>
            <w:r w:rsidRPr="000B27B3">
              <w:rPr>
                <w:rFonts w:ascii="Arial" w:eastAsia="Arial" w:hAnsi="Arial" w:cs="Arial"/>
              </w:rPr>
              <w:t xml:space="preserve"> &lt;= 49</w:t>
            </w:r>
          </w:p>
        </w:tc>
      </w:tr>
      <w:tr w:rsidR="00583B67" w:rsidRPr="000B27B3" w14:paraId="14FB2B4E" w14:textId="77777777" w:rsidTr="00583B67">
        <w:trPr>
          <w:trHeight w:val="387"/>
        </w:trPr>
        <w:tc>
          <w:tcPr>
            <w:tcW w:w="1116" w:type="dxa"/>
            <w:vAlign w:val="center"/>
            <w:hideMark/>
          </w:tcPr>
          <w:p w14:paraId="59EF0756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#8</w:t>
            </w:r>
          </w:p>
        </w:tc>
        <w:tc>
          <w:tcPr>
            <w:tcW w:w="3493" w:type="dxa"/>
            <w:noWrap/>
            <w:vAlign w:val="bottom"/>
            <w:hideMark/>
          </w:tcPr>
          <w:p w14:paraId="41F94383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Mark validation allows marks over 100 and below 0</w:t>
            </w:r>
          </w:p>
        </w:tc>
        <w:tc>
          <w:tcPr>
            <w:tcW w:w="2621" w:type="dxa"/>
            <w:noWrap/>
            <w:vAlign w:val="bottom"/>
            <w:hideMark/>
          </w:tcPr>
          <w:p w14:paraId="129FC731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isValidMark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noWrap/>
            <w:vAlign w:val="bottom"/>
            <w:hideMark/>
          </w:tcPr>
          <w:p w14:paraId="16A96B09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returns True when parsed value is 0-100</w:t>
            </w:r>
          </w:p>
        </w:tc>
        <w:tc>
          <w:tcPr>
            <w:tcW w:w="3456" w:type="dxa"/>
            <w:vAlign w:val="center"/>
            <w:hideMark/>
          </w:tcPr>
          <w:p w14:paraId="39A54956" w14:textId="440B02D6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Changed to: mark &gt;= 0 &amp;&amp; mark &lt;= 100</w:t>
            </w:r>
          </w:p>
        </w:tc>
      </w:tr>
      <w:tr w:rsidR="00583B67" w:rsidRPr="000B27B3" w14:paraId="5557E9C1" w14:textId="77777777" w:rsidTr="00583B67">
        <w:trPr>
          <w:trHeight w:val="387"/>
        </w:trPr>
        <w:tc>
          <w:tcPr>
            <w:tcW w:w="1116" w:type="dxa"/>
            <w:vAlign w:val="center"/>
            <w:hideMark/>
          </w:tcPr>
          <w:p w14:paraId="02B9189F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#9</w:t>
            </w:r>
          </w:p>
        </w:tc>
        <w:tc>
          <w:tcPr>
            <w:tcW w:w="3493" w:type="dxa"/>
            <w:noWrap/>
            <w:vAlign w:val="bottom"/>
            <w:hideMark/>
          </w:tcPr>
          <w:p w14:paraId="11F2319B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Report shows "ADMITTED" even when student is NOT admitted</w:t>
            </w:r>
          </w:p>
        </w:tc>
        <w:tc>
          <w:tcPr>
            <w:tcW w:w="2621" w:type="dxa"/>
            <w:noWrap/>
            <w:vAlign w:val="bottom"/>
            <w:hideMark/>
          </w:tcPr>
          <w:p w14:paraId="1365B060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generateStudentReport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vAlign w:val="center"/>
            <w:hideMark/>
          </w:tcPr>
          <w:p w14:paraId="3F2C0BAC" w14:textId="77777777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Shows "Admitted" where is admitted</w:t>
            </w:r>
          </w:p>
        </w:tc>
        <w:tc>
          <w:tcPr>
            <w:tcW w:w="3456" w:type="dxa"/>
            <w:vAlign w:val="center"/>
            <w:hideMark/>
          </w:tcPr>
          <w:p w14:paraId="04C359C7" w14:textId="7578B35D" w:rsidR="00583B67" w:rsidRPr="000B27B3" w:rsidRDefault="00583B67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 xml:space="preserve">Removed </w:t>
            </w:r>
            <w:proofErr w:type="gramStart"/>
            <w:r w:rsidRPr="000B27B3">
              <w:rPr>
                <w:rFonts w:ascii="Arial" w:eastAsia="Arial" w:hAnsi="Arial" w:cs="Arial"/>
              </w:rPr>
              <w:t>the !</w:t>
            </w:r>
            <w:proofErr w:type="gramEnd"/>
            <w:r w:rsidRPr="000B27B3">
              <w:rPr>
                <w:rFonts w:ascii="Arial" w:eastAsia="Arial" w:hAnsi="Arial" w:cs="Arial"/>
              </w:rPr>
              <w:t xml:space="preserve"> negation operator</w:t>
            </w:r>
          </w:p>
        </w:tc>
      </w:tr>
    </w:tbl>
    <w:p w14:paraId="74F108E2" w14:textId="77777777" w:rsidR="00560D11" w:rsidRPr="000B27B3" w:rsidRDefault="00560D11">
      <w:pPr>
        <w:rPr>
          <w:rFonts w:ascii="Arial" w:hAnsi="Arial" w:cs="Arial"/>
        </w:rPr>
      </w:pPr>
    </w:p>
    <w:p w14:paraId="0DA23BE4" w14:textId="77777777" w:rsidR="00BA2DB0" w:rsidRDefault="00BA2DB0" w:rsidP="000B27B3">
      <w:pPr>
        <w:jc w:val="center"/>
        <w:rPr>
          <w:rFonts w:ascii="Arial" w:hAnsi="Arial" w:cs="Arial"/>
        </w:rPr>
      </w:pPr>
    </w:p>
    <w:p w14:paraId="70E56547" w14:textId="77777777" w:rsidR="00BA2DB0" w:rsidRDefault="00BA2DB0">
      <w:pPr>
        <w:rPr>
          <w:rFonts w:ascii="Arial" w:hAnsi="Arial" w:cs="Arial"/>
        </w:rPr>
      </w:pPr>
    </w:p>
    <w:p w14:paraId="4F525043" w14:textId="77777777" w:rsidR="00BA2DB0" w:rsidRDefault="00BA2DB0">
      <w:pPr>
        <w:rPr>
          <w:rFonts w:ascii="Arial" w:hAnsi="Arial" w:cs="Arial"/>
        </w:rPr>
      </w:pPr>
    </w:p>
    <w:p w14:paraId="711BE941" w14:textId="77777777" w:rsidR="00BA2DB0" w:rsidRPr="00C337B8" w:rsidRDefault="00BA2DB0">
      <w:pPr>
        <w:rPr>
          <w:rFonts w:ascii="Arial" w:hAnsi="Arial" w:cs="Arial"/>
        </w:rPr>
      </w:pPr>
    </w:p>
    <w:p w14:paraId="04DEF691" w14:textId="77777777" w:rsidR="00C337B8" w:rsidRPr="00C337B8" w:rsidRDefault="00C337B8">
      <w:pPr>
        <w:rPr>
          <w:rFonts w:ascii="Arial" w:hAnsi="Arial" w:cs="Arial"/>
        </w:rPr>
      </w:pPr>
    </w:p>
    <w:p w14:paraId="092601E8" w14:textId="77777777" w:rsidR="00C337B8" w:rsidRPr="00C337B8" w:rsidRDefault="00C337B8">
      <w:pPr>
        <w:rPr>
          <w:rFonts w:ascii="Arial" w:hAnsi="Arial" w:cs="Arial"/>
        </w:rPr>
      </w:pPr>
    </w:p>
    <w:p w14:paraId="0560943C" w14:textId="77777777" w:rsidR="00C337B8" w:rsidRPr="00C337B8" w:rsidRDefault="00C337B8">
      <w:pPr>
        <w:rPr>
          <w:rFonts w:ascii="Arial" w:hAnsi="Arial" w:cs="Arial"/>
        </w:rPr>
      </w:pPr>
    </w:p>
    <w:p w14:paraId="1EE6329E" w14:textId="77777777" w:rsidR="00C337B8" w:rsidRPr="00C337B8" w:rsidRDefault="00C337B8">
      <w:pPr>
        <w:rPr>
          <w:rFonts w:ascii="Arial" w:hAnsi="Arial" w:cs="Arial"/>
        </w:rPr>
      </w:pPr>
    </w:p>
    <w:p w14:paraId="121D5DEA" w14:textId="791DF18C" w:rsidR="00560D11" w:rsidRPr="00C337B8" w:rsidRDefault="00560D11">
      <w:pPr>
        <w:rPr>
          <w:rFonts w:ascii="Arial" w:hAnsi="Arial" w:cs="Arial"/>
        </w:rPr>
      </w:pPr>
      <w:r w:rsidRPr="00C337B8">
        <w:rPr>
          <w:rFonts w:ascii="Arial" w:hAnsi="Arial" w:cs="Arial"/>
        </w:rPr>
        <w:t>Scre</w:t>
      </w:r>
      <w:r w:rsidR="00C337B8" w:rsidRPr="00C337B8">
        <w:rPr>
          <w:rFonts w:ascii="Arial" w:hAnsi="Arial" w:cs="Arial"/>
        </w:rPr>
        <w:t>enshots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4686"/>
      </w:tblGrid>
      <w:tr w:rsidR="00560D11" w:rsidRPr="00C337B8" w14:paraId="0C7E5BB2" w14:textId="77777777" w:rsidTr="00560D11">
        <w:tc>
          <w:tcPr>
            <w:tcW w:w="704" w:type="dxa"/>
          </w:tcPr>
          <w:p w14:paraId="2424BADD" w14:textId="42886B4F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Bug</w:t>
            </w:r>
          </w:p>
        </w:tc>
        <w:tc>
          <w:tcPr>
            <w:tcW w:w="14686" w:type="dxa"/>
          </w:tcPr>
          <w:p w14:paraId="30216722" w14:textId="31C7C0A3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Screenshots</w:t>
            </w:r>
          </w:p>
        </w:tc>
      </w:tr>
      <w:tr w:rsidR="00560D11" w:rsidRPr="00C337B8" w14:paraId="26E01181" w14:textId="77777777" w:rsidTr="00560D11">
        <w:tc>
          <w:tcPr>
            <w:tcW w:w="704" w:type="dxa"/>
          </w:tcPr>
          <w:p w14:paraId="6690750F" w14:textId="22941D7F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#1</w:t>
            </w:r>
          </w:p>
        </w:tc>
        <w:tc>
          <w:tcPr>
            <w:tcW w:w="14686" w:type="dxa"/>
          </w:tcPr>
          <w:p w14:paraId="4EE79F88" w14:textId="55DBE661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702209E0" wp14:editId="64E1D321">
                  <wp:extent cx="9779000" cy="537210"/>
                  <wp:effectExtent l="0" t="0" r="0" b="0"/>
                  <wp:docPr id="7974558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745583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79000" cy="537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68B7EF17" w14:textId="77777777" w:rsidTr="00560D11">
        <w:tc>
          <w:tcPr>
            <w:tcW w:w="704" w:type="dxa"/>
          </w:tcPr>
          <w:p w14:paraId="7D0C4752" w14:textId="47CF3E28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#2</w:t>
            </w:r>
          </w:p>
        </w:tc>
        <w:tc>
          <w:tcPr>
            <w:tcW w:w="14686" w:type="dxa"/>
          </w:tcPr>
          <w:p w14:paraId="5B18FD3D" w14:textId="33572872" w:rsidR="00560D11" w:rsidRPr="00C337B8" w:rsidRDefault="00C337B8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31B75D41" wp14:editId="5F75A701">
                  <wp:extent cx="8897592" cy="1933845"/>
                  <wp:effectExtent l="0" t="0" r="0" b="9525"/>
                  <wp:docPr id="610810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08100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7592" cy="193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576E9493" w14:textId="77777777" w:rsidTr="00560D11">
        <w:tc>
          <w:tcPr>
            <w:tcW w:w="704" w:type="dxa"/>
          </w:tcPr>
          <w:p w14:paraId="735C2EB4" w14:textId="26FD7C14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#3</w:t>
            </w:r>
          </w:p>
        </w:tc>
        <w:tc>
          <w:tcPr>
            <w:tcW w:w="14686" w:type="dxa"/>
          </w:tcPr>
          <w:p w14:paraId="32789811" w14:textId="436E30F6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755914FF" wp14:editId="12176170">
                  <wp:extent cx="9188450" cy="495300"/>
                  <wp:effectExtent l="0" t="0" r="3810" b="0"/>
                  <wp:docPr id="413095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09526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845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4485F821" w14:textId="77777777" w:rsidTr="00560D11">
        <w:tc>
          <w:tcPr>
            <w:tcW w:w="704" w:type="dxa"/>
          </w:tcPr>
          <w:p w14:paraId="4846A16B" w14:textId="008C8980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#4</w:t>
            </w:r>
          </w:p>
        </w:tc>
        <w:tc>
          <w:tcPr>
            <w:tcW w:w="14686" w:type="dxa"/>
          </w:tcPr>
          <w:p w14:paraId="58AB73CA" w14:textId="1606B99E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1B0B9474" wp14:editId="2BE9E944">
                  <wp:extent cx="9188450" cy="290830"/>
                  <wp:effectExtent l="0" t="0" r="0" b="0"/>
                  <wp:docPr id="4858241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582418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8450" cy="290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49E1232D" w14:textId="77777777" w:rsidTr="00560D11">
        <w:tc>
          <w:tcPr>
            <w:tcW w:w="704" w:type="dxa"/>
          </w:tcPr>
          <w:p w14:paraId="628CEB78" w14:textId="68C8EAB6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#5</w:t>
            </w:r>
          </w:p>
        </w:tc>
        <w:tc>
          <w:tcPr>
            <w:tcW w:w="14686" w:type="dxa"/>
          </w:tcPr>
          <w:p w14:paraId="5332407F" w14:textId="139B9726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53024573" wp14:editId="258FA0C5">
                  <wp:extent cx="9002381" cy="276264"/>
                  <wp:effectExtent l="0" t="0" r="0" b="9525"/>
                  <wp:docPr id="21152831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528316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2381" cy="27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161E327D" w14:textId="77777777" w:rsidTr="00560D11">
        <w:tc>
          <w:tcPr>
            <w:tcW w:w="704" w:type="dxa"/>
          </w:tcPr>
          <w:p w14:paraId="22C3F838" w14:textId="422E9550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#6</w:t>
            </w:r>
          </w:p>
        </w:tc>
        <w:tc>
          <w:tcPr>
            <w:tcW w:w="14686" w:type="dxa"/>
          </w:tcPr>
          <w:p w14:paraId="531635E3" w14:textId="0C2A1CE5" w:rsidR="00560D11" w:rsidRPr="00C337B8" w:rsidRDefault="00C337B8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46A343B3" wp14:editId="56BF2115">
                  <wp:extent cx="8345065" cy="171474"/>
                  <wp:effectExtent l="0" t="0" r="0" b="0"/>
                  <wp:docPr id="3588910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89105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45065" cy="171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71832043" w14:textId="77777777" w:rsidTr="00560D11">
        <w:tc>
          <w:tcPr>
            <w:tcW w:w="704" w:type="dxa"/>
          </w:tcPr>
          <w:p w14:paraId="0ED2FC09" w14:textId="270BFBEC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#7</w:t>
            </w:r>
          </w:p>
        </w:tc>
        <w:tc>
          <w:tcPr>
            <w:tcW w:w="14686" w:type="dxa"/>
          </w:tcPr>
          <w:p w14:paraId="4F1B9DD7" w14:textId="11B4AB8E" w:rsidR="00560D11" w:rsidRPr="00C337B8" w:rsidRDefault="00C337B8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5B262A8B" wp14:editId="2D9B82DA">
                  <wp:extent cx="9145276" cy="457264"/>
                  <wp:effectExtent l="0" t="0" r="0" b="0"/>
                  <wp:docPr id="19255408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554084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76" cy="457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15AA7DAE" w14:textId="77777777" w:rsidTr="00560D11">
        <w:tc>
          <w:tcPr>
            <w:tcW w:w="704" w:type="dxa"/>
          </w:tcPr>
          <w:p w14:paraId="726CF097" w14:textId="65FB8FF0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#8</w:t>
            </w:r>
          </w:p>
        </w:tc>
        <w:tc>
          <w:tcPr>
            <w:tcW w:w="14686" w:type="dxa"/>
          </w:tcPr>
          <w:p w14:paraId="5856D15B" w14:textId="0A5918DB" w:rsidR="00560D11" w:rsidRPr="00C337B8" w:rsidRDefault="00C337B8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171B4F65" wp14:editId="4B860BEF">
                  <wp:extent cx="8230749" cy="428685"/>
                  <wp:effectExtent l="0" t="0" r="0" b="9525"/>
                  <wp:docPr id="10163856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38567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30749" cy="428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1BADE63D" w14:textId="77777777" w:rsidTr="00560D11">
        <w:tc>
          <w:tcPr>
            <w:tcW w:w="704" w:type="dxa"/>
          </w:tcPr>
          <w:p w14:paraId="5C81B29F" w14:textId="1F9A48A9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#9</w:t>
            </w:r>
          </w:p>
        </w:tc>
        <w:tc>
          <w:tcPr>
            <w:tcW w:w="14686" w:type="dxa"/>
          </w:tcPr>
          <w:p w14:paraId="76AE66E2" w14:textId="555557C3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4614BCE4" wp14:editId="17A88E2D">
                  <wp:extent cx="9188450" cy="325120"/>
                  <wp:effectExtent l="0" t="0" r="0" b="0"/>
                  <wp:docPr id="9263122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631228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8450" cy="325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BB5594" w14:textId="77777777" w:rsidR="00C54852" w:rsidRDefault="00C54852">
      <w:pPr>
        <w:rPr>
          <w:rFonts w:ascii="Arial" w:hAnsi="Arial" w:cs="Arial"/>
        </w:rPr>
        <w:sectPr w:rsidR="00C54852" w:rsidSect="00F37A85">
          <w:pgSz w:w="16840" w:h="11907" w:orient="landscape" w:code="9"/>
          <w:pgMar w:top="720" w:right="720" w:bottom="720" w:left="720" w:header="720" w:footer="680" w:gutter="0"/>
          <w:cols w:space="720"/>
          <w:docGrid w:linePitch="360"/>
        </w:sectPr>
      </w:pPr>
    </w:p>
    <w:p w14:paraId="3EDB024B" w14:textId="77777777" w:rsidR="00324753" w:rsidRPr="00CD5A2A" w:rsidRDefault="00324753" w:rsidP="00324753">
      <w:pPr>
        <w:rPr>
          <w:rFonts w:ascii="Arial" w:hAnsi="Arial" w:cs="Arial"/>
          <w:b/>
          <w:bCs/>
          <w:sz w:val="32"/>
          <w:szCs w:val="32"/>
          <w:lang w:val="en-ZA"/>
        </w:rPr>
      </w:pPr>
      <w:r w:rsidRPr="00CD5A2A">
        <w:rPr>
          <w:rFonts w:ascii="Arial" w:hAnsi="Arial" w:cs="Arial"/>
          <w:b/>
          <w:bCs/>
          <w:sz w:val="32"/>
          <w:szCs w:val="32"/>
        </w:rPr>
        <w:lastRenderedPageBreak/>
        <w:t>CI/CD Pipeline Workflow</w:t>
      </w:r>
    </w:p>
    <w:p w14:paraId="72F3DD5F" w14:textId="77777777" w:rsidR="00324753" w:rsidRPr="009A4CC9" w:rsidRDefault="00324753" w:rsidP="00324753">
      <w:pPr>
        <w:rPr>
          <w:rFonts w:ascii="Arial" w:hAnsi="Arial" w:cs="Arial"/>
          <w:b/>
          <w:bCs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1. Continuous Integration (CI)</w:t>
      </w:r>
    </w:p>
    <w:p w14:paraId="10807575" w14:textId="77777777" w:rsidR="00324753" w:rsidRPr="009A4CC9" w:rsidRDefault="00324753" w:rsidP="00324753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Objective:</w:t>
      </w:r>
      <w:r w:rsidRPr="009A4CC9">
        <w:rPr>
          <w:rFonts w:ascii="Arial" w:hAnsi="Arial" w:cs="Arial"/>
          <w:lang w:val="en-ZA"/>
        </w:rPr>
        <w:t xml:space="preserve"> Validate code quality and functionality before deployment.</w:t>
      </w:r>
    </w:p>
    <w:p w14:paraId="2B26CB5E" w14:textId="77777777" w:rsidR="00324753" w:rsidRPr="009A4CC9" w:rsidRDefault="00324753" w:rsidP="00324753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Steps:</w:t>
      </w:r>
    </w:p>
    <w:p w14:paraId="0A54A207" w14:textId="77777777" w:rsidR="00324753" w:rsidRPr="009A4CC9" w:rsidRDefault="00324753" w:rsidP="00324753">
      <w:pPr>
        <w:numPr>
          <w:ilvl w:val="0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Source Code Checkout</w:t>
      </w:r>
    </w:p>
    <w:p w14:paraId="6BD8A7F4" w14:textId="77777777" w:rsidR="00324753" w:rsidRPr="009A4CC9" w:rsidRDefault="00324753" w:rsidP="00324753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 xml:space="preserve">Jenkins retrieves the latest code from the GitHub repository: </w:t>
      </w:r>
      <w:hyperlink r:id="rId16" w:history="1">
        <w:proofErr w:type="spellStart"/>
        <w:r w:rsidRPr="003E441C">
          <w:rPr>
            <w:rStyle w:val="Hyperlink"/>
            <w:rFonts w:ascii="Arial" w:hAnsi="Arial" w:cs="Arial"/>
          </w:rPr>
          <w:t>tshepang</w:t>
        </w:r>
        <w:proofErr w:type="spellEnd"/>
        <w:r w:rsidRPr="003E441C">
          <w:rPr>
            <w:rStyle w:val="Hyperlink"/>
            <w:rFonts w:ascii="Arial" w:hAnsi="Arial" w:cs="Arial"/>
          </w:rPr>
          <w:t>-p/student-grade-calculator</w:t>
        </w:r>
      </w:hyperlink>
    </w:p>
    <w:p w14:paraId="71B02B6E" w14:textId="77777777" w:rsidR="00324753" w:rsidRPr="009A4CC9" w:rsidRDefault="00324753" w:rsidP="00324753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This ensures the pipeline always uses the most recent version of the project.</w:t>
      </w:r>
    </w:p>
    <w:p w14:paraId="0E7F1B77" w14:textId="77777777" w:rsidR="00324753" w:rsidRPr="009A4CC9" w:rsidRDefault="00324753" w:rsidP="00324753">
      <w:pPr>
        <w:numPr>
          <w:ilvl w:val="0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Build Stage</w:t>
      </w:r>
    </w:p>
    <w:p w14:paraId="3D4D6B7D" w14:textId="77777777" w:rsidR="00324753" w:rsidRPr="009A4CC9" w:rsidRDefault="00324753" w:rsidP="00324753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 xml:space="preserve">The project is compiled using Maven: </w:t>
      </w:r>
      <w:proofErr w:type="spellStart"/>
      <w:r w:rsidRPr="009A4CC9">
        <w:rPr>
          <w:rFonts w:ascii="Arial" w:hAnsi="Arial" w:cs="Arial"/>
          <w:lang w:val="en-ZA"/>
        </w:rPr>
        <w:t>mvn</w:t>
      </w:r>
      <w:proofErr w:type="spellEnd"/>
      <w:r w:rsidRPr="009A4CC9">
        <w:rPr>
          <w:rFonts w:ascii="Arial" w:hAnsi="Arial" w:cs="Arial"/>
          <w:lang w:val="en-ZA"/>
        </w:rPr>
        <w:t xml:space="preserve"> clean package</w:t>
      </w:r>
      <w:r>
        <w:rPr>
          <w:rFonts w:ascii="Arial" w:hAnsi="Arial" w:cs="Arial"/>
          <w:lang w:val="en-ZA"/>
        </w:rPr>
        <w:t>.</w:t>
      </w:r>
    </w:p>
    <w:p w14:paraId="5E216A48" w14:textId="77777777" w:rsidR="00324753" w:rsidRPr="009A4CC9" w:rsidRDefault="00324753" w:rsidP="00324753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Generates the .war file and verifies successful compilation.</w:t>
      </w:r>
    </w:p>
    <w:p w14:paraId="42F73E1F" w14:textId="77777777" w:rsidR="00324753" w:rsidRPr="009A4CC9" w:rsidRDefault="00324753" w:rsidP="00324753">
      <w:pPr>
        <w:numPr>
          <w:ilvl w:val="0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Test Stage</w:t>
      </w:r>
    </w:p>
    <w:p w14:paraId="22170FAB" w14:textId="77777777" w:rsidR="00324753" w:rsidRPr="009A4CC9" w:rsidRDefault="00324753" w:rsidP="00324753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 xml:space="preserve">Automated JUnit tests are executed: </w:t>
      </w:r>
      <w:proofErr w:type="spellStart"/>
      <w:r w:rsidRPr="009A4CC9">
        <w:rPr>
          <w:rFonts w:ascii="Arial" w:hAnsi="Arial" w:cs="Arial"/>
          <w:lang w:val="en-ZA"/>
        </w:rPr>
        <w:t>mvn</w:t>
      </w:r>
      <w:proofErr w:type="spellEnd"/>
      <w:r w:rsidRPr="009A4CC9">
        <w:rPr>
          <w:rFonts w:ascii="Arial" w:hAnsi="Arial" w:cs="Arial"/>
          <w:lang w:val="en-ZA"/>
        </w:rPr>
        <w:t xml:space="preserve"> test</w:t>
      </w:r>
    </w:p>
    <w:p w14:paraId="69C0D5E1" w14:textId="77777777" w:rsidR="00324753" w:rsidRPr="009A4CC9" w:rsidRDefault="00324753" w:rsidP="00324753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 xml:space="preserve">Confirms that all methods (e.g., </w:t>
      </w:r>
      <w:proofErr w:type="spellStart"/>
      <w:r w:rsidRPr="009A4CC9">
        <w:rPr>
          <w:rFonts w:ascii="Arial" w:hAnsi="Arial" w:cs="Arial"/>
          <w:lang w:val="en-ZA"/>
        </w:rPr>
        <w:t>calculatePassRate</w:t>
      </w:r>
      <w:proofErr w:type="spellEnd"/>
      <w:r w:rsidRPr="009A4CC9">
        <w:rPr>
          <w:rFonts w:ascii="Arial" w:hAnsi="Arial" w:cs="Arial"/>
          <w:lang w:val="en-ZA"/>
        </w:rPr>
        <w:t xml:space="preserve">, </w:t>
      </w:r>
      <w:proofErr w:type="spellStart"/>
      <w:r w:rsidRPr="009A4CC9">
        <w:rPr>
          <w:rFonts w:ascii="Arial" w:hAnsi="Arial" w:cs="Arial"/>
          <w:lang w:val="en-ZA"/>
        </w:rPr>
        <w:t>generateStudentReport</w:t>
      </w:r>
      <w:proofErr w:type="spellEnd"/>
      <w:r w:rsidRPr="009A4CC9">
        <w:rPr>
          <w:rFonts w:ascii="Arial" w:hAnsi="Arial" w:cs="Arial"/>
          <w:lang w:val="en-ZA"/>
        </w:rPr>
        <w:t>) function correctly.</w:t>
      </w:r>
    </w:p>
    <w:p w14:paraId="25DA12E0" w14:textId="77777777" w:rsidR="00324753" w:rsidRPr="009A4CC9" w:rsidRDefault="00324753" w:rsidP="00324753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Any failed tests stop the pipeline to prevent faulty deployments.</w:t>
      </w:r>
    </w:p>
    <w:p w14:paraId="3A12D1B3" w14:textId="77777777" w:rsidR="00324753" w:rsidRPr="009A4CC9" w:rsidRDefault="00324753" w:rsidP="00324753">
      <w:pPr>
        <w:rPr>
          <w:rFonts w:ascii="Arial" w:hAnsi="Arial" w:cs="Arial"/>
          <w:b/>
          <w:bCs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2. Continuous Deployment (CD)</w:t>
      </w:r>
    </w:p>
    <w:p w14:paraId="7F038DF3" w14:textId="77777777" w:rsidR="00324753" w:rsidRPr="009A4CC9" w:rsidRDefault="00324753" w:rsidP="00324753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Objective:</w:t>
      </w:r>
      <w:r w:rsidRPr="009A4CC9">
        <w:rPr>
          <w:rFonts w:ascii="Arial" w:hAnsi="Arial" w:cs="Arial"/>
          <w:lang w:val="en-ZA"/>
        </w:rPr>
        <w:t xml:space="preserve"> Automatically deliver the validated application to the production environment.</w:t>
      </w:r>
    </w:p>
    <w:p w14:paraId="46699FE2" w14:textId="77777777" w:rsidR="00324753" w:rsidRPr="009A4CC9" w:rsidRDefault="00324753" w:rsidP="00324753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Steps:</w:t>
      </w:r>
    </w:p>
    <w:p w14:paraId="5D277DA3" w14:textId="77777777" w:rsidR="00324753" w:rsidRPr="009A4CC9" w:rsidRDefault="00324753" w:rsidP="00324753">
      <w:pPr>
        <w:numPr>
          <w:ilvl w:val="0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Docker Build Stage</w:t>
      </w:r>
    </w:p>
    <w:p w14:paraId="4F0BBC91" w14:textId="77777777" w:rsidR="00324753" w:rsidRPr="009A4CC9" w:rsidRDefault="00324753" w:rsidP="00324753">
      <w:pPr>
        <w:numPr>
          <w:ilvl w:val="1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 xml:space="preserve">The application is containerized using the project’s </w:t>
      </w:r>
      <w:proofErr w:type="spellStart"/>
      <w:r w:rsidRPr="009A4CC9">
        <w:rPr>
          <w:rFonts w:ascii="Arial" w:hAnsi="Arial" w:cs="Arial"/>
          <w:lang w:val="en-ZA"/>
        </w:rPr>
        <w:t>Dockerfile</w:t>
      </w:r>
      <w:proofErr w:type="spellEnd"/>
      <w:r w:rsidRPr="009A4CC9">
        <w:rPr>
          <w:rFonts w:ascii="Arial" w:hAnsi="Arial" w:cs="Arial"/>
          <w:lang w:val="en-ZA"/>
        </w:rPr>
        <w:t>: docker build -t student-grade-</w:t>
      </w:r>
      <w:proofErr w:type="gramStart"/>
      <w:r w:rsidRPr="009A4CC9">
        <w:rPr>
          <w:rFonts w:ascii="Arial" w:hAnsi="Arial" w:cs="Arial"/>
          <w:lang w:val="en-ZA"/>
        </w:rPr>
        <w:t>calculator .</w:t>
      </w:r>
      <w:proofErr w:type="gramEnd"/>
    </w:p>
    <w:p w14:paraId="104DE52A" w14:textId="77777777" w:rsidR="00324753" w:rsidRPr="009A4CC9" w:rsidRDefault="00324753" w:rsidP="00324753">
      <w:pPr>
        <w:numPr>
          <w:ilvl w:val="1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Produces a portable image that runs consistently across environments.</w:t>
      </w:r>
    </w:p>
    <w:p w14:paraId="175D319C" w14:textId="77777777" w:rsidR="00324753" w:rsidRPr="009A4CC9" w:rsidRDefault="00324753" w:rsidP="00324753">
      <w:pPr>
        <w:numPr>
          <w:ilvl w:val="0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Deploy to Render Stage</w:t>
      </w:r>
    </w:p>
    <w:p w14:paraId="6D44EDBC" w14:textId="77777777" w:rsidR="00324753" w:rsidRPr="009A4CC9" w:rsidRDefault="00324753" w:rsidP="00324753">
      <w:pPr>
        <w:numPr>
          <w:ilvl w:val="1"/>
          <w:numId w:val="2"/>
        </w:numPr>
        <w:rPr>
          <w:rFonts w:ascii="Arial" w:hAnsi="Arial" w:cs="Arial"/>
          <w:lang w:val="en-ZA"/>
        </w:rPr>
      </w:pPr>
      <w:r>
        <w:rPr>
          <w:rFonts w:ascii="Arial" w:hAnsi="Arial" w:cs="Arial"/>
          <w:lang w:val="en-ZA"/>
        </w:rPr>
        <w:t>We are using GitHub secret keys with render to establish the pipeline</w:t>
      </w:r>
    </w:p>
    <w:p w14:paraId="08612AC1" w14:textId="77777777" w:rsidR="00324753" w:rsidRPr="009A4CC9" w:rsidRDefault="00324753" w:rsidP="00324753">
      <w:pPr>
        <w:numPr>
          <w:ilvl w:val="1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 xml:space="preserve">The container is deployed to Render.com, updating the live application at: </w:t>
      </w:r>
      <w:hyperlink r:id="rId17" w:history="1">
        <w:r w:rsidRPr="000C037A">
          <w:rPr>
            <w:rStyle w:val="Hyperlink"/>
            <w:rFonts w:ascii="Arial" w:hAnsi="Arial" w:cs="Arial"/>
          </w:rPr>
          <w:t>VUT Student Grade Calculator</w:t>
        </w:r>
      </w:hyperlink>
    </w:p>
    <w:p w14:paraId="12B1DF7E" w14:textId="77777777" w:rsidR="00324753" w:rsidRPr="009A4CC9" w:rsidRDefault="00324753" w:rsidP="00324753">
      <w:pPr>
        <w:numPr>
          <w:ilvl w:val="0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Post Actions</w:t>
      </w:r>
    </w:p>
    <w:p w14:paraId="4CD7B326" w14:textId="77777777" w:rsidR="00324753" w:rsidRPr="009A4CC9" w:rsidRDefault="00324753" w:rsidP="00324753">
      <w:pPr>
        <w:numPr>
          <w:ilvl w:val="1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On Success:</w:t>
      </w:r>
      <w:r w:rsidRPr="009A4CC9">
        <w:rPr>
          <w:rFonts w:ascii="Arial" w:hAnsi="Arial" w:cs="Arial"/>
          <w:lang w:val="en-ZA"/>
        </w:rPr>
        <w:t xml:space="preserve"> Displays confirmation message — Deployment successful! Visit Render app URL.</w:t>
      </w:r>
    </w:p>
    <w:p w14:paraId="0A00927F" w14:textId="77777777" w:rsidR="00324753" w:rsidRPr="009A4CC9" w:rsidRDefault="00324753" w:rsidP="00324753">
      <w:pPr>
        <w:numPr>
          <w:ilvl w:val="1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On Failure:</w:t>
      </w:r>
      <w:r w:rsidRPr="009A4CC9">
        <w:rPr>
          <w:rFonts w:ascii="Arial" w:hAnsi="Arial" w:cs="Arial"/>
          <w:lang w:val="en-ZA"/>
        </w:rPr>
        <w:t xml:space="preserve"> Logs error details and halts deployment —Pipeline failed — check logs for details.</w:t>
      </w:r>
    </w:p>
    <w:p w14:paraId="5300D5DF" w14:textId="77777777" w:rsidR="00324753" w:rsidRPr="009A4CC9" w:rsidRDefault="00324753" w:rsidP="00324753">
      <w:pPr>
        <w:rPr>
          <w:rFonts w:ascii="Arial" w:hAnsi="Arial" w:cs="Arial"/>
          <w:b/>
          <w:bCs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3. Workflow Summary</w:t>
      </w:r>
    </w:p>
    <w:p w14:paraId="6219ADA4" w14:textId="77777777" w:rsidR="00324753" w:rsidRPr="009A4CC9" w:rsidRDefault="00324753" w:rsidP="00324753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The CI/CD pipeline follows this automated sequence:</w:t>
      </w:r>
    </w:p>
    <w:p w14:paraId="0E27606C" w14:textId="77777777" w:rsidR="00324753" w:rsidRPr="009A4CC9" w:rsidRDefault="00324753" w:rsidP="00324753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lastRenderedPageBreak/>
        <w:t xml:space="preserve">GitHub Commit → Jenkins Trigger → Build → Test → </w:t>
      </w:r>
      <w:proofErr w:type="spellStart"/>
      <w:r w:rsidRPr="009A4CC9">
        <w:rPr>
          <w:rFonts w:ascii="Arial" w:hAnsi="Arial" w:cs="Arial"/>
          <w:b/>
          <w:bCs/>
          <w:lang w:val="en-ZA"/>
        </w:rPr>
        <w:t>Dockerize</w:t>
      </w:r>
      <w:proofErr w:type="spellEnd"/>
      <w:r w:rsidRPr="009A4CC9">
        <w:rPr>
          <w:rFonts w:ascii="Arial" w:hAnsi="Arial" w:cs="Arial"/>
          <w:b/>
          <w:bCs/>
          <w:lang w:val="en-ZA"/>
        </w:rPr>
        <w:t xml:space="preserve"> → Render Deploy → Live Application</w:t>
      </w:r>
    </w:p>
    <w:p w14:paraId="17AABBAB" w14:textId="77777777" w:rsidR="00324753" w:rsidRPr="009A4CC9" w:rsidRDefault="00324753" w:rsidP="00324753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This workflow ensures:</w:t>
      </w:r>
    </w:p>
    <w:p w14:paraId="0BEE5DF3" w14:textId="77777777" w:rsidR="00324753" w:rsidRPr="009A4CC9" w:rsidRDefault="00324753" w:rsidP="00324753">
      <w:pPr>
        <w:numPr>
          <w:ilvl w:val="0"/>
          <w:numId w:val="3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Continuous integration of new code changes.</w:t>
      </w:r>
    </w:p>
    <w:p w14:paraId="5296EA0D" w14:textId="27B33284" w:rsidR="00324753" w:rsidRPr="009A4CC9" w:rsidRDefault="00324753" w:rsidP="00324753">
      <w:pPr>
        <w:numPr>
          <w:ilvl w:val="0"/>
          <w:numId w:val="3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Reliable testing and validation before deployment.</w:t>
      </w:r>
    </w:p>
    <w:p w14:paraId="029DC619" w14:textId="77777777" w:rsidR="00324753" w:rsidRPr="009A4CC9" w:rsidRDefault="00324753" w:rsidP="00324753">
      <w:pPr>
        <w:numPr>
          <w:ilvl w:val="0"/>
          <w:numId w:val="3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Consistent containerization and hosting through Render.</w:t>
      </w:r>
    </w:p>
    <w:p w14:paraId="25974E4C" w14:textId="7B689B6A" w:rsidR="00324753" w:rsidRPr="00A24F89" w:rsidRDefault="00324753" w:rsidP="00324753">
      <w:pPr>
        <w:numPr>
          <w:ilvl w:val="0"/>
          <w:numId w:val="3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Reduced manual intervention and faster delivery cycles.</w:t>
      </w:r>
    </w:p>
    <w:p w14:paraId="3DC314A4" w14:textId="77777777" w:rsidR="00A24F89" w:rsidRDefault="00A24F89">
      <w:pPr>
        <w:rPr>
          <w:rFonts w:ascii="Arial" w:hAnsi="Arial" w:cs="Arial"/>
        </w:rPr>
      </w:pPr>
    </w:p>
    <w:p w14:paraId="66E6C9DD" w14:textId="56D4D382" w:rsidR="00324753" w:rsidRDefault="00A24F89">
      <w:pPr>
        <w:rPr>
          <w:rFonts w:ascii="Arial" w:hAnsi="Arial" w:cs="Arial"/>
        </w:rPr>
      </w:pPr>
      <w:r w:rsidRPr="00A24F89">
        <w:rPr>
          <w:rFonts w:ascii="Arial" w:hAnsi="Arial" w:cs="Arial"/>
        </w:rPr>
        <w:drawing>
          <wp:inline distT="0" distB="0" distL="0" distR="0" wp14:anchorId="3B6A3531" wp14:editId="77EBAF5B">
            <wp:extent cx="6646545" cy="2550160"/>
            <wp:effectExtent l="0" t="0" r="1905" b="0"/>
            <wp:docPr id="1654794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794248" name=""/>
                    <pic:cNvPicPr/>
                  </pic:nvPicPr>
                  <pic:blipFill rotWithShape="1"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backgroundRemoval t="639" b="97764" l="755" r="98994">
                                  <a14:backgroundMark x1="3145" y1="48882" x2="9434" y2="50160"/>
                                </a14:backgroundRemoval>
                              </a14:imgEffect>
                            </a14:imgLayer>
                          </a14:imgProps>
                        </a:ext>
                      </a:extLst>
                    </a:blip>
                    <a:srcRect t="2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6545" cy="2550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D8CFD2" w14:textId="77777777" w:rsidR="00A24F89" w:rsidRPr="00A24F89" w:rsidRDefault="00A24F89" w:rsidP="00A24F89">
      <w:pPr>
        <w:rPr>
          <w:rFonts w:ascii="Arial" w:hAnsi="Arial" w:cs="Arial"/>
        </w:rPr>
      </w:pPr>
    </w:p>
    <w:p w14:paraId="1EE4AC8A" w14:textId="77777777" w:rsidR="00A24F89" w:rsidRPr="00A24F89" w:rsidRDefault="00A24F89" w:rsidP="00A24F89">
      <w:pPr>
        <w:rPr>
          <w:rFonts w:ascii="Arial" w:hAnsi="Arial" w:cs="Arial"/>
        </w:rPr>
      </w:pPr>
    </w:p>
    <w:p w14:paraId="5789E94B" w14:textId="77777777" w:rsidR="00A24F89" w:rsidRPr="00A24F89" w:rsidRDefault="00A24F89" w:rsidP="00A24F89">
      <w:pPr>
        <w:rPr>
          <w:rFonts w:ascii="Arial" w:hAnsi="Arial" w:cs="Arial"/>
        </w:rPr>
      </w:pPr>
    </w:p>
    <w:p w14:paraId="6BEBAE1E" w14:textId="77777777" w:rsidR="00A24F89" w:rsidRPr="00A24F89" w:rsidRDefault="00A24F89" w:rsidP="00A24F89">
      <w:pPr>
        <w:rPr>
          <w:rFonts w:ascii="Arial" w:hAnsi="Arial" w:cs="Arial"/>
        </w:rPr>
      </w:pPr>
    </w:p>
    <w:p w14:paraId="11A5D35F" w14:textId="77777777" w:rsidR="00A24F89" w:rsidRDefault="00A24F89" w:rsidP="00A24F89">
      <w:pPr>
        <w:rPr>
          <w:rFonts w:ascii="Arial" w:hAnsi="Arial" w:cs="Arial"/>
        </w:rPr>
      </w:pPr>
    </w:p>
    <w:p w14:paraId="2AFBBC3A" w14:textId="77777777" w:rsidR="00A24F89" w:rsidRPr="00A24F89" w:rsidRDefault="00A24F89" w:rsidP="00A24F89">
      <w:pPr>
        <w:jc w:val="center"/>
        <w:rPr>
          <w:rFonts w:ascii="Arial" w:hAnsi="Arial" w:cs="Arial"/>
        </w:rPr>
      </w:pPr>
    </w:p>
    <w:sectPr w:rsidR="00A24F89" w:rsidRPr="00A24F89" w:rsidSect="00C54852">
      <w:pgSz w:w="11907" w:h="16840" w:code="9"/>
      <w:pgMar w:top="720" w:right="720" w:bottom="720" w:left="720" w:header="72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C70D5"/>
    <w:multiLevelType w:val="multilevel"/>
    <w:tmpl w:val="C0F28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0B07B7"/>
    <w:multiLevelType w:val="multilevel"/>
    <w:tmpl w:val="6C08E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B007B6F"/>
    <w:multiLevelType w:val="multilevel"/>
    <w:tmpl w:val="5A92F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658838">
    <w:abstractNumId w:val="2"/>
  </w:num>
  <w:num w:numId="2" w16cid:durableId="414058639">
    <w:abstractNumId w:val="1"/>
  </w:num>
  <w:num w:numId="3" w16cid:durableId="346712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252"/>
    <w:rsid w:val="00024DE6"/>
    <w:rsid w:val="00062252"/>
    <w:rsid w:val="000945FF"/>
    <w:rsid w:val="000B27B3"/>
    <w:rsid w:val="000B7715"/>
    <w:rsid w:val="00151BE7"/>
    <w:rsid w:val="00324753"/>
    <w:rsid w:val="00384546"/>
    <w:rsid w:val="00401429"/>
    <w:rsid w:val="00560D11"/>
    <w:rsid w:val="00565DE3"/>
    <w:rsid w:val="00583B67"/>
    <w:rsid w:val="006069AF"/>
    <w:rsid w:val="00704D00"/>
    <w:rsid w:val="00746C8D"/>
    <w:rsid w:val="00793035"/>
    <w:rsid w:val="00893AB6"/>
    <w:rsid w:val="0089685F"/>
    <w:rsid w:val="008E5B24"/>
    <w:rsid w:val="009528F8"/>
    <w:rsid w:val="00A24F89"/>
    <w:rsid w:val="00A8750D"/>
    <w:rsid w:val="00AA39EC"/>
    <w:rsid w:val="00B44321"/>
    <w:rsid w:val="00B623AA"/>
    <w:rsid w:val="00BA2DB0"/>
    <w:rsid w:val="00C337B8"/>
    <w:rsid w:val="00C35336"/>
    <w:rsid w:val="00C54852"/>
    <w:rsid w:val="00EE4915"/>
    <w:rsid w:val="00F37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99FF4"/>
  <w15:chartTrackingRefBased/>
  <w15:docId w15:val="{2C5B4AA2-77A8-438A-82A8-A1D9299FD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39EC"/>
  </w:style>
  <w:style w:type="paragraph" w:styleId="Heading1">
    <w:name w:val="heading 1"/>
    <w:basedOn w:val="Normal"/>
    <w:next w:val="Normal"/>
    <w:link w:val="Heading1Char"/>
    <w:uiPriority w:val="9"/>
    <w:qFormat/>
    <w:rsid w:val="000622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2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2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2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2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2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2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2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2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2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2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2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2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2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2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2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2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2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2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2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2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2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2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2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2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2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2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2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25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AA39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AA39EC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32475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student-grade-calculator-1-mhos.onrender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tshepang-p/student-grade-calculator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4D1AEA-366E-47E3-80FB-4A55AAA88A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5</Pages>
  <Words>563</Words>
  <Characters>3213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Tshepang Phakani</dc:creator>
  <cp:keywords/>
  <dc:description/>
  <cp:lastModifiedBy>Tshepang Phakani</cp:lastModifiedBy>
  <cp:revision>10</cp:revision>
  <dcterms:created xsi:type="dcterms:W3CDTF">2026-05-21T23:51:00Z</dcterms:created>
  <dcterms:modified xsi:type="dcterms:W3CDTF">2026-05-22T14:18:00Z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1ef2989b-0fbe-4a44-8b0e-60cf7a0b209e</vt:lpwstr>
  </property>
</Properties>
</file>