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Distribution Prime</w:t>
      </w:r>
    </w:p>
    <w:p>
      <w:pPr>
        <w:jc w:val="center"/>
      </w:pPr>
      <w:r>
        <w:rPr>
          <w:sz w:val="32"/>
        </w:rPr>
        <w:t>Standard Operating Procedure — Summary</w:t>
      </w:r>
    </w:p>
    <w:p/>
    <w:p>
      <w:pPr>
        <w:jc w:val="center"/>
      </w:pPr>
      <w:r>
        <w:t>Version 1.1  |  Effective June 16, 2026</w:t>
        <w:br/>
      </w:r>
      <w:r>
        <w:t>Application: https://distribution-prime.pages.dev</w:t>
        <w:br/>
      </w:r>
      <w:r>
        <w:t>Product: Multi-tenant distribution management for bottlers and distributor networks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is a summary Standard Operating Procedure (SOP) for Distribution Prime. It describes how the platform is used to manage beverage distribution: workspace setup, daily operations by role, order workflow, stock, reporting, and optional Gmail integration. Each organization (workspace) operates in an isolated data environment within one shared application.</w:t>
      </w:r>
    </w:p>
    <w:p>
      <w:pPr>
        <w:pStyle w:val="Heading1"/>
      </w:pPr>
      <w:r>
        <w:t>2. Scope</w:t>
      </w:r>
    </w:p>
    <w:p>
      <w:pPr>
        <w:pStyle w:val="ListBullet"/>
      </w:pPr>
      <w:r>
        <w:t>In scope: workspace sign-up, admin/shipping/distributor dashboards, orders, targets, rates, schemes, inventory, physical stock, reports, team access, Gmail for order emails.</w:t>
      </w:r>
    </w:p>
    <w:p>
      <w:pPr>
        <w:pStyle w:val="ListBullet"/>
      </w:pPr>
      <w:r>
        <w:t>Out of scope: Supabase/Cloudflare server administration, custom development, platform operator tasks (unless you are a platform admin).</w:t>
      </w:r>
    </w:p>
    <w:p>
      <w:pPr>
        <w:pStyle w:val="Heading1"/>
      </w:pPr>
      <w:r>
        <w:t>3. System overview</w:t>
      </w:r>
    </w:p>
    <w:p>
      <w:r>
        <w:t>Distribution Prime is a multi-tenant SaaS application. All organizations share one Supabase database, but every business record is tagged with an organization_id. Row Level Security (RLS) and application filters ensure Company A cannot access Company B data.</w:t>
      </w:r>
    </w:p>
    <w:p>
      <w:pPr>
        <w:pStyle w:val="ListBullet"/>
      </w:pPr>
      <w:r>
        <w:t>One workspace = one company (organization).</w:t>
      </w:r>
    </w:p>
    <w:p>
      <w:pPr>
        <w:pStyle w:val="ListBullet"/>
      </w:pPr>
      <w:r>
        <w:t>Workspace ID: short sign-in name (e.g. acme-beverages).</w:t>
      </w:r>
    </w:p>
    <w:p>
      <w:pPr>
        <w:pStyle w:val="ListBullet"/>
      </w:pPr>
      <w:r>
        <w:t>Login URL: /w/{workspace-id}/login</w:t>
      </w:r>
    </w:p>
    <w:p>
      <w:pPr>
        <w:pStyle w:val="ListBullet"/>
      </w:pPr>
      <w:r>
        <w:t>Data tables (orders, distributors, targets, etc.) are scoped per workspace.</w:t>
      </w:r>
    </w:p>
    <w:p>
      <w:pPr>
        <w:pStyle w:val="Heading1"/>
      </w:pPr>
      <w:r>
        <w:t>4. User roles and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Sign-in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Workspace ID + email + password</w:t>
            </w:r>
          </w:p>
        </w:tc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Configure workspace, approve orders, manage master data and users</w:t>
            </w:r>
          </w:p>
        </w:tc>
      </w:tr>
      <w:tr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Same as admin</w:t>
            </w:r>
          </w:p>
        </w:tc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View dashboards and reports (read-only)</w:t>
            </w:r>
          </w:p>
        </w:tc>
      </w:tr>
      <w:tr>
        <w:tc>
          <w:tcPr>
            <w:tcW w:type="dxa" w:w="2160"/>
          </w:tcPr>
          <w:p>
            <w:r>
              <w:t>Shipping</w:t>
            </w:r>
          </w:p>
        </w:tc>
        <w:tc>
          <w:tcPr>
            <w:tcW w:type="dxa" w:w="2160"/>
          </w:tcPr>
          <w:p>
            <w:r>
              <w:t>Workspace ID + email + password</w:t>
            </w:r>
          </w:p>
        </w:tc>
        <w:tc>
          <w:tcPr>
            <w:tcW w:type="dxa" w:w="2160"/>
          </w:tcPr>
          <w:p>
            <w:r>
              <w:t>/shipping</w:t>
            </w:r>
          </w:p>
        </w:tc>
        <w:tc>
          <w:tcPr>
            <w:tcW w:type="dxa" w:w="2160"/>
          </w:tcPr>
          <w:p>
            <w:r>
              <w:t>Upload invoices, enter transport, dispatch orders</w:t>
            </w:r>
          </w:p>
        </w:tc>
      </w:tr>
      <w:tr>
        <w:tc>
          <w:tcPr>
            <w:tcW w:type="dxa" w:w="2160"/>
          </w:tcPr>
          <w:p>
            <w:r>
              <w:t>Distributor</w:t>
            </w:r>
          </w:p>
        </w:tc>
        <w:tc>
          <w:tcPr>
            <w:tcW w:type="dxa" w:w="2160"/>
          </w:tcPr>
          <w:p>
            <w:r>
              <w:t>Workspace ID + code + password</w:t>
            </w:r>
          </w:p>
        </w:tc>
        <w:tc>
          <w:tcPr>
            <w:tcW w:type="dxa" w:w="2160"/>
          </w:tcPr>
          <w:p>
            <w:r>
              <w:t>/distributor</w:t>
            </w:r>
          </w:p>
        </w:tc>
        <w:tc>
          <w:tcPr>
            <w:tcW w:type="dxa" w:w="2160"/>
          </w:tcPr>
          <w:p>
            <w:r>
              <w:t>Place orders, view targets/prices, submit physical stock</w:t>
            </w:r>
          </w:p>
        </w:tc>
      </w:tr>
      <w:tr>
        <w:tc>
          <w:tcPr>
            <w:tcW w:type="dxa" w:w="2160"/>
          </w:tcPr>
          <w:p>
            <w:r>
              <w:t>Platform admin</w:t>
            </w:r>
          </w:p>
        </w:tc>
        <w:tc>
          <w:tcPr>
            <w:tcW w:type="dxa" w:w="2160"/>
          </w:tcPr>
          <w:p>
            <w:r>
              <w:t>Email at /platform/login</w:t>
            </w:r>
          </w:p>
        </w:tc>
        <w:tc>
          <w:tcPr>
            <w:tcW w:type="dxa" w:w="2160"/>
          </w:tcPr>
          <w:p>
            <w:r>
              <w:t>/platform</w:t>
            </w:r>
          </w:p>
        </w:tc>
        <w:tc>
          <w:tcPr>
            <w:tcW w:type="dxa" w:w="2160"/>
          </w:tcPr>
          <w:p>
            <w:r>
              <w:t>Manage all customer workspaces and platform Gmail API settings</w:t>
            </w:r>
          </w:p>
        </w:tc>
      </w:tr>
    </w:tbl>
    <w:p/>
    <w:p>
      <w:pPr>
        <w:pStyle w:val="Heading1"/>
      </w:pPr>
      <w:r>
        <w:t>5. Initial setup procedures</w:t>
      </w:r>
    </w:p>
    <w:p>
      <w:pPr>
        <w:pStyle w:val="Heading2"/>
      </w:pPr>
      <w:r>
        <w:t>5.1 Platform operator (one-time)</w:t>
      </w:r>
    </w:p>
    <w:p>
      <w:pPr>
        <w:pStyle w:val="ListNumber"/>
      </w:pPr>
      <w:r>
        <w:t>Deploy the application with Supabase environment variables configured.</w:t>
      </w:r>
    </w:p>
    <w:p>
      <w:pPr>
        <w:pStyle w:val="ListNumber"/>
      </w:pPr>
      <w:r>
        <w:t>Run required SQL migrations in Supabase (tenant RLS, workspace signup, platform admin, Gmail credentials).</w:t>
      </w:r>
    </w:p>
    <w:p>
      <w:pPr>
        <w:pStyle w:val="ListNumber"/>
      </w:pPr>
      <w:r>
        <w:t>Sign in at /platform/login as platform operator.</w:t>
      </w:r>
    </w:p>
    <w:p>
      <w:pPr>
        <w:pStyle w:val="ListNumber"/>
      </w:pPr>
      <w:r>
        <w:t>Open Platform console → Gmail → save Google OAuth Client ID and API Key (applies to all workspaces).</w:t>
      </w:r>
    </w:p>
    <w:p>
      <w:pPr>
        <w:pStyle w:val="Heading2"/>
      </w:pPr>
      <w:r>
        <w:t>5.2 Organization owner — create workspace</w:t>
      </w:r>
    </w:p>
    <w:p>
      <w:pPr>
        <w:pStyle w:val="ListNumber"/>
      </w:pPr>
      <w:r>
        <w:t>Open /signup.</w:t>
      </w:r>
    </w:p>
    <w:p>
      <w:pPr>
        <w:pStyle w:val="ListNumber"/>
      </w:pPr>
      <w:r>
        <w:t>Enter company name, workspace ID, owner name, email, and password (minimum 8 characters).</w:t>
      </w:r>
    </w:p>
    <w:p>
      <w:pPr>
        <w:pStyle w:val="ListNumber"/>
      </w:pPr>
      <w:r>
        <w:t>Optional: expand Invoice letterhead for address, post no., GST no.</w:t>
      </w:r>
    </w:p>
    <w:p>
      <w:pPr>
        <w:pStyle w:val="ListNumber"/>
      </w:pPr>
      <w:r>
        <w:t>Click Create workspace → complete onboarding wizard.</w:t>
      </w:r>
    </w:p>
    <w:p>
      <w:pPr>
        <w:pStyle w:val="ListNumber"/>
      </w:pPr>
      <w:r>
        <w:t>Connect Gmail when prompted (Authorize Gmail) so order emails can be sent from the owner account.</w:t>
      </w:r>
    </w:p>
    <w:p>
      <w:pPr>
        <w:pStyle w:val="ListNumber"/>
      </w:pPr>
      <w:r>
        <w:t>Share workspace login link: /w/{workspace-id}/login with staff and distributors.</w:t>
      </w:r>
    </w:p>
    <w:p>
      <w:pPr>
        <w:pStyle w:val="Heading2"/>
      </w:pPr>
      <w:r>
        <w:t>5.3 Admin — workspace configuration</w:t>
      </w:r>
    </w:p>
    <w:p>
      <w:pPr>
        <w:pStyle w:val="ListNumber"/>
      </w:pPr>
      <w:r>
        <w:t>Workspace: set company branding, address, GST, theme color.</w:t>
      </w:r>
    </w:p>
    <w:p>
      <w:pPr>
        <w:pStyle w:val="ListNumber"/>
      </w:pPr>
      <w:r>
        <w:t>Distributors: add distributor code, name, region, password.</w:t>
      </w:r>
    </w:p>
    <w:p>
      <w:pPr>
        <w:pStyle w:val="ListNumber"/>
      </w:pPr>
      <w:r>
        <w:t>Product &amp; Rate Master: SKUs, categories (CSD, Water, CAN), rates, UC settings.</w:t>
      </w:r>
    </w:p>
    <w:p>
      <w:pPr>
        <w:pStyle w:val="ListNumber"/>
      </w:pPr>
      <w:r>
        <w:t>Targets: set target period and distributor targets (PC and UC).</w:t>
      </w:r>
    </w:p>
    <w:p>
      <w:pPr>
        <w:pStyle w:val="ListNumber"/>
      </w:pPr>
      <w:r>
        <w:t>Scheme &amp; Discount: optional promotions.</w:t>
      </w:r>
    </w:p>
    <w:p>
      <w:pPr>
        <w:pStyle w:val="ListNumber"/>
      </w:pPr>
      <w:r>
        <w:t>GST Settings: enable/configure GST policy.</w:t>
      </w:r>
    </w:p>
    <w:p>
      <w:pPr>
        <w:pStyle w:val="ListNumber"/>
      </w:pPr>
      <w:r>
        <w:t>Team &amp; invites: invite admin, viewer, or shipping staff.</w:t>
      </w:r>
    </w:p>
    <w:p>
      <w:pPr>
        <w:pStyle w:val="ListNumber"/>
      </w:pPr>
      <w:r>
        <w:t>User &amp; Permissions: manage staff accounts and roles.</w:t>
      </w:r>
    </w:p>
    <w:p>
      <w:pPr>
        <w:pStyle w:val="Heading1"/>
      </w:pPr>
      <w:r>
        <w:t>6. Order lifecycle</w:t>
      </w:r>
    </w:p>
    <w:p>
      <w:r>
        <w:t>Pending → Sent / Email Failed → Approved → Dispatched (shown as Dispatched in UI). Orders may also be Rejected or Canceled.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Next action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Distributor placed order</w:t>
            </w:r>
          </w:p>
        </w:tc>
        <w:tc>
          <w:tcPr>
            <w:tcW w:type="dxa" w:w="2880"/>
          </w:tcPr>
          <w:p>
            <w:r>
              <w:t>Admin reviews or sends approval email</w:t>
            </w:r>
          </w:p>
        </w:tc>
      </w:tr>
      <w:tr>
        <w:tc>
          <w:tcPr>
            <w:tcW w:type="dxa" w:w="2880"/>
          </w:tcPr>
          <w:p>
            <w:r>
              <w:t>Sent</w:t>
            </w:r>
          </w:p>
        </w:tc>
        <w:tc>
          <w:tcPr>
            <w:tcW w:type="dxa" w:w="2880"/>
          </w:tcPr>
          <w:p>
            <w:r>
              <w:t>Approval email sent</w:t>
            </w:r>
          </w:p>
        </w:tc>
        <w:tc>
          <w:tcPr>
            <w:tcW w:type="dxa" w:w="2880"/>
          </w:tcPr>
          <w:p>
            <w:r>
              <w:t>GM replies or admin approves/rejects</w:t>
            </w:r>
          </w:p>
        </w:tc>
      </w:tr>
      <w:tr>
        <w:tc>
          <w:tcPr>
            <w:tcW w:type="dxa" w:w="2880"/>
          </w:tcPr>
          <w:p>
            <w:r>
              <w:t>Email Failed</w:t>
            </w:r>
          </w:p>
        </w:tc>
        <w:tc>
          <w:tcPr>
            <w:tcW w:type="dxa" w:w="2880"/>
          </w:tcPr>
          <w:p>
            <w:r>
              <w:t>Email could not be sent</w:t>
            </w:r>
          </w:p>
        </w:tc>
        <w:tc>
          <w:tcPr>
            <w:tcW w:type="dxa" w:w="2880"/>
          </w:tcPr>
          <w:p>
            <w:r>
              <w:t>Admin retries or approves manually</w:t>
            </w:r>
          </w:p>
        </w:tc>
      </w:tr>
      <w:tr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2880"/>
          </w:tcPr>
          <w:p>
            <w:r>
              <w:t>Ready to ship</w:t>
            </w:r>
          </w:p>
        </w:tc>
        <w:tc>
          <w:tcPr>
            <w:tcW w:type="dxa" w:w="2880"/>
          </w:tcPr>
          <w:p>
            <w:r>
              <w:t>Shipping uploads invoice and dispatches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Order declined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  <w:tr>
        <w:tc>
          <w:tcPr>
            <w:tcW w:type="dxa" w:w="2880"/>
          </w:tcPr>
          <w:p>
            <w:r>
              <w:t>Canceled</w:t>
            </w:r>
          </w:p>
        </w:tc>
        <w:tc>
          <w:tcPr>
            <w:tcW w:type="dxa" w:w="2880"/>
          </w:tcPr>
          <w:p>
            <w:r>
              <w:t>Canceled by distributor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  <w:tr>
        <w:tc>
          <w:tcPr>
            <w:tcW w:type="dxa" w:w="2880"/>
          </w:tcPr>
          <w:p>
            <w:r>
              <w:t>Dispatched</w:t>
            </w:r>
          </w:p>
        </w:tc>
        <w:tc>
          <w:tcPr>
            <w:tcW w:type="dxa" w:w="2880"/>
          </w:tcPr>
          <w:p>
            <w:r>
              <w:t>Shipment completed</w:t>
            </w:r>
          </w:p>
        </w:tc>
        <w:tc>
          <w:tcPr>
            <w:tcW w:type="dxa" w:w="2880"/>
          </w:tcPr>
          <w:p>
            <w:r>
              <w:t>Achievement and stock lifting updated</w:t>
            </w:r>
          </w:p>
        </w:tc>
      </w:tr>
    </w:tbl>
    <w:p/>
    <w:p>
      <w:pPr>
        <w:pStyle w:val="Heading1"/>
      </w:pPr>
      <w:r>
        <w:t>7. Daily operating procedures (summary)</w:t>
      </w:r>
    </w:p>
    <w:p>
      <w:pPr>
        <w:pStyle w:val="Heading2"/>
      </w:pPr>
      <w:r>
        <w:t>7.1 Admin</w:t>
      </w:r>
    </w:p>
    <w:p>
      <w:pPr>
        <w:pStyle w:val="ListBullet"/>
      </w:pPr>
      <w:r>
        <w:t>Monitor dashboard performance vs targets.</w:t>
      </w:r>
    </w:p>
    <w:p>
      <w:pPr>
        <w:pStyle w:val="ListBullet"/>
      </w:pPr>
      <w:r>
        <w:t>Process Orders: Pending/Sent — view, email, approve, or reject.</w:t>
      </w:r>
    </w:p>
    <w:p>
      <w:pPr>
        <w:pStyle w:val="ListBullet"/>
      </w:pPr>
      <w:r>
        <w:t>Review Physical Stock submissions from distributors.</w:t>
      </w:r>
    </w:p>
    <w:p>
      <w:pPr>
        <w:pStyle w:val="ListBullet"/>
      </w:pPr>
      <w:r>
        <w:t>Check Stock lifting records and Reports.</w:t>
      </w:r>
    </w:p>
    <w:p>
      <w:pPr>
        <w:pStyle w:val="ListBullet"/>
      </w:pPr>
      <w:r>
        <w:t>Review Activity log for audit trail.</w:t>
      </w:r>
    </w:p>
    <w:p>
      <w:pPr>
        <w:pStyle w:val="ListBullet"/>
      </w:pPr>
      <w:r>
        <w:t>Gmail status: use app bar indicator; connect once per browser/device.</w:t>
      </w:r>
    </w:p>
    <w:p>
      <w:pPr>
        <w:pStyle w:val="Heading2"/>
      </w:pPr>
      <w:r>
        <w:t>7.2 Distributor</w:t>
      </w:r>
    </w:p>
    <w:p>
      <w:pPr>
        <w:pStyle w:val="ListBullet"/>
      </w:pPr>
      <w:r>
        <w:t>Sign in with workspace ID + distributor code + password.</w:t>
      </w:r>
    </w:p>
    <w:p>
      <w:pPr>
        <w:pStyle w:val="ListBullet"/>
      </w:pPr>
      <w:r>
        <w:t>Review target balance on home dashboard.</w:t>
      </w:r>
    </w:p>
    <w:p>
      <w:pPr>
        <w:pStyle w:val="ListBullet"/>
      </w:pPr>
      <w:r>
        <w:t>Place orders via Place Order / Calculator.</w:t>
      </w:r>
    </w:p>
    <w:p>
      <w:pPr>
        <w:pStyle w:val="ListBullet"/>
      </w:pPr>
      <w:r>
        <w:t>Track order status under Orders.</w:t>
      </w:r>
    </w:p>
    <w:p>
      <w:pPr>
        <w:pStyle w:val="ListBullet"/>
      </w:pPr>
      <w:r>
        <w:t>Submit Physical stock by SKU and MFG date.</w:t>
      </w:r>
    </w:p>
    <w:p>
      <w:pPr>
        <w:pStyle w:val="ListBullet"/>
      </w:pPr>
      <w:r>
        <w:t>View product prices (read-only from Rate Master).</w:t>
      </w:r>
    </w:p>
    <w:p>
      <w:pPr>
        <w:pStyle w:val="Heading2"/>
      </w:pPr>
      <w:r>
        <w:t>7.3 Shipping</w:t>
      </w:r>
    </w:p>
    <w:p>
      <w:pPr>
        <w:pStyle w:val="ListBullet"/>
      </w:pPr>
      <w:r>
        <w:t>Sign in to /shipping with workspace email and password.</w:t>
      </w:r>
    </w:p>
    <w:p>
      <w:pPr>
        <w:pStyle w:val="ListBullet"/>
      </w:pPr>
      <w:r>
        <w:t>Work Approved orders queue.</w:t>
      </w:r>
    </w:p>
    <w:p>
      <w:pPr>
        <w:pStyle w:val="ListBullet"/>
      </w:pPr>
      <w:r>
        <w:t>Per order: upload shipping invoice, enter transport details (transporter, vehicle, charges).</w:t>
      </w:r>
    </w:p>
    <w:p>
      <w:pPr>
        <w:pStyle w:val="ListBullet"/>
      </w:pPr>
      <w:r>
        <w:t>Click Dispatch — order moves to Dispatched; distributor achievement updates.</w:t>
      </w:r>
    </w:p>
    <w:p>
      <w:pPr>
        <w:pStyle w:val="Heading1"/>
      </w:pPr>
      <w:r>
        <w:t>8. Gmail integration (optional)</w:t>
      </w:r>
    </w:p>
    <w:p>
      <w:pPr>
        <w:pStyle w:val="ListBullet"/>
      </w:pPr>
      <w:r>
        <w:t>Platform operator configures Gmail API credentials once (Platform console → Gmail).</w:t>
      </w:r>
    </w:p>
    <w:p>
      <w:pPr>
        <w:pStyle w:val="ListBullet"/>
      </w:pPr>
      <w:r>
        <w:t>Each workspace admin connects their own Gmail account (OAuth) on their device.</w:t>
      </w:r>
    </w:p>
    <w:p>
      <w:pPr>
        <w:pStyle w:val="ListBullet"/>
      </w:pPr>
      <w:r>
        <w:t>Used for Send Email for Approval on orders and optional reply-based auto-approval.</w:t>
      </w:r>
    </w:p>
    <w:p>
      <w:pPr>
        <w:pStyle w:val="ListBullet"/>
      </w:pPr>
      <w:r>
        <w:t>Gmail connection is stored per browser/device, not per organization in the database.</w:t>
      </w:r>
    </w:p>
    <w:p>
      <w:pPr>
        <w:pStyle w:val="ListBullet"/>
      </w:pPr>
      <w:r>
        <w:t>Google OAuth app must allow authorized JavaScript origins for your app URL.</w:t>
      </w:r>
    </w:p>
    <w:p>
      <w:pPr>
        <w:pStyle w:val="ListBullet"/>
      </w:pPr>
      <w:r>
        <w:t>If app is in Testing mode, add admin emails as Test users in Google Cloud Console.</w:t>
      </w:r>
    </w:p>
    <w:p>
      <w:pPr>
        <w:pStyle w:val="Heading1"/>
      </w:pPr>
      <w:r>
        <w:t>9.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PC (Physical Case)</w:t>
            </w:r>
          </w:p>
        </w:tc>
        <w:tc>
          <w:tcPr>
            <w:tcW w:type="dxa" w:w="4320"/>
          </w:tcPr>
          <w:p>
            <w:r>
              <w:t>Case count by category; CAN excluded from PC totals</w:t>
            </w:r>
          </w:p>
        </w:tc>
      </w:tr>
      <w:tr>
        <w:tc>
          <w:tcPr>
            <w:tcW w:type="dxa" w:w="4320"/>
          </w:tcPr>
          <w:p>
            <w:r>
              <w:t>UC (Unit Case)</w:t>
            </w:r>
          </w:p>
        </w:tc>
        <w:tc>
          <w:tcPr>
            <w:tcW w:type="dxa" w:w="4320"/>
          </w:tcPr>
          <w:p>
            <w:r>
              <w:t>Normalized volume for target achievement</w:t>
            </w:r>
          </w:p>
        </w:tc>
      </w:tr>
      <w:tr>
        <w:tc>
          <w:tcPr>
            <w:tcW w:type="dxa" w:w="4320"/>
          </w:tcPr>
          <w:p>
            <w:r>
              <w:t>Stock lifting</w:t>
            </w:r>
          </w:p>
        </w:tc>
        <w:tc>
          <w:tcPr>
            <w:tcW w:type="dxa" w:w="4320"/>
          </w:tcPr>
          <w:p>
            <w:r>
              <w:t>Sales recorded when order is dispatched</w:t>
            </w:r>
          </w:p>
        </w:tc>
      </w:tr>
      <w:tr>
        <w:tc>
          <w:tcPr>
            <w:tcW w:type="dxa" w:w="4320"/>
          </w:tcPr>
          <w:p>
            <w:r>
              <w:t>Physical stock</w:t>
            </w:r>
          </w:p>
        </w:tc>
        <w:tc>
          <w:tcPr>
            <w:tcW w:type="dxa" w:w="4320"/>
          </w:tcPr>
          <w:p>
            <w:r>
              <w:t>Distributor-reported on-hand inventory</w:t>
            </w:r>
          </w:p>
        </w:tc>
      </w:tr>
      <w:tr>
        <w:tc>
          <w:tcPr>
            <w:tcW w:type="dxa" w:w="4320"/>
          </w:tcPr>
          <w:p>
            <w:r>
              <w:t>Workspace</w:t>
            </w:r>
          </w:p>
        </w:tc>
        <w:tc>
          <w:tcPr>
            <w:tcW w:type="dxa" w:w="4320"/>
          </w:tcPr>
          <w:p>
            <w:r>
              <w:t>Isolated company tenant within Distribution Prime</w:t>
            </w:r>
          </w:p>
        </w:tc>
      </w:tr>
    </w:tbl>
    <w:p/>
    <w:p>
      <w:pPr>
        <w:pStyle w:val="Heading1"/>
      </w:pPr>
      <w:r>
        <w:t>10. Troubleshooting (quick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Cannot sign in — admin</w:t>
            </w:r>
          </w:p>
        </w:tc>
        <w:tc>
          <w:tcPr>
            <w:tcW w:type="dxa" w:w="4320"/>
          </w:tcPr>
          <w:p>
            <w:r>
              <w:t>Verify workspace ID, email, password; confirm admin row exists for that workspace</w:t>
            </w:r>
          </w:p>
        </w:tc>
      </w:tr>
      <w:tr>
        <w:tc>
          <w:tcPr>
            <w:tcW w:type="dxa" w:w="4320"/>
          </w:tcPr>
          <w:p>
            <w:r>
              <w:t>Cannot sign in — distributor</w:t>
            </w:r>
          </w:p>
        </w:tc>
        <w:tc>
          <w:tcPr>
            <w:tcW w:type="dxa" w:w="4320"/>
          </w:tcPr>
          <w:p>
            <w:r>
              <w:t>Use distributor code (not email); admin resets password in Distributors</w:t>
            </w:r>
          </w:p>
        </w:tc>
      </w:tr>
      <w:tr>
        <w:tc>
          <w:tcPr>
            <w:tcW w:type="dxa" w:w="4320"/>
          </w:tcPr>
          <w:p>
            <w:r>
              <w:t>Gmail not configured</w:t>
            </w:r>
          </w:p>
        </w:tc>
        <w:tc>
          <w:tcPr>
            <w:tcW w:type="dxa" w:w="4320"/>
          </w:tcPr>
          <w:p>
            <w:r>
              <w:t>Platform operator must save Client ID + API Key in Platform console</w:t>
            </w:r>
          </w:p>
        </w:tc>
      </w:tr>
      <w:tr>
        <w:tc>
          <w:tcPr>
            <w:tcW w:type="dxa" w:w="4320"/>
          </w:tcPr>
          <w:p>
            <w:r>
              <w:t>Gmail popup blocked / timeout</w:t>
            </w:r>
          </w:p>
        </w:tc>
        <w:tc>
          <w:tcPr>
            <w:tcW w:type="dxa" w:w="4320"/>
          </w:tcPr>
          <w:p>
            <w:r>
              <w:t>Allow popups for the site; retry Authorize Gmail</w:t>
            </w:r>
          </w:p>
        </w:tc>
      </w:tr>
      <w:tr>
        <w:tc>
          <w:tcPr>
            <w:tcW w:type="dxa" w:w="4320"/>
          </w:tcPr>
          <w:p>
            <w:r>
              <w:t>Google unverified app warning</w:t>
            </w:r>
          </w:p>
        </w:tc>
        <w:tc>
          <w:tcPr>
            <w:tcW w:type="dxa" w:w="4320"/>
          </w:tcPr>
          <w:p>
            <w:r>
              <w:t>Add test users or submit app for Google OAuth verification</w:t>
            </w:r>
          </w:p>
        </w:tc>
      </w:tr>
      <w:tr>
        <w:tc>
          <w:tcPr>
            <w:tcW w:type="dxa" w:w="4320"/>
          </w:tcPr>
          <w:p>
            <w:r>
              <w:t>Wrong workspace data visible</w:t>
            </w:r>
          </w:p>
        </w:tc>
        <w:tc>
          <w:tcPr>
            <w:tcW w:type="dxa" w:w="4320"/>
          </w:tcPr>
          <w:p>
            <w:r>
              <w:t>Confirm correct workspace ID at login; verify tenant RLS is enabled in Supabase</w:t>
            </w:r>
          </w:p>
        </w:tc>
      </w:tr>
      <w:tr>
        <w:tc>
          <w:tcPr>
            <w:tcW w:type="dxa" w:w="4320"/>
          </w:tcPr>
          <w:p>
            <w:r>
              <w:t>Cannot dispatch</w:t>
            </w:r>
          </w:p>
        </w:tc>
        <w:tc>
          <w:tcPr>
            <w:tcW w:type="dxa" w:w="4320"/>
          </w:tcPr>
          <w:p>
            <w:r>
              <w:t>Order must be Approved; invoice and transport fields required</w:t>
            </w:r>
          </w:p>
        </w:tc>
      </w:tr>
    </w:tbl>
    <w:p/>
    <w:p>
      <w:pPr>
        <w:pStyle w:val="Heading1"/>
      </w:pPr>
      <w:r>
        <w:t>11. Security and data handling</w:t>
      </w:r>
    </w:p>
    <w:p>
      <w:pPr>
        <w:pStyle w:val="ListBullet"/>
      </w:pPr>
      <w:r>
        <w:t>Do not share passwords between users.</w:t>
      </w:r>
    </w:p>
    <w:p>
      <w:pPr>
        <w:pStyle w:val="ListBullet"/>
      </w:pPr>
      <w:r>
        <w:t>Sign out on shared computers.</w:t>
      </w:r>
    </w:p>
    <w:p>
      <w:pPr>
        <w:pStyle w:val="ListBullet"/>
      </w:pPr>
      <w:r>
        <w:t>Each workspace data is isolated by organization_id and RLS policies.</w:t>
      </w:r>
    </w:p>
    <w:p>
      <w:pPr>
        <w:pStyle w:val="ListBullet"/>
      </w:pPr>
      <w:r>
        <w:t>Platform operators can access all workspaces for support.</w:t>
      </w:r>
    </w:p>
    <w:p>
      <w:pPr>
        <w:pStyle w:val="ListBullet"/>
      </w:pPr>
      <w:r>
        <w:t>Gmail tokens are stored locally in the browser for connected devices.</w:t>
      </w:r>
    </w:p>
    <w:p>
      <w:pPr>
        <w:pStyle w:val="Heading1"/>
      </w:pPr>
      <w:r>
        <w:t>12.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March 2025</w:t>
            </w:r>
          </w:p>
        </w:tc>
        <w:tc>
          <w:tcPr>
            <w:tcW w:type="dxa" w:w="2880"/>
          </w:tcPr>
          <w:p>
            <w:r>
              <w:t>Initial SOP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June 2026</w:t>
            </w:r>
          </w:p>
        </w:tc>
        <w:tc>
          <w:tcPr>
            <w:tcW w:type="dxa" w:w="2880"/>
          </w:tcPr>
          <w:p>
            <w:r>
              <w:t>Summary SOP; platform Gmail; multi-tenant notes; updated signup flow</w:t>
            </w:r>
          </w:p>
        </w:tc>
      </w:tr>
    </w:tbl>
    <w:p/>
    <w:p/>
    <w:p>
      <w:r>
        <w:t>Support contact: codewynbuild@gmail.com</w:t>
      </w:r>
    </w:p>
    <w:p>
      <w:r>
        <w:t>Prepared for: Distribution Prime operators (Platform admin, Admin, Shipping, Distributor)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