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0070C0" w:sz="24" w:space="1"/>
        </w:pBdr>
        <w:autoSpaceDE w:val="0"/>
        <w:autoSpaceDN w:val="0"/>
        <w:adjustRightInd w:val="0"/>
        <w:spacing w:before="120" w:after="120" w:line="240" w:lineRule="auto"/>
        <w:rPr>
          <w:bCs/>
          <w:color w:val="000000"/>
          <w:sz w:val="14"/>
        </w:rPr>
      </w:pPr>
      <w:r>
        <w:rPr>
          <w:bCs/>
          <w:color w:val="000000"/>
          <w:lang w:val="en-US"/>
        </w:rPr>
        <mc:AlternateContent>
          <mc:Choice Requires="wps">
            <w:drawing>
              <wp:anchor distT="0" distB="0" distL="114300" distR="114300" simplePos="0" relativeHeight="251658240" behindDoc="0" locked="0" layoutInCell="0" allowOverlap="1">
                <wp:simplePos x="0" y="0"/>
                <wp:positionH relativeFrom="page">
                  <wp:posOffset>1504950</wp:posOffset>
                </wp:positionH>
                <wp:positionV relativeFrom="page">
                  <wp:posOffset>1018540</wp:posOffset>
                </wp:positionV>
                <wp:extent cx="5492115" cy="8906510"/>
                <wp:effectExtent l="19050" t="19050" r="32385" b="27940"/>
                <wp:wrapSquare wrapText="bothSides"/>
                <wp:docPr id="890" name="Text Box 890"/>
                <wp:cNvGraphicFramePr/>
                <a:graphic xmlns:a="http://schemas.openxmlformats.org/drawingml/2006/main">
                  <a:graphicData uri="http://schemas.microsoft.com/office/word/2010/wordprocessingShape">
                    <wps:wsp>
                      <wps:cNvSpPr txBox="1"/>
                      <wps:spPr>
                        <a:xfrm>
                          <a:off x="0" y="0"/>
                          <a:ext cx="5492115" cy="8906510"/>
                        </a:xfrm>
                        <a:prstGeom prst="rect">
                          <a:avLst/>
                        </a:prstGeom>
                        <a:noFill/>
                        <a:ln w="38100" cap="flat" cmpd="dbl">
                          <a:solidFill>
                            <a:srgbClr val="0070C0"/>
                          </a:solidFill>
                          <a:prstDash val="solid"/>
                          <a:miter/>
                          <a:headEnd type="none" w="med" len="med"/>
                          <a:tailEnd type="none" w="med" len="med"/>
                        </a:ln>
                      </wps:spPr>
                      <wps:txbx>
                        <w:txbxContent>
                          <w:p>
                            <w:pPr>
                              <w:rPr>
                                <w:b/>
                                <w:sz w:val="40"/>
                                <w:szCs w:val="28"/>
                              </w:rPr>
                            </w:pPr>
                          </w:p>
                          <w:p>
                            <w:pPr>
                              <w:jc w:val="center"/>
                              <w:rPr>
                                <w:b/>
                                <w:sz w:val="20"/>
                                <w:szCs w:val="20"/>
                              </w:rPr>
                            </w:pPr>
                            <w:r>
                              <w:rPr>
                                <w:b/>
                                <w:sz w:val="40"/>
                                <w:szCs w:val="28"/>
                              </w:rPr>
                              <w:t>Department of Trade</w:t>
                            </w:r>
                          </w:p>
                          <w:p>
                            <w:pPr>
                              <w:rPr>
                                <w:b/>
                                <w:sz w:val="20"/>
                                <w:szCs w:val="20"/>
                              </w:rPr>
                            </w:pPr>
                          </w:p>
                          <w:p>
                            <w:pPr>
                              <w:numPr>
                                <w:ilvl w:val="0"/>
                                <w:numId w:val="3"/>
                              </w:numPr>
                              <w:ind w:left="-420" w:leftChars="0" w:firstLine="420" w:firstLineChars="0"/>
                              <w:rPr>
                                <w:b/>
                                <w:sz w:val="20"/>
                                <w:szCs w:val="20"/>
                              </w:rPr>
                            </w:pPr>
                            <w:r>
                              <w:rPr>
                                <w:b/>
                                <w:sz w:val="20"/>
                                <w:szCs w:val="20"/>
                              </w:rPr>
                              <w:t>Application for micro trade registration certificate.</w:t>
                            </w:r>
                          </w:p>
                          <w:p>
                            <w:pPr>
                              <w:numPr>
                                <w:ilvl w:val="0"/>
                                <w:numId w:val="3"/>
                              </w:numPr>
                              <w:ind w:left="-420" w:leftChars="0" w:firstLine="420" w:firstLineChars="0"/>
                              <w:rPr>
                                <w:b/>
                                <w:sz w:val="20"/>
                                <w:szCs w:val="20"/>
                              </w:rPr>
                            </w:pPr>
                            <w:r>
                              <w:rPr>
                                <w:b/>
                                <w:sz w:val="20"/>
                                <w:szCs w:val="20"/>
                              </w:rPr>
                              <w:t>Application for wholesale trade license.</w:t>
                            </w:r>
                          </w:p>
                          <w:p>
                            <w:pPr>
                              <w:numPr>
                                <w:ilvl w:val="0"/>
                                <w:numId w:val="3"/>
                              </w:numPr>
                              <w:ind w:left="-420" w:leftChars="0" w:firstLine="420" w:firstLineChars="0"/>
                              <w:rPr>
                                <w:b/>
                                <w:sz w:val="20"/>
                                <w:szCs w:val="20"/>
                              </w:rPr>
                            </w:pPr>
                            <w:r>
                              <w:rPr>
                                <w:b/>
                                <w:sz w:val="20"/>
                                <w:szCs w:val="20"/>
                              </w:rPr>
                              <w:t>Application for retail trade license.</w:t>
                            </w:r>
                          </w:p>
                          <w:p>
                            <w:pPr>
                              <w:numPr>
                                <w:ilvl w:val="0"/>
                                <w:numId w:val="3"/>
                              </w:numPr>
                              <w:ind w:left="-420" w:leftChars="0" w:firstLine="420" w:firstLineChars="0"/>
                              <w:rPr>
                                <w:b/>
                                <w:sz w:val="20"/>
                                <w:szCs w:val="20"/>
                              </w:rPr>
                            </w:pPr>
                            <w:r>
                              <w:rPr>
                                <w:b/>
                                <w:sz w:val="20"/>
                                <w:szCs w:val="20"/>
                              </w:rPr>
                              <w:t>Application for import house registration.</w:t>
                            </w:r>
                          </w:p>
                          <w:p>
                            <w:pPr>
                              <w:rPr>
                                <w:b/>
                                <w:sz w:val="40"/>
                                <w:szCs w:val="28"/>
                              </w:rPr>
                            </w:pPr>
                          </w:p>
                          <w:p>
                            <w:pPr>
                              <w:rPr>
                                <w:b/>
                                <w:sz w:val="40"/>
                                <w:szCs w:val="28"/>
                              </w:rPr>
                            </w:pPr>
                          </w:p>
                          <w:p>
                            <w:pPr>
                              <w:rPr>
                                <w:rFonts w:ascii="Arial" w:hAnsi="Arial" w:cs="Arial"/>
                                <w:b/>
                                <w:color w:val="800000"/>
                                <w:sz w:val="24"/>
                                <w:szCs w:val="22"/>
                              </w:rPr>
                            </w:pPr>
                            <w:r>
                              <w:rPr>
                                <w:rFonts w:ascii="Arial" w:hAnsi="Arial" w:cs="Arial"/>
                                <w:b/>
                                <w:color w:val="800000"/>
                                <w:sz w:val="22"/>
                              </w:rPr>
                              <w:t>Electronic Government to Citizen Service Delivery System- Upgradation</w:t>
                            </w: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jc w:val="center"/>
                              <w:rPr>
                                <w:rFonts w:ascii="Calibri" w:hAnsi="Calibri" w:eastAsia="Kozuka Gothic Pro B"/>
                                <w:sz w:val="32"/>
                                <w:szCs w:val="28"/>
                              </w:rPr>
                            </w:pPr>
                            <w:r>
                              <w:rPr>
                                <w:rFonts w:ascii="Calibri" w:hAnsi="Calibri" w:eastAsia="Kozuka Gothic Pro B"/>
                                <w:sz w:val="32"/>
                                <w:szCs w:val="28"/>
                              </w:rPr>
                              <w:t>Version 1.0</w:t>
                            </w: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line="240" w:lineRule="auto"/>
                              <w:rPr>
                                <w:rFonts w:ascii="Verdana" w:hAnsi="Verdana" w:cs="Arial"/>
                                <w:b/>
                                <w:color w:val="000000"/>
                                <w:sz w:val="24"/>
                                <w:szCs w:val="28"/>
                              </w:rPr>
                            </w:pPr>
                            <w:r>
                              <w:rPr>
                                <w:rFonts w:ascii="Verdana" w:hAnsi="Verdana" w:cs="Arial"/>
                                <w:b/>
                                <w:color w:val="000000"/>
                                <w:sz w:val="24"/>
                                <w:szCs w:val="28"/>
                              </w:rPr>
                              <w:t>Submitted By:</w:t>
                            </w:r>
                          </w:p>
                          <w:p>
                            <w:pPr>
                              <w:spacing w:after="0"/>
                              <w:rPr>
                                <w:rFonts w:ascii="Cambria" w:hAnsi="Cambria" w:cs="Arial"/>
                                <w:b/>
                                <w:color w:val="000000"/>
                                <w:sz w:val="48"/>
                                <w:szCs w:val="28"/>
                              </w:rPr>
                            </w:pPr>
                            <w:r>
                              <w:rPr>
                                <w:sz w:val="36"/>
                                <w:szCs w:val="36"/>
                                <w:lang w:val="en-US"/>
                              </w:rPr>
                              <w:drawing>
                                <wp:inline distT="0" distB="0" distL="0" distR="0">
                                  <wp:extent cx="895350" cy="790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95350" cy="790575"/>
                                          </a:xfrm>
                                          <a:prstGeom prst="rect">
                                            <a:avLst/>
                                          </a:prstGeom>
                                          <a:noFill/>
                                          <a:ln>
                                            <a:noFill/>
                                          </a:ln>
                                        </pic:spPr>
                                      </pic:pic>
                                    </a:graphicData>
                                  </a:graphic>
                                </wp:inline>
                              </w:drawing>
                            </w:r>
                            <w:r>
                              <w:rPr>
                                <w:rFonts w:ascii="Cambria" w:hAnsi="Cambria" w:cs="Arial"/>
                                <w:b/>
                                <w:color w:val="000000"/>
                                <w:sz w:val="48"/>
                                <w:szCs w:val="28"/>
                              </w:rPr>
                              <w:tab/>
                            </w:r>
                          </w:p>
                          <w:p>
                            <w:pPr>
                              <w:spacing w:after="0"/>
                              <w:rPr>
                                <w:rFonts w:ascii="Univers" w:hAnsi="Univers" w:eastAsia="Kozuka Gothic Pro B"/>
                                <w:color w:val="632423"/>
                                <w:sz w:val="32"/>
                                <w:szCs w:val="28"/>
                              </w:rPr>
                            </w:pPr>
                            <w:r>
                              <w:rPr>
                                <w:rFonts w:ascii="Cambria" w:hAnsi="Cambria" w:cs="Arial"/>
                                <w:b/>
                                <w:color w:val="000000"/>
                                <w:sz w:val="40"/>
                                <w:szCs w:val="28"/>
                              </w:rPr>
                              <w:t xml:space="preserve">NGN Technologies Ltd. </w:t>
                            </w:r>
                          </w:p>
                        </w:txbxContent>
                      </wps:txbx>
                      <wps:bodyPr lIns="137160" tIns="91440" rIns="137160" bIns="91440" anchor="ctr" upright="1"/>
                    </wps:wsp>
                  </a:graphicData>
                </a:graphic>
              </wp:anchor>
            </w:drawing>
          </mc:Choice>
          <mc:Fallback>
            <w:pict>
              <v:shape id="_x0000_s1026" o:spid="_x0000_s1026" o:spt="202" type="#_x0000_t202" style="position:absolute;left:0pt;margin-left:118.5pt;margin-top:80.2pt;height:701.3pt;width:432.45pt;mso-position-horizontal-relative:page;mso-position-vertical-relative:page;mso-wrap-distance-bottom:0pt;mso-wrap-distance-left:9pt;mso-wrap-distance-right:9pt;mso-wrap-distance-top:0pt;z-index:251658240;v-text-anchor:middle;mso-width-relative:page;mso-height-relative:page;" filled="f" stroked="t" coordsize="21600,21600" o:allowincell="f" o:gfxdata="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OMcbYDbAAAADQEA&#10;AA8AAAAAAAAAAQAgAAAAOAAAAGRycy9kb3ducmV2LnhtbFBLAQIUABQAAAAIAIdO4kCXWcZ5AQIA&#10;AAcEAAAOAAAAAAAAAAEAIAAAAEABAABkcnMvZTJvRG9jLnhtbFBLBQYAAAAABgAGAFkBAACzBQAA&#10;AAA=&#10;">
                <v:fill on="f" focussize="0,0"/>
                <v:stroke weight="3pt" color="#0070C0" linestyle="thinThin" joinstyle="miter"/>
                <v:imagedata o:title=""/>
                <o:lock v:ext="edit" aspectratio="f"/>
                <v:textbox inset="3.81mm,2.54mm,3.81mm,2.54mm">
                  <w:txbxContent>
                    <w:p>
                      <w:pPr>
                        <w:rPr>
                          <w:b/>
                          <w:sz w:val="40"/>
                          <w:szCs w:val="28"/>
                        </w:rPr>
                      </w:pPr>
                    </w:p>
                    <w:p>
                      <w:pPr>
                        <w:jc w:val="center"/>
                        <w:rPr>
                          <w:b/>
                          <w:sz w:val="20"/>
                          <w:szCs w:val="20"/>
                        </w:rPr>
                      </w:pPr>
                      <w:r>
                        <w:rPr>
                          <w:b/>
                          <w:sz w:val="40"/>
                          <w:szCs w:val="28"/>
                        </w:rPr>
                        <w:t>Department of Trade</w:t>
                      </w:r>
                    </w:p>
                    <w:p>
                      <w:pPr>
                        <w:rPr>
                          <w:b/>
                          <w:sz w:val="20"/>
                          <w:szCs w:val="20"/>
                        </w:rPr>
                      </w:pPr>
                    </w:p>
                    <w:p>
                      <w:pPr>
                        <w:numPr>
                          <w:ilvl w:val="0"/>
                          <w:numId w:val="3"/>
                        </w:numPr>
                        <w:ind w:left="-420" w:leftChars="0" w:firstLine="420" w:firstLineChars="0"/>
                        <w:rPr>
                          <w:b/>
                          <w:sz w:val="20"/>
                          <w:szCs w:val="20"/>
                        </w:rPr>
                      </w:pPr>
                      <w:r>
                        <w:rPr>
                          <w:b/>
                          <w:sz w:val="20"/>
                          <w:szCs w:val="20"/>
                        </w:rPr>
                        <w:t>Application for micro trade registration certificate.</w:t>
                      </w:r>
                    </w:p>
                    <w:p>
                      <w:pPr>
                        <w:numPr>
                          <w:ilvl w:val="0"/>
                          <w:numId w:val="3"/>
                        </w:numPr>
                        <w:ind w:left="-420" w:leftChars="0" w:firstLine="420" w:firstLineChars="0"/>
                        <w:rPr>
                          <w:b/>
                          <w:sz w:val="20"/>
                          <w:szCs w:val="20"/>
                        </w:rPr>
                      </w:pPr>
                      <w:r>
                        <w:rPr>
                          <w:b/>
                          <w:sz w:val="20"/>
                          <w:szCs w:val="20"/>
                        </w:rPr>
                        <w:t>Application for wholesale trade license.</w:t>
                      </w:r>
                    </w:p>
                    <w:p>
                      <w:pPr>
                        <w:numPr>
                          <w:ilvl w:val="0"/>
                          <w:numId w:val="3"/>
                        </w:numPr>
                        <w:ind w:left="-420" w:leftChars="0" w:firstLine="420" w:firstLineChars="0"/>
                        <w:rPr>
                          <w:b/>
                          <w:sz w:val="20"/>
                          <w:szCs w:val="20"/>
                        </w:rPr>
                      </w:pPr>
                      <w:r>
                        <w:rPr>
                          <w:b/>
                          <w:sz w:val="20"/>
                          <w:szCs w:val="20"/>
                        </w:rPr>
                        <w:t>Application for retail trade license.</w:t>
                      </w:r>
                    </w:p>
                    <w:p>
                      <w:pPr>
                        <w:numPr>
                          <w:ilvl w:val="0"/>
                          <w:numId w:val="3"/>
                        </w:numPr>
                        <w:ind w:left="-420" w:leftChars="0" w:firstLine="420" w:firstLineChars="0"/>
                        <w:rPr>
                          <w:b/>
                          <w:sz w:val="20"/>
                          <w:szCs w:val="20"/>
                        </w:rPr>
                      </w:pPr>
                      <w:r>
                        <w:rPr>
                          <w:b/>
                          <w:sz w:val="20"/>
                          <w:szCs w:val="20"/>
                        </w:rPr>
                        <w:t>Application for import house registration.</w:t>
                      </w:r>
                    </w:p>
                    <w:p>
                      <w:pPr>
                        <w:rPr>
                          <w:b/>
                          <w:sz w:val="40"/>
                          <w:szCs w:val="28"/>
                        </w:rPr>
                      </w:pPr>
                    </w:p>
                    <w:p>
                      <w:pPr>
                        <w:rPr>
                          <w:b/>
                          <w:sz w:val="40"/>
                          <w:szCs w:val="28"/>
                        </w:rPr>
                      </w:pPr>
                    </w:p>
                    <w:p>
                      <w:pPr>
                        <w:rPr>
                          <w:rFonts w:ascii="Arial" w:hAnsi="Arial" w:cs="Arial"/>
                          <w:b/>
                          <w:color w:val="800000"/>
                          <w:sz w:val="24"/>
                          <w:szCs w:val="22"/>
                        </w:rPr>
                      </w:pPr>
                      <w:r>
                        <w:rPr>
                          <w:rFonts w:ascii="Arial" w:hAnsi="Arial" w:cs="Arial"/>
                          <w:b/>
                          <w:color w:val="800000"/>
                          <w:sz w:val="22"/>
                        </w:rPr>
                        <w:t>Electronic Government to Citizen Service Delivery System- Upgradation</w:t>
                      </w: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jc w:val="center"/>
                        <w:rPr>
                          <w:rFonts w:ascii="Calibri" w:hAnsi="Calibri" w:eastAsia="Kozuka Gothic Pro B"/>
                          <w:sz w:val="32"/>
                          <w:szCs w:val="28"/>
                        </w:rPr>
                      </w:pPr>
                      <w:r>
                        <w:rPr>
                          <w:rFonts w:ascii="Calibri" w:hAnsi="Calibri" w:eastAsia="Kozuka Gothic Pro B"/>
                          <w:sz w:val="32"/>
                          <w:szCs w:val="28"/>
                        </w:rPr>
                        <w:t>Version 1.0</w:t>
                      </w: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line="240" w:lineRule="auto"/>
                        <w:rPr>
                          <w:rFonts w:ascii="Verdana" w:hAnsi="Verdana" w:cs="Arial"/>
                          <w:b/>
                          <w:color w:val="000000"/>
                          <w:sz w:val="24"/>
                          <w:szCs w:val="28"/>
                        </w:rPr>
                      </w:pPr>
                      <w:r>
                        <w:rPr>
                          <w:rFonts w:ascii="Verdana" w:hAnsi="Verdana" w:cs="Arial"/>
                          <w:b/>
                          <w:color w:val="000000"/>
                          <w:sz w:val="24"/>
                          <w:szCs w:val="28"/>
                        </w:rPr>
                        <w:t>Submitted By:</w:t>
                      </w:r>
                    </w:p>
                    <w:p>
                      <w:pPr>
                        <w:spacing w:after="0"/>
                        <w:rPr>
                          <w:rFonts w:ascii="Cambria" w:hAnsi="Cambria" w:cs="Arial"/>
                          <w:b/>
                          <w:color w:val="000000"/>
                          <w:sz w:val="48"/>
                          <w:szCs w:val="28"/>
                        </w:rPr>
                      </w:pPr>
                      <w:r>
                        <w:rPr>
                          <w:sz w:val="36"/>
                          <w:szCs w:val="36"/>
                          <w:lang w:val="en-US"/>
                        </w:rPr>
                        <w:drawing>
                          <wp:inline distT="0" distB="0" distL="0" distR="0">
                            <wp:extent cx="895350" cy="790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95350" cy="790575"/>
                                    </a:xfrm>
                                    <a:prstGeom prst="rect">
                                      <a:avLst/>
                                    </a:prstGeom>
                                    <a:noFill/>
                                    <a:ln>
                                      <a:noFill/>
                                    </a:ln>
                                  </pic:spPr>
                                </pic:pic>
                              </a:graphicData>
                            </a:graphic>
                          </wp:inline>
                        </w:drawing>
                      </w:r>
                      <w:r>
                        <w:rPr>
                          <w:rFonts w:ascii="Cambria" w:hAnsi="Cambria" w:cs="Arial"/>
                          <w:b/>
                          <w:color w:val="000000"/>
                          <w:sz w:val="48"/>
                          <w:szCs w:val="28"/>
                        </w:rPr>
                        <w:tab/>
                      </w:r>
                    </w:p>
                    <w:p>
                      <w:pPr>
                        <w:spacing w:after="0"/>
                        <w:rPr>
                          <w:rFonts w:ascii="Univers" w:hAnsi="Univers" w:eastAsia="Kozuka Gothic Pro B"/>
                          <w:color w:val="632423"/>
                          <w:sz w:val="32"/>
                          <w:szCs w:val="28"/>
                        </w:rPr>
                      </w:pPr>
                      <w:r>
                        <w:rPr>
                          <w:rFonts w:ascii="Cambria" w:hAnsi="Cambria" w:cs="Arial"/>
                          <w:b/>
                          <w:color w:val="000000"/>
                          <w:sz w:val="40"/>
                          <w:szCs w:val="28"/>
                        </w:rPr>
                        <w:t xml:space="preserve">NGN Technologies Ltd. </w:t>
                      </w:r>
                    </w:p>
                  </w:txbxContent>
                </v:textbox>
                <w10:wrap type="square"/>
              </v:shape>
            </w:pict>
          </mc:Fallback>
        </mc:AlternateContent>
      </w:r>
    </w:p>
    <w:p>
      <w:pPr>
        <w:autoSpaceDE w:val="0"/>
        <w:autoSpaceDN w:val="0"/>
        <w:adjustRightInd w:val="0"/>
        <w:spacing w:before="120" w:after="120" w:line="240" w:lineRule="auto"/>
        <w:rPr>
          <w:bCs/>
          <w:color w:val="000000"/>
        </w:rPr>
      </w:pPr>
      <w:r>
        <w:rPr>
          <w:bCs/>
          <w:color w:val="000000"/>
          <w:lang w:val="en-US"/>
        </w:rPr>
        <mc:AlternateContent>
          <mc:Choice Requires="wps">
            <w:drawing>
              <wp:anchor distT="0" distB="0" distL="114300" distR="114300" simplePos="0" relativeHeight="251658240" behindDoc="0" locked="0" layoutInCell="1" allowOverlap="1">
                <wp:simplePos x="0" y="0"/>
                <wp:positionH relativeFrom="column">
                  <wp:posOffset>-219710</wp:posOffset>
                </wp:positionH>
                <wp:positionV relativeFrom="paragraph">
                  <wp:posOffset>195580</wp:posOffset>
                </wp:positionV>
                <wp:extent cx="1071245" cy="1152525"/>
                <wp:effectExtent l="0" t="0" r="0" b="0"/>
                <wp:wrapNone/>
                <wp:docPr id="673" name="Text Box 673"/>
                <wp:cNvGraphicFramePr/>
                <a:graphic xmlns:a="http://schemas.openxmlformats.org/drawingml/2006/main">
                  <a:graphicData uri="http://schemas.microsoft.com/office/word/2010/wordprocessingShape">
                    <wps:wsp>
                      <wps:cNvSpPr txBox="1">
                        <a:spLocks noChangeArrowheads="1"/>
                      </wps:cNvSpPr>
                      <wps:spPr bwMode="auto">
                        <a:xfrm>
                          <a:off x="0" y="0"/>
                          <a:ext cx="1099820" cy="1152525"/>
                        </a:xfrm>
                        <a:prstGeom prst="rect">
                          <a:avLst/>
                        </a:prstGeom>
                        <a:noFill/>
                        <a:ln>
                          <a:noFill/>
                        </a:ln>
                        <a:effectLst/>
                      </wps:spPr>
                      <wps:txbx>
                        <w:txbxContent>
                          <w:p>
                            <w:pPr>
                              <w:spacing w:after="0" w:line="360" w:lineRule="auto"/>
                              <w:rPr>
                                <w:color w:val="800000"/>
                                <w:sz w:val="24"/>
                                <w:szCs w:val="28"/>
                                <w:lang w:val="en-US"/>
                              </w:rPr>
                            </w:pPr>
                            <w:r>
                              <w:rPr>
                                <w:color w:val="800000"/>
                                <w:sz w:val="24"/>
                                <w:szCs w:val="28"/>
                                <w:lang w:val="en-US"/>
                              </w:rPr>
                              <w:t>Software Requirement Specification Document</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7.3pt;margin-top:15.4pt;height:90.75pt;width:84.35pt;z-index:251658240;mso-width-relative:page;mso-height-relative:page;" filled="f" stroked="f" coordsize="21600,21600" o:gfxdata="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G07rf3XAAAACgEAAA8AAAAAAAAAAQAgAAAAOAAA&#10;AGRycy9kb3ducmV2LnhtbFBLAQIUABQAAAAIAIdO4kDScjQP8wEAANkDAAAOAAAAAAAAAAEAIAAA&#10;ADwBAABkcnMvZTJvRG9jLnhtbFBLBQYAAAAABgAGAFkBAAChBQAAAAA=&#10;">
                <v:fill on="f" focussize="0,0"/>
                <v:stroke on="f"/>
                <v:imagedata o:title=""/>
                <o:lock v:ext="edit" aspectratio="f"/>
                <v:textbox>
                  <w:txbxContent>
                    <w:p>
                      <w:pPr>
                        <w:spacing w:after="0" w:line="360" w:lineRule="auto"/>
                        <w:rPr>
                          <w:color w:val="800000"/>
                          <w:sz w:val="24"/>
                          <w:szCs w:val="28"/>
                          <w:lang w:val="en-US"/>
                        </w:rPr>
                      </w:pPr>
                      <w:r>
                        <w:rPr>
                          <w:color w:val="800000"/>
                          <w:sz w:val="24"/>
                          <w:szCs w:val="28"/>
                          <w:lang w:val="en-US"/>
                        </w:rPr>
                        <w:t>Software Requirement Specification Document</w:t>
                      </w:r>
                    </w:p>
                  </w:txbxContent>
                </v:textbox>
              </v:shape>
            </w:pict>
          </mc:Fallback>
        </mc:AlternateContent>
      </w:r>
    </w:p>
    <w:p>
      <w:pPr>
        <w:autoSpaceDE w:val="0"/>
        <w:autoSpaceDN w:val="0"/>
        <w:adjustRightInd w:val="0"/>
        <w:spacing w:before="120" w:after="120" w:line="240" w:lineRule="auto"/>
        <w:rPr>
          <w:bCs/>
          <w:color w:val="000000"/>
        </w:rPr>
      </w:pPr>
    </w:p>
    <w:p>
      <w:pPr>
        <w:autoSpaceDE w:val="0"/>
        <w:autoSpaceDN w:val="0"/>
        <w:adjustRightInd w:val="0"/>
        <w:spacing w:before="120" w:after="120" w:line="240" w:lineRule="auto"/>
        <w:rPr>
          <w:bCs/>
          <w:color w:val="000000"/>
        </w:rPr>
      </w:pPr>
    </w:p>
    <w:p>
      <w:pPr>
        <w:autoSpaceDE w:val="0"/>
        <w:autoSpaceDN w:val="0"/>
        <w:adjustRightInd w:val="0"/>
        <w:spacing w:before="120" w:after="120" w:line="240" w:lineRule="auto"/>
        <w:rPr>
          <w:bCs/>
          <w:color w:val="000000"/>
        </w:rPr>
      </w:pPr>
    </w:p>
    <w:p>
      <w:pPr>
        <w:autoSpaceDE w:val="0"/>
        <w:autoSpaceDN w:val="0"/>
        <w:adjustRightInd w:val="0"/>
        <w:spacing w:before="120" w:after="120" w:line="240" w:lineRule="auto"/>
        <w:rPr>
          <w:bCs/>
          <w:color w:val="000000"/>
        </w:rPr>
      </w:pPr>
    </w:p>
    <w:p/>
    <w:p/>
    <w:p/>
    <w:p/>
    <w:p>
      <w:pPr>
        <w:jc w:val="center"/>
      </w:pPr>
    </w:p>
    <w:p>
      <w:r>
        <w:rPr>
          <w:lang w:val="en-US"/>
        </w:rPr>
        <w:drawing>
          <wp:anchor distT="0" distB="0" distL="114300" distR="114300" simplePos="0" relativeHeight="251656192" behindDoc="0" locked="0" layoutInCell="1" allowOverlap="1">
            <wp:simplePos x="0" y="0"/>
            <wp:positionH relativeFrom="column">
              <wp:posOffset>2066290</wp:posOffset>
            </wp:positionH>
            <wp:positionV relativeFrom="paragraph">
              <wp:posOffset>4929505</wp:posOffset>
            </wp:positionV>
            <wp:extent cx="1066800" cy="219075"/>
            <wp:effectExtent l="0" t="0" r="0" b="9525"/>
            <wp:wrapNone/>
            <wp:docPr id="71639" name="Picture 71639"/>
            <wp:cNvGraphicFramePr/>
            <a:graphic xmlns:a="http://schemas.openxmlformats.org/drawingml/2006/main">
              <a:graphicData uri="http://schemas.openxmlformats.org/drawingml/2006/picture">
                <pic:pic xmlns:pic="http://schemas.openxmlformats.org/drawingml/2006/picture">
                  <pic:nvPicPr>
                    <pic:cNvPr id="71639" name="Picture 71639"/>
                    <pic:cNvPicPr/>
                  </pic:nvPicPr>
                  <pic:blipFill>
                    <a:blip r:embed="rId9"/>
                    <a:stretch>
                      <a:fillRect/>
                    </a:stretch>
                  </pic:blipFill>
                  <pic:spPr>
                    <a:xfrm>
                      <a:off x="0" y="0"/>
                      <a:ext cx="1066800" cy="219075"/>
                    </a:xfrm>
                    <a:prstGeom prst="rect">
                      <a:avLst/>
                    </a:prstGeom>
                  </pic:spPr>
                </pic:pic>
              </a:graphicData>
            </a:graphic>
          </wp:anchor>
        </w:drawing>
      </w:r>
    </w:p>
    <w:p>
      <w:pPr>
        <w:sectPr>
          <w:headerReference r:id="rId3" w:type="first"/>
          <w:footerReference r:id="rId4" w:type="first"/>
          <w:pgSz w:w="11906" w:h="16838"/>
          <w:pgMar w:top="1469" w:right="1021" w:bottom="1469" w:left="1021" w:header="562" w:footer="562" w:gutter="0"/>
          <w:cols w:space="0" w:num="1"/>
          <w:rtlGutter w:val="0"/>
          <w:docGrid w:linePitch="360" w:charSpace="0"/>
        </w:sectPr>
      </w:pPr>
    </w:p>
    <w:p>
      <w:pPr>
        <w:autoSpaceDE w:val="0"/>
        <w:autoSpaceDN w:val="0"/>
        <w:adjustRightInd w:val="0"/>
        <w:spacing w:before="120" w:after="120" w:line="240" w:lineRule="auto"/>
        <w:rPr>
          <w:bCs/>
          <w:color w:val="000000"/>
        </w:rPr>
      </w:pPr>
    </w:p>
    <w:tbl>
      <w:tblPr>
        <w:tblStyle w:val="17"/>
        <w:tblW w:w="9898" w:type="dxa"/>
        <w:tblCellSpacing w:w="20" w:type="dxa"/>
        <w:tblInd w:w="0" w:type="dxa"/>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
      <w:tblGrid>
        <w:gridCol w:w="2418"/>
        <w:gridCol w:w="400"/>
        <w:gridCol w:w="7080"/>
      </w:tblGrid>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9818" w:type="dxa"/>
            <w:gridSpan w:val="3"/>
          </w:tcPr>
          <w:p>
            <w:pPr>
              <w:autoSpaceDE w:val="0"/>
              <w:autoSpaceDN w:val="0"/>
              <w:adjustRightInd w:val="0"/>
              <w:spacing w:before="120" w:after="120" w:line="240" w:lineRule="auto"/>
              <w:rPr>
                <w:bCs/>
                <w:color w:val="4C4C4C" w:themeColor="text1"/>
                <w14:textFill>
                  <w14:solidFill>
                    <w14:schemeClr w14:val="tx1"/>
                  </w14:solidFill>
                </w14:textFill>
              </w:rPr>
            </w:pPr>
            <w:r>
              <w:rPr>
                <w:b/>
                <w:bCs/>
                <w:color w:val="4C4C4C" w:themeColor="text1"/>
                <w14:textFill>
                  <w14:solidFill>
                    <w14:schemeClr w14:val="tx1"/>
                  </w14:solidFill>
                </w14:textFill>
              </w:rPr>
              <w:fldChar w:fldCharType="begin"/>
            </w:r>
            <w:r>
              <w:rPr>
                <w:b/>
                <w:bCs/>
                <w:color w:val="4C4C4C" w:themeColor="text1"/>
                <w14:textFill>
                  <w14:solidFill>
                    <w14:schemeClr w14:val="tx1"/>
                  </w14:solidFill>
                </w14:textFill>
              </w:rPr>
              <w:instrText xml:space="preserve">PRIVATE </w:instrText>
            </w:r>
            <w:r>
              <w:rPr>
                <w:b/>
                <w:bCs/>
                <w:color w:val="4C4C4C" w:themeColor="text1"/>
                <w14:textFill>
                  <w14:solidFill>
                    <w14:schemeClr w14:val="tx1"/>
                  </w14:solidFill>
                </w14:textFill>
              </w:rPr>
              <w:fldChar w:fldCharType="end"/>
            </w:r>
            <w:r>
              <w:rPr>
                <w:b/>
                <w:bCs/>
                <w:color w:val="4C4C4C" w:themeColor="text1"/>
                <w14:textFill>
                  <w14:solidFill>
                    <w14:schemeClr w14:val="tx1"/>
                  </w14:solidFill>
                </w14:textFill>
              </w:rPr>
              <w:t>DOCUMENT RELEASE NOTICE</w:t>
            </w: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shd w:val="clear" w:color="auto" w:fill="ADB9CA" w:themeFill="text2" w:themeFillTint="66"/>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Document Title</w:t>
            </w:r>
          </w:p>
        </w:tc>
        <w:tc>
          <w:tcPr>
            <w:tcW w:w="360" w:type="dxa"/>
            <w:shd w:val="clear" w:color="auto" w:fill="ADB9CA" w:themeFill="text2" w:themeFillTint="66"/>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w:t>
            </w:r>
          </w:p>
        </w:tc>
        <w:tc>
          <w:tcPr>
            <w:tcW w:w="7020" w:type="dxa"/>
            <w:shd w:val="clear" w:color="auto" w:fill="ADB9CA" w:themeFill="text2" w:themeFillTint="66"/>
          </w:tcPr>
          <w:p>
            <w:pPr>
              <w:rPr>
                <w:rFonts w:ascii="Arial" w:hAnsi="Arial" w:cs="Arial"/>
                <w:b/>
                <w:color w:val="4C4C4C" w:themeColor="text1"/>
                <w:sz w:val="22"/>
                <w:szCs w:val="22"/>
                <w14:textFill>
                  <w14:solidFill>
                    <w14:schemeClr w14:val="tx1"/>
                  </w14:solidFill>
                </w14:textFill>
              </w:rPr>
            </w:pPr>
            <w:r>
              <w:rPr>
                <w:rFonts w:ascii="Arial" w:hAnsi="Arial" w:cs="Arial"/>
                <w:b/>
                <w:color w:val="4C4C4C" w:themeColor="text1"/>
                <w14:textFill>
                  <w14:solidFill>
                    <w14:schemeClr w14:val="tx1"/>
                  </w14:solidFill>
                </w14:textFill>
              </w:rPr>
              <w:t>Electronic Government to Citizen Service Delivery System- Upgradation</w:t>
            </w: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tcPr>
          <w:p>
            <w:pPr>
              <w:autoSpaceDE w:val="0"/>
              <w:autoSpaceDN w:val="0"/>
              <w:adjustRightInd w:val="0"/>
              <w:spacing w:before="120" w:after="120" w:line="240" w:lineRule="auto"/>
              <w:rPr>
                <w:bCs/>
                <w:color w:val="4C4C4C" w:themeColor="text1"/>
                <w14:textFill>
                  <w14:solidFill>
                    <w14:schemeClr w14:val="tx1"/>
                  </w14:solidFill>
                </w14:textFill>
              </w:rPr>
            </w:pPr>
            <w:r>
              <w:rPr>
                <w:b/>
                <w:bCs/>
                <w:color w:val="4C4C4C" w:themeColor="text1"/>
                <w14:textFill>
                  <w14:solidFill>
                    <w14:schemeClr w14:val="tx1"/>
                  </w14:solidFill>
                </w14:textFill>
              </w:rPr>
              <w:t>Release (Number)</w:t>
            </w:r>
          </w:p>
        </w:tc>
        <w:tc>
          <w:tcPr>
            <w:tcW w:w="360" w:type="dxa"/>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1.0</w:t>
            </w: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r>
              <w:rPr>
                <w:b/>
                <w:bCs/>
                <w:color w:val="4C4C4C" w:themeColor="text1"/>
                <w14:textFill>
                  <w14:solidFill>
                    <w14:schemeClr w14:val="tx1"/>
                  </w14:solidFill>
                </w14:textFill>
              </w:rPr>
              <w:t>Date of Release</w:t>
            </w:r>
          </w:p>
        </w:tc>
        <w:tc>
          <w:tcPr>
            <w:tcW w:w="360"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Department</w:t>
            </w:r>
          </w:p>
        </w:tc>
        <w:tc>
          <w:tcPr>
            <w:tcW w:w="360" w:type="dxa"/>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Department of trade</w:t>
            </w: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rHeight w:val="576" w:hRule="atLeast"/>
          <w:tblCellSpacing w:w="20" w:type="dxa"/>
        </w:trPr>
        <w:tc>
          <w:tcPr>
            <w:tcW w:w="2358" w:type="dxa"/>
            <w:shd w:val="clear" w:color="auto" w:fill="ADB9CA" w:themeFill="text2" w:themeFillTint="66"/>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Process Owner(s)</w:t>
            </w:r>
          </w:p>
        </w:tc>
        <w:tc>
          <w:tcPr>
            <w:tcW w:w="360"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shd w:val="clear" w:color="auto" w:fill="FFFFFF"/>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Author(s) / Date</w:t>
            </w:r>
          </w:p>
        </w:tc>
        <w:tc>
          <w:tcPr>
            <w:tcW w:w="360" w:type="dxa"/>
            <w:shd w:val="clear" w:color="auto" w:fill="FFFFFF"/>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shd w:val="clear" w:color="auto" w:fill="FFFFFF"/>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Tshewang Tenzin</w:t>
            </w: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shd w:val="clear" w:color="auto" w:fill="ADB9CA" w:themeFill="text2" w:themeFillTint="66"/>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Reviewer(s) / Date</w:t>
            </w:r>
          </w:p>
        </w:tc>
        <w:tc>
          <w:tcPr>
            <w:tcW w:w="360"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shd w:val="clear" w:color="auto" w:fill="FFFFFF"/>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Approved by / Date</w:t>
            </w:r>
          </w:p>
        </w:tc>
        <w:tc>
          <w:tcPr>
            <w:tcW w:w="360" w:type="dxa"/>
            <w:shd w:val="clear" w:color="auto" w:fill="FFFFFF"/>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shd w:val="clear" w:color="auto" w:fill="FFFFFF"/>
          </w:tcPr>
          <w:p>
            <w:pPr>
              <w:autoSpaceDE w:val="0"/>
              <w:autoSpaceDN w:val="0"/>
              <w:adjustRightInd w:val="0"/>
              <w:spacing w:before="120" w:after="120" w:line="240" w:lineRule="auto"/>
              <w:rPr>
                <w:bCs/>
                <w:color w:val="4C4C4C" w:themeColor="text1"/>
                <w14:textFill>
                  <w14:solidFill>
                    <w14:schemeClr w14:val="tx1"/>
                  </w14:solidFill>
                </w14:textFill>
              </w:rPr>
            </w:pPr>
          </w:p>
        </w:tc>
      </w:tr>
    </w:tbl>
    <w:p>
      <w:pPr>
        <w:autoSpaceDE w:val="0"/>
        <w:autoSpaceDN w:val="0"/>
        <w:adjustRightInd w:val="0"/>
        <w:spacing w:before="120" w:after="120" w:line="240" w:lineRule="auto"/>
        <w:rPr>
          <w:bCs/>
          <w:color w:val="000000"/>
        </w:rPr>
      </w:pPr>
    </w:p>
    <w:p>
      <w:pPr>
        <w:tabs>
          <w:tab w:val="left" w:pos="3405"/>
        </w:tabs>
        <w:autoSpaceDE w:val="0"/>
        <w:autoSpaceDN w:val="0"/>
        <w:adjustRightInd w:val="0"/>
        <w:spacing w:before="120" w:after="120" w:line="240" w:lineRule="auto"/>
        <w:rPr>
          <w:bCs/>
          <w:color w:val="000000"/>
        </w:rPr>
      </w:pPr>
    </w:p>
    <w:p>
      <w:pPr>
        <w:tabs>
          <w:tab w:val="left" w:pos="3405"/>
        </w:tabs>
        <w:autoSpaceDE w:val="0"/>
        <w:autoSpaceDN w:val="0"/>
        <w:adjustRightInd w:val="0"/>
        <w:spacing w:before="120" w:after="120" w:line="240" w:lineRule="auto"/>
        <w:rPr>
          <w:bCs/>
          <w:color w:val="000000"/>
        </w:rPr>
      </w:pPr>
    </w:p>
    <w:p>
      <w:pPr>
        <w:tabs>
          <w:tab w:val="left" w:pos="3405"/>
        </w:tabs>
        <w:autoSpaceDE w:val="0"/>
        <w:autoSpaceDN w:val="0"/>
        <w:adjustRightInd w:val="0"/>
        <w:spacing w:before="120" w:after="120" w:line="240" w:lineRule="auto"/>
        <w:rPr>
          <w:bCs/>
          <w:color w:val="000000"/>
        </w:rPr>
      </w:pPr>
      <w:r>
        <w:rPr>
          <w:bCs/>
          <w:color w:val="000000"/>
        </w:rPr>
        <w:tab/>
      </w:r>
    </w:p>
    <w:tbl>
      <w:tblPr>
        <w:tblStyle w:val="18"/>
        <w:tblW w:w="9880" w:type="dxa"/>
        <w:tblInd w:w="0" w:type="dxa"/>
        <w:tblBorders>
          <w:top w:val="double" w:color="44546A" w:themeColor="text2" w:sz="4" w:space="0"/>
          <w:left w:val="double" w:color="44546A" w:themeColor="text2" w:sz="4" w:space="0"/>
          <w:bottom w:val="double" w:color="44546A" w:themeColor="text2" w:sz="4" w:space="0"/>
          <w:right w:val="double" w:color="44546A" w:themeColor="text2" w:sz="4" w:space="0"/>
          <w:insideH w:val="double" w:color="44546A" w:themeColor="text2" w:sz="4" w:space="0"/>
          <w:insideV w:val="double" w:color="44546A" w:themeColor="text2" w:sz="4" w:space="0"/>
        </w:tblBorders>
        <w:tblLayout w:type="fixed"/>
        <w:tblCellMar>
          <w:top w:w="0" w:type="dxa"/>
          <w:left w:w="108" w:type="dxa"/>
          <w:bottom w:w="0" w:type="dxa"/>
          <w:right w:w="108" w:type="dxa"/>
        </w:tblCellMar>
      </w:tblPr>
      <w:tblGrid>
        <w:gridCol w:w="2470"/>
        <w:gridCol w:w="2470"/>
        <w:gridCol w:w="2470"/>
        <w:gridCol w:w="2470"/>
      </w:tblGrid>
      <w:tr>
        <w:tblPrEx>
          <w:tblLayout w:type="fixed"/>
          <w:tblCellMar>
            <w:top w:w="0" w:type="dxa"/>
            <w:left w:w="108" w:type="dxa"/>
            <w:bottom w:w="0" w:type="dxa"/>
            <w:right w:w="108" w:type="dxa"/>
          </w:tblCellMar>
        </w:tblPrEx>
        <w:tc>
          <w:tcPr>
            <w:tcW w:w="9880" w:type="dxa"/>
            <w:gridSpan w:val="4"/>
          </w:tcPr>
          <w:p>
            <w:pPr>
              <w:tabs>
                <w:tab w:val="left" w:pos="3405"/>
              </w:tabs>
              <w:autoSpaceDE w:val="0"/>
              <w:autoSpaceDN w:val="0"/>
              <w:adjustRightInd w:val="0"/>
              <w:spacing w:before="120" w:after="120" w:line="240" w:lineRule="auto"/>
              <w:rPr>
                <w:bCs/>
                <w:color w:val="000000"/>
              </w:rPr>
            </w:pPr>
            <w:r>
              <w:rPr>
                <w:bCs/>
                <w:color w:val="000000"/>
              </w:rPr>
              <w:t>Document Acceptance</w:t>
            </w:r>
          </w:p>
        </w:tc>
      </w:tr>
      <w:tr>
        <w:tblPrEx>
          <w:tblLayout w:type="fixed"/>
          <w:tblCellMar>
            <w:top w:w="0" w:type="dxa"/>
            <w:left w:w="108" w:type="dxa"/>
            <w:bottom w:w="0" w:type="dxa"/>
            <w:right w:w="108" w:type="dxa"/>
          </w:tblCellMar>
        </w:tblPrEx>
        <w:tc>
          <w:tcPr>
            <w:tcW w:w="2470" w:type="dxa"/>
            <w:shd w:val="clear" w:color="auto" w:fill="8496B0" w:themeFill="text2" w:themeFillTint="99"/>
          </w:tcPr>
          <w:p>
            <w:pPr>
              <w:tabs>
                <w:tab w:val="left" w:pos="3405"/>
              </w:tabs>
              <w:autoSpaceDE w:val="0"/>
              <w:autoSpaceDN w:val="0"/>
              <w:adjustRightInd w:val="0"/>
              <w:spacing w:before="120" w:after="120" w:line="240" w:lineRule="auto"/>
              <w:rPr>
                <w:b/>
                <w:bCs/>
                <w:color w:val="000000"/>
              </w:rPr>
            </w:pPr>
            <w:r>
              <w:rPr>
                <w:b/>
                <w:bCs/>
                <w:color w:val="000000"/>
              </w:rPr>
              <w:t>Process Owner</w:t>
            </w:r>
          </w:p>
        </w:tc>
        <w:tc>
          <w:tcPr>
            <w:tcW w:w="2470" w:type="dxa"/>
            <w:shd w:val="clear" w:color="auto" w:fill="8496B0" w:themeFill="text2" w:themeFillTint="99"/>
          </w:tcPr>
          <w:p>
            <w:pPr>
              <w:tabs>
                <w:tab w:val="left" w:pos="3405"/>
              </w:tabs>
              <w:autoSpaceDE w:val="0"/>
              <w:autoSpaceDN w:val="0"/>
              <w:adjustRightInd w:val="0"/>
              <w:spacing w:before="120" w:after="120" w:line="240" w:lineRule="auto"/>
              <w:rPr>
                <w:b/>
                <w:bCs/>
                <w:color w:val="000000"/>
              </w:rPr>
            </w:pPr>
            <w:r>
              <w:rPr>
                <w:b/>
                <w:bCs/>
                <w:color w:val="000000"/>
              </w:rPr>
              <w:t>Designation</w:t>
            </w:r>
          </w:p>
        </w:tc>
        <w:tc>
          <w:tcPr>
            <w:tcW w:w="2470" w:type="dxa"/>
            <w:shd w:val="clear" w:color="auto" w:fill="8496B0" w:themeFill="text2" w:themeFillTint="99"/>
          </w:tcPr>
          <w:p>
            <w:pPr>
              <w:tabs>
                <w:tab w:val="left" w:pos="3405"/>
              </w:tabs>
              <w:autoSpaceDE w:val="0"/>
              <w:autoSpaceDN w:val="0"/>
              <w:adjustRightInd w:val="0"/>
              <w:spacing w:before="120" w:after="120" w:line="240" w:lineRule="auto"/>
              <w:rPr>
                <w:b/>
                <w:bCs/>
                <w:color w:val="000000"/>
              </w:rPr>
            </w:pPr>
            <w:r>
              <w:rPr>
                <w:b/>
                <w:bCs/>
                <w:color w:val="000000"/>
              </w:rPr>
              <w:t>Agency</w:t>
            </w:r>
          </w:p>
        </w:tc>
        <w:tc>
          <w:tcPr>
            <w:tcW w:w="2470" w:type="dxa"/>
            <w:shd w:val="clear" w:color="auto" w:fill="8496B0" w:themeFill="text2" w:themeFillTint="99"/>
          </w:tcPr>
          <w:p>
            <w:pPr>
              <w:tabs>
                <w:tab w:val="left" w:pos="3405"/>
              </w:tabs>
              <w:autoSpaceDE w:val="0"/>
              <w:autoSpaceDN w:val="0"/>
              <w:adjustRightInd w:val="0"/>
              <w:spacing w:before="120" w:after="120" w:line="240" w:lineRule="auto"/>
              <w:rPr>
                <w:b/>
                <w:bCs/>
                <w:color w:val="000000"/>
              </w:rPr>
            </w:pPr>
            <w:r>
              <w:rPr>
                <w:b/>
                <w:bCs/>
                <w:color w:val="000000"/>
              </w:rPr>
              <w:t>Sign Off</w:t>
            </w:r>
          </w:p>
        </w:tc>
      </w:tr>
      <w:tr>
        <w:tblPrEx>
          <w:tblLayout w:type="fixed"/>
          <w:tblCellMar>
            <w:top w:w="0" w:type="dxa"/>
            <w:left w:w="108" w:type="dxa"/>
            <w:bottom w:w="0" w:type="dxa"/>
            <w:right w:w="108" w:type="dxa"/>
          </w:tblCellMar>
        </w:tblPrEx>
        <w:trPr>
          <w:trHeight w:val="762" w:hRule="atLeast"/>
        </w:trPr>
        <w:tc>
          <w:tcPr>
            <w:tcW w:w="2470" w:type="dxa"/>
          </w:tcPr>
          <w:p>
            <w:pPr>
              <w:tabs>
                <w:tab w:val="left" w:pos="3405"/>
              </w:tabs>
              <w:autoSpaceDE w:val="0"/>
              <w:autoSpaceDN w:val="0"/>
              <w:adjustRightInd w:val="0"/>
              <w:spacing w:before="120" w:after="120" w:line="240" w:lineRule="auto"/>
              <w:rPr>
                <w:bCs/>
                <w:color w:val="000000"/>
              </w:rPr>
            </w:pPr>
          </w:p>
        </w:tc>
        <w:tc>
          <w:tcPr>
            <w:tcW w:w="2470" w:type="dxa"/>
          </w:tcPr>
          <w:p>
            <w:pPr>
              <w:tabs>
                <w:tab w:val="left" w:pos="3405"/>
              </w:tabs>
              <w:autoSpaceDE w:val="0"/>
              <w:autoSpaceDN w:val="0"/>
              <w:adjustRightInd w:val="0"/>
              <w:spacing w:before="120" w:after="120" w:line="240" w:lineRule="auto"/>
              <w:rPr>
                <w:bCs/>
                <w:color w:val="000000"/>
              </w:rPr>
            </w:pPr>
          </w:p>
        </w:tc>
        <w:tc>
          <w:tcPr>
            <w:tcW w:w="2470" w:type="dxa"/>
          </w:tcPr>
          <w:p>
            <w:pPr>
              <w:tabs>
                <w:tab w:val="left" w:pos="3405"/>
              </w:tabs>
              <w:autoSpaceDE w:val="0"/>
              <w:autoSpaceDN w:val="0"/>
              <w:adjustRightInd w:val="0"/>
              <w:spacing w:before="120" w:after="120" w:line="240" w:lineRule="auto"/>
              <w:rPr>
                <w:bCs/>
                <w:color w:val="000000"/>
              </w:rPr>
            </w:pPr>
            <w:r>
              <w:rPr>
                <w:bCs/>
                <w:color w:val="000000"/>
              </w:rPr>
              <w:t>Department of trade</w:t>
            </w:r>
          </w:p>
        </w:tc>
        <w:tc>
          <w:tcPr>
            <w:tcW w:w="2470" w:type="dxa"/>
          </w:tcPr>
          <w:p>
            <w:pPr>
              <w:tabs>
                <w:tab w:val="left" w:pos="3405"/>
              </w:tabs>
              <w:autoSpaceDE w:val="0"/>
              <w:autoSpaceDN w:val="0"/>
              <w:adjustRightInd w:val="0"/>
              <w:spacing w:before="120" w:after="120" w:line="240" w:lineRule="auto"/>
              <w:rPr>
                <w:bCs/>
                <w:color w:val="000000"/>
              </w:rPr>
            </w:pPr>
          </w:p>
        </w:tc>
      </w:tr>
    </w:tbl>
    <w:p>
      <w:pPr>
        <w:tabs>
          <w:tab w:val="left" w:pos="3405"/>
        </w:tabs>
        <w:autoSpaceDE w:val="0"/>
        <w:autoSpaceDN w:val="0"/>
        <w:adjustRightInd w:val="0"/>
        <w:spacing w:before="120" w:after="120" w:line="240" w:lineRule="auto"/>
        <w:rPr>
          <w:bCs/>
          <w:color w:val="000000"/>
        </w:rPr>
      </w:pPr>
      <w:r>
        <w:rPr>
          <w:bCs/>
          <w:color w:val="000000"/>
        </w:rPr>
        <w:br w:type="page"/>
      </w:r>
    </w:p>
    <w:sdt>
      <w:sdtPr>
        <w:rPr>
          <w:rFonts w:ascii="Georgia" w:hAnsi="Georgia" w:eastAsia="Arial" w:cs="Times New Roman"/>
          <w:color w:val="auto"/>
          <w:sz w:val="20"/>
          <w:szCs w:val="20"/>
          <w:lang w:val="en-GB"/>
        </w:rPr>
        <w:id w:val="0"/>
        <w:docPartObj>
          <w:docPartGallery w:val="Table of Contents"/>
          <w:docPartUnique/>
        </w:docPartObj>
      </w:sdtPr>
      <w:sdtEndPr>
        <w:rPr>
          <w:rFonts w:ascii="Georgia" w:hAnsi="Georgia" w:eastAsia="Arial" w:cs="Times New Roman"/>
          <w:b/>
          <w:bCs/>
          <w:color w:val="auto"/>
          <w:sz w:val="20"/>
          <w:szCs w:val="20"/>
          <w:lang w:val="en-GB"/>
        </w:rPr>
      </w:sdtEndPr>
      <w:sdtContent>
        <w:p>
          <w:pPr>
            <w:pStyle w:val="21"/>
          </w:pPr>
          <w:r>
            <w:t>Table of Contents</w:t>
          </w:r>
        </w:p>
        <w:p>
          <w:pPr>
            <w:pStyle w:val="12"/>
            <w:tabs>
              <w:tab w:val="right" w:leader="dot" w:pos="9360"/>
            </w:tabs>
          </w:pPr>
          <w:r>
            <w:fldChar w:fldCharType="begin"/>
          </w:r>
          <w:r>
            <w:instrText xml:space="preserve"> TOC \o "1-3" \h \z \u </w:instrText>
          </w:r>
          <w:r>
            <w:fldChar w:fldCharType="separate"/>
          </w:r>
          <w:r>
            <w:fldChar w:fldCharType="begin"/>
          </w:r>
          <w:r>
            <w:instrText xml:space="preserve"> HYPERLINK \l _Toc1200801332 </w:instrText>
          </w:r>
          <w:r>
            <w:fldChar w:fldCharType="separate"/>
          </w:r>
          <w:r>
            <w:rPr>
              <w:rFonts w:hint="default" w:ascii="Arial" w:hAnsi="Arial" w:eastAsia="Times New Roman" w:cs="Times New Roman"/>
              <w:i w:val="0"/>
              <w:color w:val="044A91" w:themeColor="hyperlink" w:themeShade="BF"/>
            </w:rPr>
            <w:t xml:space="preserve">1 </w:t>
          </w:r>
          <w:r>
            <w:rPr>
              <w:rFonts w:asciiTheme="minorHAnsi" w:hAnsiTheme="minorHAnsi"/>
              <w:i w:val="0"/>
              <w:color w:val="044A91" w:themeColor="hyperlink" w:themeShade="BF"/>
            </w:rPr>
            <w:t>Introduction</w:t>
          </w:r>
          <w:r>
            <w:tab/>
          </w:r>
          <w:r>
            <w:fldChar w:fldCharType="begin"/>
          </w:r>
          <w:r>
            <w:instrText xml:space="preserve"> PAGEREF _Toc1200801332 </w:instrText>
          </w:r>
          <w:r>
            <w:fldChar w:fldCharType="separate"/>
          </w:r>
          <w:r>
            <w:t>4</w:t>
          </w:r>
          <w:r>
            <w:fldChar w:fldCharType="end"/>
          </w:r>
          <w:r>
            <w:fldChar w:fldCharType="end"/>
          </w:r>
        </w:p>
        <w:p>
          <w:pPr>
            <w:pStyle w:val="13"/>
            <w:tabs>
              <w:tab w:val="right" w:pos="2400"/>
              <w:tab w:val="right" w:leader="dot" w:pos="9360"/>
            </w:tabs>
          </w:pPr>
          <w:r>
            <w:rPr>
              <w:bCs/>
            </w:rPr>
            <w:fldChar w:fldCharType="begin"/>
          </w:r>
          <w:r>
            <w:rPr>
              <w:bCs/>
            </w:rPr>
            <w:instrText xml:space="preserve"> HYPERLINK \l _Toc367211855 </w:instrText>
          </w:r>
          <w:r>
            <w:rPr>
              <w:bCs/>
            </w:rPr>
            <w:fldChar w:fldCharType="separate"/>
          </w:r>
          <w:r>
            <w:t>1.1</w:t>
          </w:r>
          <w:r>
            <w:tab/>
          </w:r>
          <w:r>
            <w:t>Purpose</w:t>
          </w:r>
          <w:r>
            <w:tab/>
          </w:r>
          <w:r>
            <w:fldChar w:fldCharType="begin"/>
          </w:r>
          <w:r>
            <w:instrText xml:space="preserve"> PAGEREF _Toc367211855 </w:instrText>
          </w:r>
          <w:r>
            <w:fldChar w:fldCharType="separate"/>
          </w:r>
          <w:r>
            <w:t>4</w:t>
          </w:r>
          <w:r>
            <w:fldChar w:fldCharType="end"/>
          </w:r>
          <w:r>
            <w:rPr>
              <w:bCs/>
            </w:rPr>
            <w:fldChar w:fldCharType="end"/>
          </w:r>
        </w:p>
        <w:p>
          <w:pPr>
            <w:pStyle w:val="13"/>
            <w:tabs>
              <w:tab w:val="right" w:pos="2400"/>
              <w:tab w:val="right" w:leader="dot" w:pos="9360"/>
            </w:tabs>
          </w:pPr>
          <w:r>
            <w:rPr>
              <w:bCs/>
            </w:rPr>
            <w:fldChar w:fldCharType="begin"/>
          </w:r>
          <w:r>
            <w:rPr>
              <w:bCs/>
            </w:rPr>
            <w:instrText xml:space="preserve"> HYPERLINK \l _Toc381371011 </w:instrText>
          </w:r>
          <w:r>
            <w:rPr>
              <w:bCs/>
            </w:rPr>
            <w:fldChar w:fldCharType="separate"/>
          </w:r>
          <w:r>
            <w:t>1.2</w:t>
          </w:r>
          <w:r>
            <w:tab/>
          </w:r>
          <w:r>
            <w:t>Scope</w:t>
          </w:r>
          <w:r>
            <w:tab/>
          </w:r>
          <w:r>
            <w:fldChar w:fldCharType="begin"/>
          </w:r>
          <w:r>
            <w:instrText xml:space="preserve"> PAGEREF _Toc381371011 </w:instrText>
          </w:r>
          <w:r>
            <w:fldChar w:fldCharType="separate"/>
          </w:r>
          <w:r>
            <w:t>4</w:t>
          </w:r>
          <w:r>
            <w:fldChar w:fldCharType="end"/>
          </w:r>
          <w:r>
            <w:rPr>
              <w:bCs/>
            </w:rPr>
            <w:fldChar w:fldCharType="end"/>
          </w:r>
        </w:p>
        <w:p>
          <w:pPr>
            <w:pStyle w:val="13"/>
            <w:tabs>
              <w:tab w:val="right" w:pos="2400"/>
              <w:tab w:val="right" w:leader="dot" w:pos="9360"/>
            </w:tabs>
          </w:pPr>
          <w:r>
            <w:rPr>
              <w:bCs/>
            </w:rPr>
            <w:fldChar w:fldCharType="begin"/>
          </w:r>
          <w:r>
            <w:rPr>
              <w:bCs/>
            </w:rPr>
            <w:instrText xml:space="preserve"> HYPERLINK \l _Toc1489554174 </w:instrText>
          </w:r>
          <w:r>
            <w:rPr>
              <w:bCs/>
            </w:rPr>
            <w:fldChar w:fldCharType="separate"/>
          </w:r>
          <w:r>
            <w:t>1.3</w:t>
          </w:r>
          <w:r>
            <w:tab/>
          </w:r>
          <w:r>
            <w:t>Glossary</w:t>
          </w:r>
          <w:r>
            <w:tab/>
          </w:r>
          <w:r>
            <w:fldChar w:fldCharType="begin"/>
          </w:r>
          <w:r>
            <w:instrText xml:space="preserve"> PAGEREF _Toc1489554174 </w:instrText>
          </w:r>
          <w:r>
            <w:fldChar w:fldCharType="separate"/>
          </w:r>
          <w:r>
            <w:t>5</w:t>
          </w:r>
          <w:r>
            <w:fldChar w:fldCharType="end"/>
          </w:r>
          <w:r>
            <w:rPr>
              <w:bCs/>
            </w:rPr>
            <w:fldChar w:fldCharType="end"/>
          </w:r>
        </w:p>
        <w:p>
          <w:pPr>
            <w:pStyle w:val="13"/>
            <w:tabs>
              <w:tab w:val="right" w:pos="2400"/>
              <w:tab w:val="right" w:leader="dot" w:pos="9360"/>
            </w:tabs>
          </w:pPr>
          <w:r>
            <w:rPr>
              <w:bCs/>
            </w:rPr>
            <w:fldChar w:fldCharType="begin"/>
          </w:r>
          <w:r>
            <w:rPr>
              <w:bCs/>
            </w:rPr>
            <w:instrText xml:space="preserve"> HYPERLINK \l _Toc266947154 </w:instrText>
          </w:r>
          <w:r>
            <w:rPr>
              <w:bCs/>
            </w:rPr>
            <w:fldChar w:fldCharType="separate"/>
          </w:r>
          <w:r>
            <w:t>1.4</w:t>
          </w:r>
          <w:r>
            <w:tab/>
          </w:r>
          <w:r>
            <w:t>References</w:t>
          </w:r>
          <w:r>
            <w:tab/>
          </w:r>
          <w:r>
            <w:fldChar w:fldCharType="begin"/>
          </w:r>
          <w:r>
            <w:instrText xml:space="preserve"> PAGEREF _Toc266947154 </w:instrText>
          </w:r>
          <w:r>
            <w:fldChar w:fldCharType="separate"/>
          </w:r>
          <w:r>
            <w:t>5</w:t>
          </w:r>
          <w:r>
            <w:fldChar w:fldCharType="end"/>
          </w:r>
          <w:r>
            <w:rPr>
              <w:bCs/>
            </w:rPr>
            <w:fldChar w:fldCharType="end"/>
          </w:r>
        </w:p>
        <w:p>
          <w:pPr>
            <w:pStyle w:val="12"/>
            <w:tabs>
              <w:tab w:val="right" w:leader="dot" w:pos="9360"/>
            </w:tabs>
          </w:pPr>
          <w:r>
            <w:rPr>
              <w:bCs/>
            </w:rPr>
            <w:fldChar w:fldCharType="begin"/>
          </w:r>
          <w:r>
            <w:rPr>
              <w:bCs/>
            </w:rPr>
            <w:instrText xml:space="preserve"> HYPERLINK \l _Toc1206915445 </w:instrText>
          </w:r>
          <w:r>
            <w:rPr>
              <w:bCs/>
            </w:rPr>
            <w:fldChar w:fldCharType="separate"/>
          </w:r>
          <w:r>
            <w:rPr>
              <w:rFonts w:hint="default" w:ascii="Arial" w:hAnsi="Arial" w:eastAsia="Times New Roman" w:cs="Times New Roman"/>
              <w:i w:val="0"/>
              <w:color w:val="044A91" w:themeColor="hyperlink" w:themeShade="BF"/>
            </w:rPr>
            <w:t xml:space="preserve">2 </w:t>
          </w:r>
          <w:r>
            <w:rPr>
              <w:rFonts w:asciiTheme="minorHAnsi" w:hAnsiTheme="minorHAnsi"/>
              <w:i w:val="0"/>
              <w:color w:val="044A91" w:themeColor="hyperlink" w:themeShade="BF"/>
            </w:rPr>
            <w:t>Service Specification</w:t>
          </w:r>
          <w:r>
            <w:tab/>
          </w:r>
          <w:r>
            <w:fldChar w:fldCharType="begin"/>
          </w:r>
          <w:r>
            <w:instrText xml:space="preserve"> PAGEREF _Toc1206915445 </w:instrText>
          </w:r>
          <w:r>
            <w:fldChar w:fldCharType="separate"/>
          </w:r>
          <w:r>
            <w:t>6</w:t>
          </w:r>
          <w:r>
            <w:fldChar w:fldCharType="end"/>
          </w:r>
          <w:r>
            <w:rPr>
              <w:bCs/>
            </w:rPr>
            <w:fldChar w:fldCharType="end"/>
          </w:r>
        </w:p>
        <w:p>
          <w:pPr>
            <w:pStyle w:val="13"/>
            <w:tabs>
              <w:tab w:val="right" w:pos="2400"/>
              <w:tab w:val="right" w:leader="dot" w:pos="9360"/>
            </w:tabs>
          </w:pPr>
          <w:r>
            <w:rPr>
              <w:bCs/>
            </w:rPr>
            <w:fldChar w:fldCharType="begin"/>
          </w:r>
          <w:r>
            <w:rPr>
              <w:bCs/>
            </w:rPr>
            <w:instrText xml:space="preserve"> HYPERLINK \l _Toc1822477131 </w:instrText>
          </w:r>
          <w:r>
            <w:rPr>
              <w:bCs/>
            </w:rPr>
            <w:fldChar w:fldCharType="separate"/>
          </w:r>
          <w:r>
            <w:t>2.1</w:t>
          </w:r>
          <w:r>
            <w:tab/>
          </w:r>
          <w:r>
            <w:t xml:space="preserve"> Process Flow</w:t>
          </w:r>
          <w:r>
            <w:tab/>
          </w:r>
          <w:r>
            <w:fldChar w:fldCharType="begin"/>
          </w:r>
          <w:r>
            <w:instrText xml:space="preserve"> PAGEREF _Toc1822477131 </w:instrText>
          </w:r>
          <w:r>
            <w:fldChar w:fldCharType="separate"/>
          </w:r>
          <w:r>
            <w:t>6</w:t>
          </w:r>
          <w:r>
            <w:fldChar w:fldCharType="end"/>
          </w:r>
          <w:r>
            <w:rPr>
              <w:bCs/>
            </w:rPr>
            <w:fldChar w:fldCharType="end"/>
          </w:r>
        </w:p>
        <w:p>
          <w:pPr>
            <w:pStyle w:val="14"/>
            <w:tabs>
              <w:tab w:val="right" w:pos="2800"/>
              <w:tab w:val="right" w:leader="dot" w:pos="9360"/>
            </w:tabs>
          </w:pPr>
          <w:r>
            <w:rPr>
              <w:bCs/>
            </w:rPr>
            <w:fldChar w:fldCharType="begin"/>
          </w:r>
          <w:r>
            <w:rPr>
              <w:bCs/>
            </w:rPr>
            <w:instrText xml:space="preserve"> HYPERLINK \l _Toc1939265976 </w:instrText>
          </w:r>
          <w:r>
            <w:rPr>
              <w:bCs/>
            </w:rPr>
            <w:fldChar w:fldCharType="separate"/>
          </w:r>
          <w:r>
            <w:t>2.1.1</w:t>
          </w:r>
          <w:r>
            <w:tab/>
          </w:r>
          <w:r>
            <w:t>Application for Micro Trade Registration Certificate</w:t>
          </w:r>
          <w:r>
            <w:tab/>
          </w:r>
          <w:r>
            <w:fldChar w:fldCharType="begin"/>
          </w:r>
          <w:r>
            <w:instrText xml:space="preserve"> PAGEREF _Toc1939265976 </w:instrText>
          </w:r>
          <w:r>
            <w:fldChar w:fldCharType="separate"/>
          </w:r>
          <w:r>
            <w:t>6</w:t>
          </w:r>
          <w:r>
            <w:fldChar w:fldCharType="end"/>
          </w:r>
          <w:r>
            <w:rPr>
              <w:bCs/>
            </w:rPr>
            <w:fldChar w:fldCharType="end"/>
          </w:r>
        </w:p>
        <w:p>
          <w:pPr>
            <w:pStyle w:val="14"/>
            <w:tabs>
              <w:tab w:val="right" w:pos="2800"/>
              <w:tab w:val="right" w:leader="dot" w:pos="9360"/>
            </w:tabs>
          </w:pPr>
          <w:r>
            <w:rPr>
              <w:bCs/>
            </w:rPr>
            <w:fldChar w:fldCharType="begin"/>
          </w:r>
          <w:r>
            <w:rPr>
              <w:bCs/>
            </w:rPr>
            <w:instrText xml:space="preserve"> HYPERLINK \l _Toc284047820 </w:instrText>
          </w:r>
          <w:r>
            <w:rPr>
              <w:bCs/>
            </w:rPr>
            <w:fldChar w:fldCharType="separate"/>
          </w:r>
          <w:r>
            <w:t>2.1.2</w:t>
          </w:r>
          <w:r>
            <w:tab/>
          </w:r>
          <w:r>
            <w:t>Application for Wholesale Trade License</w:t>
          </w:r>
          <w:r>
            <w:tab/>
          </w:r>
          <w:r>
            <w:fldChar w:fldCharType="begin"/>
          </w:r>
          <w:r>
            <w:instrText xml:space="preserve"> PAGEREF _Toc284047820 </w:instrText>
          </w:r>
          <w:r>
            <w:fldChar w:fldCharType="separate"/>
          </w:r>
          <w:r>
            <w:t>8</w:t>
          </w:r>
          <w:r>
            <w:fldChar w:fldCharType="end"/>
          </w:r>
          <w:r>
            <w:rPr>
              <w:bCs/>
            </w:rPr>
            <w:fldChar w:fldCharType="end"/>
          </w:r>
        </w:p>
        <w:p>
          <w:pPr>
            <w:pStyle w:val="14"/>
            <w:tabs>
              <w:tab w:val="right" w:pos="2800"/>
              <w:tab w:val="right" w:leader="dot" w:pos="9360"/>
            </w:tabs>
          </w:pPr>
          <w:r>
            <w:rPr>
              <w:bCs/>
            </w:rPr>
            <w:fldChar w:fldCharType="begin"/>
          </w:r>
          <w:r>
            <w:rPr>
              <w:bCs/>
            </w:rPr>
            <w:instrText xml:space="preserve"> HYPERLINK \l _Toc680114208 </w:instrText>
          </w:r>
          <w:r>
            <w:rPr>
              <w:bCs/>
            </w:rPr>
            <w:fldChar w:fldCharType="separate"/>
          </w:r>
          <w:r>
            <w:t>2.1.3</w:t>
          </w:r>
          <w:r>
            <w:tab/>
          </w:r>
          <w:r>
            <w:t>Application for Retail Trade License</w:t>
          </w:r>
          <w:r>
            <w:tab/>
          </w:r>
          <w:r>
            <w:fldChar w:fldCharType="begin"/>
          </w:r>
          <w:r>
            <w:instrText xml:space="preserve"> PAGEREF _Toc680114208 </w:instrText>
          </w:r>
          <w:r>
            <w:fldChar w:fldCharType="separate"/>
          </w:r>
          <w:r>
            <w:t>10</w:t>
          </w:r>
          <w:r>
            <w:fldChar w:fldCharType="end"/>
          </w:r>
          <w:r>
            <w:rPr>
              <w:bCs/>
            </w:rPr>
            <w:fldChar w:fldCharType="end"/>
          </w:r>
        </w:p>
        <w:p>
          <w:pPr>
            <w:pStyle w:val="13"/>
            <w:tabs>
              <w:tab w:val="right" w:pos="2400"/>
              <w:tab w:val="right" w:leader="dot" w:pos="9360"/>
            </w:tabs>
          </w:pPr>
          <w:r>
            <w:rPr>
              <w:bCs/>
            </w:rPr>
            <w:fldChar w:fldCharType="begin"/>
          </w:r>
          <w:r>
            <w:rPr>
              <w:bCs/>
            </w:rPr>
            <w:instrText xml:space="preserve"> HYPERLINK \l _Toc325118183 </w:instrText>
          </w:r>
          <w:r>
            <w:rPr>
              <w:bCs/>
            </w:rPr>
            <w:fldChar w:fldCharType="separate"/>
          </w:r>
          <w:r>
            <w:rPr>
              <w:szCs w:val="22"/>
            </w:rPr>
            <w:t>2.2</w:t>
          </w:r>
          <w:r>
            <w:rPr>
              <w:szCs w:val="22"/>
            </w:rPr>
            <w:tab/>
          </w:r>
          <w:r>
            <w:rPr>
              <w:szCs w:val="22"/>
            </w:rPr>
            <w:t>Use Cases</w:t>
          </w:r>
          <w:r>
            <w:tab/>
          </w:r>
          <w:r>
            <w:fldChar w:fldCharType="begin"/>
          </w:r>
          <w:r>
            <w:instrText xml:space="preserve"> PAGEREF _Toc325118183 </w:instrText>
          </w:r>
          <w:r>
            <w:fldChar w:fldCharType="separate"/>
          </w:r>
          <w:r>
            <w:t>12</w:t>
          </w:r>
          <w:r>
            <w:fldChar w:fldCharType="end"/>
          </w:r>
          <w:r>
            <w:rPr>
              <w:bCs/>
            </w:rPr>
            <w:fldChar w:fldCharType="end"/>
          </w:r>
        </w:p>
        <w:p>
          <w:pPr>
            <w:pStyle w:val="14"/>
            <w:tabs>
              <w:tab w:val="right" w:leader="dot" w:pos="9360"/>
            </w:tabs>
          </w:pPr>
          <w:r>
            <w:rPr>
              <w:bCs/>
            </w:rPr>
            <w:fldChar w:fldCharType="begin"/>
          </w:r>
          <w:r>
            <w:rPr>
              <w:bCs/>
            </w:rPr>
            <w:instrText xml:space="preserve"> HYPERLINK \l _Toc1840872844 </w:instrText>
          </w:r>
          <w:r>
            <w:rPr>
              <w:bCs/>
            </w:rPr>
            <w:fldChar w:fldCharType="separate"/>
          </w:r>
          <w:r>
            <w:t>2.2.1 Submission of Micro Trade Registration Certificate.</w:t>
          </w:r>
          <w:r>
            <w:tab/>
          </w:r>
          <w:r>
            <w:fldChar w:fldCharType="begin"/>
          </w:r>
          <w:r>
            <w:instrText xml:space="preserve"> PAGEREF _Toc1840872844 </w:instrText>
          </w:r>
          <w:r>
            <w:fldChar w:fldCharType="separate"/>
          </w:r>
          <w:r>
            <w:t>12</w:t>
          </w:r>
          <w:r>
            <w:fldChar w:fldCharType="end"/>
          </w:r>
          <w:r>
            <w:rPr>
              <w:bCs/>
            </w:rPr>
            <w:fldChar w:fldCharType="end"/>
          </w:r>
        </w:p>
        <w:p>
          <w:pPr>
            <w:pStyle w:val="14"/>
            <w:tabs>
              <w:tab w:val="right" w:leader="dot" w:pos="9360"/>
            </w:tabs>
          </w:pPr>
          <w:r>
            <w:rPr>
              <w:bCs/>
            </w:rPr>
            <w:fldChar w:fldCharType="begin"/>
          </w:r>
          <w:r>
            <w:rPr>
              <w:bCs/>
            </w:rPr>
            <w:instrText xml:space="preserve"> HYPERLINK \l _Toc1124417236 </w:instrText>
          </w:r>
          <w:r>
            <w:rPr>
              <w:bCs/>
            </w:rPr>
            <w:fldChar w:fldCharType="separate"/>
          </w:r>
          <w:r>
            <w:rPr>
              <w:lang w:val="en-GB" w:eastAsia="en-US"/>
            </w:rPr>
            <w:t>2.2.2 Approval of Micro Trade Registration Certificate.</w:t>
          </w:r>
          <w:r>
            <w:tab/>
          </w:r>
          <w:r>
            <w:fldChar w:fldCharType="begin"/>
          </w:r>
          <w:r>
            <w:instrText xml:space="preserve"> PAGEREF _Toc1124417236 </w:instrText>
          </w:r>
          <w:r>
            <w:fldChar w:fldCharType="separate"/>
          </w:r>
          <w:r>
            <w:t>17</w:t>
          </w:r>
          <w:r>
            <w:fldChar w:fldCharType="end"/>
          </w:r>
          <w:r>
            <w:rPr>
              <w:bCs/>
            </w:rPr>
            <w:fldChar w:fldCharType="end"/>
          </w:r>
        </w:p>
        <w:p>
          <w:pPr>
            <w:pStyle w:val="14"/>
            <w:tabs>
              <w:tab w:val="right" w:leader="dot" w:pos="9360"/>
            </w:tabs>
          </w:pPr>
          <w:r>
            <w:rPr>
              <w:bCs/>
            </w:rPr>
            <w:fldChar w:fldCharType="begin"/>
          </w:r>
          <w:r>
            <w:rPr>
              <w:bCs/>
            </w:rPr>
            <w:instrText xml:space="preserve"> HYPERLINK \l _Toc1805008707 </w:instrText>
          </w:r>
          <w:r>
            <w:rPr>
              <w:bCs/>
            </w:rPr>
            <w:fldChar w:fldCharType="separate"/>
          </w:r>
          <w:r>
            <w:rPr>
              <w:lang w:val="en-GB" w:eastAsia="en-US"/>
            </w:rPr>
            <w:t>2.2.3 Printing and Distributing of Micro Trade Registration Certificate.</w:t>
          </w:r>
          <w:r>
            <w:tab/>
          </w:r>
          <w:r>
            <w:fldChar w:fldCharType="begin"/>
          </w:r>
          <w:r>
            <w:instrText xml:space="preserve"> PAGEREF _Toc1805008707 </w:instrText>
          </w:r>
          <w:r>
            <w:fldChar w:fldCharType="separate"/>
          </w:r>
          <w:r>
            <w:t>21</w:t>
          </w:r>
          <w:r>
            <w:fldChar w:fldCharType="end"/>
          </w:r>
          <w:r>
            <w:rPr>
              <w:bCs/>
            </w:rPr>
            <w:fldChar w:fldCharType="end"/>
          </w:r>
        </w:p>
        <w:p>
          <w:pPr>
            <w:pStyle w:val="14"/>
            <w:tabs>
              <w:tab w:val="right" w:leader="dot" w:pos="9360"/>
            </w:tabs>
          </w:pPr>
          <w:r>
            <w:rPr>
              <w:bCs/>
            </w:rPr>
            <w:fldChar w:fldCharType="begin"/>
          </w:r>
          <w:r>
            <w:rPr>
              <w:bCs/>
            </w:rPr>
            <w:instrText xml:space="preserve"> HYPERLINK \l _Toc2131771111 </w:instrText>
          </w:r>
          <w:r>
            <w:rPr>
              <w:bCs/>
            </w:rPr>
            <w:fldChar w:fldCharType="separate"/>
          </w:r>
          <w:r>
            <w:rPr>
              <w:lang w:val="en-GB" w:eastAsia="en-US"/>
            </w:rPr>
            <w:t>2.2.4 Submission of Application for wholesale Trade License.</w:t>
          </w:r>
          <w:r>
            <w:tab/>
          </w:r>
          <w:r>
            <w:fldChar w:fldCharType="begin"/>
          </w:r>
          <w:r>
            <w:instrText xml:space="preserve"> PAGEREF _Toc2131771111 </w:instrText>
          </w:r>
          <w:r>
            <w:fldChar w:fldCharType="separate"/>
          </w:r>
          <w:r>
            <w:t>27</w:t>
          </w:r>
          <w:r>
            <w:fldChar w:fldCharType="end"/>
          </w:r>
          <w:r>
            <w:rPr>
              <w:bCs/>
            </w:rPr>
            <w:fldChar w:fldCharType="end"/>
          </w:r>
        </w:p>
        <w:p>
          <w:pPr>
            <w:pStyle w:val="14"/>
            <w:tabs>
              <w:tab w:val="right" w:leader="dot" w:pos="9360"/>
            </w:tabs>
          </w:pPr>
          <w:r>
            <w:rPr>
              <w:bCs/>
            </w:rPr>
            <w:fldChar w:fldCharType="begin"/>
          </w:r>
          <w:r>
            <w:rPr>
              <w:bCs/>
            </w:rPr>
            <w:instrText xml:space="preserve"> HYPERLINK \l _Toc1535849284 </w:instrText>
          </w:r>
          <w:r>
            <w:rPr>
              <w:bCs/>
            </w:rPr>
            <w:fldChar w:fldCharType="separate"/>
          </w:r>
          <w:r>
            <w:rPr>
              <w:lang w:val="en-GB" w:eastAsia="en-US"/>
            </w:rPr>
            <w:t>2.2.5 Verification of Wholesale Trade Registration by TRMD.</w:t>
          </w:r>
          <w:r>
            <w:tab/>
          </w:r>
          <w:r>
            <w:fldChar w:fldCharType="begin"/>
          </w:r>
          <w:r>
            <w:instrText xml:space="preserve"> PAGEREF _Toc1535849284 </w:instrText>
          </w:r>
          <w:r>
            <w:fldChar w:fldCharType="separate"/>
          </w:r>
          <w:r>
            <w:t>31</w:t>
          </w:r>
          <w:r>
            <w:fldChar w:fldCharType="end"/>
          </w:r>
          <w:r>
            <w:rPr>
              <w:bCs/>
            </w:rPr>
            <w:fldChar w:fldCharType="end"/>
          </w:r>
        </w:p>
        <w:p>
          <w:pPr>
            <w:pStyle w:val="14"/>
            <w:tabs>
              <w:tab w:val="right" w:leader="dot" w:pos="9360"/>
            </w:tabs>
          </w:pPr>
          <w:r>
            <w:rPr>
              <w:bCs/>
            </w:rPr>
            <w:fldChar w:fldCharType="begin"/>
          </w:r>
          <w:r>
            <w:rPr>
              <w:bCs/>
            </w:rPr>
            <w:instrText xml:space="preserve"> HYPERLINK \l _Toc701333782 </w:instrText>
          </w:r>
          <w:r>
            <w:rPr>
              <w:bCs/>
            </w:rPr>
            <w:fldChar w:fldCharType="separate"/>
          </w:r>
          <w:r>
            <w:rPr>
              <w:lang w:val="en-GB" w:eastAsia="en-US"/>
            </w:rPr>
            <w:t>2.2.</w:t>
          </w:r>
          <w:r>
            <w:rPr>
              <w:lang w:eastAsia="en-US"/>
            </w:rPr>
            <w:t>6</w:t>
          </w:r>
          <w:r>
            <w:rPr>
              <w:lang w:val="en-GB" w:eastAsia="en-US"/>
            </w:rPr>
            <w:t xml:space="preserve"> </w:t>
          </w:r>
          <w:r>
            <w:rPr>
              <w:lang w:eastAsia="en-US"/>
            </w:rPr>
            <w:t xml:space="preserve">Approval </w:t>
          </w:r>
          <w:r>
            <w:rPr>
              <w:lang w:val="en-GB" w:eastAsia="en-US"/>
            </w:rPr>
            <w:t>of Wholesale Trade Registration by Director.</w:t>
          </w:r>
          <w:r>
            <w:tab/>
          </w:r>
          <w:r>
            <w:fldChar w:fldCharType="begin"/>
          </w:r>
          <w:r>
            <w:instrText xml:space="preserve"> PAGEREF _Toc701333782 </w:instrText>
          </w:r>
          <w:r>
            <w:fldChar w:fldCharType="separate"/>
          </w:r>
          <w:r>
            <w:t>38</w:t>
          </w:r>
          <w:r>
            <w:fldChar w:fldCharType="end"/>
          </w:r>
          <w:r>
            <w:rPr>
              <w:bCs/>
            </w:rPr>
            <w:fldChar w:fldCharType="end"/>
          </w:r>
        </w:p>
        <w:p>
          <w:pPr>
            <w:pStyle w:val="14"/>
            <w:tabs>
              <w:tab w:val="right" w:leader="dot" w:pos="9360"/>
            </w:tabs>
          </w:pPr>
          <w:r>
            <w:rPr>
              <w:bCs/>
            </w:rPr>
            <w:fldChar w:fldCharType="begin"/>
          </w:r>
          <w:r>
            <w:rPr>
              <w:bCs/>
            </w:rPr>
            <w:instrText xml:space="preserve"> HYPERLINK \l _Toc1015989837 </w:instrText>
          </w:r>
          <w:r>
            <w:rPr>
              <w:bCs/>
            </w:rPr>
            <w:fldChar w:fldCharType="separate"/>
          </w:r>
          <w:r>
            <w:rPr>
              <w:lang w:val="en-GB" w:eastAsia="en-US"/>
            </w:rPr>
            <w:t>2.2.</w:t>
          </w:r>
          <w:r>
            <w:rPr>
              <w:lang w:eastAsia="en-US"/>
            </w:rPr>
            <w:t>7</w:t>
          </w:r>
          <w:r>
            <w:rPr>
              <w:lang w:val="en-GB" w:eastAsia="en-US"/>
            </w:rPr>
            <w:t xml:space="preserve"> Payment, Printing and Distributing of Wholesale Trade License.</w:t>
          </w:r>
          <w:r>
            <w:tab/>
          </w:r>
          <w:r>
            <w:fldChar w:fldCharType="begin"/>
          </w:r>
          <w:r>
            <w:instrText xml:space="preserve"> PAGEREF _Toc1015989837 </w:instrText>
          </w:r>
          <w:r>
            <w:fldChar w:fldCharType="separate"/>
          </w:r>
          <w:r>
            <w:t>43</w:t>
          </w:r>
          <w:r>
            <w:fldChar w:fldCharType="end"/>
          </w:r>
          <w:r>
            <w:rPr>
              <w:bCs/>
            </w:rPr>
            <w:fldChar w:fldCharType="end"/>
          </w:r>
        </w:p>
        <w:p>
          <w:pPr>
            <w:pStyle w:val="14"/>
            <w:tabs>
              <w:tab w:val="right" w:leader="dot" w:pos="9360"/>
            </w:tabs>
          </w:pPr>
          <w:r>
            <w:rPr>
              <w:bCs/>
            </w:rPr>
            <w:fldChar w:fldCharType="begin"/>
          </w:r>
          <w:r>
            <w:rPr>
              <w:bCs/>
            </w:rPr>
            <w:instrText xml:space="preserve"> HYPERLINK \l _Toc1638068094 </w:instrText>
          </w:r>
          <w:r>
            <w:rPr>
              <w:bCs/>
            </w:rPr>
            <w:fldChar w:fldCharType="separate"/>
          </w:r>
          <w:r>
            <w:rPr>
              <w:lang w:val="en-GB" w:eastAsia="en-US"/>
            </w:rPr>
            <w:t>2.2.</w:t>
          </w:r>
          <w:r>
            <w:rPr>
              <w:lang w:eastAsia="en-US"/>
            </w:rPr>
            <w:t>8</w:t>
          </w:r>
          <w:r>
            <w:rPr>
              <w:lang w:val="en-GB" w:eastAsia="en-US"/>
            </w:rPr>
            <w:t xml:space="preserve"> Submission of Application for </w:t>
          </w:r>
          <w:r>
            <w:rPr>
              <w:lang w:eastAsia="en-US"/>
            </w:rPr>
            <w:t>Retail</w:t>
          </w:r>
          <w:r>
            <w:rPr>
              <w:lang w:val="en-GB" w:eastAsia="en-US"/>
            </w:rPr>
            <w:t xml:space="preserve"> Trade License.</w:t>
          </w:r>
          <w:r>
            <w:tab/>
          </w:r>
          <w:r>
            <w:fldChar w:fldCharType="begin"/>
          </w:r>
          <w:r>
            <w:instrText xml:space="preserve"> PAGEREF _Toc1638068094 </w:instrText>
          </w:r>
          <w:r>
            <w:fldChar w:fldCharType="separate"/>
          </w:r>
          <w:r>
            <w:t>52</w:t>
          </w:r>
          <w:r>
            <w:fldChar w:fldCharType="end"/>
          </w:r>
          <w:r>
            <w:rPr>
              <w:bCs/>
            </w:rPr>
            <w:fldChar w:fldCharType="end"/>
          </w:r>
        </w:p>
        <w:p>
          <w:pPr>
            <w:pStyle w:val="14"/>
            <w:tabs>
              <w:tab w:val="right" w:leader="dot" w:pos="9360"/>
            </w:tabs>
          </w:pPr>
          <w:r>
            <w:rPr>
              <w:bCs/>
            </w:rPr>
            <w:fldChar w:fldCharType="begin"/>
          </w:r>
          <w:r>
            <w:rPr>
              <w:bCs/>
            </w:rPr>
            <w:instrText xml:space="preserve"> HYPERLINK \l _Toc1325931278 </w:instrText>
          </w:r>
          <w:r>
            <w:rPr>
              <w:bCs/>
            </w:rPr>
            <w:fldChar w:fldCharType="separate"/>
          </w:r>
          <w:r>
            <w:rPr>
              <w:lang w:val="en-GB" w:eastAsia="en-US"/>
            </w:rPr>
            <w:t>2</w:t>
          </w:r>
          <w:r>
            <w:rPr>
              <w:lang w:eastAsia="en-US"/>
            </w:rPr>
            <w:t>.2</w:t>
          </w:r>
          <w:r>
            <w:rPr>
              <w:lang w:val="en-GB" w:eastAsia="en-US"/>
            </w:rPr>
            <w:t>.</w:t>
          </w:r>
          <w:r>
            <w:rPr>
              <w:lang w:eastAsia="en-US"/>
            </w:rPr>
            <w:t>9</w:t>
          </w:r>
          <w:r>
            <w:rPr>
              <w:lang w:val="en-GB" w:eastAsia="en-US"/>
            </w:rPr>
            <w:t xml:space="preserve"> Verification of </w:t>
          </w:r>
          <w:r>
            <w:rPr>
              <w:lang w:eastAsia="en-US"/>
            </w:rPr>
            <w:t>Retail</w:t>
          </w:r>
          <w:r>
            <w:rPr>
              <w:lang w:val="en-GB" w:eastAsia="en-US"/>
            </w:rPr>
            <w:t xml:space="preserve"> Trade Registration by </w:t>
          </w:r>
          <w:r>
            <w:rPr>
              <w:lang w:eastAsia="en-US"/>
            </w:rPr>
            <w:t>Data manager</w:t>
          </w:r>
          <w:r>
            <w:rPr>
              <w:lang w:val="en-GB" w:eastAsia="en-US"/>
            </w:rPr>
            <w:t>.</w:t>
          </w:r>
          <w:r>
            <w:tab/>
          </w:r>
          <w:r>
            <w:fldChar w:fldCharType="begin"/>
          </w:r>
          <w:r>
            <w:instrText xml:space="preserve"> PAGEREF _Toc1325931278 </w:instrText>
          </w:r>
          <w:r>
            <w:fldChar w:fldCharType="separate"/>
          </w:r>
          <w:r>
            <w:t>56</w:t>
          </w:r>
          <w:r>
            <w:fldChar w:fldCharType="end"/>
          </w:r>
          <w:r>
            <w:rPr>
              <w:bCs/>
            </w:rPr>
            <w:fldChar w:fldCharType="end"/>
          </w:r>
        </w:p>
        <w:p>
          <w:pPr>
            <w:pStyle w:val="14"/>
            <w:tabs>
              <w:tab w:val="right" w:leader="dot" w:pos="9360"/>
            </w:tabs>
          </w:pPr>
          <w:r>
            <w:rPr>
              <w:bCs/>
            </w:rPr>
            <w:fldChar w:fldCharType="begin"/>
          </w:r>
          <w:r>
            <w:rPr>
              <w:bCs/>
            </w:rPr>
            <w:instrText xml:space="preserve"> HYPERLINK \l _Toc1658801888 </w:instrText>
          </w:r>
          <w:r>
            <w:rPr>
              <w:bCs/>
            </w:rPr>
            <w:fldChar w:fldCharType="separate"/>
          </w:r>
          <w:r>
            <w:rPr>
              <w:lang w:val="en-GB" w:eastAsia="en-US"/>
            </w:rPr>
            <w:t>2.2.</w:t>
          </w:r>
          <w:r>
            <w:rPr>
              <w:lang w:eastAsia="en-US"/>
            </w:rPr>
            <w:t>10</w:t>
          </w:r>
          <w:r>
            <w:rPr>
              <w:lang w:val="en-GB" w:eastAsia="en-US"/>
            </w:rPr>
            <w:t xml:space="preserve"> </w:t>
          </w:r>
          <w:r>
            <w:rPr>
              <w:lang w:eastAsia="en-US"/>
            </w:rPr>
            <w:t xml:space="preserve">approval </w:t>
          </w:r>
          <w:r>
            <w:rPr>
              <w:lang w:val="en-GB" w:eastAsia="en-US"/>
            </w:rPr>
            <w:t xml:space="preserve">of </w:t>
          </w:r>
          <w:r>
            <w:rPr>
              <w:lang w:eastAsia="en-US"/>
            </w:rPr>
            <w:t>Retail</w:t>
          </w:r>
          <w:r>
            <w:rPr>
              <w:lang w:val="en-GB" w:eastAsia="en-US"/>
            </w:rPr>
            <w:t xml:space="preserve"> Trade Registration by Director.</w:t>
          </w:r>
          <w:r>
            <w:tab/>
          </w:r>
          <w:r>
            <w:fldChar w:fldCharType="begin"/>
          </w:r>
          <w:r>
            <w:instrText xml:space="preserve"> PAGEREF _Toc1658801888 </w:instrText>
          </w:r>
          <w:r>
            <w:fldChar w:fldCharType="separate"/>
          </w:r>
          <w:r>
            <w:t>62</w:t>
          </w:r>
          <w:r>
            <w:fldChar w:fldCharType="end"/>
          </w:r>
          <w:r>
            <w:rPr>
              <w:bCs/>
            </w:rPr>
            <w:fldChar w:fldCharType="end"/>
          </w:r>
        </w:p>
        <w:p>
          <w:pPr>
            <w:pStyle w:val="14"/>
            <w:tabs>
              <w:tab w:val="right" w:leader="dot" w:pos="9360"/>
            </w:tabs>
          </w:pPr>
          <w:r>
            <w:rPr>
              <w:bCs/>
            </w:rPr>
            <w:fldChar w:fldCharType="begin"/>
          </w:r>
          <w:r>
            <w:rPr>
              <w:bCs/>
            </w:rPr>
            <w:instrText xml:space="preserve"> HYPERLINK \l _Toc1888970391 </w:instrText>
          </w:r>
          <w:r>
            <w:rPr>
              <w:bCs/>
            </w:rPr>
            <w:fldChar w:fldCharType="separate"/>
          </w:r>
          <w:r>
            <w:rPr>
              <w:lang w:val="en-GB" w:eastAsia="en-US"/>
            </w:rPr>
            <w:t>2.2.</w:t>
          </w:r>
          <w:r>
            <w:rPr>
              <w:lang w:eastAsia="en-US"/>
            </w:rPr>
            <w:t>11</w:t>
          </w:r>
          <w:r>
            <w:rPr>
              <w:lang w:val="en-GB" w:eastAsia="en-US"/>
            </w:rPr>
            <w:t xml:space="preserve"> Payment, Printing and Distributing of </w:t>
          </w:r>
          <w:r>
            <w:rPr>
              <w:lang w:eastAsia="en-US"/>
            </w:rPr>
            <w:t xml:space="preserve">Retail </w:t>
          </w:r>
          <w:r>
            <w:rPr>
              <w:lang w:val="en-GB" w:eastAsia="en-US"/>
            </w:rPr>
            <w:t>Wholesale Trade License.</w:t>
          </w:r>
          <w:r>
            <w:tab/>
          </w:r>
          <w:r>
            <w:fldChar w:fldCharType="begin"/>
          </w:r>
          <w:r>
            <w:instrText xml:space="preserve"> PAGEREF _Toc1888970391 </w:instrText>
          </w:r>
          <w:r>
            <w:fldChar w:fldCharType="separate"/>
          </w:r>
          <w:r>
            <w:t>67</w:t>
          </w:r>
          <w:r>
            <w:fldChar w:fldCharType="end"/>
          </w:r>
          <w:r>
            <w:rPr>
              <w:bCs/>
            </w:rPr>
            <w:fldChar w:fldCharType="end"/>
          </w:r>
        </w:p>
        <w:p>
          <w:r>
            <w:rPr>
              <w:bCs/>
            </w:rPr>
            <w:fldChar w:fldCharType="end"/>
          </w:r>
        </w:p>
      </w:sdtContent>
    </w:sdt>
    <w:p/>
    <w:p>
      <w:pPr>
        <w:autoSpaceDE w:val="0"/>
        <w:autoSpaceDN w:val="0"/>
        <w:adjustRightInd w:val="0"/>
        <w:spacing w:before="120" w:after="120" w:line="240" w:lineRule="auto"/>
        <w:rPr>
          <w:bCs/>
          <w:color w:val="000000"/>
        </w:rPr>
      </w:pPr>
    </w:p>
    <w:p>
      <w:pPr>
        <w:autoSpaceDE w:val="0"/>
        <w:autoSpaceDN w:val="0"/>
        <w:adjustRightInd w:val="0"/>
        <w:spacing w:before="120" w:after="120" w:line="240" w:lineRule="auto"/>
        <w:rPr>
          <w:bCs/>
          <w:color w:val="000000"/>
        </w:rPr>
      </w:pPr>
    </w:p>
    <w:p>
      <w:pPr>
        <w:pStyle w:val="2"/>
        <w:rPr>
          <w:rFonts w:asciiTheme="minorHAnsi" w:hAnsiTheme="minorHAnsi"/>
          <w:i w:val="0"/>
          <w:color w:val="2F5597" w:themeColor="accent5" w:themeShade="BF"/>
          <w:sz w:val="32"/>
        </w:rPr>
      </w:pPr>
      <w:bookmarkStart w:id="0" w:name="_Toc152481786"/>
      <w:r>
        <w:rPr>
          <w:sz w:val="32"/>
        </w:rPr>
        <w:br w:type="page"/>
      </w:r>
      <w:bookmarkEnd w:id="0"/>
      <w:bookmarkStart w:id="1" w:name="_Toc1200801332"/>
      <w:bookmarkStart w:id="2" w:name="_Toc436057062"/>
      <w:r>
        <w:rPr>
          <w:rFonts w:asciiTheme="minorHAnsi" w:hAnsiTheme="minorHAnsi"/>
          <w:i w:val="0"/>
          <w:color w:val="2F5597" w:themeColor="accent5" w:themeShade="BF"/>
          <w:sz w:val="32"/>
        </w:rPr>
        <w:t>Introduction</w:t>
      </w:r>
      <w:bookmarkEnd w:id="1"/>
      <w:bookmarkEnd w:id="2"/>
    </w:p>
    <w:p>
      <w:pPr>
        <w:spacing w:after="0" w:line="360" w:lineRule="auto"/>
        <w:jc w:val="left"/>
        <w:rPr>
          <w:rFonts w:ascii="Arial" w:hAnsi="Arial" w:cs="Arial" w:eastAsiaTheme="minorEastAsia"/>
          <w:lang w:val="en-US"/>
        </w:rPr>
      </w:pPr>
      <w:r>
        <w:rPr>
          <w:rFonts w:ascii="Arial" w:hAnsi="Arial" w:cs="Arial"/>
        </w:rPr>
        <w:t xml:space="preserve">The Department of Trade, Royal Government of Bhutan, hereby referred to as DOT, intends to undertake upgradation of existing system built under the G2C phase II. The existing services automation was done in order to achieve an overall improvement in service delivery and other satisfaction for the citizens. </w:t>
      </w:r>
    </w:p>
    <w:p>
      <w:pPr>
        <w:spacing w:after="0" w:line="360" w:lineRule="auto"/>
        <w:jc w:val="left"/>
        <w:rPr>
          <w:rFonts w:ascii="Arial" w:hAnsi="Arial" w:cs="Arial"/>
        </w:rPr>
      </w:pPr>
      <w:r>
        <w:rPr>
          <w:rFonts w:ascii="Arial" w:hAnsi="Arial" w:cs="Arial"/>
        </w:rPr>
        <w:t xml:space="preserve">This document describes the detailed work flow structure </w:t>
      </w:r>
      <w:r>
        <w:rPr>
          <w:rFonts w:ascii="Arial" w:hAnsi="Arial" w:cs="Arial"/>
        </w:rPr>
        <w:t>for</w:t>
      </w:r>
      <w:r>
        <w:rPr>
          <w:rFonts w:ascii="Arial" w:hAnsi="Arial" w:cs="Arial"/>
        </w:rPr>
        <w:t xml:space="preserve"> </w:t>
      </w:r>
      <w:r>
        <w:rPr>
          <w:rFonts w:ascii="Arial" w:hAnsi="Arial" w:cs="Arial"/>
        </w:rPr>
        <w:t>three</w:t>
      </w:r>
      <w:r>
        <w:rPr>
          <w:rFonts w:ascii="Arial" w:hAnsi="Arial" w:cs="Arial"/>
        </w:rPr>
        <w:t xml:space="preserve"> services of DOT, </w:t>
      </w:r>
      <w:r>
        <w:rPr>
          <w:rFonts w:ascii="Arial" w:hAnsi="Arial" w:cs="Arial"/>
          <w:b/>
          <w:bCs/>
        </w:rPr>
        <w:t xml:space="preserve">Application for Micro Trade Registration Certificate, Application for Wholesale Trade License, Application for Retail Trade License  </w:t>
      </w:r>
      <w:r>
        <w:rPr>
          <w:rFonts w:ascii="Arial" w:hAnsi="Arial" w:cs="Arial"/>
        </w:rPr>
        <w:t>and detailed process flow, Actors, envisaged benefits and screen captures from the indicative prototype. This document will serve as the main contention for developing the online service delivery framework for the said agency and will form the basis on which the actual system will be designed and implemented.</w:t>
      </w:r>
    </w:p>
    <w:p>
      <w:pPr>
        <w:pStyle w:val="3"/>
        <w:numPr>
          <w:ilvl w:val="1"/>
          <w:numId w:val="0"/>
        </w:numPr>
        <w:ind w:left="360" w:leftChars="0"/>
      </w:pPr>
      <w:bookmarkStart w:id="3" w:name="_Toc224383340"/>
      <w:bookmarkStart w:id="4" w:name="_Toc367211855"/>
      <w:bookmarkStart w:id="5" w:name="_Toc436057063"/>
      <w:r>
        <w:t>1.1</w:t>
      </w:r>
      <w:r>
        <w:tab/>
      </w:r>
      <w:r>
        <w:t>Purpose</w:t>
      </w:r>
      <w:bookmarkEnd w:id="3"/>
      <w:bookmarkEnd w:id="4"/>
      <w:bookmarkEnd w:id="5"/>
    </w:p>
    <w:p>
      <w:pPr>
        <w:spacing w:line="360" w:lineRule="auto"/>
        <w:ind w:firstLine="420" w:firstLineChars="0"/>
        <w:rPr>
          <w:rFonts w:ascii="Arial" w:hAnsi="Arial" w:cs="Arial"/>
        </w:rPr>
      </w:pPr>
      <w:bookmarkStart w:id="6" w:name="_Toc224383341"/>
      <w:bookmarkStart w:id="7" w:name="_Toc436057064"/>
      <w:r>
        <w:rPr>
          <w:rFonts w:ascii="Arial" w:hAnsi="Arial" w:cs="Arial"/>
        </w:rPr>
        <w:t>This Software Requirement Specification provides the design details for the</w:t>
      </w:r>
      <w:r>
        <w:rPr>
          <w:rFonts w:ascii="Arial" w:hAnsi="Arial" w:cs="Arial"/>
        </w:rPr>
        <w:t xml:space="preserve"> </w:t>
      </w:r>
      <w:r>
        <w:rPr>
          <w:rFonts w:ascii="Arial" w:hAnsi="Arial" w:cs="Arial"/>
        </w:rPr>
        <w:t>existing system and the TO-BE system. It will explain the</w:t>
      </w:r>
      <w:r>
        <w:rPr>
          <w:rFonts w:ascii="Arial" w:hAnsi="Arial" w:cs="Arial"/>
        </w:rPr>
        <w:t xml:space="preserve"> </w:t>
      </w:r>
      <w:r>
        <w:rPr>
          <w:rFonts w:ascii="Arial" w:hAnsi="Arial" w:cs="Arial"/>
        </w:rPr>
        <w:t xml:space="preserve">process </w:t>
      </w:r>
      <w:r>
        <w:rPr>
          <w:rFonts w:ascii="Arial" w:hAnsi="Arial" w:cs="Arial"/>
        </w:rPr>
        <w:t xml:space="preserve">for Application for Micro trade registration certificate, Application for Wholesale Trade License and Application for Retail Trade License </w:t>
      </w:r>
      <w:r>
        <w:rPr>
          <w:rFonts w:ascii="Arial" w:hAnsi="Arial" w:cs="Arial"/>
        </w:rPr>
        <w:t>and</w:t>
      </w:r>
      <w:r>
        <w:rPr>
          <w:rFonts w:ascii="Arial" w:hAnsi="Arial" w:cs="Arial"/>
        </w:rPr>
        <w:t xml:space="preserve"> their</w:t>
      </w:r>
      <w:r>
        <w:rPr>
          <w:rFonts w:ascii="Arial" w:hAnsi="Arial" w:cs="Arial"/>
        </w:rPr>
        <w:t xml:space="preserve"> delivery work-flow,features and interface of the system. This document is intended for both the stakeholders and the developers of the system.</w:t>
      </w:r>
    </w:p>
    <w:p>
      <w:pPr>
        <w:spacing w:after="0" w:line="360" w:lineRule="auto"/>
        <w:ind w:firstLine="420" w:firstLineChars="0"/>
        <w:jc w:val="both"/>
        <w:rPr>
          <w:rFonts w:ascii="Arial" w:hAnsi="Arial" w:cs="Arial"/>
        </w:rPr>
      </w:pPr>
      <w:r>
        <w:rPr>
          <w:rFonts w:ascii="Arial" w:hAnsi="Arial" w:cs="Arial"/>
        </w:rPr>
        <w:t xml:space="preserve">This will also serve as a reference document for the maintenance team </w:t>
      </w:r>
      <w:r>
        <w:rPr>
          <w:rFonts w:ascii="Arial" w:hAnsi="Arial" w:cs="Arial"/>
        </w:rPr>
        <w:tab/>
      </w:r>
      <w:r>
        <w:rPr>
          <w:rFonts w:ascii="Arial" w:hAnsi="Arial" w:cs="Arial"/>
        </w:rPr>
        <w:t>who will be responsible for the maintenance of the system after the final release of the</w:t>
      </w:r>
      <w:r>
        <w:rPr>
          <w:rFonts w:ascii="Arial" w:hAnsi="Arial" w:cs="Arial"/>
        </w:rPr>
        <w:t xml:space="preserve"> </w:t>
      </w:r>
      <w:r>
        <w:rPr>
          <w:rFonts w:ascii="Arial" w:hAnsi="Arial" w:cs="Arial"/>
        </w:rPr>
        <w:t>product.</w:t>
      </w:r>
    </w:p>
    <w:p>
      <w:pPr>
        <w:spacing w:after="0" w:line="360" w:lineRule="auto"/>
        <w:ind w:left="420" w:leftChars="0" w:firstLine="420" w:firstLineChars="0"/>
        <w:jc w:val="both"/>
        <w:rPr>
          <w:rFonts w:ascii="Arial" w:hAnsi="Arial" w:cs="Arial"/>
        </w:rPr>
      </w:pPr>
    </w:p>
    <w:p>
      <w:pPr>
        <w:pStyle w:val="3"/>
        <w:numPr>
          <w:ilvl w:val="1"/>
          <w:numId w:val="0"/>
        </w:numPr>
        <w:ind w:left="360" w:leftChars="0"/>
        <w:rPr>
          <w:rFonts w:asciiTheme="minorHAnsi" w:hAnsiTheme="minorHAnsi"/>
          <w:i w:val="0"/>
          <w:color w:val="2F5597" w:themeColor="accent5" w:themeShade="BF"/>
          <w:sz w:val="28"/>
        </w:rPr>
      </w:pPr>
      <w:bookmarkStart w:id="8" w:name="_Toc381371011"/>
      <w:r>
        <w:t>1.2</w:t>
      </w:r>
      <w:r>
        <w:tab/>
      </w:r>
      <w:r>
        <w:t>Scope</w:t>
      </w:r>
      <w:bookmarkEnd w:id="6"/>
      <w:bookmarkEnd w:id="7"/>
      <w:bookmarkEnd w:id="8"/>
    </w:p>
    <w:p>
      <w:pPr>
        <w:spacing w:after="0" w:line="360" w:lineRule="auto"/>
        <w:ind w:firstLine="420" w:firstLineChars="0"/>
        <w:jc w:val="both"/>
        <w:rPr>
          <w:rFonts w:ascii="Arial" w:hAnsi="Arial" w:cs="Arial"/>
        </w:rPr>
      </w:pPr>
      <w:bookmarkStart w:id="9" w:name="_Toc224383342"/>
      <w:bookmarkStart w:id="10" w:name="_Toc436057065"/>
      <w:r>
        <w:rPr>
          <w:rFonts w:ascii="Arial" w:hAnsi="Arial" w:cs="Arial"/>
        </w:rPr>
        <w:t xml:space="preserve">This document contains the complete description and design for mentioned </w:t>
      </w:r>
      <w:r>
        <w:rPr>
          <w:rFonts w:ascii="Arial" w:hAnsi="Arial" w:cs="Arial"/>
        </w:rPr>
        <w:tab/>
      </w:r>
      <w:r>
        <w:rPr>
          <w:rFonts w:ascii="Arial" w:hAnsi="Arial" w:cs="Arial"/>
        </w:rPr>
        <w:t xml:space="preserve">services under DOT. This </w:t>
      </w:r>
      <w:r>
        <w:rPr>
          <w:rFonts w:ascii="Arial" w:hAnsi="Arial" w:cs="Arial"/>
        </w:rPr>
        <w:tab/>
      </w:r>
      <w:r>
        <w:rPr>
          <w:rFonts w:ascii="Arial" w:hAnsi="Arial" w:cs="Arial"/>
        </w:rPr>
        <w:t xml:space="preserve">assignment is to upgrade, design, develop and deploy </w:t>
      </w:r>
      <w:r>
        <w:rPr>
          <w:rFonts w:ascii="Arial" w:hAnsi="Arial" w:cs="Arial"/>
        </w:rPr>
        <w:tab/>
      </w:r>
      <w:r>
        <w:rPr>
          <w:rFonts w:ascii="Arial" w:hAnsi="Arial" w:cs="Arial"/>
        </w:rPr>
        <w:t>web-based service delivery and processes includes:</w:t>
      </w:r>
    </w:p>
    <w:p>
      <w:pPr>
        <w:pStyle w:val="20"/>
        <w:numPr>
          <w:ilvl w:val="0"/>
          <w:numId w:val="4"/>
        </w:numPr>
        <w:spacing w:after="0" w:line="360" w:lineRule="auto"/>
        <w:ind w:left="0" w:leftChars="0" w:firstLine="1140" w:firstLineChars="0"/>
        <w:jc w:val="both"/>
        <w:rPr>
          <w:rFonts w:ascii="Arial" w:hAnsi="Arial" w:cs="Arial"/>
        </w:rPr>
      </w:pPr>
      <w:r>
        <w:rPr>
          <w:rFonts w:ascii="Arial" w:hAnsi="Arial" w:cs="Arial"/>
        </w:rPr>
        <w:t>Submission of application.</w:t>
      </w:r>
    </w:p>
    <w:p>
      <w:pPr>
        <w:pStyle w:val="20"/>
        <w:numPr>
          <w:ilvl w:val="0"/>
          <w:numId w:val="4"/>
        </w:numPr>
        <w:spacing w:after="0" w:line="360" w:lineRule="auto"/>
        <w:ind w:left="0" w:leftChars="0" w:firstLine="1140" w:firstLineChars="0"/>
        <w:jc w:val="both"/>
        <w:rPr>
          <w:rFonts w:ascii="Arial" w:hAnsi="Arial" w:cs="Arial"/>
        </w:rPr>
      </w:pPr>
      <w:r>
        <w:rPr>
          <w:rFonts w:ascii="Arial" w:hAnsi="Arial" w:cs="Arial"/>
        </w:rPr>
        <w:t>Verification of the application.</w:t>
      </w:r>
    </w:p>
    <w:p>
      <w:pPr>
        <w:pStyle w:val="20"/>
        <w:numPr>
          <w:ilvl w:val="0"/>
          <w:numId w:val="4"/>
        </w:numPr>
        <w:spacing w:after="0" w:line="360" w:lineRule="auto"/>
        <w:ind w:left="0" w:leftChars="0" w:firstLine="1140" w:firstLineChars="0"/>
        <w:jc w:val="both"/>
        <w:rPr>
          <w:rFonts w:ascii="Arial" w:hAnsi="Arial" w:cs="Arial"/>
        </w:rPr>
      </w:pPr>
      <w:r>
        <w:rPr>
          <w:rFonts w:ascii="Arial" w:hAnsi="Arial" w:cs="Arial"/>
        </w:rPr>
        <w:t>Approval of application.</w:t>
      </w:r>
    </w:p>
    <w:p>
      <w:pPr>
        <w:pStyle w:val="20"/>
        <w:numPr>
          <w:ilvl w:val="0"/>
          <w:numId w:val="4"/>
        </w:numPr>
        <w:spacing w:after="0" w:line="360" w:lineRule="auto"/>
        <w:ind w:left="0" w:leftChars="0" w:firstLine="1140" w:firstLineChars="0"/>
        <w:jc w:val="both"/>
        <w:rPr>
          <w:rFonts w:ascii="Arial" w:hAnsi="Arial" w:cs="Arial"/>
        </w:rPr>
      </w:pPr>
      <w:r>
        <w:rPr>
          <w:rFonts w:ascii="Arial" w:hAnsi="Arial" w:cs="Arial"/>
        </w:rPr>
        <w:t>Payment for the application.</w:t>
      </w:r>
    </w:p>
    <w:p>
      <w:pPr>
        <w:pStyle w:val="20"/>
        <w:numPr>
          <w:ilvl w:val="0"/>
          <w:numId w:val="4"/>
        </w:numPr>
        <w:spacing w:after="0" w:line="360" w:lineRule="auto"/>
        <w:ind w:left="0" w:leftChars="0" w:firstLine="1140" w:firstLineChars="0"/>
        <w:jc w:val="both"/>
        <w:rPr>
          <w:rFonts w:ascii="Arial" w:hAnsi="Arial" w:cs="Arial"/>
        </w:rPr>
      </w:pPr>
      <w:r>
        <w:rPr>
          <w:rFonts w:ascii="Arial" w:hAnsi="Arial" w:cs="Arial"/>
        </w:rPr>
        <w:t>Print license/certificate.</w:t>
      </w: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3"/>
        <w:numPr>
          <w:ilvl w:val="1"/>
          <w:numId w:val="0"/>
        </w:numPr>
        <w:ind w:left="360" w:leftChars="0"/>
      </w:pPr>
      <w:bookmarkStart w:id="11" w:name="_Toc1489554174"/>
      <w:r>
        <w:t>1.3</w:t>
      </w:r>
      <w:r>
        <w:tab/>
      </w:r>
      <w:r>
        <w:t>Glossary</w:t>
      </w:r>
      <w:bookmarkEnd w:id="9"/>
      <w:bookmarkEnd w:id="10"/>
      <w:bookmarkEnd w:id="11"/>
    </w:p>
    <w:p>
      <w:pPr>
        <w:pStyle w:val="4"/>
      </w:pPr>
    </w:p>
    <w:tbl>
      <w:tblPr>
        <w:tblStyle w:val="17"/>
        <w:tblW w:w="8540" w:type="dxa"/>
        <w:tblInd w:w="648" w:type="dxa"/>
        <w:tblLayout w:type="fixed"/>
        <w:tblCellMar>
          <w:top w:w="0" w:type="dxa"/>
          <w:left w:w="108" w:type="dxa"/>
          <w:bottom w:w="0" w:type="dxa"/>
          <w:right w:w="108" w:type="dxa"/>
        </w:tblCellMar>
      </w:tblPr>
      <w:tblGrid>
        <w:gridCol w:w="1577"/>
        <w:gridCol w:w="6963"/>
      </w:tblGrid>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SRS</w:t>
            </w:r>
          </w:p>
        </w:tc>
        <w:tc>
          <w:tcPr>
            <w:tcW w:w="6963" w:type="dxa"/>
          </w:tcPr>
          <w:p>
            <w:pPr>
              <w:pStyle w:val="11"/>
              <w:ind w:left="0"/>
              <w:rPr>
                <w:rFonts w:ascii="Arial" w:hAnsi="Arial" w:cs="Arial"/>
                <w:szCs w:val="20"/>
              </w:rPr>
            </w:pPr>
            <w:r>
              <w:rPr>
                <w:rFonts w:ascii="Arial" w:hAnsi="Arial" w:cs="Arial"/>
                <w:szCs w:val="20"/>
              </w:rPr>
              <w:t>Software Requirement Specification</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eastAsia="Arial" w:cs="Arial"/>
                <w:lang w:val="en-GB"/>
              </w:rPr>
              <w:t>G2C</w:t>
            </w:r>
          </w:p>
        </w:tc>
        <w:tc>
          <w:tcPr>
            <w:tcW w:w="6963" w:type="dxa"/>
          </w:tcPr>
          <w:p>
            <w:pPr>
              <w:pStyle w:val="11"/>
              <w:ind w:left="0"/>
              <w:rPr>
                <w:rFonts w:ascii="Arial" w:hAnsi="Arial" w:cs="Arial"/>
                <w:szCs w:val="20"/>
              </w:rPr>
            </w:pPr>
            <w:r>
              <w:rPr>
                <w:rFonts w:ascii="Arial" w:hAnsi="Arial" w:eastAsia="Arial" w:cs="Arial"/>
                <w:lang w:val="en-GB"/>
              </w:rPr>
              <w:t>Government to Citizen</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ICT</w:t>
            </w:r>
          </w:p>
        </w:tc>
        <w:tc>
          <w:tcPr>
            <w:tcW w:w="6963" w:type="dxa"/>
          </w:tcPr>
          <w:p>
            <w:pPr>
              <w:pStyle w:val="11"/>
              <w:ind w:left="0"/>
              <w:rPr>
                <w:rFonts w:ascii="Arial" w:hAnsi="Arial" w:cs="Arial"/>
                <w:szCs w:val="20"/>
              </w:rPr>
            </w:pPr>
            <w:r>
              <w:rPr>
                <w:rFonts w:ascii="Arial" w:hAnsi="Arial" w:cs="Arial"/>
                <w:szCs w:val="20"/>
              </w:rPr>
              <w:t>Information Communication Technology</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UAT</w:t>
            </w:r>
          </w:p>
        </w:tc>
        <w:tc>
          <w:tcPr>
            <w:tcW w:w="6963" w:type="dxa"/>
          </w:tcPr>
          <w:p>
            <w:pPr>
              <w:pStyle w:val="11"/>
              <w:ind w:left="0"/>
              <w:rPr>
                <w:rFonts w:ascii="Arial" w:hAnsi="Arial" w:cs="Arial"/>
                <w:szCs w:val="20"/>
              </w:rPr>
            </w:pPr>
            <w:r>
              <w:rPr>
                <w:rFonts w:ascii="Arial" w:hAnsi="Arial" w:cs="Arial"/>
                <w:szCs w:val="20"/>
              </w:rPr>
              <w:t>User Acceptance Test</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DOT</w:t>
            </w:r>
          </w:p>
        </w:tc>
        <w:tc>
          <w:tcPr>
            <w:tcW w:w="6963" w:type="dxa"/>
          </w:tcPr>
          <w:p>
            <w:pPr>
              <w:pStyle w:val="11"/>
              <w:ind w:left="0"/>
              <w:rPr>
                <w:rFonts w:ascii="Arial" w:hAnsi="Arial" w:cs="Arial"/>
                <w:szCs w:val="20"/>
              </w:rPr>
            </w:pPr>
            <w:r>
              <w:rPr>
                <w:rFonts w:ascii="Arial" w:hAnsi="Arial" w:cs="Arial"/>
                <w:szCs w:val="20"/>
              </w:rPr>
              <w:t>Department of Trade</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RTIO</w:t>
            </w:r>
          </w:p>
        </w:tc>
        <w:tc>
          <w:tcPr>
            <w:tcW w:w="6963" w:type="dxa"/>
          </w:tcPr>
          <w:p>
            <w:pPr>
              <w:pStyle w:val="11"/>
              <w:ind w:left="0"/>
              <w:rPr>
                <w:rFonts w:ascii="Arial" w:hAnsi="Arial" w:cs="Arial"/>
                <w:szCs w:val="20"/>
              </w:rPr>
            </w:pPr>
            <w:r>
              <w:rPr>
                <w:rFonts w:ascii="Arial" w:hAnsi="Arial" w:cs="Arial"/>
                <w:szCs w:val="20"/>
              </w:rPr>
              <w:t>Regional Trade and Industry Office</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RD</w:t>
            </w:r>
          </w:p>
        </w:tc>
        <w:tc>
          <w:tcPr>
            <w:tcW w:w="6963" w:type="dxa"/>
          </w:tcPr>
          <w:p>
            <w:pPr>
              <w:pStyle w:val="11"/>
              <w:ind w:left="0"/>
              <w:rPr>
                <w:rFonts w:ascii="Arial" w:hAnsi="Arial" w:cs="Arial"/>
                <w:szCs w:val="20"/>
              </w:rPr>
            </w:pPr>
            <w:r>
              <w:rPr>
                <w:rFonts w:ascii="Arial" w:hAnsi="Arial" w:cs="Arial"/>
                <w:szCs w:val="20"/>
              </w:rPr>
              <w:t>Regional Director</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CC</w:t>
            </w:r>
          </w:p>
        </w:tc>
        <w:tc>
          <w:tcPr>
            <w:tcW w:w="6963" w:type="dxa"/>
          </w:tcPr>
          <w:p>
            <w:pPr>
              <w:pStyle w:val="11"/>
              <w:ind w:left="0"/>
              <w:rPr>
                <w:rFonts w:ascii="Arial" w:hAnsi="Arial" w:cs="Arial"/>
                <w:szCs w:val="20"/>
              </w:rPr>
            </w:pPr>
            <w:r>
              <w:rPr>
                <w:rFonts w:ascii="Arial" w:hAnsi="Arial" w:cs="Arial"/>
                <w:szCs w:val="20"/>
              </w:rPr>
              <w:t>Community Centre</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CID</w:t>
            </w:r>
          </w:p>
        </w:tc>
        <w:tc>
          <w:tcPr>
            <w:tcW w:w="6963" w:type="dxa"/>
          </w:tcPr>
          <w:p>
            <w:pPr>
              <w:pStyle w:val="11"/>
              <w:ind w:left="0"/>
              <w:rPr>
                <w:rFonts w:ascii="Arial" w:hAnsi="Arial" w:cs="Arial"/>
                <w:szCs w:val="20"/>
              </w:rPr>
            </w:pPr>
            <w:r>
              <w:rPr>
                <w:rFonts w:ascii="Arial" w:hAnsi="Arial" w:cs="Arial"/>
                <w:szCs w:val="20"/>
              </w:rPr>
              <w:t>Citizenship Identity Card</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SCC</w:t>
            </w:r>
          </w:p>
        </w:tc>
        <w:tc>
          <w:tcPr>
            <w:tcW w:w="6963" w:type="dxa"/>
          </w:tcPr>
          <w:p>
            <w:pPr>
              <w:pStyle w:val="11"/>
              <w:ind w:left="0"/>
              <w:rPr>
                <w:rFonts w:ascii="Arial" w:hAnsi="Arial" w:cs="Arial"/>
                <w:szCs w:val="20"/>
              </w:rPr>
            </w:pPr>
            <w:r>
              <w:rPr>
                <w:rFonts w:ascii="Arial" w:hAnsi="Arial" w:cs="Arial"/>
                <w:szCs w:val="20"/>
              </w:rPr>
              <w:t>Security Clearance Certificate</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TRMD</w:t>
            </w:r>
          </w:p>
        </w:tc>
        <w:tc>
          <w:tcPr>
            <w:tcW w:w="6963" w:type="dxa"/>
          </w:tcPr>
          <w:p>
            <w:pPr>
              <w:pStyle w:val="11"/>
              <w:ind w:left="0"/>
              <w:rPr>
                <w:rFonts w:ascii="Arial" w:hAnsi="Arial" w:cs="Arial"/>
                <w:szCs w:val="20"/>
              </w:rPr>
            </w:pPr>
            <w:r>
              <w:rPr>
                <w:rFonts w:ascii="Arial" w:hAnsi="Arial" w:cs="Arial"/>
                <w:szCs w:val="20"/>
              </w:rPr>
              <w:t>Trade Regulation and Monitoring division</w:t>
            </w:r>
          </w:p>
        </w:tc>
      </w:tr>
    </w:tbl>
    <w:p>
      <w:pPr>
        <w:pStyle w:val="11"/>
      </w:pPr>
    </w:p>
    <w:p>
      <w:pPr>
        <w:pStyle w:val="3"/>
        <w:numPr>
          <w:ilvl w:val="1"/>
          <w:numId w:val="0"/>
        </w:numPr>
        <w:ind w:left="360" w:leftChars="0"/>
        <w:rPr>
          <w:rFonts w:asciiTheme="minorHAnsi" w:hAnsiTheme="minorHAnsi"/>
          <w:i w:val="0"/>
          <w:color w:val="2F5597" w:themeColor="accent5" w:themeShade="BF"/>
          <w:sz w:val="28"/>
        </w:rPr>
      </w:pPr>
      <w:bookmarkStart w:id="12" w:name="_Toc266947154"/>
      <w:r>
        <w:t>1.4</w:t>
      </w:r>
      <w:r>
        <w:tab/>
      </w:r>
      <w:r>
        <w:t>References</w:t>
      </w:r>
      <w:bookmarkEnd w:id="12"/>
    </w:p>
    <w:p>
      <w:pPr>
        <w:pStyle w:val="22"/>
        <w:numPr>
          <w:ilvl w:val="0"/>
          <w:numId w:val="5"/>
        </w:numPr>
        <w:tabs>
          <w:tab w:val="clear" w:pos="420"/>
        </w:tabs>
        <w:spacing w:line="360" w:lineRule="auto"/>
        <w:ind w:left="0" w:leftChars="0" w:firstLine="1140" w:firstLineChars="0"/>
        <w:rPr>
          <w:rFonts w:cs="Arial"/>
        </w:rPr>
      </w:pPr>
      <w:r>
        <w:rPr>
          <w:rFonts w:cs="Arial"/>
        </w:rPr>
        <w:t>Existing Software Requirement Specifications documents</w:t>
      </w:r>
    </w:p>
    <w:p>
      <w:pPr>
        <w:pStyle w:val="22"/>
        <w:numPr>
          <w:ilvl w:val="0"/>
          <w:numId w:val="5"/>
        </w:numPr>
        <w:tabs>
          <w:tab w:val="clear" w:pos="420"/>
        </w:tabs>
        <w:spacing w:line="360" w:lineRule="auto"/>
        <w:ind w:left="0" w:leftChars="0" w:firstLine="1140" w:firstLineChars="0"/>
        <w:rPr>
          <w:rFonts w:cs="Arial"/>
        </w:rPr>
      </w:pPr>
      <w:r>
        <w:rPr>
          <w:rFonts w:cs="Arial"/>
        </w:rPr>
        <w:t>Brainstorming session held during the System study period</w:t>
      </w:r>
    </w:p>
    <w:p>
      <w:pPr>
        <w:pStyle w:val="22"/>
        <w:numPr>
          <w:ilvl w:val="0"/>
          <w:numId w:val="5"/>
        </w:numPr>
        <w:tabs>
          <w:tab w:val="clear" w:pos="420"/>
        </w:tabs>
        <w:spacing w:line="360" w:lineRule="auto"/>
        <w:ind w:left="0" w:leftChars="0" w:firstLine="1140" w:firstLineChars="0"/>
        <w:rPr>
          <w:rFonts w:cs="Arial"/>
        </w:rPr>
      </w:pPr>
      <w:r>
        <w:rPr>
          <w:rFonts w:cs="Arial"/>
        </w:rPr>
        <w:t xml:space="preserve">Documents supplied by G2C and MoEA during the course of </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requirement study</w:t>
      </w:r>
    </w:p>
    <w:p>
      <w:pPr>
        <w:pStyle w:val="2"/>
        <w:spacing w:after="120"/>
        <w:rPr>
          <w:rFonts w:asciiTheme="minorHAnsi" w:hAnsiTheme="minorHAnsi"/>
          <w:i w:val="0"/>
          <w:color w:val="2F5597" w:themeColor="accent5" w:themeShade="BF"/>
          <w:sz w:val="32"/>
        </w:rPr>
      </w:pPr>
      <w:r>
        <w:rPr>
          <w:sz w:val="20"/>
          <w:szCs w:val="20"/>
        </w:rPr>
        <w:br w:type="page"/>
      </w:r>
      <w:bookmarkStart w:id="13" w:name="_Toc436057067"/>
      <w:bookmarkStart w:id="14" w:name="_Toc1206915445"/>
      <w:r>
        <w:rPr>
          <w:rFonts w:asciiTheme="minorHAnsi" w:hAnsiTheme="minorHAnsi"/>
          <w:i w:val="0"/>
          <w:color w:val="2F5597" w:themeColor="accent5" w:themeShade="BF"/>
          <w:sz w:val="32"/>
        </w:rPr>
        <w:t>Service</w:t>
      </w:r>
      <w:bookmarkEnd w:id="13"/>
      <w:r>
        <w:rPr>
          <w:rFonts w:asciiTheme="minorHAnsi" w:hAnsiTheme="minorHAnsi"/>
          <w:i w:val="0"/>
          <w:color w:val="2F5597" w:themeColor="accent5" w:themeShade="BF"/>
          <w:sz w:val="32"/>
        </w:rPr>
        <w:t xml:space="preserve"> Specification</w:t>
      </w:r>
      <w:bookmarkEnd w:id="14"/>
    </w:p>
    <w:p>
      <w:pPr>
        <w:pStyle w:val="3"/>
        <w:numPr>
          <w:ilvl w:val="1"/>
          <w:numId w:val="0"/>
        </w:numPr>
        <w:ind w:leftChars="200"/>
        <w:outlineLvl w:val="1"/>
        <w:rPr>
          <w:rStyle w:val="16"/>
          <w:color w:val="5B9BD5" w:themeColor="accent1"/>
          <w:u w:val="none"/>
          <w14:textFill>
            <w14:solidFill>
              <w14:schemeClr w14:val="accent1"/>
            </w14:solidFill>
          </w14:textFill>
        </w:rPr>
      </w:pPr>
      <w:bookmarkStart w:id="15" w:name="_Toc436057069"/>
      <w:bookmarkStart w:id="16" w:name="_Toc1822477131"/>
      <w:r>
        <w:rPr>
          <w:rStyle w:val="16"/>
          <w:color w:val="5B9BD5" w:themeColor="accent1"/>
          <w:u w:val="none"/>
          <w14:textFill>
            <w14:solidFill>
              <w14:schemeClr w14:val="accent1"/>
            </w14:solidFill>
          </w14:textFill>
        </w:rPr>
        <w:t>2.1</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Process Flow</w:t>
      </w:r>
      <w:bookmarkEnd w:id="15"/>
      <w:bookmarkEnd w:id="16"/>
    </w:p>
    <w:p>
      <w:pPr>
        <w:pStyle w:val="5"/>
        <w:ind w:firstLine="416" w:firstLineChars="0"/>
      </w:pPr>
      <w:bookmarkStart w:id="17" w:name="_Toc1939265976"/>
      <w:r>
        <w:t>2.1.1</w:t>
      </w:r>
      <w:r>
        <w:tab/>
      </w:r>
      <w:r>
        <w:t>Application for Micro Trade Registration Certificate</w:t>
      </w:r>
      <w:bookmarkEnd w:id="17"/>
    </w:p>
    <w:p>
      <w:pPr>
        <w:pStyle w:val="4"/>
        <w:rPr>
          <w:vertAlign w:val="baseline"/>
        </w:rPr>
      </w:pPr>
      <w:r>
        <w:rPr>
          <w:vertAlign w:val="baseline"/>
        </w:rPr>
        <w:drawing>
          <wp:inline distT="0" distB="0" distL="114300" distR="114300">
            <wp:extent cx="5937250" cy="5229860"/>
            <wp:effectExtent l="0" t="0" r="6350" b="8890"/>
            <wp:docPr id="1" name="Picture 1" descr="Microtrate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icrotratemodified"/>
                    <pic:cNvPicPr>
                      <a:picLocks noChangeAspect="1"/>
                    </pic:cNvPicPr>
                  </pic:nvPicPr>
                  <pic:blipFill>
                    <a:blip r:embed="rId10"/>
                    <a:stretch>
                      <a:fillRect/>
                    </a:stretch>
                  </pic:blipFill>
                  <pic:spPr>
                    <a:xfrm>
                      <a:off x="0" y="0"/>
                      <a:ext cx="5937250" cy="5229860"/>
                    </a:xfrm>
                    <a:prstGeom prst="rect">
                      <a:avLst/>
                    </a:prstGeom>
                  </pic:spPr>
                </pic:pic>
              </a:graphicData>
            </a:graphic>
          </wp:inline>
        </w:drawing>
      </w:r>
    </w:p>
    <w:p>
      <w:pPr>
        <w:pStyle w:val="4"/>
      </w:pPr>
    </w:p>
    <w:p>
      <w:pPr>
        <w:spacing w:after="0" w:line="360" w:lineRule="auto"/>
        <w:ind w:left="274"/>
        <w:jc w:val="both"/>
        <w:rPr>
          <w:rFonts w:ascii="Arial" w:hAnsi="Arial" w:cs="Arial"/>
        </w:rPr>
      </w:pPr>
      <w:r>
        <w:rPr>
          <w:rFonts w:ascii="Arial" w:hAnsi="Arial" w:cs="Arial"/>
        </w:rPr>
        <w:t xml:space="preserve">The process flow shown above depicts the </w:t>
      </w:r>
      <w:r>
        <w:rPr>
          <w:rFonts w:ascii="Arial" w:hAnsi="Arial" w:cs="Arial"/>
          <w:b/>
          <w:bCs/>
        </w:rPr>
        <w:t>Application for Micro Trade Registration Certificate</w:t>
      </w:r>
      <w:r>
        <w:rPr>
          <w:rFonts w:ascii="Arial" w:hAnsi="Arial" w:cs="Arial"/>
        </w:rPr>
        <w:t>. It has mainly three use-cases that includes (i) Application submission for certificate, (ii) Verification and approval of application by Data Manager, and (iii)  Printing of the certificate.</w:t>
      </w:r>
    </w:p>
    <w:p>
      <w:pPr>
        <w:spacing w:after="0" w:line="360" w:lineRule="auto"/>
        <w:ind w:left="274"/>
        <w:jc w:val="both"/>
        <w:rPr>
          <w:rFonts w:ascii="Arial" w:hAnsi="Arial" w:cs="Arial"/>
        </w:rPr>
      </w:pPr>
      <w:r>
        <w:rPr>
          <w:rFonts w:ascii="Arial" w:hAnsi="Arial" w:cs="Arial"/>
        </w:rPr>
        <w:t xml:space="preserve">Functionality wise there will be the following parts– </w:t>
      </w:r>
    </w:p>
    <w:p>
      <w:pPr>
        <w:pStyle w:val="20"/>
        <w:numPr>
          <w:ilvl w:val="0"/>
          <w:numId w:val="6"/>
        </w:numPr>
        <w:spacing w:after="0" w:line="360" w:lineRule="auto"/>
        <w:ind w:left="1414" w:leftChars="0"/>
        <w:jc w:val="both"/>
        <w:rPr>
          <w:rFonts w:ascii="Arial" w:hAnsi="Arial" w:cs="Arial"/>
        </w:rPr>
      </w:pPr>
      <w:r>
        <w:rPr>
          <w:rFonts w:ascii="Arial" w:hAnsi="Arial" w:cs="Arial"/>
        </w:rPr>
        <w:t>Apply for Micro Trade Registration- will be made open to public where applicant</w:t>
      </w:r>
      <w:r>
        <w:rPr>
          <w:rFonts w:ascii="Arial" w:hAnsi="Arial" w:cs="Arial"/>
        </w:rPr>
        <w:t>/citizens</w:t>
      </w:r>
      <w:r>
        <w:rPr>
          <w:rFonts w:ascii="Arial" w:hAnsi="Arial" w:cs="Arial"/>
        </w:rPr>
        <w:t xml:space="preserve"> can apply for micro trade license.</w:t>
      </w:r>
    </w:p>
    <w:p>
      <w:pPr>
        <w:pStyle w:val="20"/>
        <w:numPr>
          <w:ilvl w:val="0"/>
          <w:numId w:val="6"/>
        </w:numPr>
        <w:spacing w:after="0" w:line="360" w:lineRule="auto"/>
        <w:ind w:left="1414" w:leftChars="0"/>
        <w:jc w:val="both"/>
        <w:rPr>
          <w:rFonts w:ascii="Arial" w:hAnsi="Arial" w:cs="Arial"/>
        </w:rPr>
      </w:pPr>
      <w:r>
        <w:rPr>
          <w:rFonts w:ascii="Arial" w:hAnsi="Arial" w:cs="Arial"/>
        </w:rPr>
        <w:t xml:space="preserve">Check the status of application- is exposed to the Common G2C Service Gateway. Every body can view the application status if he/she knows the application Id. </w:t>
      </w:r>
    </w:p>
    <w:p>
      <w:pPr>
        <w:pStyle w:val="20"/>
        <w:numPr>
          <w:ilvl w:val="0"/>
          <w:numId w:val="6"/>
        </w:numPr>
        <w:spacing w:after="0" w:line="360" w:lineRule="auto"/>
        <w:ind w:left="1414" w:leftChars="0"/>
        <w:jc w:val="both"/>
        <w:rPr>
          <w:rFonts w:ascii="Arial" w:hAnsi="Arial" w:cs="Arial"/>
        </w:rPr>
      </w:pPr>
      <w:r>
        <w:rPr>
          <w:rFonts w:ascii="Arial" w:hAnsi="Arial" w:cs="Arial"/>
        </w:rPr>
        <w:t>Verification and approval of applications by Data Manager, RTIO</w:t>
      </w:r>
      <w:r>
        <w:rPr>
          <w:rFonts w:ascii="Arial" w:hAnsi="Arial" w:cs="Arial"/>
        </w:rPr>
        <w:t xml:space="preserve"> -</w:t>
      </w:r>
      <w:r>
        <w:rPr>
          <w:rFonts w:ascii="Arial" w:hAnsi="Arial" w:cs="Arial"/>
        </w:rPr>
        <w:t xml:space="preserve">  only accessed by Data Manager from RTIO internally after having login to the system. </w:t>
      </w:r>
    </w:p>
    <w:p>
      <w:pPr>
        <w:pStyle w:val="20"/>
        <w:numPr>
          <w:ilvl w:val="0"/>
          <w:numId w:val="6"/>
        </w:numPr>
        <w:spacing w:after="0" w:line="360" w:lineRule="auto"/>
        <w:ind w:left="1414" w:leftChars="0"/>
        <w:jc w:val="both"/>
        <w:rPr>
          <w:rFonts w:ascii="Arial" w:hAnsi="Arial" w:cs="Arial"/>
        </w:rPr>
      </w:pPr>
      <w:r>
        <w:rPr>
          <w:rFonts w:ascii="Arial" w:hAnsi="Arial" w:cs="Arial"/>
        </w:rPr>
        <w:t>Print certificate- only accessed by Data Manager and Accounts from RTIO internally after having login to the system.</w:t>
      </w:r>
    </w:p>
    <w:p>
      <w:pPr>
        <w:pStyle w:val="20"/>
        <w:numPr>
          <w:ilvl w:val="0"/>
          <w:numId w:val="0"/>
        </w:numPr>
        <w:spacing w:after="0" w:line="360" w:lineRule="auto"/>
        <w:contextualSpacing/>
        <w:jc w:val="both"/>
        <w:rPr>
          <w:rFonts w:ascii="Arial" w:hAnsi="Arial" w:cs="Arial"/>
        </w:rPr>
      </w:pPr>
    </w:p>
    <w:p>
      <w:pPr>
        <w:pStyle w:val="5"/>
        <w:keepLines/>
        <w:spacing w:before="0" w:after="180" w:line="260" w:lineRule="atLeast"/>
      </w:pPr>
      <w:bookmarkStart w:id="18" w:name="_Toc2114441404"/>
      <w:r>
        <w:t>Transaction Volume</w:t>
      </w:r>
      <w:bookmarkEnd w:id="18"/>
    </w:p>
    <w:p>
      <w:pPr>
        <w:autoSpaceDE w:val="0"/>
        <w:autoSpaceDN w:val="0"/>
        <w:adjustRightInd w:val="0"/>
        <w:spacing w:after="180" w:line="260" w:lineRule="atLeast"/>
        <w:ind w:left="900"/>
        <w:jc w:val="both"/>
        <w:rPr>
          <w:rFonts w:hint="default" w:ascii="Arial" w:hAnsi="Arial" w:eastAsia="Arial" w:cs="Arial"/>
          <w:b w:val="0"/>
          <w:bCs w:val="0"/>
          <w:sz w:val="22"/>
          <w:szCs w:val="22"/>
          <w:lang w:val="en-GB" w:eastAsia="en-GB" w:bidi="ar-SA"/>
        </w:rPr>
      </w:pPr>
      <w:r>
        <w:rPr>
          <w:rFonts w:hint="default" w:ascii="Arial" w:hAnsi="Arial" w:eastAsia="Arial" w:cs="Arial"/>
          <w:b w:val="0"/>
          <w:bCs w:val="0"/>
          <w:sz w:val="22"/>
          <w:szCs w:val="22"/>
          <w:lang w:val="en-GB" w:eastAsia="en-GB" w:bidi="ar-SA"/>
        </w:rPr>
        <w:t xml:space="preserve">The estimated number of application for </w:t>
      </w:r>
      <w:r>
        <w:rPr>
          <w:rFonts w:hint="default" w:ascii="Arial" w:hAnsi="Arial" w:eastAsia="Arial" w:cs="Arial"/>
          <w:b w:val="0"/>
          <w:bCs w:val="0"/>
          <w:sz w:val="22"/>
          <w:szCs w:val="22"/>
          <w:lang w:eastAsia="en-GB" w:bidi="ar-SA"/>
        </w:rPr>
        <w:t>Micro Trade Registration</w:t>
      </w:r>
      <w:r>
        <w:rPr>
          <w:rFonts w:hint="default" w:ascii="Arial" w:hAnsi="Arial" w:eastAsia="Arial" w:cs="Arial"/>
          <w:b w:val="0"/>
          <w:bCs w:val="0"/>
          <w:sz w:val="22"/>
          <w:szCs w:val="22"/>
          <w:lang w:val="en-GB" w:eastAsia="en-GB" w:bidi="ar-SA"/>
        </w:rPr>
        <w:t xml:space="preserve"> per year </w:t>
      </w:r>
      <w:r>
        <w:rPr>
          <w:rFonts w:hint="default" w:ascii="Arial" w:hAnsi="Arial" w:eastAsia="Arial" w:cs="Arial"/>
          <w:b w:val="0"/>
          <w:bCs w:val="0"/>
          <w:sz w:val="22"/>
          <w:szCs w:val="22"/>
          <w:lang w:eastAsia="en-GB" w:bidi="ar-SA"/>
        </w:rPr>
        <w:t>will be</w:t>
      </w:r>
      <w:r>
        <w:rPr>
          <w:rFonts w:hint="default" w:ascii="Arial" w:hAnsi="Arial" w:eastAsia="Arial" w:cs="Arial"/>
          <w:b w:val="0"/>
          <w:bCs w:val="0"/>
          <w:sz w:val="22"/>
          <w:szCs w:val="22"/>
          <w:lang w:val="en-GB" w:eastAsia="en-GB" w:bidi="ar-SA"/>
        </w:rPr>
        <w:t xml:space="preserve"> around </w:t>
      </w:r>
      <w:r>
        <w:rPr>
          <w:rFonts w:hint="default" w:ascii="Arial" w:hAnsi="Arial" w:eastAsia="Arial" w:cs="Arial"/>
          <w:b w:val="0"/>
          <w:bCs w:val="0"/>
          <w:sz w:val="22"/>
          <w:szCs w:val="22"/>
          <w:lang w:eastAsia="en-GB" w:bidi="ar-SA"/>
        </w:rPr>
        <w:t xml:space="preserve">700 </w:t>
      </w:r>
      <w:r>
        <w:rPr>
          <w:rFonts w:hint="default" w:ascii="Arial" w:hAnsi="Arial" w:eastAsia="Arial" w:cs="Arial"/>
          <w:b w:val="0"/>
          <w:bCs w:val="0"/>
          <w:sz w:val="22"/>
          <w:szCs w:val="22"/>
          <w:lang w:val="en-GB" w:eastAsia="en-GB" w:bidi="ar-SA"/>
        </w:rPr>
        <w:t xml:space="preserve">to </w:t>
      </w:r>
      <w:r>
        <w:rPr>
          <w:rFonts w:hint="default" w:ascii="Arial" w:hAnsi="Arial" w:eastAsia="Arial" w:cs="Arial"/>
          <w:b w:val="0"/>
          <w:bCs w:val="0"/>
          <w:sz w:val="22"/>
          <w:szCs w:val="22"/>
          <w:lang w:eastAsia="en-GB" w:bidi="ar-SA"/>
        </w:rPr>
        <w:t>800</w:t>
      </w:r>
      <w:r>
        <w:rPr>
          <w:rFonts w:hint="default" w:ascii="Arial" w:hAnsi="Arial" w:eastAsia="Arial" w:cs="Arial"/>
          <w:b w:val="0"/>
          <w:bCs w:val="0"/>
          <w:sz w:val="22"/>
          <w:szCs w:val="22"/>
          <w:lang w:val="en-GB" w:eastAsia="en-GB" w:bidi="ar-SA"/>
        </w:rPr>
        <w:t>.</w:t>
      </w:r>
    </w:p>
    <w:p>
      <w:pPr>
        <w:pStyle w:val="20"/>
        <w:numPr>
          <w:ilvl w:val="0"/>
          <w:numId w:val="0"/>
        </w:numPr>
        <w:spacing w:after="0" w:line="360" w:lineRule="auto"/>
        <w:contextualSpacing/>
        <w:jc w:val="both"/>
        <w:rPr>
          <w:rFonts w:ascii="Arial" w:hAnsi="Arial" w:cs="Arial"/>
        </w:rPr>
      </w:pPr>
    </w:p>
    <w:p>
      <w:pPr>
        <w:pStyle w:val="5"/>
        <w:ind w:firstLine="416" w:firstLineChars="0"/>
      </w:pPr>
      <w:bookmarkStart w:id="19" w:name="_Toc284047820"/>
      <w:r>
        <w:t>2.1.2</w:t>
      </w:r>
      <w:r>
        <w:tab/>
      </w:r>
      <w:r>
        <w:t>Application for Wholesale Trade License</w:t>
      </w:r>
      <w:bookmarkEnd w:id="19"/>
    </w:p>
    <w:p>
      <w:pPr>
        <w:pStyle w:val="4"/>
        <w:jc w:val="center"/>
      </w:pPr>
      <w:r>
        <w:drawing>
          <wp:inline distT="0" distB="0" distL="114300" distR="114300">
            <wp:extent cx="5942330" cy="7390130"/>
            <wp:effectExtent l="0" t="0" r="1270" b="1270"/>
            <wp:docPr id="5" name="Picture 5" descr="Registration of whole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gistration of wholesale"/>
                    <pic:cNvPicPr>
                      <a:picLocks noChangeAspect="1"/>
                    </pic:cNvPicPr>
                  </pic:nvPicPr>
                  <pic:blipFill>
                    <a:blip r:embed="rId11"/>
                    <a:stretch>
                      <a:fillRect/>
                    </a:stretch>
                  </pic:blipFill>
                  <pic:spPr>
                    <a:xfrm>
                      <a:off x="0" y="0"/>
                      <a:ext cx="5942330" cy="7390130"/>
                    </a:xfrm>
                    <a:prstGeom prst="rect">
                      <a:avLst/>
                    </a:prstGeom>
                  </pic:spPr>
                </pic:pic>
              </a:graphicData>
            </a:graphic>
          </wp:inline>
        </w:drawing>
      </w:r>
    </w:p>
    <w:p>
      <w:pPr>
        <w:pStyle w:val="4"/>
      </w:pPr>
    </w:p>
    <w:p>
      <w:pPr>
        <w:spacing w:after="0" w:line="360" w:lineRule="auto"/>
        <w:ind w:left="274"/>
        <w:jc w:val="both"/>
        <w:rPr>
          <w:rFonts w:ascii="Arial" w:hAnsi="Arial" w:cs="Arial"/>
        </w:rPr>
      </w:pPr>
      <w:r>
        <w:rPr>
          <w:rFonts w:ascii="Arial" w:hAnsi="Arial" w:cs="Arial"/>
        </w:rPr>
        <w:t xml:space="preserve">The process flow shown above depicts the </w:t>
      </w:r>
      <w:r>
        <w:rPr>
          <w:rFonts w:ascii="Arial" w:hAnsi="Arial" w:cs="Arial"/>
          <w:b/>
          <w:bCs/>
        </w:rPr>
        <w:t>Application for Wholesale Trade License</w:t>
      </w:r>
      <w:r>
        <w:rPr>
          <w:rFonts w:ascii="Arial" w:hAnsi="Arial" w:cs="Arial"/>
        </w:rPr>
        <w:t>. It has mainly four use-cases that includes (i) Application submission for Wholesale trade license, (ii) Verification of application by designated person from TRMD, (iii) Approving application by the Director from DOT, (iv) Printing license from RTIO by Data managers.</w:t>
      </w:r>
    </w:p>
    <w:p>
      <w:pPr>
        <w:spacing w:after="0" w:line="360" w:lineRule="auto"/>
        <w:ind w:left="274"/>
        <w:jc w:val="both"/>
        <w:rPr>
          <w:rFonts w:ascii="Arial" w:hAnsi="Arial" w:cs="Arial"/>
        </w:rPr>
      </w:pPr>
      <w:r>
        <w:rPr>
          <w:rFonts w:ascii="Arial" w:hAnsi="Arial" w:cs="Arial"/>
        </w:rPr>
        <w:t xml:space="preserve">Functionality wise there will be the following parts– </w:t>
      </w:r>
    </w:p>
    <w:p>
      <w:pPr>
        <w:pStyle w:val="20"/>
        <w:numPr>
          <w:ilvl w:val="0"/>
          <w:numId w:val="7"/>
        </w:numPr>
        <w:spacing w:after="0" w:line="360" w:lineRule="auto"/>
        <w:ind w:left="1414" w:leftChars="0"/>
        <w:jc w:val="both"/>
        <w:rPr>
          <w:rFonts w:ascii="Arial" w:hAnsi="Arial" w:cs="Arial"/>
        </w:rPr>
      </w:pPr>
      <w:r>
        <w:rPr>
          <w:rFonts w:ascii="Arial" w:hAnsi="Arial" w:cs="Arial"/>
        </w:rPr>
        <w:t>Apply for License- will be made open to public where applicant can apply for license without having to log-in to the system.</w:t>
      </w:r>
    </w:p>
    <w:p>
      <w:pPr>
        <w:pStyle w:val="20"/>
        <w:numPr>
          <w:ilvl w:val="0"/>
          <w:numId w:val="7"/>
        </w:numPr>
        <w:spacing w:after="0" w:line="360" w:lineRule="auto"/>
        <w:ind w:left="1414" w:leftChars="0"/>
        <w:jc w:val="both"/>
        <w:rPr>
          <w:rFonts w:ascii="Arial" w:hAnsi="Arial" w:cs="Arial"/>
        </w:rPr>
      </w:pPr>
      <w:r>
        <w:rPr>
          <w:rFonts w:ascii="Arial" w:hAnsi="Arial" w:cs="Arial"/>
        </w:rPr>
        <w:t xml:space="preserve">Check the status of application- is exposed to the Common G2C Service Gateway without any log-in i.e. accessible to all. </w:t>
      </w:r>
    </w:p>
    <w:p>
      <w:pPr>
        <w:pStyle w:val="20"/>
        <w:numPr>
          <w:ilvl w:val="0"/>
          <w:numId w:val="7"/>
        </w:numPr>
        <w:spacing w:after="0" w:line="360" w:lineRule="auto"/>
        <w:ind w:left="1414" w:leftChars="0"/>
        <w:jc w:val="both"/>
        <w:rPr>
          <w:rFonts w:ascii="Arial" w:hAnsi="Arial" w:cs="Arial"/>
        </w:rPr>
      </w:pPr>
      <w:r>
        <w:rPr>
          <w:rFonts w:ascii="Arial" w:hAnsi="Arial" w:cs="Arial"/>
        </w:rPr>
        <w:t xml:space="preserve">Verification of applications by designated person from TRMD-  only accessed by designated person from Trade Regulation and Monitoring Division  from DOT internally after having login to the system. </w:t>
      </w:r>
    </w:p>
    <w:p>
      <w:pPr>
        <w:pStyle w:val="20"/>
        <w:numPr>
          <w:ilvl w:val="0"/>
          <w:numId w:val="7"/>
        </w:numPr>
        <w:spacing w:after="0" w:line="360" w:lineRule="auto"/>
        <w:ind w:left="1414" w:leftChars="0"/>
        <w:jc w:val="both"/>
        <w:rPr>
          <w:rFonts w:ascii="Arial" w:hAnsi="Arial" w:cs="Arial"/>
        </w:rPr>
      </w:pPr>
      <w:r>
        <w:rPr>
          <w:rFonts w:ascii="Arial" w:hAnsi="Arial" w:cs="Arial"/>
        </w:rPr>
        <w:t>Approve application by Regional Director from DOT.</w:t>
      </w:r>
    </w:p>
    <w:p>
      <w:pPr>
        <w:pStyle w:val="20"/>
        <w:numPr>
          <w:ilvl w:val="0"/>
          <w:numId w:val="7"/>
        </w:numPr>
        <w:spacing w:after="0" w:line="360" w:lineRule="auto"/>
        <w:ind w:left="1414" w:leftChars="0"/>
        <w:jc w:val="both"/>
        <w:rPr>
          <w:rFonts w:ascii="Arial" w:hAnsi="Arial" w:cs="Arial"/>
        </w:rPr>
      </w:pPr>
      <w:r>
        <w:rPr>
          <w:rFonts w:ascii="Arial" w:hAnsi="Arial" w:cs="Arial"/>
        </w:rPr>
        <w:t>Make payment for services, can be done either form online or offline.</w:t>
      </w:r>
    </w:p>
    <w:p>
      <w:pPr>
        <w:pStyle w:val="20"/>
        <w:numPr>
          <w:ilvl w:val="0"/>
          <w:numId w:val="7"/>
        </w:numPr>
        <w:spacing w:after="0" w:line="360" w:lineRule="auto"/>
        <w:ind w:left="1414" w:leftChars="0"/>
        <w:jc w:val="both"/>
        <w:rPr>
          <w:rFonts w:ascii="Arial" w:hAnsi="Arial" w:cs="Arial"/>
        </w:rPr>
      </w:pPr>
      <w:r>
        <w:rPr>
          <w:rFonts w:ascii="Arial" w:hAnsi="Arial" w:cs="Arial"/>
        </w:rPr>
        <w:t>Print certificate- only accessed by Data Manager from RTIO internally after having login to the system.</w:t>
      </w: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5"/>
        <w:keepLines/>
        <w:spacing w:before="0" w:after="180" w:line="260" w:lineRule="atLeast"/>
      </w:pPr>
      <w:r>
        <w:t>Transaction Volume</w:t>
      </w:r>
    </w:p>
    <w:p>
      <w:pPr>
        <w:pStyle w:val="20"/>
        <w:numPr>
          <w:ilvl w:val="0"/>
          <w:numId w:val="0"/>
        </w:numPr>
        <w:spacing w:after="0" w:line="360" w:lineRule="auto"/>
        <w:ind w:firstLine="420" w:firstLineChars="0"/>
        <w:contextualSpacing/>
        <w:jc w:val="both"/>
        <w:rPr>
          <w:rFonts w:ascii="Arial" w:hAnsi="Arial" w:cs="Arial"/>
        </w:rPr>
      </w:pPr>
      <w:r>
        <w:rPr>
          <w:rFonts w:hint="default" w:ascii="Arial" w:hAnsi="Arial" w:eastAsia="Arial" w:cs="Arial"/>
          <w:b w:val="0"/>
          <w:bCs w:val="0"/>
          <w:sz w:val="22"/>
          <w:szCs w:val="22"/>
          <w:lang w:val="en-GB" w:eastAsia="en-GB" w:bidi="ar-SA"/>
        </w:rPr>
        <w:t xml:space="preserve">The estimated number of application for </w:t>
      </w:r>
      <w:r>
        <w:rPr>
          <w:rFonts w:hint="default" w:ascii="Arial" w:hAnsi="Arial" w:eastAsia="Arial" w:cs="Arial"/>
          <w:b w:val="0"/>
          <w:bCs w:val="0"/>
          <w:sz w:val="22"/>
          <w:szCs w:val="22"/>
          <w:lang w:eastAsia="en-GB" w:bidi="ar-SA"/>
        </w:rPr>
        <w:t>Wholesale Trade Registration</w:t>
      </w:r>
      <w:r>
        <w:rPr>
          <w:rFonts w:hint="default" w:ascii="Arial" w:hAnsi="Arial" w:eastAsia="Arial" w:cs="Arial"/>
          <w:b w:val="0"/>
          <w:bCs w:val="0"/>
          <w:sz w:val="22"/>
          <w:szCs w:val="22"/>
          <w:lang w:val="en-GB" w:eastAsia="en-GB" w:bidi="ar-SA"/>
        </w:rPr>
        <w:t xml:space="preserve"> per year </w:t>
      </w:r>
      <w:r>
        <w:rPr>
          <w:rFonts w:hint="default" w:ascii="Arial" w:hAnsi="Arial" w:eastAsia="Arial" w:cs="Arial"/>
          <w:b w:val="0"/>
          <w:bCs w:val="0"/>
          <w:sz w:val="22"/>
          <w:szCs w:val="22"/>
          <w:lang w:eastAsia="en-GB" w:bidi="ar-SA"/>
        </w:rPr>
        <w:tab/>
      </w:r>
      <w:r>
        <w:rPr>
          <w:rFonts w:hint="default" w:ascii="Arial" w:hAnsi="Arial" w:eastAsia="Arial" w:cs="Arial"/>
          <w:b w:val="0"/>
          <w:bCs w:val="0"/>
          <w:sz w:val="22"/>
          <w:szCs w:val="22"/>
          <w:lang w:eastAsia="en-GB" w:bidi="ar-SA"/>
        </w:rPr>
        <w:t>will be</w:t>
      </w:r>
      <w:r>
        <w:rPr>
          <w:rFonts w:hint="default" w:ascii="Arial" w:hAnsi="Arial" w:eastAsia="Arial" w:cs="Arial"/>
          <w:b w:val="0"/>
          <w:bCs w:val="0"/>
          <w:sz w:val="22"/>
          <w:szCs w:val="22"/>
          <w:lang w:val="en-GB" w:eastAsia="en-GB" w:bidi="ar-SA"/>
        </w:rPr>
        <w:t xml:space="preserve"> </w:t>
      </w:r>
      <w:r>
        <w:rPr>
          <w:rFonts w:hint="default" w:ascii="Arial" w:hAnsi="Arial" w:eastAsia="Arial" w:cs="Arial"/>
          <w:b w:val="0"/>
          <w:bCs w:val="0"/>
          <w:sz w:val="22"/>
          <w:szCs w:val="22"/>
          <w:lang w:eastAsia="en-GB" w:bidi="ar-SA"/>
        </w:rPr>
        <w:tab/>
      </w:r>
      <w:r>
        <w:rPr>
          <w:rFonts w:hint="default" w:ascii="Arial" w:hAnsi="Arial" w:eastAsia="Arial" w:cs="Arial"/>
          <w:b w:val="0"/>
          <w:bCs w:val="0"/>
          <w:sz w:val="22"/>
          <w:szCs w:val="22"/>
          <w:lang w:val="en-GB" w:eastAsia="en-GB" w:bidi="ar-SA"/>
        </w:rPr>
        <w:t xml:space="preserve">around </w:t>
      </w:r>
      <w:r>
        <w:rPr>
          <w:rFonts w:hint="default" w:ascii="Arial" w:hAnsi="Arial" w:eastAsia="Arial" w:cs="Arial"/>
          <w:b w:val="0"/>
          <w:bCs w:val="0"/>
          <w:sz w:val="22"/>
          <w:szCs w:val="22"/>
          <w:lang w:eastAsia="en-GB" w:bidi="ar-SA"/>
        </w:rPr>
        <w:t xml:space="preserve">50 </w:t>
      </w:r>
      <w:r>
        <w:rPr>
          <w:rFonts w:hint="default" w:ascii="Arial" w:hAnsi="Arial" w:eastAsia="Arial" w:cs="Arial"/>
          <w:b w:val="0"/>
          <w:bCs w:val="0"/>
          <w:sz w:val="22"/>
          <w:szCs w:val="22"/>
          <w:lang w:val="en-GB" w:eastAsia="en-GB" w:bidi="ar-SA"/>
        </w:rPr>
        <w:t xml:space="preserve">to </w:t>
      </w:r>
      <w:r>
        <w:rPr>
          <w:rFonts w:hint="default" w:ascii="Arial" w:hAnsi="Arial" w:eastAsia="Arial" w:cs="Arial"/>
          <w:b w:val="0"/>
          <w:bCs w:val="0"/>
          <w:sz w:val="22"/>
          <w:szCs w:val="22"/>
          <w:lang w:eastAsia="en-GB" w:bidi="ar-SA"/>
        </w:rPr>
        <w:t>100</w:t>
      </w:r>
      <w:r>
        <w:rPr>
          <w:rFonts w:hint="default" w:ascii="Arial" w:hAnsi="Arial" w:eastAsia="Arial" w:cs="Arial"/>
          <w:b w:val="0"/>
          <w:bCs w:val="0"/>
          <w:sz w:val="22"/>
          <w:szCs w:val="22"/>
          <w:lang w:val="en-GB" w:eastAsia="en-GB" w:bidi="ar-SA"/>
        </w:rPr>
        <w:t>.</w:t>
      </w:r>
    </w:p>
    <w:p>
      <w:pPr>
        <w:pStyle w:val="5"/>
        <w:ind w:firstLine="416" w:firstLineChars="0"/>
      </w:pPr>
      <w:bookmarkStart w:id="20" w:name="_Toc680114208"/>
      <w:r>
        <w:t>2.1.3</w:t>
      </w:r>
      <w:r>
        <w:tab/>
      </w:r>
      <w:r>
        <w:t>Application for Retail Trade License</w:t>
      </w:r>
      <w:bookmarkEnd w:id="20"/>
    </w:p>
    <w:p>
      <w:pPr>
        <w:pStyle w:val="4"/>
        <w:jc w:val="center"/>
      </w:pPr>
      <w:r>
        <w:drawing>
          <wp:inline distT="0" distB="0" distL="114300" distR="114300">
            <wp:extent cx="5937250" cy="7720330"/>
            <wp:effectExtent l="0" t="0" r="6350" b="13970"/>
            <wp:docPr id="6" name="Picture 6" descr="Registration of retail t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gistration of retail trade"/>
                    <pic:cNvPicPr>
                      <a:picLocks noChangeAspect="1"/>
                    </pic:cNvPicPr>
                  </pic:nvPicPr>
                  <pic:blipFill>
                    <a:blip r:embed="rId12"/>
                    <a:stretch>
                      <a:fillRect/>
                    </a:stretch>
                  </pic:blipFill>
                  <pic:spPr>
                    <a:xfrm>
                      <a:off x="0" y="0"/>
                      <a:ext cx="5937250" cy="7720330"/>
                    </a:xfrm>
                    <a:prstGeom prst="rect">
                      <a:avLst/>
                    </a:prstGeom>
                  </pic:spPr>
                </pic:pic>
              </a:graphicData>
            </a:graphic>
          </wp:inline>
        </w:drawing>
      </w:r>
    </w:p>
    <w:p>
      <w:pPr>
        <w:pStyle w:val="4"/>
      </w:pPr>
    </w:p>
    <w:p>
      <w:pPr>
        <w:spacing w:after="0" w:line="360" w:lineRule="auto"/>
        <w:ind w:left="274"/>
        <w:jc w:val="both"/>
        <w:rPr>
          <w:rFonts w:ascii="Arial" w:hAnsi="Arial" w:cs="Arial"/>
        </w:rPr>
      </w:pPr>
      <w:r>
        <w:rPr>
          <w:rFonts w:ascii="Arial" w:hAnsi="Arial" w:cs="Arial"/>
        </w:rPr>
        <w:t xml:space="preserve">The process flow shown above depicts the </w:t>
      </w:r>
      <w:r>
        <w:rPr>
          <w:rFonts w:ascii="Arial" w:hAnsi="Arial" w:cs="Arial"/>
          <w:b/>
          <w:bCs/>
        </w:rPr>
        <w:t>Application for Retails Trade License</w:t>
      </w:r>
      <w:r>
        <w:rPr>
          <w:rFonts w:ascii="Arial" w:hAnsi="Arial" w:cs="Arial"/>
        </w:rPr>
        <w:t>. It has mainly four use-cases that includes (i) Application submission for Wholesale trade license, (ii) Verification of application by Data Manager from RTIO, (iii) Approving application by the Director from RTIO, (iv) Printing license by data manager from RTIO by Data managers.</w:t>
      </w:r>
    </w:p>
    <w:p>
      <w:pPr>
        <w:spacing w:after="0" w:line="360" w:lineRule="auto"/>
        <w:ind w:left="274"/>
        <w:jc w:val="both"/>
        <w:rPr>
          <w:rFonts w:ascii="Arial" w:hAnsi="Arial" w:cs="Arial"/>
        </w:rPr>
      </w:pPr>
      <w:r>
        <w:rPr>
          <w:rFonts w:ascii="Arial" w:hAnsi="Arial" w:cs="Arial"/>
        </w:rPr>
        <w:t xml:space="preserve">Functionality wise there will be the following parts– </w:t>
      </w:r>
    </w:p>
    <w:p>
      <w:pPr>
        <w:pStyle w:val="20"/>
        <w:numPr>
          <w:ilvl w:val="0"/>
          <w:numId w:val="8"/>
        </w:numPr>
        <w:spacing w:after="0" w:line="360" w:lineRule="auto"/>
        <w:ind w:left="1414" w:leftChars="0"/>
        <w:jc w:val="both"/>
        <w:rPr>
          <w:rFonts w:ascii="Arial" w:hAnsi="Arial" w:cs="Arial"/>
        </w:rPr>
      </w:pPr>
      <w:r>
        <w:rPr>
          <w:rFonts w:ascii="Arial" w:hAnsi="Arial" w:cs="Arial"/>
        </w:rPr>
        <w:t>Apply for License- will be made open to public where applicant can apply for license without having to log-in to the system.</w:t>
      </w:r>
    </w:p>
    <w:p>
      <w:pPr>
        <w:pStyle w:val="20"/>
        <w:numPr>
          <w:ilvl w:val="0"/>
          <w:numId w:val="8"/>
        </w:numPr>
        <w:spacing w:after="0" w:line="360" w:lineRule="auto"/>
        <w:ind w:left="1414" w:leftChars="0"/>
        <w:jc w:val="both"/>
        <w:rPr>
          <w:rFonts w:ascii="Arial" w:hAnsi="Arial" w:cs="Arial"/>
        </w:rPr>
      </w:pPr>
      <w:r>
        <w:rPr>
          <w:rFonts w:ascii="Arial" w:hAnsi="Arial" w:cs="Arial"/>
        </w:rPr>
        <w:t xml:space="preserve">Check the status of application- is exposed to the Common G2C Service Gateway without any log-in i.e. accessible to all. </w:t>
      </w:r>
    </w:p>
    <w:p>
      <w:pPr>
        <w:pStyle w:val="20"/>
        <w:numPr>
          <w:ilvl w:val="0"/>
          <w:numId w:val="8"/>
        </w:numPr>
        <w:spacing w:after="0" w:line="360" w:lineRule="auto"/>
        <w:ind w:left="1414" w:leftChars="0"/>
        <w:jc w:val="both"/>
        <w:rPr>
          <w:rFonts w:ascii="Arial" w:hAnsi="Arial" w:cs="Arial"/>
        </w:rPr>
      </w:pPr>
      <w:r>
        <w:rPr>
          <w:rFonts w:ascii="Arial" w:hAnsi="Arial" w:cs="Arial"/>
        </w:rPr>
        <w:t xml:space="preserve">Verification of applications by data manager from RTIO-  only accessed by verifier(Data manager)  from RTIO internally after having login to the system. </w:t>
      </w:r>
    </w:p>
    <w:p>
      <w:pPr>
        <w:pStyle w:val="20"/>
        <w:numPr>
          <w:ilvl w:val="0"/>
          <w:numId w:val="8"/>
        </w:numPr>
        <w:spacing w:after="0" w:line="360" w:lineRule="auto"/>
        <w:ind w:left="1414" w:leftChars="0"/>
        <w:jc w:val="both"/>
        <w:rPr>
          <w:rFonts w:ascii="Arial" w:hAnsi="Arial" w:cs="Arial"/>
        </w:rPr>
      </w:pPr>
      <w:r>
        <w:rPr>
          <w:rFonts w:ascii="Arial" w:hAnsi="Arial" w:cs="Arial"/>
        </w:rPr>
        <w:t>Approve application by Regional Director from RTIO.</w:t>
      </w:r>
    </w:p>
    <w:p>
      <w:pPr>
        <w:pStyle w:val="20"/>
        <w:numPr>
          <w:ilvl w:val="0"/>
          <w:numId w:val="8"/>
        </w:numPr>
        <w:spacing w:after="0" w:line="360" w:lineRule="auto"/>
        <w:ind w:left="1414" w:leftChars="0"/>
        <w:jc w:val="both"/>
        <w:rPr>
          <w:rFonts w:ascii="Arial" w:hAnsi="Arial" w:cs="Arial"/>
        </w:rPr>
      </w:pPr>
      <w:r>
        <w:rPr>
          <w:rFonts w:ascii="Arial" w:hAnsi="Arial" w:cs="Arial"/>
        </w:rPr>
        <w:t>Make payment for services, can be done either form online or offline.</w:t>
      </w:r>
    </w:p>
    <w:p>
      <w:pPr>
        <w:pStyle w:val="20"/>
        <w:numPr>
          <w:ilvl w:val="0"/>
          <w:numId w:val="8"/>
        </w:numPr>
        <w:spacing w:after="0" w:line="360" w:lineRule="auto"/>
        <w:ind w:left="1414" w:leftChars="0"/>
        <w:jc w:val="both"/>
        <w:rPr>
          <w:rFonts w:ascii="Arial" w:hAnsi="Arial" w:cs="Arial"/>
        </w:rPr>
      </w:pPr>
      <w:r>
        <w:rPr>
          <w:rFonts w:ascii="Arial" w:hAnsi="Arial" w:cs="Arial"/>
        </w:rPr>
        <w:t>Print License - only accessed by Data Manager from RTIO internally after having login to the system.</w:t>
      </w: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5"/>
        <w:keepLines/>
        <w:spacing w:before="0" w:after="180" w:line="260" w:lineRule="atLeast"/>
      </w:pPr>
      <w:r>
        <w:t>Transaction Volume</w:t>
      </w:r>
    </w:p>
    <w:p>
      <w:pPr>
        <w:pStyle w:val="20"/>
        <w:numPr>
          <w:ilvl w:val="0"/>
          <w:numId w:val="0"/>
        </w:numPr>
        <w:spacing w:after="0" w:line="360" w:lineRule="auto"/>
        <w:ind w:firstLine="420" w:firstLineChars="0"/>
        <w:contextualSpacing/>
        <w:jc w:val="both"/>
        <w:rPr>
          <w:rFonts w:ascii="Arial" w:hAnsi="Arial" w:cs="Arial"/>
        </w:rPr>
      </w:pPr>
      <w:r>
        <w:rPr>
          <w:rFonts w:hint="default" w:ascii="Arial" w:hAnsi="Arial" w:eastAsia="Arial" w:cs="Arial"/>
          <w:b w:val="0"/>
          <w:bCs w:val="0"/>
          <w:sz w:val="22"/>
          <w:szCs w:val="22"/>
          <w:lang w:val="en-GB" w:eastAsia="en-GB" w:bidi="ar-SA"/>
        </w:rPr>
        <w:t xml:space="preserve">The estimated number of application for </w:t>
      </w:r>
      <w:r>
        <w:rPr>
          <w:rFonts w:hint="default" w:ascii="Arial" w:hAnsi="Arial" w:eastAsia="Arial" w:cs="Arial"/>
          <w:b w:val="0"/>
          <w:bCs w:val="0"/>
          <w:sz w:val="22"/>
          <w:szCs w:val="22"/>
          <w:lang w:eastAsia="en-GB" w:bidi="ar-SA"/>
        </w:rPr>
        <w:t>Retail Trade Registration</w:t>
      </w:r>
      <w:r>
        <w:rPr>
          <w:rFonts w:hint="default" w:ascii="Arial" w:hAnsi="Arial" w:eastAsia="Arial" w:cs="Arial"/>
          <w:b w:val="0"/>
          <w:bCs w:val="0"/>
          <w:sz w:val="22"/>
          <w:szCs w:val="22"/>
          <w:lang w:val="en-GB" w:eastAsia="en-GB" w:bidi="ar-SA"/>
        </w:rPr>
        <w:t xml:space="preserve"> per year </w:t>
      </w:r>
      <w:r>
        <w:rPr>
          <w:rFonts w:hint="default" w:ascii="Arial" w:hAnsi="Arial" w:eastAsia="Arial" w:cs="Arial"/>
          <w:b w:val="0"/>
          <w:bCs w:val="0"/>
          <w:sz w:val="22"/>
          <w:szCs w:val="22"/>
          <w:lang w:eastAsia="en-GB" w:bidi="ar-SA"/>
        </w:rPr>
        <w:tab/>
      </w:r>
      <w:r>
        <w:rPr>
          <w:rFonts w:hint="default" w:ascii="Arial" w:hAnsi="Arial" w:eastAsia="Arial" w:cs="Arial"/>
          <w:b w:val="0"/>
          <w:bCs w:val="0"/>
          <w:sz w:val="22"/>
          <w:szCs w:val="22"/>
          <w:lang w:eastAsia="en-GB" w:bidi="ar-SA"/>
        </w:rPr>
        <w:t xml:space="preserve">will </w:t>
      </w:r>
      <w:r>
        <w:rPr>
          <w:rFonts w:hint="default" w:ascii="Arial" w:hAnsi="Arial" w:eastAsia="Arial" w:cs="Arial"/>
          <w:b w:val="0"/>
          <w:bCs w:val="0"/>
          <w:sz w:val="22"/>
          <w:szCs w:val="22"/>
          <w:lang w:eastAsia="en-GB" w:bidi="ar-SA"/>
        </w:rPr>
        <w:tab/>
      </w:r>
      <w:r>
        <w:rPr>
          <w:rFonts w:hint="default" w:ascii="Arial" w:hAnsi="Arial" w:eastAsia="Arial" w:cs="Arial"/>
          <w:b w:val="0"/>
          <w:bCs w:val="0"/>
          <w:sz w:val="22"/>
          <w:szCs w:val="22"/>
          <w:lang w:eastAsia="en-GB" w:bidi="ar-SA"/>
        </w:rPr>
        <w:t>be</w:t>
      </w:r>
      <w:r>
        <w:rPr>
          <w:rFonts w:hint="default" w:ascii="Arial" w:hAnsi="Arial" w:eastAsia="Arial" w:cs="Arial"/>
          <w:b w:val="0"/>
          <w:bCs w:val="0"/>
          <w:sz w:val="22"/>
          <w:szCs w:val="22"/>
          <w:lang w:val="en-GB" w:eastAsia="en-GB" w:bidi="ar-SA"/>
        </w:rPr>
        <w:t xml:space="preserve"> </w:t>
      </w:r>
      <w:r>
        <w:rPr>
          <w:rFonts w:hint="default" w:ascii="Arial" w:hAnsi="Arial" w:eastAsia="Arial" w:cs="Arial"/>
          <w:b w:val="0"/>
          <w:bCs w:val="0"/>
          <w:sz w:val="22"/>
          <w:szCs w:val="22"/>
          <w:lang w:eastAsia="en-GB" w:bidi="ar-SA"/>
        </w:rPr>
        <w:tab/>
      </w:r>
      <w:r>
        <w:rPr>
          <w:rFonts w:hint="default" w:ascii="Arial" w:hAnsi="Arial" w:eastAsia="Arial" w:cs="Arial"/>
          <w:b w:val="0"/>
          <w:bCs w:val="0"/>
          <w:sz w:val="22"/>
          <w:szCs w:val="22"/>
          <w:lang w:val="en-GB" w:eastAsia="en-GB" w:bidi="ar-SA"/>
        </w:rPr>
        <w:t xml:space="preserve">around </w:t>
      </w:r>
      <w:r>
        <w:rPr>
          <w:rFonts w:hint="default" w:ascii="Arial" w:hAnsi="Arial" w:eastAsia="Arial" w:cs="Arial"/>
          <w:b w:val="0"/>
          <w:bCs w:val="0"/>
          <w:sz w:val="22"/>
          <w:szCs w:val="22"/>
          <w:lang w:eastAsia="en-GB" w:bidi="ar-SA"/>
        </w:rPr>
        <w:t xml:space="preserve">500 </w:t>
      </w:r>
      <w:r>
        <w:rPr>
          <w:rFonts w:hint="default" w:ascii="Arial" w:hAnsi="Arial" w:eastAsia="Arial" w:cs="Arial"/>
          <w:b w:val="0"/>
          <w:bCs w:val="0"/>
          <w:sz w:val="22"/>
          <w:szCs w:val="22"/>
          <w:lang w:val="en-GB" w:eastAsia="en-GB" w:bidi="ar-SA"/>
        </w:rPr>
        <w:t xml:space="preserve">to </w:t>
      </w:r>
      <w:r>
        <w:rPr>
          <w:rFonts w:hint="default" w:ascii="Arial" w:hAnsi="Arial" w:eastAsia="Arial" w:cs="Arial"/>
          <w:b w:val="0"/>
          <w:bCs w:val="0"/>
          <w:sz w:val="22"/>
          <w:szCs w:val="22"/>
          <w:lang w:eastAsia="en-GB" w:bidi="ar-SA"/>
        </w:rPr>
        <w:t>600</w:t>
      </w:r>
      <w:r>
        <w:rPr>
          <w:rFonts w:hint="default" w:ascii="Arial" w:hAnsi="Arial" w:eastAsia="Arial" w:cs="Arial"/>
          <w:b w:val="0"/>
          <w:bCs w:val="0"/>
          <w:sz w:val="22"/>
          <w:szCs w:val="22"/>
          <w:lang w:val="en-GB" w:eastAsia="en-GB" w:bidi="ar-SA"/>
        </w:rPr>
        <w:t>.</w:t>
      </w: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3"/>
        <w:numPr>
          <w:ilvl w:val="1"/>
          <w:numId w:val="0"/>
        </w:numPr>
        <w:ind w:leftChars="200"/>
        <w:outlineLvl w:val="1"/>
        <w:rPr>
          <w:rStyle w:val="16"/>
          <w:color w:val="5B9BD5" w:themeColor="accent1"/>
          <w:sz w:val="21"/>
          <w:szCs w:val="22"/>
          <w:u w:val="none"/>
          <w14:textFill>
            <w14:solidFill>
              <w14:schemeClr w14:val="accent1"/>
            </w14:solidFill>
          </w14:textFill>
        </w:rPr>
      </w:pPr>
      <w:bookmarkStart w:id="21" w:name="_Toc325118183"/>
      <w:r>
        <w:rPr>
          <w:rStyle w:val="16"/>
          <w:color w:val="5B9BD5" w:themeColor="accent1"/>
          <w:sz w:val="21"/>
          <w:szCs w:val="22"/>
          <w:u w:val="none"/>
          <w14:textFill>
            <w14:solidFill>
              <w14:schemeClr w14:val="accent1"/>
            </w14:solidFill>
          </w14:textFill>
        </w:rPr>
        <w:t>2.2</w:t>
      </w:r>
      <w:r>
        <w:rPr>
          <w:rStyle w:val="16"/>
          <w:color w:val="5B9BD5" w:themeColor="accent1"/>
          <w:sz w:val="21"/>
          <w:szCs w:val="22"/>
          <w:u w:val="none"/>
          <w14:textFill>
            <w14:solidFill>
              <w14:schemeClr w14:val="accent1"/>
            </w14:solidFill>
          </w14:textFill>
        </w:rPr>
        <w:tab/>
      </w:r>
      <w:r>
        <w:rPr>
          <w:rStyle w:val="16"/>
          <w:color w:val="5B9BD5" w:themeColor="accent1"/>
          <w:sz w:val="21"/>
          <w:szCs w:val="22"/>
          <w:u w:val="none"/>
          <w14:textFill>
            <w14:solidFill>
              <w14:schemeClr w14:val="accent1"/>
            </w14:solidFill>
          </w14:textFill>
        </w:rPr>
        <w:t>Use Cases</w:t>
      </w:r>
      <w:bookmarkEnd w:id="21"/>
    </w:p>
    <w:p>
      <w:pPr>
        <w:pStyle w:val="5"/>
        <w:ind w:firstLine="416" w:firstLineChars="0"/>
      </w:pPr>
      <w:bookmarkStart w:id="22" w:name="_Toc1840872844"/>
      <w:r>
        <w:t>2.2.1 Submission of Micro Trade Registration Certificate.</w:t>
      </w:r>
      <w:bookmarkEnd w:id="22"/>
    </w:p>
    <w:p>
      <w:pPr>
        <w:ind w:left="840" w:leftChars="0" w:firstLine="420" w:firstLineChars="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2.2.1.1</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Description</w:t>
      </w:r>
    </w:p>
    <w:p>
      <w:pPr>
        <w:numPr>
          <w:ilvl w:val="9"/>
          <w:numId w:val="0"/>
        </w:numPr>
        <w:autoSpaceDE w:val="0"/>
        <w:autoSpaceDN w:val="0"/>
        <w:adjustRightInd w:val="0"/>
        <w:spacing w:after="0" w:line="288" w:lineRule="auto"/>
        <w:ind w:leftChars="600"/>
        <w:rPr>
          <w:rFonts w:hint="default" w:ascii="Arial" w:hAnsi="Arial" w:cs="Arial"/>
          <w:b/>
          <w:bCs/>
          <w:color w:val="4C4C4C" w:themeColor="text1"/>
          <w:sz w:val="20"/>
          <w:szCs w:val="20"/>
          <w14:textFill>
            <w14:solidFill>
              <w14:schemeClr w14:val="tx1"/>
            </w14:solidFill>
          </w14:textFill>
        </w:rPr>
      </w:pPr>
      <w:r>
        <w:rPr>
          <w:rFonts w:ascii="Arial" w:hAnsi="Arial" w:cs="Arial"/>
        </w:rPr>
        <w:t xml:space="preserve">This use case is the starting point of the </w:t>
      </w:r>
      <w:r>
        <w:rPr>
          <w:rFonts w:ascii="Arial" w:hAnsi="Arial" w:cs="Arial"/>
          <w:b/>
          <w:bCs/>
        </w:rPr>
        <w:t>application for Micro trade registration certificate</w:t>
      </w:r>
      <w:r>
        <w:rPr>
          <w:rFonts w:ascii="Arial" w:hAnsi="Arial" w:cs="Arial"/>
        </w:rPr>
        <w:t>. The applicant</w:t>
      </w:r>
      <w:r>
        <w:rPr>
          <w:rFonts w:ascii="Arial" w:hAnsi="Arial" w:cs="Arial"/>
        </w:rPr>
        <w:t>/citizen</w:t>
      </w:r>
      <w:r>
        <w:rPr>
          <w:rFonts w:ascii="Arial" w:hAnsi="Arial" w:cs="Arial"/>
        </w:rPr>
        <w:t xml:space="preserve"> submits online application with some documents attached. The applicants can also visit nearest RTIO to apply on behalf of them, if they are not aware of the online system. If the applicant visits RTIO office, then the online form will be filled up by the responsible persons  and submits the from.He/she will be redirected to the acknowledgement receipt with unique Application ID and sms notification will be send to applicant on submitting the application.</w:t>
      </w:r>
    </w:p>
    <w:p>
      <w:pPr>
        <w:ind w:left="840" w:leftChars="0" w:firstLine="420" w:firstLineChars="0"/>
        <w:rPr>
          <w:rStyle w:val="16"/>
          <w:color w:val="5B9BD5" w:themeColor="accent1"/>
          <w:u w:val="none"/>
          <w14:textFill>
            <w14:solidFill>
              <w14:schemeClr w14:val="accent1"/>
            </w14:solidFill>
          </w14:textFill>
        </w:rPr>
      </w:pP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2.2.1.2</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Actor(s)</w:t>
      </w:r>
    </w:p>
    <w:p>
      <w:pPr>
        <w:ind w:left="840" w:leftChars="0" w:firstLine="420" w:firstLineChars="0"/>
        <w:rPr>
          <w:rStyle w:val="16"/>
          <w:color w:val="5B9BD5" w:themeColor="accent1"/>
          <w:u w:val="none"/>
          <w14:textFill>
            <w14:solidFill>
              <w14:schemeClr w14:val="accent1"/>
            </w14:solidFill>
          </w14:textFill>
        </w:rPr>
      </w:pPr>
      <w:r>
        <w:rPr>
          <w:rFonts w:ascii="Arial" w:hAnsi="Arial" w:cs="Arial"/>
        </w:rPr>
        <w:t>Citizens of Bhutan</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2.2.1.3</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Detailed process flow</w:t>
      </w:r>
    </w:p>
    <w:p>
      <w:pPr>
        <w:numPr>
          <w:ilvl w:val="0"/>
          <w:numId w:val="9"/>
        </w:numPr>
        <w:ind w:left="1680" w:leftChars="0" w:hanging="420" w:firstLineChars="0"/>
        <w:rPr>
          <w:rStyle w:val="16"/>
          <w:color w:val="auto"/>
          <w:u w:val="none"/>
        </w:rPr>
      </w:pPr>
      <w:r>
        <w:rPr>
          <w:rStyle w:val="16"/>
          <w:color w:val="auto"/>
          <w:u w:val="none"/>
        </w:rPr>
        <w:t xml:space="preserve">Applicant can visit to </w:t>
      </w:r>
      <w:r>
        <w:rPr>
          <w:rFonts w:ascii="Arial" w:hAnsi="Arial" w:cs="Arial"/>
          <w:sz w:val="22"/>
          <w:szCs w:val="22"/>
        </w:rPr>
        <w:t>G2C portal to avail application for Micro Trade Registration Certificate under Business Services.</w:t>
      </w:r>
    </w:p>
    <w:p>
      <w:pPr>
        <w:numPr>
          <w:ilvl w:val="0"/>
          <w:numId w:val="9"/>
        </w:numPr>
        <w:ind w:left="1680" w:leftChars="0" w:hanging="420" w:firstLineChars="0"/>
        <w:rPr>
          <w:rStyle w:val="16"/>
          <w:color w:val="auto"/>
          <w:u w:val="none"/>
        </w:rPr>
      </w:pPr>
      <w:r>
        <w:rPr>
          <w:rStyle w:val="16"/>
          <w:color w:val="auto"/>
          <w:u w:val="none"/>
        </w:rPr>
        <w:t xml:space="preserve">Click on the link called </w:t>
      </w:r>
      <w:r>
        <w:rPr>
          <w:rStyle w:val="16"/>
          <w:b/>
          <w:bCs/>
          <w:color w:val="auto"/>
          <w:u w:val="none"/>
        </w:rPr>
        <w:t>Application For Micro Trade Registration Certificate</w:t>
      </w:r>
      <w:r>
        <w:rPr>
          <w:rStyle w:val="16"/>
          <w:color w:val="auto"/>
          <w:u w:val="none"/>
        </w:rPr>
        <w:t xml:space="preserve"> under Trade Services. </w:t>
      </w:r>
    </w:p>
    <w:p>
      <w:pPr>
        <w:numPr>
          <w:ilvl w:val="0"/>
          <w:numId w:val="9"/>
        </w:numPr>
        <w:ind w:left="1680" w:leftChars="0" w:hanging="420" w:firstLineChars="0"/>
        <w:rPr>
          <w:rStyle w:val="16"/>
          <w:color w:val="auto"/>
          <w:u w:val="none"/>
        </w:rPr>
      </w:pPr>
      <w:r>
        <w:rPr>
          <w:rStyle w:val="16"/>
          <w:color w:val="auto"/>
          <w:u w:val="none"/>
        </w:rPr>
        <w:t>The applicant will be redirected to the registration application form where he/she need to provide valid 11 digit Bhutanese CID number to pull personal details form census</w:t>
      </w:r>
      <w:r>
        <w:rPr>
          <w:rStyle w:val="16"/>
          <w:color w:val="auto"/>
          <w:u w:val="none"/>
        </w:rPr>
        <w:t xml:space="preserve"> and age above 18 years</w:t>
      </w:r>
      <w:r>
        <w:rPr>
          <w:rStyle w:val="16"/>
          <w:color w:val="auto"/>
          <w:u w:val="none"/>
        </w:rPr>
        <w:t>, validate with security clearance</w:t>
      </w:r>
      <w:r>
        <w:rPr>
          <w:rStyle w:val="16"/>
          <w:color w:val="auto"/>
          <w:u w:val="none"/>
        </w:rPr>
        <w:t xml:space="preserve">,validate the CID that are not starts with 3, validate with RCSC that the applicant is not a civil servant and validate </w:t>
      </w:r>
      <w:r>
        <w:rPr>
          <w:rStyle w:val="16"/>
          <w:color w:val="auto"/>
          <w:u w:val="none"/>
        </w:rPr>
        <w:t xml:space="preserve"> if this CID has already own other license from Trade.</w:t>
      </w:r>
    </w:p>
    <w:p>
      <w:pPr>
        <w:numPr>
          <w:ilvl w:val="0"/>
          <w:numId w:val="9"/>
        </w:numPr>
        <w:ind w:left="1680" w:leftChars="0" w:hanging="420" w:firstLineChars="0"/>
        <w:rPr>
          <w:rStyle w:val="16"/>
          <w:color w:val="auto"/>
          <w:u w:val="none"/>
        </w:rPr>
      </w:pPr>
      <w:r>
        <w:rPr>
          <w:rStyle w:val="16"/>
          <w:color w:val="auto"/>
          <w:u w:val="none"/>
        </w:rPr>
        <w:t>If validations are through, then the applicant will be redirected to registration page. Other wise cannot proceed further and application will stop here.</w:t>
      </w:r>
    </w:p>
    <w:p>
      <w:pPr>
        <w:numPr>
          <w:ilvl w:val="0"/>
          <w:numId w:val="9"/>
        </w:numPr>
        <w:ind w:left="1680" w:leftChars="0" w:hanging="420" w:firstLineChars="0"/>
        <w:rPr>
          <w:rStyle w:val="16"/>
          <w:color w:val="auto"/>
          <w:u w:val="none"/>
        </w:rPr>
      </w:pPr>
      <w:r>
        <w:rPr>
          <w:rStyle w:val="16"/>
          <w:color w:val="auto"/>
          <w:u w:val="none"/>
        </w:rPr>
        <w:t xml:space="preserve"> The applicant need</w:t>
      </w:r>
      <w:r>
        <w:rPr>
          <w:rStyle w:val="16"/>
          <w:rFonts w:hint="default"/>
          <w:color w:val="auto"/>
          <w:u w:val="none"/>
        </w:rPr>
        <w:t>’s</w:t>
      </w:r>
      <w:r>
        <w:rPr>
          <w:rStyle w:val="16"/>
          <w:color w:val="auto"/>
          <w:u w:val="none"/>
        </w:rPr>
        <w:t xml:space="preserve"> to </w:t>
      </w:r>
      <w:r>
        <w:rPr>
          <w:rStyle w:val="16"/>
          <w:color w:val="auto"/>
          <w:u w:val="none"/>
        </w:rPr>
        <w:t>fill up the details of application</w:t>
      </w:r>
      <w:r>
        <w:rPr>
          <w:rStyle w:val="16"/>
          <w:color w:val="auto"/>
          <w:u w:val="none"/>
        </w:rPr>
        <w:t xml:space="preserve"> along with the required document and finally submits the </w:t>
      </w:r>
      <w:r>
        <w:rPr>
          <w:rStyle w:val="16"/>
          <w:color w:val="auto"/>
          <w:u w:val="none"/>
        </w:rPr>
        <w:t>form</w:t>
      </w:r>
      <w:r>
        <w:rPr>
          <w:rStyle w:val="16"/>
          <w:color w:val="auto"/>
          <w:u w:val="none"/>
        </w:rPr>
        <w:t>.</w:t>
      </w:r>
      <w:r>
        <w:rPr>
          <w:rStyle w:val="16"/>
          <w:color w:val="auto"/>
          <w:u w:val="none"/>
        </w:rPr>
        <w:t xml:space="preserve"> System will forward this application to respective region where the business location is selected by applicant.</w:t>
      </w:r>
    </w:p>
    <w:p>
      <w:pPr>
        <w:numPr>
          <w:ilvl w:val="0"/>
          <w:numId w:val="9"/>
        </w:numPr>
        <w:ind w:left="1680" w:leftChars="0" w:hanging="420" w:firstLineChars="0"/>
        <w:rPr>
          <w:rStyle w:val="16"/>
          <w:color w:val="auto"/>
          <w:u w:val="none"/>
        </w:rPr>
      </w:pPr>
      <w:r>
        <w:rPr>
          <w:rStyle w:val="16"/>
          <w:color w:val="auto"/>
          <w:u w:val="none"/>
        </w:rPr>
        <w:t>After submission of application, applicant will get submission notification and system will redirect him/her to acknowledgement page with unique application Id.</w:t>
      </w:r>
    </w:p>
    <w:p>
      <w:pPr>
        <w:numPr>
          <w:ilvl w:val="0"/>
          <w:numId w:val="0"/>
        </w:numPr>
        <w:tabs>
          <w:tab w:val="left" w:pos="420"/>
        </w:tabs>
        <w:spacing w:after="200" w:line="276" w:lineRule="auto"/>
        <w:rPr>
          <w:rStyle w:val="16"/>
          <w:color w:val="auto"/>
          <w:u w:val="none"/>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auto"/>
          <w:u w:val="none"/>
        </w:rPr>
        <w:tab/>
      </w:r>
      <w:r>
        <w:rPr>
          <w:rStyle w:val="16"/>
          <w:color w:val="auto"/>
          <w:u w:val="none"/>
        </w:rPr>
        <w:tab/>
      </w:r>
      <w:r>
        <w:rPr>
          <w:rStyle w:val="16"/>
          <w:color w:val="5B9BD5" w:themeColor="accent1"/>
          <w:u w:val="none"/>
          <w14:textFill>
            <w14:solidFill>
              <w14:schemeClr w14:val="accent1"/>
            </w14:solidFill>
          </w14:textFill>
        </w:rPr>
        <w:t>2.2.1.4</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Alternative Flows (if any)</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 xml:space="preserve">Applicant can visit to nearest RTIO for the </w:t>
      </w:r>
      <w:r>
        <w:rPr>
          <w:rStyle w:val="16"/>
          <w:b/>
          <w:bCs/>
          <w:color w:val="auto"/>
          <w:u w:val="none"/>
        </w:rPr>
        <w:t xml:space="preserve">Application For Micro Trade Registration Certificate </w:t>
      </w:r>
      <w:r>
        <w:rPr>
          <w:rStyle w:val="16"/>
          <w:b w:val="0"/>
          <w:bCs w:val="0"/>
          <w:color w:val="auto"/>
          <w:u w:val="none"/>
        </w:rPr>
        <w:t xml:space="preserve"> if he/she is not aware or illiterate</w:t>
      </w:r>
      <w:r>
        <w:rPr>
          <w:rFonts w:ascii="Arial" w:hAnsi="Arial" w:cs="Arial"/>
          <w:sz w:val="22"/>
          <w:szCs w:val="22"/>
        </w:rPr>
        <w:t>.</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Data manager form RTIO will login to the system with their user credentials and apply on behalf of applicant.</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To create application for micro trade registration on behalf of applicant, data manager need to go to the link called Micro Trade Registration under Create Application from menu bar.</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He/she will be redirected to the registration from where data manager need to provide applicant CID number to fetch personal details from census and validation with other Trade license and security clearance. Along with, he/she need to mention other field such as business details and other attachments.</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Data manager will submit the from and applicant will receive application submission notification. System will redirect him/her to acknowledgement page with unique application Id.</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2.2.1.5</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Special requirement (if any)</w:t>
      </w:r>
    </w:p>
    <w:p>
      <w:pPr>
        <w:numPr>
          <w:ilvl w:val="0"/>
          <w:numId w:val="0"/>
        </w:numPr>
        <w:autoSpaceDE w:val="0"/>
        <w:autoSpaceDN w:val="0"/>
        <w:adjustRightInd w:val="0"/>
        <w:spacing w:after="0" w:line="288" w:lineRule="auto"/>
        <w:ind w:firstLine="420" w:firstLineChars="0"/>
        <w:jc w:val="left"/>
        <w:rPr>
          <w:rFonts w:hint="default" w:ascii="Arial" w:hAnsi="Arial" w:cs="Arial"/>
          <w:sz w:val="22"/>
          <w:szCs w:val="22"/>
        </w:rPr>
      </w:pPr>
      <w:r>
        <w:rPr>
          <w:rFonts w:ascii="Arial" w:hAnsi="Arial" w:cs="Arial"/>
          <w:sz w:val="22"/>
          <w:szCs w:val="22"/>
        </w:rPr>
        <w:tab/>
      </w:r>
      <w:r>
        <w:rPr>
          <w:rFonts w:ascii="Arial" w:hAnsi="Arial" w:cs="Arial"/>
          <w:sz w:val="22"/>
          <w:szCs w:val="22"/>
        </w:rPr>
        <w:tab/>
      </w:r>
      <w:r>
        <w:rPr>
          <w:rFonts w:hint="default" w:ascii="Arial" w:hAnsi="Arial" w:cs="Arial"/>
          <w:sz w:val="22"/>
          <w:szCs w:val="22"/>
        </w:rPr>
        <w:t>NA.</w:t>
      </w:r>
    </w:p>
    <w:p>
      <w:pPr>
        <w:numPr>
          <w:ilvl w:val="0"/>
          <w:numId w:val="0"/>
        </w:numPr>
        <w:tabs>
          <w:tab w:val="left" w:pos="420"/>
        </w:tabs>
        <w:autoSpaceDE w:val="0"/>
        <w:autoSpaceDN w:val="0"/>
        <w:adjustRightInd w:val="0"/>
        <w:spacing w:after="0" w:line="288" w:lineRule="auto"/>
        <w:rPr>
          <w:rFonts w:ascii="Arial" w:hAnsi="Arial" w:cs="Arial"/>
          <w:sz w:val="22"/>
          <w:szCs w:val="22"/>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2.2.1.6</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Pre Conditions</w:t>
      </w:r>
    </w:p>
    <w:p>
      <w:pPr>
        <w:autoSpaceDE w:val="0"/>
        <w:autoSpaceDN w:val="0"/>
        <w:adjustRightInd w:val="0"/>
        <w:spacing w:after="180" w:line="260" w:lineRule="atLeast"/>
        <w:ind w:left="840" w:leftChars="0" w:firstLine="420" w:firstLineChars="0"/>
        <w:jc w:val="both"/>
        <w:rPr>
          <w:rFonts w:ascii="Arial" w:hAnsi="Arial" w:cs="Arial"/>
        </w:rPr>
      </w:pPr>
      <w:r>
        <w:rPr>
          <w:rFonts w:ascii="Arial" w:hAnsi="Arial" w:cs="Arial"/>
        </w:rPr>
        <w:t>Following are the pre- conditions to use the service –</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Scanning facility should be there at RTIO scan the required documents.</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Applicant should know their CID number.</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Applicant should have all required document if he/she applies by them self.</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ascii="Arial" w:hAnsi="Arial" w:cs="Arial"/>
        </w:rPr>
        <w:tab/>
      </w:r>
      <w:r>
        <w:rPr>
          <w:rFonts w:ascii="Arial" w:hAnsi="Arial" w:cs="Arial"/>
        </w:rPr>
        <w:tab/>
      </w:r>
      <w:r>
        <w:rPr>
          <w:rStyle w:val="16"/>
          <w:color w:val="5B9BD5" w:themeColor="accent1"/>
          <w:u w:val="none"/>
          <w14:textFill>
            <w14:solidFill>
              <w14:schemeClr w14:val="accent1"/>
            </w14:solidFill>
          </w14:textFill>
        </w:rPr>
        <w:t>2.2.1.7</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Post Conditions</w:t>
      </w:r>
    </w:p>
    <w:p>
      <w:pPr>
        <w:numPr>
          <w:ilvl w:val="0"/>
          <w:numId w:val="0"/>
        </w:numPr>
        <w:tabs>
          <w:tab w:val="left" w:pos="420"/>
        </w:tabs>
        <w:autoSpaceDE w:val="0"/>
        <w:autoSpaceDN w:val="0"/>
        <w:adjustRightInd w:val="0"/>
        <w:spacing w:after="0" w:line="288" w:lineRule="auto"/>
        <w:rPr>
          <w:rFonts w:hint="default"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Data manager</w:t>
      </w:r>
      <w:r>
        <w:rPr>
          <w:rFonts w:hint="default" w:ascii="Arial" w:hAnsi="Arial" w:cs="Arial"/>
        </w:rPr>
        <w:t xml:space="preserve">’s task list is populated with the application submitted by </w:t>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applicants.</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hint="default" w:ascii="Arial" w:hAnsi="Arial" w:cs="Arial"/>
        </w:rPr>
        <w:tab/>
      </w:r>
      <w:r>
        <w:rPr>
          <w:rFonts w:hint="default" w:ascii="Arial" w:hAnsi="Arial" w:cs="Arial"/>
        </w:rPr>
        <w:tab/>
      </w:r>
      <w:r>
        <w:rPr>
          <w:rStyle w:val="16"/>
          <w:color w:val="5B9BD5" w:themeColor="accent1"/>
          <w:u w:val="none"/>
          <w14:textFill>
            <w14:solidFill>
              <w14:schemeClr w14:val="accent1"/>
            </w14:solidFill>
          </w14:textFill>
        </w:rPr>
        <w:t>2.2.1.8</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Sample user interface</w:t>
      </w: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Business Services as shown below.</w:t>
      </w:r>
      <w:r>
        <w:rPr>
          <w:rFonts w:ascii="Arial" w:hAnsi="Arial" w:cs="Arial"/>
        </w:rPr>
        <w:tab/>
      </w:r>
    </w:p>
    <w:p>
      <w:pPr>
        <w:numPr>
          <w:ilvl w:val="8"/>
          <w:numId w:val="0"/>
        </w:numPr>
        <w:autoSpaceDE w:val="0"/>
        <w:autoSpaceDN w:val="0"/>
        <w:adjustRightInd w:val="0"/>
        <w:spacing w:after="0" w:line="288" w:lineRule="auto"/>
        <w:ind w:leftChars="400"/>
        <w:rPr>
          <w:rFonts w:hint="default" w:ascii="Arial" w:hAnsi="Arial" w:cs="Arial"/>
          <w:b/>
          <w:bCs/>
          <w:color w:val="4C4C4C" w:themeColor="text1"/>
          <w:sz w:val="20"/>
          <w:szCs w:val="20"/>
          <w14:textFill>
            <w14:solidFill>
              <w14:schemeClr w14:val="tx1"/>
            </w14:solidFill>
          </w14:textFill>
        </w:rPr>
      </w:pPr>
      <w:r>
        <w:rPr>
          <w:rFonts w:ascii="Arial" w:hAnsi="Arial" w:cs="Arial"/>
        </w:rPr>
        <w:tab/>
      </w:r>
      <w:r>
        <w:drawing>
          <wp:inline distT="0" distB="0" distL="114300" distR="114300">
            <wp:extent cx="5748020" cy="2331085"/>
            <wp:effectExtent l="0" t="0" r="5080" b="1206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3"/>
                    <a:stretch>
                      <a:fillRect/>
                    </a:stretch>
                  </pic:blipFill>
                  <pic:spPr>
                    <a:xfrm>
                      <a:off x="0" y="0"/>
                      <a:ext cx="5748020" cy="233108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Select application for Micro Trade Registration under Trade Services.</w:t>
      </w:r>
      <w:r>
        <w:rPr>
          <w:rFonts w:ascii="Arial" w:hAnsi="Arial" w:cs="Arial"/>
          <w:color w:val="4C4C4C" w:themeColor="text1"/>
          <w14:textFill>
            <w14:solidFill>
              <w14:schemeClr w14:val="tx1"/>
            </w14:solidFill>
          </w14:textFill>
        </w:rPr>
        <w:tab/>
      </w:r>
    </w:p>
    <w:p>
      <w:pPr>
        <w:numPr>
          <w:ilvl w:val="8"/>
          <w:numId w:val="0"/>
        </w:numPr>
        <w:autoSpaceDE w:val="0"/>
        <w:autoSpaceDN w:val="0"/>
        <w:adjustRightInd w:val="0"/>
        <w:spacing w:after="0" w:line="288" w:lineRule="auto"/>
        <w:ind w:leftChars="40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ab/>
      </w:r>
      <w:r>
        <w:rPr>
          <w:rFonts w:ascii="Arial" w:hAnsi="Arial" w:cs="Arial"/>
          <w:color w:val="4C4C4C" w:themeColor="text1"/>
          <w14:textFill>
            <w14:solidFill>
              <w14:schemeClr w14:val="tx1"/>
            </w14:solidFill>
          </w14:textFill>
        </w:rPr>
        <w:tab/>
      </w:r>
      <w:r>
        <w:drawing>
          <wp:inline distT="0" distB="0" distL="114300" distR="114300">
            <wp:extent cx="5938520" cy="2792730"/>
            <wp:effectExtent l="0" t="0" r="5080" b="762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5938520" cy="279273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The applicant will be redirected to the micro trade registration from as shown below.</w:t>
      </w:r>
      <w:r>
        <w:rPr>
          <w:rFonts w:hint="default" w:ascii="Arial" w:hAnsi="Arial" w:cs="Arial"/>
          <w:b/>
          <w:bCs/>
          <w:color w:val="4C4C4C" w:themeColor="text1"/>
          <w:sz w:val="20"/>
          <w:szCs w:val="20"/>
          <w14:textFill>
            <w14:solidFill>
              <w14:schemeClr w14:val="tx1"/>
            </w14:solidFill>
          </w14:textFill>
        </w:rPr>
        <w:tab/>
      </w:r>
      <w:r>
        <w:rPr>
          <w:rFonts w:hint="default" w:ascii="Arial" w:hAnsi="Arial" w:cs="Arial"/>
          <w:b/>
          <w:bCs/>
          <w:color w:val="4C4C4C" w:themeColor="text1"/>
          <w:sz w:val="20"/>
          <w:szCs w:val="20"/>
          <w14:textFill>
            <w14:solidFill>
              <w14:schemeClr w14:val="tx1"/>
            </w14:solidFill>
          </w14:textFill>
        </w:rPr>
        <w:tab/>
      </w:r>
      <w:r>
        <w:rPr>
          <w:rFonts w:hint="default" w:ascii="Arial" w:hAnsi="Arial" w:cs="Arial"/>
          <w:b/>
          <w:bCs/>
          <w:color w:val="4C4C4C" w:themeColor="text1"/>
          <w:sz w:val="20"/>
          <w:szCs w:val="20"/>
          <w14:textFill>
            <w14:solidFill>
              <w14:schemeClr w14:val="tx1"/>
            </w14:solidFill>
          </w14:textFill>
        </w:rPr>
        <w:tab/>
      </w:r>
      <w:r>
        <w:rPr>
          <w:rFonts w:hint="default" w:ascii="Arial" w:hAnsi="Arial" w:cs="Arial"/>
          <w:b/>
          <w:bCs/>
          <w:color w:val="4C4C4C" w:themeColor="text1"/>
          <w:sz w:val="20"/>
          <w:szCs w:val="20"/>
          <w14:textFill>
            <w14:solidFill>
              <w14:schemeClr w14:val="tx1"/>
            </w14:solidFill>
          </w14:textFill>
        </w:rPr>
        <w:drawing>
          <wp:inline distT="0" distB="0" distL="114300" distR="114300">
            <wp:extent cx="5935980" cy="7799070"/>
            <wp:effectExtent l="0" t="0" r="7620" b="11430"/>
            <wp:docPr id="4" name="Picture 4" descr="screencapture-citizenservices-gov-bt-DOTPUBLIC-ServicesRedirectionAction-do-2019-03-13-09_11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capture-citizenservices-gov-bt-DOTPUBLIC-ServicesRedirectionAction-do-2019-03-13-09_11_13"/>
                    <pic:cNvPicPr>
                      <a:picLocks noChangeAspect="1"/>
                    </pic:cNvPicPr>
                  </pic:nvPicPr>
                  <pic:blipFill>
                    <a:blip r:embed="rId15"/>
                    <a:stretch>
                      <a:fillRect/>
                    </a:stretch>
                  </pic:blipFill>
                  <pic:spPr>
                    <a:xfrm>
                      <a:off x="0" y="0"/>
                      <a:ext cx="5935980" cy="7799070"/>
                    </a:xfrm>
                    <a:prstGeom prst="rect">
                      <a:avLst/>
                    </a:prstGeom>
                  </pic:spPr>
                </pic:pic>
              </a:graphicData>
            </a:graphic>
          </wp:inline>
        </w:drawing>
      </w: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12"/>
        </w:numPr>
        <w:autoSpaceDE w:val="0"/>
        <w:autoSpaceDN w:val="0"/>
        <w:adjustRightInd w:val="0"/>
        <w:spacing w:after="0" w:line="288" w:lineRule="auto"/>
        <w:ind w:left="1260" w:leftChars="0" w:hanging="420" w:firstLineChars="0"/>
        <w:rPr>
          <w:rFonts w:ascii="Arial" w:hAnsi="Arial" w:cs="Arial"/>
          <w:color w:val="4C4C4C" w:themeColor="text1"/>
          <w14:textFill>
            <w14:solidFill>
              <w14:schemeClr w14:val="tx1"/>
            </w14:solidFill>
          </w14:textFill>
        </w:rPr>
      </w:pPr>
      <w:r>
        <w:rPr>
          <w:rFonts w:ascii="Arial" w:hAnsi="Arial" w:cs="Arial"/>
          <w:color w:val="4C4C4C" w:themeColor="text1"/>
          <w14:textFill>
            <w14:solidFill>
              <w14:schemeClr w14:val="tx1"/>
            </w14:solidFill>
          </w14:textFill>
        </w:rPr>
        <w:t>System will fetch personal detail from census database on entering the valid CID number. Then the applicant need to provide the business details and others with required attachments. Then he/she will submit the form and system will notified with submission notification and redirected to following acknowledgement page.</w:t>
      </w:r>
    </w:p>
    <w:p>
      <w:pPr>
        <w:numPr>
          <w:ilvl w:val="0"/>
          <w:numId w:val="0"/>
        </w:numPr>
        <w:tabs>
          <w:tab w:val="left" w:pos="425"/>
        </w:tabs>
        <w:autoSpaceDE w:val="0"/>
        <w:autoSpaceDN w:val="0"/>
        <w:adjustRightInd w:val="0"/>
        <w:spacing w:after="0" w:line="288" w:lineRule="auto"/>
        <w:rPr>
          <w:rFonts w:hint="default" w:ascii="Arial" w:hAnsi="Arial" w:cs="Arial"/>
          <w:b/>
          <w:bCs/>
        </w:rPr>
      </w:pPr>
    </w:p>
    <w:p>
      <w:pPr>
        <w:numPr>
          <w:ilvl w:val="0"/>
          <w:numId w:val="0"/>
        </w:numPr>
        <w:tabs>
          <w:tab w:val="left" w:pos="425"/>
        </w:tabs>
        <w:autoSpaceDE w:val="0"/>
        <w:autoSpaceDN w:val="0"/>
        <w:adjustRightInd w:val="0"/>
        <w:spacing w:after="0" w:line="288" w:lineRule="auto"/>
      </w:pPr>
      <w:r>
        <w:drawing>
          <wp:inline distT="0" distB="0" distL="114300" distR="114300">
            <wp:extent cx="5940425" cy="4028440"/>
            <wp:effectExtent l="0" t="0" r="3175"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5940425" cy="4028440"/>
                    </a:xfrm>
                    <a:prstGeom prst="rect">
                      <a:avLst/>
                    </a:prstGeom>
                    <a:noFill/>
                    <a:ln w="9525">
                      <a:noFill/>
                    </a:ln>
                  </pic:spPr>
                </pic:pic>
              </a:graphicData>
            </a:graphic>
          </wp:inline>
        </w:drawing>
      </w: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pStyle w:val="5"/>
        <w:ind w:firstLine="416" w:firstLineChars="0"/>
      </w:pPr>
      <w:bookmarkStart w:id="23" w:name="_Toc1124417236"/>
      <w:r>
        <w:rPr>
          <w:lang w:val="en-GB" w:eastAsia="en-US"/>
        </w:rPr>
        <w:t>2.2.2 Approval of Micro Trade Registration Certificate.</w:t>
      </w:r>
      <w:bookmarkEnd w:id="23"/>
    </w:p>
    <w:p>
      <w:pPr>
        <w:ind w:left="840" w:leftChars="0" w:firstLine="420" w:firstLineChars="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2.2.2.1</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Description</w:t>
      </w:r>
    </w:p>
    <w:p>
      <w:pPr>
        <w:spacing w:after="0" w:line="360" w:lineRule="auto"/>
        <w:ind w:leftChars="600"/>
        <w:jc w:val="left"/>
        <w:rPr>
          <w:rFonts w:ascii="Arial" w:hAnsi="Arial" w:cs="Arial"/>
        </w:rPr>
      </w:pPr>
      <w:r>
        <w:rPr>
          <w:rFonts w:ascii="Arial" w:hAnsi="Arial" w:cs="Arial"/>
        </w:rPr>
        <w:t xml:space="preserve">This use case will describe how the application for </w:t>
      </w:r>
      <w:r>
        <w:rPr>
          <w:rFonts w:ascii="Arial" w:hAnsi="Arial" w:cs="Arial"/>
          <w:b/>
          <w:bCs/>
        </w:rPr>
        <w:t>Micro trade registration certificate</w:t>
      </w:r>
      <w:r>
        <w:rPr>
          <w:rFonts w:ascii="Arial" w:hAnsi="Arial" w:cs="Arial"/>
        </w:rPr>
        <w:t xml:space="preserve"> is being verified and approve by data managers from RTIO. The data manager form RTIO need to log in to the system and needs to pick application for micro trade from group task. He/she can also release application back to group task so that the application will be visible to other data manager from same region,  if he/she cannot take action. Clicking on application id from my task list, application will open and all details will be displayed for verification and approval. Now he/she may approve or reject the application according to the application requirement.</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2.2.2.2</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Actor(s)</w:t>
      </w:r>
    </w:p>
    <w:p>
      <w:pPr>
        <w:ind w:left="840" w:leftChars="0" w:firstLine="420" w:firstLineChars="0"/>
        <w:rPr>
          <w:rStyle w:val="16"/>
          <w:color w:val="5B9BD5" w:themeColor="accent1"/>
          <w:u w:val="none"/>
          <w14:textFill>
            <w14:solidFill>
              <w14:schemeClr w14:val="accent1"/>
            </w14:solidFill>
          </w14:textFill>
        </w:rPr>
      </w:pPr>
      <w:r>
        <w:rPr>
          <w:rFonts w:ascii="Arial" w:hAnsi="Arial" w:cs="Arial"/>
        </w:rPr>
        <w:t>Data manager (Verifiers) from RTIO.</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2.2.2.3</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Detailed process flow</w:t>
      </w:r>
    </w:p>
    <w:p>
      <w:pPr>
        <w:numPr>
          <w:ilvl w:val="0"/>
          <w:numId w:val="9"/>
        </w:numPr>
        <w:ind w:left="1680" w:leftChars="0" w:hanging="420" w:firstLineChars="0"/>
        <w:rPr>
          <w:rStyle w:val="16"/>
          <w:color w:val="auto"/>
          <w:u w:val="none"/>
        </w:rPr>
      </w:pPr>
      <w:r>
        <w:rPr>
          <w:rStyle w:val="16"/>
          <w:color w:val="auto"/>
          <w:u w:val="none"/>
        </w:rPr>
        <w:t xml:space="preserve">Data manager can visit to </w:t>
      </w:r>
      <w:r>
        <w:rPr>
          <w:rFonts w:ascii="Arial" w:hAnsi="Arial" w:cs="Arial"/>
          <w:sz w:val="22"/>
          <w:szCs w:val="22"/>
        </w:rPr>
        <w:t>G2C portal and login with his/her valid user credentials.</w:t>
      </w:r>
    </w:p>
    <w:p>
      <w:pPr>
        <w:numPr>
          <w:ilvl w:val="0"/>
          <w:numId w:val="9"/>
        </w:numPr>
        <w:ind w:left="1680" w:leftChars="0" w:hanging="420" w:firstLineChars="0"/>
        <w:rPr>
          <w:rStyle w:val="16"/>
          <w:color w:val="auto"/>
          <w:u w:val="none"/>
        </w:rPr>
      </w:pPr>
      <w:r>
        <w:rPr>
          <w:rStyle w:val="16"/>
          <w:b w:val="0"/>
          <w:bCs w:val="0"/>
          <w:color w:val="auto"/>
          <w:u w:val="none"/>
        </w:rPr>
        <w:t xml:space="preserve">Task list will be displayed and </w:t>
      </w:r>
      <w:r>
        <w:rPr>
          <w:rStyle w:val="16"/>
          <w:b/>
          <w:bCs/>
          <w:color w:val="auto"/>
          <w:u w:val="none"/>
        </w:rPr>
        <w:t xml:space="preserve">Application For Micro Trade Registration Certificate </w:t>
      </w:r>
      <w:r>
        <w:rPr>
          <w:rStyle w:val="16"/>
          <w:b w:val="0"/>
          <w:bCs w:val="0"/>
          <w:color w:val="auto"/>
          <w:u w:val="none"/>
        </w:rPr>
        <w:t>will be</w:t>
      </w:r>
      <w:r>
        <w:rPr>
          <w:rStyle w:val="16"/>
          <w:b/>
          <w:bCs/>
          <w:color w:val="auto"/>
          <w:u w:val="none"/>
        </w:rPr>
        <w:t xml:space="preserve"> </w:t>
      </w:r>
      <w:r>
        <w:rPr>
          <w:rStyle w:val="16"/>
          <w:b w:val="0"/>
          <w:bCs w:val="0"/>
          <w:color w:val="auto"/>
          <w:u w:val="none"/>
        </w:rPr>
        <w:t>listed in either group task list if that application is not yet claimed by any one with same role and region or in my task list if that application was already claimed and not taken any action</w:t>
      </w:r>
      <w:r>
        <w:rPr>
          <w:rStyle w:val="16"/>
          <w:color w:val="auto"/>
          <w:u w:val="none"/>
        </w:rPr>
        <w:t xml:space="preserve">. </w:t>
      </w:r>
    </w:p>
    <w:p>
      <w:pPr>
        <w:numPr>
          <w:ilvl w:val="0"/>
          <w:numId w:val="9"/>
        </w:numPr>
        <w:ind w:left="1680" w:leftChars="0" w:hanging="420" w:firstLineChars="0"/>
        <w:rPr>
          <w:rStyle w:val="16"/>
          <w:color w:val="auto"/>
          <w:u w:val="none"/>
        </w:rPr>
      </w:pPr>
      <w:r>
        <w:rPr>
          <w:rStyle w:val="16"/>
          <w:color w:val="auto"/>
          <w:u w:val="none"/>
        </w:rPr>
        <w:t>If application is in group task list, then data manager need to claim that application to assign in my task list to take action. Then he/she needs to open the application.</w:t>
      </w:r>
    </w:p>
    <w:p>
      <w:pPr>
        <w:numPr>
          <w:ilvl w:val="0"/>
          <w:numId w:val="9"/>
        </w:numPr>
        <w:ind w:left="1680" w:leftChars="0" w:hanging="420" w:firstLineChars="0"/>
        <w:rPr>
          <w:rStyle w:val="16"/>
          <w:color w:val="auto"/>
          <w:u w:val="none"/>
        </w:rPr>
      </w:pPr>
      <w:r>
        <w:rPr>
          <w:rStyle w:val="16"/>
          <w:color w:val="auto"/>
          <w:u w:val="none"/>
        </w:rPr>
        <w:t>After reviewing the application details, he/she need to take action(approve/reject) or assign back to group task list if he/she can</w:t>
      </w:r>
      <w:r>
        <w:rPr>
          <w:rStyle w:val="16"/>
          <w:rFonts w:hint="default"/>
          <w:color w:val="auto"/>
          <w:u w:val="none"/>
        </w:rPr>
        <w:t>’t take any action</w:t>
      </w:r>
      <w:r>
        <w:rPr>
          <w:rStyle w:val="16"/>
          <w:color w:val="auto"/>
          <w:u w:val="none"/>
        </w:rPr>
        <w:t>.</w:t>
      </w:r>
    </w:p>
    <w:p>
      <w:pPr>
        <w:numPr>
          <w:ilvl w:val="0"/>
          <w:numId w:val="9"/>
        </w:numPr>
        <w:ind w:left="1680" w:leftChars="0" w:hanging="420" w:firstLineChars="0"/>
        <w:rPr>
          <w:rStyle w:val="16"/>
          <w:color w:val="auto"/>
          <w:u w:val="none"/>
        </w:rPr>
      </w:pPr>
      <w:r>
        <w:rPr>
          <w:rStyle w:val="16"/>
          <w:color w:val="auto"/>
          <w:u w:val="none"/>
        </w:rPr>
        <w:t>Data manager will either approves or rejects the application after verification of application details. If application is rejected, then applicant will receive notification with reason for rejecting and notification for payment information if the application is approved.</w:t>
      </w:r>
    </w:p>
    <w:p>
      <w:pPr>
        <w:numPr>
          <w:ilvl w:val="0"/>
          <w:numId w:val="9"/>
        </w:numPr>
        <w:ind w:left="1680" w:leftChars="0" w:hanging="420" w:firstLineChars="0"/>
        <w:rPr>
          <w:rStyle w:val="16"/>
          <w:color w:val="auto"/>
          <w:u w:val="none"/>
        </w:rPr>
      </w:pPr>
      <w:r>
        <w:rPr>
          <w:rStyle w:val="16"/>
          <w:color w:val="auto"/>
          <w:u w:val="none"/>
        </w:rPr>
        <w:t>If Data manager rejected the application, then applicant may resubmit the application with the changes according to the remarks or reason mention by DM.</w:t>
      </w:r>
    </w:p>
    <w:p>
      <w:pPr>
        <w:numPr>
          <w:ilvl w:val="0"/>
          <w:numId w:val="9"/>
        </w:numPr>
        <w:ind w:left="1680" w:leftChars="0" w:hanging="420" w:firstLineChars="0"/>
        <w:rPr>
          <w:rStyle w:val="16"/>
          <w:color w:val="auto"/>
          <w:u w:val="none"/>
        </w:rPr>
      </w:pPr>
      <w:r>
        <w:rPr>
          <w:rStyle w:val="16"/>
          <w:color w:val="auto"/>
          <w:u w:val="none"/>
        </w:rPr>
        <w:t>The data manager will be redirected to the acknowledgement page for respective actions.</w:t>
      </w:r>
      <w:bookmarkStart w:id="33" w:name="_GoBack"/>
      <w:bookmarkEnd w:id="33"/>
    </w:p>
    <w:p>
      <w:pPr>
        <w:numPr>
          <w:ilvl w:val="0"/>
          <w:numId w:val="0"/>
        </w:numPr>
        <w:ind w:left="1260" w:leftChars="0"/>
        <w:rPr>
          <w:rStyle w:val="16"/>
          <w:color w:val="auto"/>
          <w:u w:val="none"/>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auto"/>
          <w:u w:val="none"/>
        </w:rPr>
        <w:tab/>
      </w:r>
      <w:r>
        <w:rPr>
          <w:rStyle w:val="16"/>
          <w:color w:val="auto"/>
          <w:u w:val="none"/>
        </w:rPr>
        <w:tab/>
      </w:r>
      <w:r>
        <w:rPr>
          <w:rStyle w:val="16"/>
          <w:color w:val="5B9BD5" w:themeColor="accent1"/>
          <w:u w:val="none"/>
          <w14:textFill>
            <w14:solidFill>
              <w14:schemeClr w14:val="accent1"/>
            </w14:solidFill>
          </w14:textFill>
        </w:rPr>
        <w:t>2.2.2.4</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Alternative Flows (if any)</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NA.</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2.2.2.5</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Special requirement (if any)</w:t>
      </w:r>
    </w:p>
    <w:p>
      <w:pPr>
        <w:numPr>
          <w:ilvl w:val="0"/>
          <w:numId w:val="0"/>
        </w:numPr>
        <w:autoSpaceDE w:val="0"/>
        <w:autoSpaceDN w:val="0"/>
        <w:adjustRightInd w:val="0"/>
        <w:spacing w:after="0" w:line="288" w:lineRule="auto"/>
        <w:ind w:firstLine="420" w:firstLineChars="0"/>
        <w:jc w:val="left"/>
        <w:rPr>
          <w:rFonts w:hint="default" w:ascii="Arial" w:hAnsi="Arial" w:cs="Arial"/>
          <w:sz w:val="22"/>
          <w:szCs w:val="22"/>
        </w:rPr>
      </w:pPr>
      <w:r>
        <w:rPr>
          <w:rFonts w:ascii="Arial" w:hAnsi="Arial" w:cs="Arial"/>
          <w:sz w:val="22"/>
          <w:szCs w:val="22"/>
        </w:rPr>
        <w:tab/>
      </w:r>
      <w:r>
        <w:rPr>
          <w:rFonts w:ascii="Arial" w:hAnsi="Arial" w:cs="Arial"/>
          <w:sz w:val="22"/>
          <w:szCs w:val="22"/>
        </w:rPr>
        <w:tab/>
      </w:r>
      <w:r>
        <w:rPr>
          <w:rFonts w:hint="default" w:ascii="Arial" w:hAnsi="Arial" w:cs="Arial"/>
          <w:sz w:val="22"/>
          <w:szCs w:val="22"/>
        </w:rPr>
        <w:t>NA.</w:t>
      </w:r>
    </w:p>
    <w:p>
      <w:pPr>
        <w:numPr>
          <w:ilvl w:val="0"/>
          <w:numId w:val="0"/>
        </w:numPr>
        <w:tabs>
          <w:tab w:val="left" w:pos="420"/>
        </w:tabs>
        <w:autoSpaceDE w:val="0"/>
        <w:autoSpaceDN w:val="0"/>
        <w:adjustRightInd w:val="0"/>
        <w:spacing w:after="0" w:line="288" w:lineRule="auto"/>
        <w:rPr>
          <w:rFonts w:ascii="Arial" w:hAnsi="Arial" w:cs="Arial"/>
          <w:sz w:val="22"/>
          <w:szCs w:val="22"/>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2.2.2.6</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Pre Conditions</w:t>
      </w:r>
    </w:p>
    <w:p>
      <w:pPr>
        <w:autoSpaceDE w:val="0"/>
        <w:autoSpaceDN w:val="0"/>
        <w:adjustRightInd w:val="0"/>
        <w:spacing w:after="180" w:line="260" w:lineRule="atLeast"/>
        <w:ind w:left="840" w:leftChars="0" w:firstLine="420" w:firstLineChars="0"/>
        <w:jc w:val="both"/>
        <w:rPr>
          <w:rFonts w:ascii="Arial" w:hAnsi="Arial" w:cs="Arial"/>
        </w:rPr>
      </w:pPr>
      <w:r>
        <w:rPr>
          <w:rFonts w:ascii="Arial" w:hAnsi="Arial" w:cs="Arial"/>
        </w:rPr>
        <w:t>Following are the pre- conditions to use the service –</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Internet access at RTIO.</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Should have valid login credentials.</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ascii="Arial" w:hAnsi="Arial" w:cs="Arial"/>
        </w:rPr>
        <w:tab/>
      </w:r>
      <w:r>
        <w:rPr>
          <w:rFonts w:ascii="Arial" w:hAnsi="Arial" w:cs="Arial"/>
        </w:rPr>
        <w:tab/>
      </w:r>
      <w:r>
        <w:rPr>
          <w:rStyle w:val="16"/>
          <w:color w:val="5B9BD5" w:themeColor="accent1"/>
          <w:u w:val="none"/>
          <w14:textFill>
            <w14:solidFill>
              <w14:schemeClr w14:val="accent1"/>
            </w14:solidFill>
          </w14:textFill>
        </w:rPr>
        <w:t>2.2.2.7</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Post Conditions</w:t>
      </w:r>
    </w:p>
    <w:p>
      <w:pPr>
        <w:numPr>
          <w:ilvl w:val="0"/>
          <w:numId w:val="0"/>
        </w:numPr>
        <w:tabs>
          <w:tab w:val="left" w:pos="420"/>
        </w:tabs>
        <w:autoSpaceDE w:val="0"/>
        <w:autoSpaceDN w:val="0"/>
        <w:adjustRightInd w:val="0"/>
        <w:spacing w:after="0" w:line="288" w:lineRule="auto"/>
        <w:rPr>
          <w:rFonts w:hint="default"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 xml:space="preserve">Applicant will receive sms notification for taking any action by data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manager</w:t>
      </w:r>
      <w:r>
        <w:rPr>
          <w:rFonts w:hint="default" w:ascii="Arial" w:hAnsi="Arial" w:cs="Arial"/>
        </w:rPr>
        <w:t>.</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hint="default" w:ascii="Arial" w:hAnsi="Arial" w:cs="Arial"/>
        </w:rPr>
        <w:tab/>
      </w:r>
      <w:r>
        <w:rPr>
          <w:rFonts w:hint="default" w:ascii="Arial" w:hAnsi="Arial" w:cs="Arial"/>
        </w:rPr>
        <w:tab/>
      </w:r>
      <w:r>
        <w:rPr>
          <w:rStyle w:val="16"/>
          <w:color w:val="5B9BD5" w:themeColor="accent1"/>
          <w:u w:val="none"/>
          <w14:textFill>
            <w14:solidFill>
              <w14:schemeClr w14:val="accent1"/>
            </w14:solidFill>
          </w14:textFill>
        </w:rPr>
        <w:t>2.2.1.8</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Sample user interface</w:t>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log in as shown below and provide valid user credentials(username and password).</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autoSpaceDE w:val="0"/>
        <w:autoSpaceDN w:val="0"/>
        <w:adjustRightInd w:val="0"/>
        <w:spacing w:after="0" w:line="288" w:lineRule="auto"/>
      </w:pPr>
      <w:r>
        <w:rPr>
          <w:rFonts w:ascii="Arial" w:hAnsi="Arial" w:cs="Arial"/>
        </w:rPr>
        <w:tab/>
      </w:r>
      <w:r>
        <w:drawing>
          <wp:inline distT="0" distB="0" distL="114300" distR="114300">
            <wp:extent cx="5453380" cy="2087245"/>
            <wp:effectExtent l="0" t="0" r="13970" b="825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17"/>
                    <a:stretch>
                      <a:fillRect/>
                    </a:stretch>
                  </pic:blipFill>
                  <pic:spPr>
                    <a:xfrm>
                      <a:off x="0" y="0"/>
                      <a:ext cx="5453380" cy="208724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He/she will be redirected to the dash board containing application list according to the role as shown below.</w:t>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r>
        <w:drawing>
          <wp:inline distT="0" distB="0" distL="114300" distR="114300">
            <wp:extent cx="5544820" cy="3620135"/>
            <wp:effectExtent l="0" t="0" r="17780" b="1841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8"/>
                    <a:stretch>
                      <a:fillRect/>
                    </a:stretch>
                  </pic:blipFill>
                  <pic:spPr>
                    <a:xfrm>
                      <a:off x="0" y="0"/>
                      <a:ext cx="5544820" cy="362013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Click on application number in group task list to claim to my task list. From my task list, again click on application number to open application. Click on red cross button form my task list to release application back to group task.</w:t>
      </w:r>
    </w:p>
    <w:p>
      <w:pPr>
        <w:numPr>
          <w:ilvl w:val="4"/>
          <w:numId w:val="0"/>
        </w:numPr>
        <w:autoSpaceDE w:val="0"/>
        <w:autoSpaceDN w:val="0"/>
        <w:adjustRightInd w:val="0"/>
        <w:spacing w:after="0" w:line="288" w:lineRule="auto"/>
        <w:ind w:leftChars="200"/>
      </w:pPr>
      <w:r>
        <w:drawing>
          <wp:inline distT="0" distB="0" distL="114300" distR="114300">
            <wp:extent cx="5441950" cy="3118485"/>
            <wp:effectExtent l="0" t="0" r="6350" b="571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19"/>
                    <a:stretch>
                      <a:fillRect/>
                    </a:stretch>
                  </pic:blipFill>
                  <pic:spPr>
                    <a:xfrm>
                      <a:off x="0" y="0"/>
                      <a:ext cx="5441950" cy="311848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Review and verify application details.</w:t>
      </w:r>
    </w:p>
    <w:p>
      <w:pPr>
        <w:numPr>
          <w:ilvl w:val="0"/>
          <w:numId w:val="0"/>
        </w:numPr>
        <w:autoSpaceDE w:val="0"/>
        <w:autoSpaceDN w:val="0"/>
        <w:adjustRightInd w:val="0"/>
        <w:spacing w:after="0" w:line="288" w:lineRule="auto"/>
        <w:ind w:left="1680" w:leftChars="0"/>
        <w:rPr>
          <w:rFonts w:hint="default" w:ascii="Arial" w:hAnsi="Arial" w:cs="Arial"/>
          <w:b/>
          <w:bCs/>
        </w:rPr>
      </w:pPr>
    </w:p>
    <w:p>
      <w:pPr>
        <w:numPr>
          <w:ilvl w:val="4"/>
          <w:numId w:val="0"/>
        </w:numPr>
        <w:autoSpaceDE w:val="0"/>
        <w:autoSpaceDN w:val="0"/>
        <w:adjustRightInd w:val="0"/>
        <w:spacing w:after="0" w:line="288" w:lineRule="auto"/>
        <w:ind w:leftChars="200"/>
        <w:rPr>
          <w:rFonts w:hint="default" w:ascii="Arial" w:hAnsi="Arial" w:cs="Arial"/>
          <w:b/>
          <w:bCs/>
        </w:rPr>
      </w:pPr>
      <w:r>
        <w:rPr>
          <w:rFonts w:hint="default" w:ascii="Arial" w:hAnsi="Arial" w:cs="Arial"/>
          <w:b/>
          <w:bCs/>
        </w:rPr>
        <w:drawing>
          <wp:inline distT="0" distB="0" distL="114300" distR="114300">
            <wp:extent cx="5940425" cy="6919595"/>
            <wp:effectExtent l="0" t="0" r="3175" b="14605"/>
            <wp:docPr id="12" name="Picture 12" descr="screencapture-localhost-8080-DOTNew-UpdateTaskDataServlet-2019-03-13-13_42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capture-localhost-8080-DOTNew-UpdateTaskDataServlet-2019-03-13-13_42_36"/>
                    <pic:cNvPicPr>
                      <a:picLocks noChangeAspect="1"/>
                    </pic:cNvPicPr>
                  </pic:nvPicPr>
                  <pic:blipFill>
                    <a:blip r:embed="rId20"/>
                    <a:stretch>
                      <a:fillRect/>
                    </a:stretch>
                  </pic:blipFill>
                  <pic:spPr>
                    <a:xfrm>
                      <a:off x="0" y="0"/>
                      <a:ext cx="5940425" cy="6919595"/>
                    </a:xfrm>
                    <a:prstGeom prst="rect">
                      <a:avLst/>
                    </a:prstGeom>
                  </pic:spPr>
                </pic:pic>
              </a:graphicData>
            </a:graphic>
          </wp:inline>
        </w:drawing>
      </w:r>
    </w:p>
    <w:p>
      <w:pPr>
        <w:numPr>
          <w:ilvl w:val="0"/>
          <w:numId w:val="0"/>
        </w:numPr>
        <w:autoSpaceDE w:val="0"/>
        <w:autoSpaceDN w:val="0"/>
        <w:adjustRightInd w:val="0"/>
        <w:spacing w:after="0" w:line="288" w:lineRule="auto"/>
      </w:pPr>
      <w:r>
        <w:t xml:space="preserve">  </w:t>
      </w: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After verification of the application details, he/she may need to take any of the action approve or reject. He/she needs to provide reason if application need to reject. Then, he/she will be redirected to the acknowledgement page with the sms notification to applicant.</w:t>
      </w:r>
    </w:p>
    <w:p>
      <w:pPr>
        <w:numPr>
          <w:ilvl w:val="6"/>
          <w:numId w:val="0"/>
        </w:numPr>
        <w:autoSpaceDE w:val="0"/>
        <w:autoSpaceDN w:val="0"/>
        <w:adjustRightInd w:val="0"/>
        <w:spacing w:after="0" w:line="288" w:lineRule="auto"/>
        <w:ind w:leftChars="300"/>
        <w:rPr>
          <w:rFonts w:hint="default" w:ascii="Arial" w:hAnsi="Arial" w:cs="Arial"/>
          <w:b/>
          <w:bCs/>
        </w:rPr>
      </w:pPr>
      <w:r>
        <w:drawing>
          <wp:inline distT="0" distB="0" distL="114300" distR="114300">
            <wp:extent cx="5738495" cy="3281680"/>
            <wp:effectExtent l="0" t="0" r="14605" b="139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1"/>
                    <a:stretch>
                      <a:fillRect/>
                    </a:stretch>
                  </pic:blipFill>
                  <pic:spPr>
                    <a:xfrm>
                      <a:off x="0" y="0"/>
                      <a:ext cx="5738495" cy="328168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p>
    <w:p>
      <w:pPr>
        <w:pStyle w:val="5"/>
        <w:ind w:firstLine="416" w:firstLineChars="0"/>
        <w:rPr>
          <w:rFonts w:hint="default"/>
          <w:lang w:val="en-GB" w:eastAsia="en-US"/>
        </w:rPr>
      </w:pPr>
      <w:r>
        <w:rPr>
          <w:lang w:val="en-GB" w:eastAsia="en-US"/>
        </w:rPr>
        <w:tab/>
      </w:r>
    </w:p>
    <w:p>
      <w:pPr>
        <w:pStyle w:val="5"/>
        <w:ind w:firstLine="416" w:firstLineChars="0"/>
        <w:rPr>
          <w:lang w:val="en-GB" w:eastAsia="en-US"/>
        </w:rPr>
      </w:pPr>
      <w:bookmarkStart w:id="24" w:name="_Toc1805008707"/>
      <w:r>
        <w:rPr>
          <w:lang w:val="en-GB" w:eastAsia="en-US"/>
        </w:rPr>
        <w:t>2.2.3 Printing and Distributing of Micro Trade Registration Certificate.</w:t>
      </w:r>
      <w:bookmarkEnd w:id="24"/>
    </w:p>
    <w:p>
      <w:pPr>
        <w:ind w:left="840" w:leftChars="0" w:firstLine="420" w:firstLineChars="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2.2.3.1</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Description</w:t>
      </w:r>
    </w:p>
    <w:p>
      <w:pPr>
        <w:spacing w:after="0" w:line="360" w:lineRule="auto"/>
        <w:ind w:leftChars="600"/>
        <w:jc w:val="left"/>
        <w:rPr>
          <w:rFonts w:ascii="Arial" w:hAnsi="Arial" w:cs="Arial"/>
        </w:rPr>
      </w:pPr>
      <w:r>
        <w:rPr>
          <w:rFonts w:ascii="Arial" w:hAnsi="Arial" w:cs="Arial"/>
        </w:rPr>
        <w:t>This use case will describe how the Micro trade registration certificate will be printed and distributed to applicant from RTIO. The data manager form RTIO need to log in to the system to print the certificate. He/she needs to click on the link called print certificate/license from menu list and will be redirected to select update payment or print certificate with the regions and services. After selecting the print certificate tab with Micro trade License as service form service list and the particular region from region list, he will get the list of micro trade certificate to print. Then he/she can print and distribute to applicant.</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2.2.3.2</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Actor(s)</w:t>
      </w:r>
    </w:p>
    <w:p>
      <w:pPr>
        <w:ind w:left="840" w:leftChars="0" w:firstLine="420" w:firstLineChars="0"/>
        <w:rPr>
          <w:rStyle w:val="16"/>
          <w:color w:val="5B9BD5" w:themeColor="accent1"/>
          <w:u w:val="none"/>
          <w14:textFill>
            <w14:solidFill>
              <w14:schemeClr w14:val="accent1"/>
            </w14:solidFill>
          </w14:textFill>
        </w:rPr>
      </w:pPr>
      <w:r>
        <w:rPr>
          <w:rFonts w:ascii="Arial" w:hAnsi="Arial" w:cs="Arial"/>
        </w:rPr>
        <w:t>Data manager (Verifiers) from RTIO and applicant.</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2.2.3.3</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Detailed process flow</w:t>
      </w:r>
    </w:p>
    <w:p>
      <w:pPr>
        <w:numPr>
          <w:ilvl w:val="0"/>
          <w:numId w:val="9"/>
        </w:numPr>
        <w:ind w:left="1680" w:leftChars="0" w:hanging="420" w:firstLineChars="0"/>
        <w:rPr>
          <w:rStyle w:val="16"/>
          <w:color w:val="auto"/>
          <w:u w:val="none"/>
        </w:rPr>
      </w:pPr>
      <w:r>
        <w:rPr>
          <w:rStyle w:val="16"/>
          <w:color w:val="auto"/>
          <w:u w:val="none"/>
        </w:rPr>
        <w:t xml:space="preserve">Data manager can visit to </w:t>
      </w:r>
      <w:r>
        <w:rPr>
          <w:rFonts w:ascii="Arial" w:hAnsi="Arial" w:cs="Arial"/>
          <w:sz w:val="22"/>
          <w:szCs w:val="22"/>
        </w:rPr>
        <w:t>G2C portal and login with his/her valid user credentials.</w:t>
      </w:r>
    </w:p>
    <w:p>
      <w:pPr>
        <w:numPr>
          <w:ilvl w:val="0"/>
          <w:numId w:val="9"/>
        </w:numPr>
        <w:ind w:left="1680" w:leftChars="0" w:hanging="420" w:firstLineChars="0"/>
        <w:rPr>
          <w:rStyle w:val="16"/>
          <w:color w:val="auto"/>
          <w:u w:val="none"/>
        </w:rPr>
      </w:pPr>
      <w:r>
        <w:rPr>
          <w:rStyle w:val="16"/>
          <w:color w:val="auto"/>
          <w:u w:val="none"/>
        </w:rPr>
        <w:t>Need to go with the link called print certificate/license from menu bar.</w:t>
      </w:r>
    </w:p>
    <w:p>
      <w:pPr>
        <w:numPr>
          <w:ilvl w:val="0"/>
          <w:numId w:val="9"/>
        </w:numPr>
        <w:ind w:left="1680" w:leftChars="0" w:hanging="420" w:firstLineChars="0"/>
        <w:rPr>
          <w:rStyle w:val="16"/>
          <w:color w:val="auto"/>
          <w:u w:val="none"/>
        </w:rPr>
      </w:pPr>
      <w:r>
        <w:rPr>
          <w:rStyle w:val="16"/>
          <w:color w:val="auto"/>
          <w:u w:val="none"/>
        </w:rPr>
        <w:t>Need to select print certificate tab from two tabs (Update payment and print certificate).</w:t>
      </w:r>
    </w:p>
    <w:p>
      <w:pPr>
        <w:numPr>
          <w:ilvl w:val="0"/>
          <w:numId w:val="9"/>
        </w:numPr>
        <w:ind w:left="1680" w:leftChars="0" w:hanging="420" w:firstLineChars="0"/>
        <w:rPr>
          <w:rStyle w:val="16"/>
          <w:color w:val="auto"/>
          <w:u w:val="none"/>
        </w:rPr>
      </w:pPr>
      <w:r>
        <w:rPr>
          <w:rStyle w:val="16"/>
          <w:color w:val="auto"/>
          <w:u w:val="none"/>
        </w:rPr>
        <w:t>Need to select the service as micro trade license from service list and region where the applicant belongs to from region list.</w:t>
      </w:r>
    </w:p>
    <w:p>
      <w:pPr>
        <w:numPr>
          <w:ilvl w:val="0"/>
          <w:numId w:val="9"/>
        </w:numPr>
        <w:ind w:left="1680" w:leftChars="0" w:hanging="420" w:firstLineChars="0"/>
        <w:rPr>
          <w:rStyle w:val="16"/>
          <w:color w:val="auto"/>
          <w:u w:val="none"/>
        </w:rPr>
      </w:pPr>
      <w:r>
        <w:rPr>
          <w:rStyle w:val="16"/>
          <w:color w:val="auto"/>
          <w:u w:val="none"/>
        </w:rPr>
        <w:t>On clicking on get list, the list of application for micro trade certificate which are approved will be listed and need to identify the application to print.</w:t>
      </w:r>
    </w:p>
    <w:p>
      <w:pPr>
        <w:numPr>
          <w:ilvl w:val="0"/>
          <w:numId w:val="9"/>
        </w:numPr>
        <w:ind w:left="1680" w:leftChars="0" w:hanging="420" w:firstLineChars="0"/>
        <w:rPr>
          <w:rStyle w:val="16"/>
          <w:color w:val="auto"/>
          <w:u w:val="none"/>
        </w:rPr>
      </w:pPr>
      <w:r>
        <w:rPr>
          <w:rStyle w:val="16"/>
          <w:color w:val="auto"/>
          <w:u w:val="none"/>
        </w:rPr>
        <w:t>Now the data manager will print the certificate and distributed to applicant.</w:t>
      </w:r>
    </w:p>
    <w:p>
      <w:pPr>
        <w:numPr>
          <w:ilvl w:val="0"/>
          <w:numId w:val="0"/>
        </w:numPr>
        <w:ind w:left="1260" w:leftChars="0"/>
        <w:rPr>
          <w:rStyle w:val="16"/>
          <w:color w:val="auto"/>
          <w:u w:val="none"/>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auto"/>
          <w:u w:val="none"/>
        </w:rPr>
        <w:tab/>
      </w:r>
      <w:r>
        <w:rPr>
          <w:rStyle w:val="16"/>
          <w:color w:val="auto"/>
          <w:u w:val="none"/>
        </w:rPr>
        <w:tab/>
      </w:r>
      <w:r>
        <w:rPr>
          <w:rStyle w:val="16"/>
          <w:color w:val="5B9BD5" w:themeColor="accent1"/>
          <w:u w:val="none"/>
          <w14:textFill>
            <w14:solidFill>
              <w14:schemeClr w14:val="accent1"/>
            </w14:solidFill>
          </w14:textFill>
        </w:rPr>
        <w:t>2.2.3.4</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Alternative Flows (if any)</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NA.</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2.2.3.5</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Special requirement (if any)</w:t>
      </w:r>
    </w:p>
    <w:p>
      <w:pPr>
        <w:numPr>
          <w:ilvl w:val="0"/>
          <w:numId w:val="0"/>
        </w:numPr>
        <w:autoSpaceDE w:val="0"/>
        <w:autoSpaceDN w:val="0"/>
        <w:adjustRightInd w:val="0"/>
        <w:spacing w:after="0" w:line="288" w:lineRule="auto"/>
        <w:ind w:firstLine="420" w:firstLineChars="0"/>
        <w:jc w:val="left"/>
        <w:rPr>
          <w:rFonts w:hint="default" w:ascii="Arial" w:hAnsi="Arial" w:cs="Arial"/>
          <w:sz w:val="22"/>
          <w:szCs w:val="22"/>
        </w:rPr>
      </w:pPr>
      <w:r>
        <w:rPr>
          <w:rFonts w:ascii="Arial" w:hAnsi="Arial" w:cs="Arial"/>
          <w:sz w:val="22"/>
          <w:szCs w:val="22"/>
        </w:rPr>
        <w:tab/>
      </w:r>
      <w:r>
        <w:rPr>
          <w:rFonts w:ascii="Arial" w:hAnsi="Arial" w:cs="Arial"/>
          <w:sz w:val="22"/>
          <w:szCs w:val="22"/>
        </w:rPr>
        <w:tab/>
      </w:r>
      <w:r>
        <w:rPr>
          <w:rFonts w:hint="default" w:ascii="Arial" w:hAnsi="Arial" w:cs="Arial"/>
          <w:sz w:val="22"/>
          <w:szCs w:val="22"/>
        </w:rPr>
        <w:t>NA.</w:t>
      </w:r>
    </w:p>
    <w:p>
      <w:pPr>
        <w:numPr>
          <w:ilvl w:val="0"/>
          <w:numId w:val="0"/>
        </w:numPr>
        <w:tabs>
          <w:tab w:val="left" w:pos="420"/>
        </w:tabs>
        <w:autoSpaceDE w:val="0"/>
        <w:autoSpaceDN w:val="0"/>
        <w:adjustRightInd w:val="0"/>
        <w:spacing w:after="0" w:line="288" w:lineRule="auto"/>
        <w:rPr>
          <w:rFonts w:ascii="Arial" w:hAnsi="Arial" w:cs="Arial"/>
          <w:sz w:val="22"/>
          <w:szCs w:val="22"/>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2.2.3.6</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Pre Conditions</w:t>
      </w:r>
    </w:p>
    <w:p>
      <w:pPr>
        <w:autoSpaceDE w:val="0"/>
        <w:autoSpaceDN w:val="0"/>
        <w:adjustRightInd w:val="0"/>
        <w:spacing w:after="180" w:line="260" w:lineRule="atLeast"/>
        <w:ind w:left="840" w:leftChars="0" w:firstLine="420" w:firstLineChars="0"/>
        <w:jc w:val="both"/>
        <w:rPr>
          <w:rFonts w:ascii="Arial" w:hAnsi="Arial" w:cs="Arial"/>
        </w:rPr>
      </w:pPr>
      <w:r>
        <w:rPr>
          <w:rFonts w:ascii="Arial" w:hAnsi="Arial" w:cs="Arial"/>
        </w:rPr>
        <w:t>Following are the pre- conditions to use the service –</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Internet access at RTIO.</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Data manager should have valid login credentials.</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ascii="Arial" w:hAnsi="Arial" w:cs="Arial"/>
        </w:rPr>
        <w:tab/>
      </w:r>
      <w:r>
        <w:rPr>
          <w:rFonts w:ascii="Arial" w:hAnsi="Arial" w:cs="Arial"/>
        </w:rPr>
        <w:tab/>
      </w:r>
      <w:r>
        <w:rPr>
          <w:rStyle w:val="16"/>
          <w:color w:val="5B9BD5" w:themeColor="accent1"/>
          <w:u w:val="none"/>
          <w14:textFill>
            <w14:solidFill>
              <w14:schemeClr w14:val="accent1"/>
            </w14:solidFill>
          </w14:textFill>
        </w:rPr>
        <w:t>2.2.3.7</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Post Conditions</w:t>
      </w:r>
    </w:p>
    <w:p>
      <w:pPr>
        <w:numPr>
          <w:ilvl w:val="0"/>
          <w:numId w:val="0"/>
        </w:numPr>
        <w:tabs>
          <w:tab w:val="left" w:pos="420"/>
        </w:tabs>
        <w:autoSpaceDE w:val="0"/>
        <w:autoSpaceDN w:val="0"/>
        <w:adjustRightInd w:val="0"/>
        <w:spacing w:after="0" w:line="288" w:lineRule="auto"/>
        <w:rPr>
          <w:rFonts w:hint="default"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NA.</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hint="default" w:ascii="Arial" w:hAnsi="Arial" w:cs="Arial"/>
        </w:rPr>
        <w:tab/>
      </w:r>
      <w:r>
        <w:rPr>
          <w:rFonts w:hint="default" w:ascii="Arial" w:hAnsi="Arial" w:cs="Arial"/>
        </w:rPr>
        <w:tab/>
      </w:r>
      <w:r>
        <w:rPr>
          <w:rStyle w:val="16"/>
          <w:color w:val="5B9BD5" w:themeColor="accent1"/>
          <w:u w:val="none"/>
          <w14:textFill>
            <w14:solidFill>
              <w14:schemeClr w14:val="accent1"/>
            </w14:solidFill>
          </w14:textFill>
        </w:rPr>
        <w:t>2.2.3.8</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Sample user interface</w:t>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log in as shown below and provide valid user credentials(username and password).</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9"/>
          <w:numId w:val="0"/>
        </w:numPr>
        <w:autoSpaceDE w:val="0"/>
        <w:autoSpaceDN w:val="0"/>
        <w:adjustRightInd w:val="0"/>
        <w:spacing w:after="0" w:line="288" w:lineRule="auto"/>
        <w:ind w:leftChars="600"/>
      </w:pPr>
      <w:r>
        <w:rPr>
          <w:rFonts w:ascii="Arial" w:hAnsi="Arial" w:cs="Arial"/>
        </w:rPr>
        <w:tab/>
      </w:r>
      <w:r>
        <w:drawing>
          <wp:inline distT="0" distB="0" distL="114300" distR="114300">
            <wp:extent cx="5167630" cy="2087245"/>
            <wp:effectExtent l="0" t="0" r="13970" b="825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7"/>
                    <a:stretch>
                      <a:fillRect/>
                    </a:stretch>
                  </pic:blipFill>
                  <pic:spPr>
                    <a:xfrm>
                      <a:off x="0" y="0"/>
                      <a:ext cx="5167630" cy="208724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He/she will be redirected to the dash board containing application list according to the role as shown below.</w:t>
      </w:r>
    </w:p>
    <w:p>
      <w:pPr>
        <w:numPr>
          <w:ilvl w:val="9"/>
          <w:numId w:val="0"/>
        </w:numPr>
        <w:autoSpaceDE w:val="0"/>
        <w:autoSpaceDN w:val="0"/>
        <w:adjustRightInd w:val="0"/>
        <w:spacing w:after="0" w:line="288" w:lineRule="auto"/>
        <w:ind w:leftChars="600"/>
      </w:pPr>
      <w:r>
        <w:rPr>
          <w:rFonts w:ascii="Arial" w:hAnsi="Arial" w:cs="Arial"/>
        </w:rPr>
        <w:tab/>
      </w:r>
      <w:r>
        <w:drawing>
          <wp:inline distT="0" distB="0" distL="114300" distR="114300">
            <wp:extent cx="5164455" cy="3620135"/>
            <wp:effectExtent l="0" t="0" r="17145" b="1841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8"/>
                    <a:stretch>
                      <a:fillRect/>
                    </a:stretch>
                  </pic:blipFill>
                  <pic:spPr>
                    <a:xfrm>
                      <a:off x="0" y="0"/>
                      <a:ext cx="5164455" cy="362013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rPr>
          <w:rFonts w:hint="default"/>
        </w:rPr>
      </w:pPr>
    </w:p>
    <w:p>
      <w:pPr>
        <w:numPr>
          <w:ilvl w:val="0"/>
          <w:numId w:val="0"/>
        </w:numPr>
        <w:tabs>
          <w:tab w:val="left" w:pos="420"/>
        </w:tabs>
        <w:autoSpaceDE w:val="0"/>
        <w:autoSpaceDN w:val="0"/>
        <w:adjustRightInd w:val="0"/>
        <w:spacing w:after="0" w:line="288" w:lineRule="auto"/>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Click on the link called print certificate from menu bar.</w:t>
      </w:r>
    </w:p>
    <w:p>
      <w:pPr>
        <w:numPr>
          <w:ilvl w:val="9"/>
          <w:numId w:val="0"/>
        </w:numPr>
        <w:autoSpaceDE w:val="0"/>
        <w:autoSpaceDN w:val="0"/>
        <w:adjustRightInd w:val="0"/>
        <w:spacing w:after="0" w:line="288" w:lineRule="auto"/>
        <w:ind w:leftChars="600"/>
      </w:pPr>
      <w:r>
        <w:drawing>
          <wp:inline distT="0" distB="0" distL="114300" distR="114300">
            <wp:extent cx="5250180" cy="3053080"/>
            <wp:effectExtent l="0" t="0" r="7620" b="1397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2"/>
                    <a:stretch>
                      <a:fillRect/>
                    </a:stretch>
                  </pic:blipFill>
                  <pic:spPr>
                    <a:xfrm>
                      <a:off x="0" y="0"/>
                      <a:ext cx="5250180" cy="305308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Data manager will be redirected to the following page where he/she need to select the print certificate tab, service as micro trade and region where applicant belongs to.</w:t>
      </w:r>
    </w:p>
    <w:p>
      <w:pPr>
        <w:numPr>
          <w:ilvl w:val="7"/>
          <w:numId w:val="0"/>
        </w:numPr>
        <w:autoSpaceDE w:val="0"/>
        <w:autoSpaceDN w:val="0"/>
        <w:adjustRightInd w:val="0"/>
        <w:spacing w:after="0" w:line="288" w:lineRule="auto"/>
        <w:ind w:leftChars="600"/>
        <w:rPr>
          <w:rFonts w:hint="default" w:ascii="Arial" w:hAnsi="Arial" w:cs="Arial"/>
          <w:b/>
          <w:bCs/>
        </w:rPr>
      </w:pPr>
      <w:r>
        <w:drawing>
          <wp:inline distT="0" distB="0" distL="114300" distR="114300">
            <wp:extent cx="5123180" cy="2804160"/>
            <wp:effectExtent l="0" t="0" r="1270" b="1524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3"/>
                    <a:stretch>
                      <a:fillRect/>
                    </a:stretch>
                  </pic:blipFill>
                  <pic:spPr>
                    <a:xfrm>
                      <a:off x="0" y="0"/>
                      <a:ext cx="5123180" cy="2804160"/>
                    </a:xfrm>
                    <a:prstGeom prst="rect">
                      <a:avLst/>
                    </a:prstGeom>
                    <a:noFill/>
                    <a:ln w="9525">
                      <a:noFill/>
                    </a:ln>
                  </pic:spPr>
                </pic:pic>
              </a:graphicData>
            </a:graphic>
          </wp:inline>
        </w:drawing>
      </w:r>
    </w:p>
    <w:p>
      <w:pPr>
        <w:numPr>
          <w:ilvl w:val="4"/>
          <w:numId w:val="0"/>
        </w:numPr>
        <w:autoSpaceDE w:val="0"/>
        <w:autoSpaceDN w:val="0"/>
        <w:adjustRightInd w:val="0"/>
        <w:spacing w:after="0" w:line="288" w:lineRule="auto"/>
        <w:ind w:leftChars="200"/>
        <w:rPr>
          <w:rFonts w:hint="default" w:ascii="Arial" w:hAnsi="Arial" w:cs="Arial"/>
          <w:b/>
          <w:bCs/>
        </w:rPr>
      </w:pPr>
    </w:p>
    <w:p>
      <w:pPr>
        <w:numPr>
          <w:ilvl w:val="0"/>
          <w:numId w:val="0"/>
        </w:numPr>
        <w:autoSpaceDE w:val="0"/>
        <w:autoSpaceDN w:val="0"/>
        <w:adjustRightInd w:val="0"/>
        <w:spacing w:after="0" w:line="288" w:lineRule="auto"/>
      </w:pPr>
      <w:r>
        <w:t xml:space="preserve">  </w:t>
      </w: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After clicking on the get list button, all the approved micro trade registration certificate will be displayed as shown below.</w:t>
      </w:r>
    </w:p>
    <w:p>
      <w:pPr>
        <w:numPr>
          <w:ilvl w:val="9"/>
          <w:numId w:val="0"/>
        </w:numPr>
        <w:autoSpaceDE w:val="0"/>
        <w:autoSpaceDN w:val="0"/>
        <w:adjustRightInd w:val="0"/>
        <w:spacing w:after="0" w:line="288" w:lineRule="auto"/>
        <w:ind w:leftChars="600"/>
        <w:rPr>
          <w:rFonts w:hint="default" w:ascii="Arial" w:hAnsi="Arial" w:cs="Arial"/>
          <w:b/>
          <w:bCs/>
        </w:rPr>
      </w:pPr>
      <w:r>
        <w:rPr>
          <w:rFonts w:hint="default" w:ascii="Arial" w:hAnsi="Arial" w:cs="Arial"/>
          <w:b/>
          <w:bCs/>
        </w:rPr>
        <w:drawing>
          <wp:inline distT="0" distB="0" distL="114300" distR="114300">
            <wp:extent cx="5293360" cy="5956300"/>
            <wp:effectExtent l="0" t="0" r="2540" b="6350"/>
            <wp:docPr id="22" name="Picture 22" descr="screencapture-localhost-8080-DOTNew-Login-2019-03-13-14_55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capture-localhost-8080-DOTNew-Login-2019-03-13-14_55_34"/>
                    <pic:cNvPicPr>
                      <a:picLocks noChangeAspect="1"/>
                    </pic:cNvPicPr>
                  </pic:nvPicPr>
                  <pic:blipFill>
                    <a:blip r:embed="rId24"/>
                    <a:stretch>
                      <a:fillRect/>
                    </a:stretch>
                  </pic:blipFill>
                  <pic:spPr>
                    <a:xfrm>
                      <a:off x="0" y="0"/>
                      <a:ext cx="5293360" cy="5956300"/>
                    </a:xfrm>
                    <a:prstGeom prst="rect">
                      <a:avLst/>
                    </a:prstGeom>
                  </pic:spPr>
                </pic:pic>
              </a:graphicData>
            </a:graphic>
          </wp:inline>
        </w:drawing>
      </w: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Now data manager will click on print button to print certificate and distribute to applicant.Following image represent the license printed content from the system.</w:t>
      </w:r>
    </w:p>
    <w:p>
      <w:pPr>
        <w:numPr>
          <w:ilvl w:val="0"/>
          <w:numId w:val="0"/>
        </w:numPr>
        <w:autoSpaceDE w:val="0"/>
        <w:autoSpaceDN w:val="0"/>
        <w:adjustRightInd w:val="0"/>
        <w:spacing w:after="0" w:line="288" w:lineRule="auto"/>
        <w:ind w:left="1260" w:leftChars="0"/>
        <w:rPr>
          <w:rFonts w:hint="default" w:ascii="Arial" w:hAnsi="Arial" w:cs="Arial"/>
          <w:b/>
          <w:bCs/>
        </w:rPr>
      </w:pPr>
      <w:r>
        <w:drawing>
          <wp:inline distT="0" distB="0" distL="114300" distR="114300">
            <wp:extent cx="5466715" cy="5438140"/>
            <wp:effectExtent l="0" t="0" r="635" b="1016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5"/>
                    <a:stretch>
                      <a:fillRect/>
                    </a:stretch>
                  </pic:blipFill>
                  <pic:spPr>
                    <a:xfrm>
                      <a:off x="0" y="0"/>
                      <a:ext cx="5466715" cy="543814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ind w:left="420" w:leftChars="0" w:firstLine="420" w:firstLineChars="0"/>
        <w:rPr>
          <w:rFonts w:hint="default" w:ascii="Arial" w:hAnsi="Arial" w:eastAsia="Times New Roman" w:cs="Arial"/>
          <w:b/>
          <w:bCs/>
          <w:color w:val="5B9BD5" w:themeColor="accent1"/>
          <w:sz w:val="20"/>
          <w:szCs w:val="20"/>
          <w:lang w:val="en-GB" w:eastAsia="en-US" w:bidi="ar-SA"/>
          <w14:textFill>
            <w14:solidFill>
              <w14:schemeClr w14:val="accent1"/>
            </w14:solidFill>
          </w14:textFill>
        </w:rPr>
      </w:pPr>
    </w:p>
    <w:p>
      <w:pPr>
        <w:pStyle w:val="5"/>
        <w:ind w:firstLine="416" w:firstLineChars="0"/>
        <w:rPr>
          <w:lang w:val="en-GB" w:eastAsia="en-US"/>
        </w:rPr>
      </w:pPr>
      <w:bookmarkStart w:id="25" w:name="_Toc2131771111"/>
      <w:r>
        <w:rPr>
          <w:lang w:val="en-GB" w:eastAsia="en-US"/>
        </w:rPr>
        <w:t>2.2.4 Submission of Application for wholesale Trade License.</w:t>
      </w:r>
      <w:bookmarkEnd w:id="25"/>
    </w:p>
    <w:p>
      <w:pPr>
        <w:ind w:left="840" w:leftChars="0" w:firstLine="420" w:firstLineChars="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2.2.4.1</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Description</w:t>
      </w:r>
    </w:p>
    <w:p>
      <w:pPr>
        <w:numPr>
          <w:ilvl w:val="9"/>
          <w:numId w:val="0"/>
        </w:numPr>
        <w:autoSpaceDE w:val="0"/>
        <w:autoSpaceDN w:val="0"/>
        <w:adjustRightInd w:val="0"/>
        <w:spacing w:after="0" w:line="288" w:lineRule="auto"/>
        <w:ind w:leftChars="600"/>
        <w:rPr>
          <w:rFonts w:hint="default" w:ascii="Arial" w:hAnsi="Arial" w:cs="Arial"/>
          <w:b/>
          <w:bCs/>
          <w:color w:val="4C4C4C" w:themeColor="text1"/>
          <w:sz w:val="20"/>
          <w:szCs w:val="20"/>
          <w14:textFill>
            <w14:solidFill>
              <w14:schemeClr w14:val="tx1"/>
            </w14:solidFill>
          </w14:textFill>
        </w:rPr>
      </w:pPr>
      <w:r>
        <w:rPr>
          <w:rFonts w:ascii="Arial" w:hAnsi="Arial" w:cs="Arial"/>
        </w:rPr>
        <w:t>This use case is the starting point of the</w:t>
      </w:r>
      <w:r>
        <w:rPr>
          <w:rFonts w:ascii="Arial" w:hAnsi="Arial" w:cs="Arial"/>
          <w:b/>
          <w:bCs/>
        </w:rPr>
        <w:t xml:space="preserve"> application for wholesale trade license</w:t>
      </w:r>
      <w:r>
        <w:rPr>
          <w:rFonts w:ascii="Arial" w:hAnsi="Arial" w:cs="Arial"/>
        </w:rPr>
        <w:t>. The applicant submits online application with some documents attached. The applicants can also visit nearest RTIO to apply on behalf of them, if they are not aware of the online system. If the applicant visits RTIO office, then the online form will be filled up by the responsible persons  and submits the from.He/she will be redirected to the acknowledgement receipt with unique Application ID and sms notification will be send to applicant on submitting the application.</w:t>
      </w:r>
    </w:p>
    <w:p>
      <w:pPr>
        <w:ind w:left="840" w:leftChars="0" w:firstLine="420" w:firstLineChars="0"/>
        <w:rPr>
          <w:rStyle w:val="16"/>
          <w:color w:val="5B9BD5" w:themeColor="accent1"/>
          <w:u w:val="none"/>
          <w14:textFill>
            <w14:solidFill>
              <w14:schemeClr w14:val="accent1"/>
            </w14:solidFill>
          </w14:textFill>
        </w:rPr>
      </w:pPr>
    </w:p>
    <w:p>
      <w:pPr>
        <w:ind w:left="840" w:leftChars="0" w:firstLine="420" w:firstLineChars="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2.2.4.2</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Actor(s)</w:t>
      </w:r>
    </w:p>
    <w:p>
      <w:pPr>
        <w:ind w:left="840" w:leftChars="0" w:firstLine="420" w:firstLineChars="0"/>
        <w:rPr>
          <w:rStyle w:val="16"/>
          <w:color w:val="5B9BD5" w:themeColor="accent1"/>
          <w:u w:val="none"/>
          <w14:textFill>
            <w14:solidFill>
              <w14:schemeClr w14:val="accent1"/>
            </w14:solidFill>
          </w14:textFill>
        </w:rPr>
      </w:pPr>
      <w:r>
        <w:rPr>
          <w:rFonts w:ascii="Arial" w:hAnsi="Arial" w:cs="Arial"/>
        </w:rPr>
        <w:t>Citizens of Bhutan</w:t>
      </w:r>
    </w:p>
    <w:p>
      <w:pPr>
        <w:ind w:firstLine="1210" w:firstLineChars="55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2.2.4.3</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Detailed process flow</w:t>
      </w:r>
    </w:p>
    <w:p>
      <w:pPr>
        <w:numPr>
          <w:ilvl w:val="0"/>
          <w:numId w:val="9"/>
        </w:numPr>
        <w:ind w:left="1680" w:leftChars="0" w:hanging="420" w:firstLineChars="0"/>
        <w:rPr>
          <w:rStyle w:val="16"/>
          <w:color w:val="auto"/>
          <w:u w:val="none"/>
        </w:rPr>
      </w:pPr>
      <w:r>
        <w:rPr>
          <w:rStyle w:val="16"/>
          <w:color w:val="auto"/>
          <w:u w:val="none"/>
        </w:rPr>
        <w:t xml:space="preserve">Applicant can visit to </w:t>
      </w:r>
      <w:r>
        <w:rPr>
          <w:rFonts w:ascii="Arial" w:hAnsi="Arial" w:cs="Arial"/>
          <w:sz w:val="22"/>
          <w:szCs w:val="22"/>
        </w:rPr>
        <w:t>G2C portal to avail application for Wholesale Trade License under Business Services.</w:t>
      </w:r>
    </w:p>
    <w:p>
      <w:pPr>
        <w:numPr>
          <w:ilvl w:val="0"/>
          <w:numId w:val="9"/>
        </w:numPr>
        <w:ind w:left="1680" w:leftChars="0" w:hanging="420" w:firstLineChars="0"/>
        <w:rPr>
          <w:rStyle w:val="16"/>
          <w:color w:val="auto"/>
          <w:u w:val="none"/>
        </w:rPr>
      </w:pPr>
      <w:r>
        <w:rPr>
          <w:rStyle w:val="16"/>
          <w:color w:val="auto"/>
          <w:u w:val="none"/>
        </w:rPr>
        <w:t xml:space="preserve">Click on the link called </w:t>
      </w:r>
      <w:r>
        <w:rPr>
          <w:rStyle w:val="16"/>
          <w:b/>
          <w:bCs/>
          <w:color w:val="auto"/>
          <w:u w:val="none"/>
        </w:rPr>
        <w:t>Application For Wholesale Trade License</w:t>
      </w:r>
      <w:r>
        <w:rPr>
          <w:rStyle w:val="16"/>
          <w:color w:val="auto"/>
          <w:u w:val="none"/>
        </w:rPr>
        <w:t xml:space="preserve"> under Trade Services. </w:t>
      </w:r>
    </w:p>
    <w:p>
      <w:pPr>
        <w:numPr>
          <w:ilvl w:val="0"/>
          <w:numId w:val="9"/>
        </w:numPr>
        <w:ind w:left="1680" w:leftChars="0" w:hanging="420" w:firstLineChars="0"/>
        <w:rPr>
          <w:rStyle w:val="16"/>
          <w:color w:val="auto"/>
          <w:u w:val="none"/>
        </w:rPr>
      </w:pPr>
      <w:r>
        <w:rPr>
          <w:rStyle w:val="16"/>
          <w:color w:val="auto"/>
          <w:u w:val="none"/>
        </w:rPr>
        <w:t>The applicant will be redirected to the registration application form.</w:t>
      </w:r>
    </w:p>
    <w:p>
      <w:pPr>
        <w:numPr>
          <w:ilvl w:val="0"/>
          <w:numId w:val="9"/>
        </w:numPr>
        <w:ind w:left="1680" w:leftChars="0" w:hanging="420" w:firstLineChars="0"/>
        <w:rPr>
          <w:rStyle w:val="16"/>
          <w:color w:val="auto"/>
          <w:u w:val="none"/>
        </w:rPr>
      </w:pPr>
      <w:r>
        <w:rPr>
          <w:rStyle w:val="16"/>
          <w:color w:val="auto"/>
          <w:u w:val="none"/>
        </w:rPr>
        <w:t xml:space="preserve">The applicant needs to select the ownership type for the license from the broad category of </w:t>
      </w:r>
      <w:r>
        <w:rPr>
          <w:rStyle w:val="16"/>
          <w:b/>
          <w:bCs/>
          <w:color w:val="auto"/>
          <w:u w:val="none"/>
        </w:rPr>
        <w:t>sole proprietorship, partnership, company or others</w:t>
      </w:r>
      <w:r>
        <w:rPr>
          <w:rStyle w:val="16"/>
          <w:b w:val="0"/>
          <w:bCs w:val="0"/>
          <w:color w:val="auto"/>
          <w:u w:val="none"/>
        </w:rPr>
        <w:t>.</w:t>
      </w:r>
    </w:p>
    <w:p>
      <w:pPr>
        <w:numPr>
          <w:ilvl w:val="0"/>
          <w:numId w:val="9"/>
        </w:numPr>
        <w:ind w:left="1680" w:leftChars="0" w:hanging="420" w:firstLineChars="0"/>
        <w:rPr>
          <w:rStyle w:val="16"/>
          <w:color w:val="auto"/>
          <w:u w:val="none"/>
        </w:rPr>
      </w:pPr>
      <w:r>
        <w:rPr>
          <w:rStyle w:val="16"/>
          <w:b w:val="0"/>
          <w:bCs w:val="0"/>
          <w:color w:val="auto"/>
          <w:u w:val="none"/>
        </w:rPr>
        <w:t>For sole and partnership, applicant need to provide CID number where the system will validate with census and fetch the personal details. For company and others, the applicant need to mention all the license owner name such and company details for company and other names for other ownership type.</w:t>
      </w:r>
    </w:p>
    <w:p>
      <w:pPr>
        <w:numPr>
          <w:ilvl w:val="0"/>
          <w:numId w:val="9"/>
        </w:numPr>
        <w:ind w:left="1680" w:leftChars="0" w:hanging="420" w:firstLineChars="0"/>
        <w:rPr>
          <w:rStyle w:val="16"/>
          <w:color w:val="auto"/>
          <w:u w:val="none"/>
        </w:rPr>
      </w:pPr>
      <w:r>
        <w:rPr>
          <w:rStyle w:val="16"/>
          <w:b w:val="0"/>
          <w:bCs w:val="0"/>
          <w:color w:val="auto"/>
          <w:u w:val="none"/>
        </w:rPr>
        <w:t>Applicant need to fill up all necessary fields in the form and finally need to attach documents to support the information provided in the form and finally need to accept the undertaking for this application.</w:t>
      </w:r>
    </w:p>
    <w:p>
      <w:pPr>
        <w:numPr>
          <w:ilvl w:val="0"/>
          <w:numId w:val="9"/>
        </w:numPr>
        <w:ind w:left="1680" w:leftChars="0" w:hanging="420" w:firstLineChars="0"/>
        <w:rPr>
          <w:rStyle w:val="16"/>
          <w:color w:val="auto"/>
          <w:u w:val="none"/>
        </w:rPr>
      </w:pPr>
      <w:r>
        <w:rPr>
          <w:rStyle w:val="16"/>
          <w:b w:val="0"/>
          <w:bCs w:val="0"/>
          <w:color w:val="auto"/>
          <w:u w:val="none"/>
        </w:rPr>
        <w:t>After submitting the form, applicant will receive submission notification and he/she will be redirected to acknowledgement page.</w:t>
      </w:r>
    </w:p>
    <w:p>
      <w:pPr>
        <w:numPr>
          <w:ilvl w:val="0"/>
          <w:numId w:val="0"/>
        </w:numPr>
        <w:tabs>
          <w:tab w:val="left" w:pos="420"/>
        </w:tabs>
        <w:spacing w:after="200" w:line="276" w:lineRule="auto"/>
        <w:rPr>
          <w:rStyle w:val="16"/>
          <w:color w:val="auto"/>
          <w:u w:val="none"/>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auto"/>
          <w:u w:val="none"/>
        </w:rPr>
        <w:tab/>
      </w:r>
      <w:r>
        <w:rPr>
          <w:rStyle w:val="16"/>
          <w:color w:val="auto"/>
          <w:u w:val="none"/>
        </w:rPr>
        <w:tab/>
      </w:r>
      <w:r>
        <w:rPr>
          <w:rStyle w:val="16"/>
          <w:color w:val="5B9BD5" w:themeColor="accent1"/>
          <w:u w:val="none"/>
          <w14:textFill>
            <w14:solidFill>
              <w14:schemeClr w14:val="accent1"/>
            </w14:solidFill>
          </w14:textFill>
        </w:rPr>
        <w:t>2.2.4.4</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Alternative Flows (if any)</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 xml:space="preserve">Applicant can visit to nearest RTIO for the </w:t>
      </w:r>
      <w:r>
        <w:rPr>
          <w:rStyle w:val="16"/>
          <w:b/>
          <w:bCs/>
          <w:color w:val="auto"/>
          <w:u w:val="none"/>
        </w:rPr>
        <w:t xml:space="preserve">Application For Wholesale Trade License </w:t>
      </w:r>
      <w:r>
        <w:rPr>
          <w:rStyle w:val="16"/>
          <w:b w:val="0"/>
          <w:bCs w:val="0"/>
          <w:color w:val="auto"/>
          <w:u w:val="none"/>
        </w:rPr>
        <w:t xml:space="preserve"> if he/she is not aware or illiterate</w:t>
      </w:r>
      <w:r>
        <w:rPr>
          <w:rFonts w:ascii="Arial" w:hAnsi="Arial" w:cs="Arial"/>
          <w:sz w:val="22"/>
          <w:szCs w:val="22"/>
        </w:rPr>
        <w:t>.</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Data manager form RTIO will login to the system with their user credentials and apply on behalf of applicant.</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To create application for wholesale trade license on behalf of applicant, data manager need to go to the link called Wholesale Trade Registration under Create Application from menu bar.</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He/she will be redirected to the registration from where data manager need to provide applicant CID number to fetch personal details from census. Along with, he/she need to select ownership type, mention other field such as business details and other attachments.</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Data manager will submit the from and applicant will receive application submission notification. System will redirect him/her to acknowledgement page.</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2.2.4.5</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Special requirement (if any)</w:t>
      </w:r>
    </w:p>
    <w:p>
      <w:pPr>
        <w:numPr>
          <w:ilvl w:val="0"/>
          <w:numId w:val="0"/>
        </w:numPr>
        <w:autoSpaceDE w:val="0"/>
        <w:autoSpaceDN w:val="0"/>
        <w:adjustRightInd w:val="0"/>
        <w:spacing w:after="0" w:line="288" w:lineRule="auto"/>
        <w:ind w:firstLine="420" w:firstLineChars="0"/>
        <w:jc w:val="left"/>
        <w:rPr>
          <w:rFonts w:hint="default" w:ascii="Arial" w:hAnsi="Arial" w:cs="Arial"/>
          <w:sz w:val="22"/>
          <w:szCs w:val="22"/>
        </w:rPr>
      </w:pPr>
      <w:r>
        <w:rPr>
          <w:rFonts w:ascii="Arial" w:hAnsi="Arial" w:cs="Arial"/>
          <w:sz w:val="22"/>
          <w:szCs w:val="22"/>
        </w:rPr>
        <w:tab/>
      </w:r>
      <w:r>
        <w:rPr>
          <w:rFonts w:ascii="Arial" w:hAnsi="Arial" w:cs="Arial"/>
          <w:sz w:val="22"/>
          <w:szCs w:val="22"/>
        </w:rPr>
        <w:tab/>
      </w:r>
      <w:r>
        <w:rPr>
          <w:rFonts w:hint="default" w:ascii="Arial" w:hAnsi="Arial" w:cs="Arial"/>
          <w:sz w:val="22"/>
          <w:szCs w:val="22"/>
        </w:rPr>
        <w:t>NA.</w:t>
      </w:r>
    </w:p>
    <w:p>
      <w:pPr>
        <w:numPr>
          <w:ilvl w:val="0"/>
          <w:numId w:val="0"/>
        </w:numPr>
        <w:tabs>
          <w:tab w:val="left" w:pos="420"/>
        </w:tabs>
        <w:autoSpaceDE w:val="0"/>
        <w:autoSpaceDN w:val="0"/>
        <w:adjustRightInd w:val="0"/>
        <w:spacing w:after="0" w:line="288" w:lineRule="auto"/>
        <w:rPr>
          <w:rFonts w:ascii="Arial" w:hAnsi="Arial" w:cs="Arial"/>
          <w:sz w:val="22"/>
          <w:szCs w:val="22"/>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2.2.4.6</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Pre Conditions</w:t>
      </w:r>
    </w:p>
    <w:p>
      <w:pPr>
        <w:autoSpaceDE w:val="0"/>
        <w:autoSpaceDN w:val="0"/>
        <w:adjustRightInd w:val="0"/>
        <w:spacing w:after="180" w:line="260" w:lineRule="atLeast"/>
        <w:ind w:left="840" w:leftChars="0" w:firstLine="420" w:firstLineChars="0"/>
        <w:jc w:val="both"/>
        <w:rPr>
          <w:rFonts w:ascii="Arial" w:hAnsi="Arial" w:cs="Arial"/>
        </w:rPr>
      </w:pPr>
      <w:r>
        <w:rPr>
          <w:rFonts w:ascii="Arial" w:hAnsi="Arial" w:cs="Arial"/>
        </w:rPr>
        <w:t>Following are the pre- conditions to use the service –</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Scanning facility should be there at RTIO to scan the required documents.</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Applicant should know their CID number.</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Applicant should have all required document if he/she applies by them self.</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ascii="Arial" w:hAnsi="Arial" w:cs="Arial"/>
        </w:rPr>
        <w:tab/>
      </w:r>
      <w:r>
        <w:rPr>
          <w:rFonts w:ascii="Arial" w:hAnsi="Arial" w:cs="Arial"/>
        </w:rPr>
        <w:tab/>
      </w:r>
      <w:r>
        <w:rPr>
          <w:rStyle w:val="16"/>
          <w:color w:val="5B9BD5" w:themeColor="accent1"/>
          <w:u w:val="none"/>
          <w14:textFill>
            <w14:solidFill>
              <w14:schemeClr w14:val="accent1"/>
            </w14:solidFill>
          </w14:textFill>
        </w:rPr>
        <w:t>2.2.4.7</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Post Conditions</w:t>
      </w:r>
    </w:p>
    <w:p>
      <w:pPr>
        <w:numPr>
          <w:ilvl w:val="0"/>
          <w:numId w:val="0"/>
        </w:numPr>
        <w:tabs>
          <w:tab w:val="left" w:pos="420"/>
        </w:tabs>
        <w:autoSpaceDE w:val="0"/>
        <w:autoSpaceDN w:val="0"/>
        <w:adjustRightInd w:val="0"/>
        <w:spacing w:after="0" w:line="288" w:lineRule="auto"/>
        <w:rPr>
          <w:rFonts w:hint="default"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Data manager</w:t>
      </w:r>
      <w:r>
        <w:rPr>
          <w:rFonts w:hint="default" w:ascii="Arial" w:hAnsi="Arial" w:cs="Arial"/>
        </w:rPr>
        <w:t xml:space="preserve">’s task list is populated with the application submitted by </w:t>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applicants.</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hint="default" w:ascii="Arial" w:hAnsi="Arial" w:cs="Arial"/>
        </w:rPr>
        <w:tab/>
      </w:r>
      <w:r>
        <w:rPr>
          <w:rFonts w:hint="default" w:ascii="Arial" w:hAnsi="Arial" w:cs="Arial"/>
        </w:rPr>
        <w:tab/>
      </w:r>
      <w:r>
        <w:rPr>
          <w:rStyle w:val="16"/>
          <w:color w:val="5B9BD5" w:themeColor="accent1"/>
          <w:u w:val="none"/>
          <w14:textFill>
            <w14:solidFill>
              <w14:schemeClr w14:val="accent1"/>
            </w14:solidFill>
          </w14:textFill>
        </w:rPr>
        <w:t>2.2.4.8</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Sample user interface</w:t>
      </w: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Business Services as shown below.</w:t>
      </w:r>
      <w:r>
        <w:rPr>
          <w:rFonts w:ascii="Arial" w:hAnsi="Arial" w:cs="Arial"/>
        </w:rPr>
        <w:tab/>
      </w:r>
    </w:p>
    <w:p>
      <w:pPr>
        <w:numPr>
          <w:ilvl w:val="8"/>
          <w:numId w:val="0"/>
        </w:numPr>
        <w:autoSpaceDE w:val="0"/>
        <w:autoSpaceDN w:val="0"/>
        <w:adjustRightInd w:val="0"/>
        <w:spacing w:after="0" w:line="288" w:lineRule="auto"/>
        <w:ind w:leftChars="400"/>
        <w:rPr>
          <w:rFonts w:hint="default" w:ascii="Arial" w:hAnsi="Arial" w:cs="Arial"/>
          <w:b/>
          <w:bCs/>
          <w:color w:val="4C4C4C" w:themeColor="text1"/>
          <w:sz w:val="20"/>
          <w:szCs w:val="20"/>
          <w14:textFill>
            <w14:solidFill>
              <w14:schemeClr w14:val="tx1"/>
            </w14:solidFill>
          </w14:textFill>
        </w:rPr>
      </w:pPr>
      <w:r>
        <w:rPr>
          <w:rFonts w:ascii="Arial" w:hAnsi="Arial" w:cs="Arial"/>
        </w:rPr>
        <w:tab/>
      </w:r>
      <w:r>
        <w:drawing>
          <wp:inline distT="0" distB="0" distL="114300" distR="114300">
            <wp:extent cx="5748020" cy="2331085"/>
            <wp:effectExtent l="0" t="0" r="5080" b="1206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13"/>
                    <a:stretch>
                      <a:fillRect/>
                    </a:stretch>
                  </pic:blipFill>
                  <pic:spPr>
                    <a:xfrm>
                      <a:off x="0" y="0"/>
                      <a:ext cx="5748020" cy="233108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Select application for Wholesale Trade License under Trade Services.</w:t>
      </w:r>
      <w:r>
        <w:rPr>
          <w:rFonts w:ascii="Arial" w:hAnsi="Arial" w:cs="Arial"/>
          <w:color w:val="4C4C4C" w:themeColor="text1"/>
          <w14:textFill>
            <w14:solidFill>
              <w14:schemeClr w14:val="tx1"/>
            </w14:solidFill>
          </w14:textFill>
        </w:rPr>
        <w:tab/>
      </w:r>
    </w:p>
    <w:p>
      <w:pPr>
        <w:numPr>
          <w:ilvl w:val="8"/>
          <w:numId w:val="0"/>
        </w:numPr>
        <w:autoSpaceDE w:val="0"/>
        <w:autoSpaceDN w:val="0"/>
        <w:adjustRightInd w:val="0"/>
        <w:spacing w:after="0" w:line="288" w:lineRule="auto"/>
        <w:ind w:leftChars="40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ab/>
      </w:r>
      <w:r>
        <w:rPr>
          <w:rFonts w:ascii="Arial" w:hAnsi="Arial" w:cs="Arial"/>
          <w:color w:val="4C4C4C" w:themeColor="text1"/>
          <w14:textFill>
            <w14:solidFill>
              <w14:schemeClr w14:val="tx1"/>
            </w14:solidFill>
          </w14:textFill>
        </w:rPr>
        <w:tab/>
      </w:r>
      <w:r>
        <w:drawing>
          <wp:inline distT="0" distB="0" distL="114300" distR="114300">
            <wp:extent cx="5938520" cy="2047875"/>
            <wp:effectExtent l="0" t="0" r="5080" b="952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26"/>
                    <a:stretch>
                      <a:fillRect/>
                    </a:stretch>
                  </pic:blipFill>
                  <pic:spPr>
                    <a:xfrm>
                      <a:off x="0" y="0"/>
                      <a:ext cx="5938520" cy="204787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The applicant will be redirected to the wholesale trade registration from as shown below.</w:t>
      </w: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r>
        <w:rPr>
          <w:rFonts w:hint="default" w:ascii="Arial" w:hAnsi="Arial" w:cs="Arial"/>
          <w:b/>
          <w:bCs/>
          <w:color w:val="4C4C4C" w:themeColor="text1"/>
          <w:sz w:val="20"/>
          <w:szCs w:val="20"/>
          <w14:textFill>
            <w14:solidFill>
              <w14:schemeClr w14:val="tx1"/>
            </w14:solidFill>
          </w14:textFill>
        </w:rPr>
        <w:tab/>
      </w:r>
      <w:r>
        <w:rPr>
          <w:rFonts w:hint="default" w:ascii="Arial" w:hAnsi="Arial" w:cs="Arial"/>
          <w:b/>
          <w:bCs/>
          <w:color w:val="4C4C4C" w:themeColor="text1"/>
          <w:sz w:val="20"/>
          <w:szCs w:val="20"/>
          <w14:textFill>
            <w14:solidFill>
              <w14:schemeClr w14:val="tx1"/>
            </w14:solidFill>
          </w14:textFill>
        </w:rPr>
        <w:tab/>
      </w:r>
      <w:r>
        <w:rPr>
          <w:rFonts w:hint="default" w:ascii="Arial" w:hAnsi="Arial" w:cs="Arial"/>
          <w:b/>
          <w:bCs/>
          <w:color w:val="4C4C4C" w:themeColor="text1"/>
          <w:sz w:val="20"/>
          <w:szCs w:val="20"/>
          <w14:textFill>
            <w14:solidFill>
              <w14:schemeClr w14:val="tx1"/>
            </w14:solidFill>
          </w14:textFill>
        </w:rPr>
        <w:tab/>
      </w:r>
      <w:r>
        <w:rPr>
          <w:rFonts w:hint="default" w:ascii="Arial" w:hAnsi="Arial" w:cs="Arial"/>
          <w:b/>
          <w:bCs/>
          <w:color w:val="4C4C4C" w:themeColor="text1"/>
          <w:sz w:val="20"/>
          <w:szCs w:val="20"/>
          <w14:textFill>
            <w14:solidFill>
              <w14:schemeClr w14:val="tx1"/>
            </w14:solidFill>
          </w14:textFill>
        </w:rPr>
        <w:drawing>
          <wp:inline distT="0" distB="0" distL="114300" distR="114300">
            <wp:extent cx="4734560" cy="8221980"/>
            <wp:effectExtent l="0" t="0" r="8890" b="7620"/>
            <wp:docPr id="33" name="Picture 33" descr="screencapture-citizenservices-gov-bt-DOTPUBLIC-enterCIDWSTR-do-2019-03-13-16_22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capture-citizenservices-gov-bt-DOTPUBLIC-enterCIDWSTR-do-2019-03-13-16_22_31"/>
                    <pic:cNvPicPr>
                      <a:picLocks noChangeAspect="1"/>
                    </pic:cNvPicPr>
                  </pic:nvPicPr>
                  <pic:blipFill>
                    <a:blip r:embed="rId27"/>
                    <a:stretch>
                      <a:fillRect/>
                    </a:stretch>
                  </pic:blipFill>
                  <pic:spPr>
                    <a:xfrm>
                      <a:off x="0" y="0"/>
                      <a:ext cx="4734560" cy="8221980"/>
                    </a:xfrm>
                    <a:prstGeom prst="rect">
                      <a:avLst/>
                    </a:prstGeom>
                  </pic:spPr>
                </pic:pic>
              </a:graphicData>
            </a:graphic>
          </wp:inline>
        </w:drawing>
      </w: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12"/>
        </w:numPr>
        <w:autoSpaceDE w:val="0"/>
        <w:autoSpaceDN w:val="0"/>
        <w:adjustRightInd w:val="0"/>
        <w:spacing w:after="0" w:line="288" w:lineRule="auto"/>
        <w:ind w:left="1260" w:leftChars="0" w:hanging="420" w:firstLineChars="0"/>
        <w:rPr>
          <w:rFonts w:ascii="Arial" w:hAnsi="Arial" w:cs="Arial"/>
          <w:color w:val="4C4C4C" w:themeColor="text1"/>
          <w14:textFill>
            <w14:solidFill>
              <w14:schemeClr w14:val="tx1"/>
            </w14:solidFill>
          </w14:textFill>
        </w:rPr>
      </w:pPr>
      <w:r>
        <w:rPr>
          <w:rFonts w:ascii="Arial" w:hAnsi="Arial" w:cs="Arial"/>
          <w:color w:val="4C4C4C" w:themeColor="text1"/>
          <w14:textFill>
            <w14:solidFill>
              <w14:schemeClr w14:val="tx1"/>
            </w14:solidFill>
          </w14:textFill>
        </w:rPr>
        <w:t>System will fetch personal detail from census database on entering the valid CID number. Then the applicant need to provide the business details and others with required attachments. Then he/she will submit the form and system will notified with submission notification and redirected to following acknowledgement page.</w:t>
      </w:r>
    </w:p>
    <w:p>
      <w:pPr>
        <w:numPr>
          <w:ilvl w:val="0"/>
          <w:numId w:val="0"/>
        </w:numPr>
        <w:tabs>
          <w:tab w:val="left" w:pos="425"/>
        </w:tabs>
        <w:autoSpaceDE w:val="0"/>
        <w:autoSpaceDN w:val="0"/>
        <w:adjustRightInd w:val="0"/>
        <w:spacing w:after="0" w:line="288" w:lineRule="auto"/>
        <w:rPr>
          <w:rFonts w:hint="default" w:ascii="Arial" w:hAnsi="Arial" w:cs="Arial"/>
          <w:b/>
          <w:bCs/>
        </w:rPr>
      </w:pPr>
    </w:p>
    <w:p>
      <w:pPr>
        <w:numPr>
          <w:ilvl w:val="7"/>
          <w:numId w:val="0"/>
        </w:numPr>
        <w:tabs>
          <w:tab w:val="left" w:pos="425"/>
        </w:tabs>
        <w:autoSpaceDE w:val="0"/>
        <w:autoSpaceDN w:val="0"/>
        <w:adjustRightInd w:val="0"/>
        <w:spacing w:after="0" w:line="288" w:lineRule="auto"/>
        <w:ind w:leftChars="400"/>
      </w:pPr>
      <w:r>
        <w:drawing>
          <wp:inline distT="0" distB="0" distL="114300" distR="114300">
            <wp:extent cx="5419725" cy="2941955"/>
            <wp:effectExtent l="0" t="0" r="9525" b="1079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28"/>
                    <a:stretch>
                      <a:fillRect/>
                    </a:stretch>
                  </pic:blipFill>
                  <pic:spPr>
                    <a:xfrm>
                      <a:off x="0" y="0"/>
                      <a:ext cx="5419725" cy="2941955"/>
                    </a:xfrm>
                    <a:prstGeom prst="rect">
                      <a:avLst/>
                    </a:prstGeom>
                    <a:noFill/>
                    <a:ln w="9525">
                      <a:noFill/>
                    </a:ln>
                  </pic:spPr>
                </pic:pic>
              </a:graphicData>
            </a:graphic>
          </wp:inline>
        </w:drawing>
      </w: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pStyle w:val="5"/>
        <w:ind w:firstLine="416" w:firstLineChars="0"/>
        <w:rPr>
          <w:lang w:val="en-GB" w:eastAsia="en-US"/>
        </w:rPr>
      </w:pPr>
      <w:bookmarkStart w:id="26" w:name="_Toc1535849284"/>
      <w:r>
        <w:rPr>
          <w:lang w:val="en-GB" w:eastAsia="en-US"/>
        </w:rPr>
        <w:t>2.2.5 Verification of Wholesale Trade Registration by TRMD.</w:t>
      </w:r>
      <w:bookmarkEnd w:id="26"/>
    </w:p>
    <w:p>
      <w:pPr>
        <w:ind w:left="840" w:leftChars="0" w:firstLine="420" w:firstLineChars="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2.2.5.1</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Description</w:t>
      </w:r>
    </w:p>
    <w:p>
      <w:pPr>
        <w:spacing w:after="0" w:line="360" w:lineRule="auto"/>
        <w:ind w:leftChars="600"/>
        <w:jc w:val="left"/>
        <w:rPr>
          <w:rFonts w:ascii="Arial" w:hAnsi="Arial" w:cs="Arial"/>
        </w:rPr>
      </w:pPr>
      <w:r>
        <w:rPr>
          <w:rFonts w:ascii="Arial" w:hAnsi="Arial" w:cs="Arial"/>
        </w:rPr>
        <w:t>This use case will describe how the application for Wholesale trade registration is being verified by Trade and Regulation Monitoring Division (TRMD). The TRMD need to log in to the system and needs to pick application for wholesale trade from group task to proceed with verification. He/she can also release application back to group task so that the application will be visible to other with same role,  if he/she cannot take action. Clicking on application id from my task list, application will open and all details will be displayed for verification. Now he/she may verify or reject the application according to the application requirement.</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2.2.5.2</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Actor(s)</w:t>
      </w:r>
    </w:p>
    <w:p>
      <w:pPr>
        <w:ind w:left="840" w:leftChars="0" w:firstLine="420" w:firstLineChars="0"/>
        <w:rPr>
          <w:rStyle w:val="16"/>
          <w:color w:val="5B9BD5" w:themeColor="accent1"/>
          <w:u w:val="none"/>
          <w14:textFill>
            <w14:solidFill>
              <w14:schemeClr w14:val="accent1"/>
            </w14:solidFill>
          </w14:textFill>
        </w:rPr>
      </w:pPr>
      <w:r>
        <w:rPr>
          <w:rFonts w:ascii="Arial" w:hAnsi="Arial" w:cs="Arial"/>
        </w:rPr>
        <w:t>TRMD from DOT.</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2.2.5.3</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Detailed process flow</w:t>
      </w:r>
    </w:p>
    <w:p>
      <w:pPr>
        <w:numPr>
          <w:ilvl w:val="0"/>
          <w:numId w:val="9"/>
        </w:numPr>
        <w:ind w:left="1680" w:leftChars="0" w:hanging="420" w:firstLineChars="0"/>
        <w:rPr>
          <w:rStyle w:val="16"/>
          <w:color w:val="auto"/>
          <w:u w:val="none"/>
        </w:rPr>
      </w:pPr>
      <w:r>
        <w:rPr>
          <w:rFonts w:ascii="Arial" w:hAnsi="Arial" w:cs="Arial"/>
        </w:rPr>
        <w:t xml:space="preserve">TRMD </w:t>
      </w:r>
      <w:r>
        <w:rPr>
          <w:rStyle w:val="16"/>
          <w:color w:val="auto"/>
          <w:u w:val="none"/>
        </w:rPr>
        <w:t xml:space="preserve"> can visit to </w:t>
      </w:r>
      <w:r>
        <w:rPr>
          <w:rFonts w:ascii="Arial" w:hAnsi="Arial" w:cs="Arial"/>
          <w:sz w:val="22"/>
          <w:szCs w:val="22"/>
        </w:rPr>
        <w:t>G2C portal and login with his/her valid user credentials.</w:t>
      </w:r>
    </w:p>
    <w:p>
      <w:pPr>
        <w:numPr>
          <w:ilvl w:val="0"/>
          <w:numId w:val="9"/>
        </w:numPr>
        <w:ind w:left="1680" w:leftChars="0" w:hanging="420" w:firstLineChars="0"/>
        <w:rPr>
          <w:rStyle w:val="16"/>
          <w:color w:val="auto"/>
          <w:u w:val="none"/>
        </w:rPr>
      </w:pPr>
      <w:r>
        <w:rPr>
          <w:rStyle w:val="16"/>
          <w:b w:val="0"/>
          <w:bCs w:val="0"/>
          <w:color w:val="auto"/>
          <w:u w:val="none"/>
        </w:rPr>
        <w:t xml:space="preserve">Task list will be displayed and </w:t>
      </w:r>
      <w:r>
        <w:rPr>
          <w:rStyle w:val="16"/>
          <w:b/>
          <w:bCs/>
          <w:color w:val="auto"/>
          <w:u w:val="none"/>
        </w:rPr>
        <w:t xml:space="preserve">Application For Wholesale Trade Registration </w:t>
      </w:r>
      <w:r>
        <w:rPr>
          <w:rStyle w:val="16"/>
          <w:b w:val="0"/>
          <w:bCs w:val="0"/>
          <w:color w:val="auto"/>
          <w:u w:val="none"/>
        </w:rPr>
        <w:t>will be listed in either group task list if that application is not yet claimed by any one with same role or in my task list if that application was already claimed and  not taken any action</w:t>
      </w:r>
      <w:r>
        <w:rPr>
          <w:rStyle w:val="16"/>
          <w:color w:val="auto"/>
          <w:u w:val="none"/>
        </w:rPr>
        <w:t xml:space="preserve">. </w:t>
      </w:r>
    </w:p>
    <w:p>
      <w:pPr>
        <w:numPr>
          <w:ilvl w:val="0"/>
          <w:numId w:val="9"/>
        </w:numPr>
        <w:ind w:left="1680" w:leftChars="0" w:hanging="420" w:firstLineChars="0"/>
        <w:rPr>
          <w:rStyle w:val="16"/>
          <w:color w:val="auto"/>
          <w:u w:val="none"/>
        </w:rPr>
      </w:pPr>
      <w:r>
        <w:rPr>
          <w:rStyle w:val="16"/>
          <w:color w:val="auto"/>
          <w:u w:val="none"/>
        </w:rPr>
        <w:t>If application is in group task list, then he/she needs to claim that application to my task list and take action. Then he/she needs to open the application.</w:t>
      </w:r>
    </w:p>
    <w:p>
      <w:pPr>
        <w:numPr>
          <w:ilvl w:val="0"/>
          <w:numId w:val="9"/>
        </w:numPr>
        <w:ind w:left="1680" w:leftChars="0" w:hanging="420" w:firstLineChars="0"/>
        <w:rPr>
          <w:rStyle w:val="16"/>
          <w:color w:val="auto"/>
          <w:u w:val="none"/>
        </w:rPr>
      </w:pPr>
      <w:r>
        <w:rPr>
          <w:rStyle w:val="16"/>
          <w:color w:val="auto"/>
          <w:u w:val="none"/>
        </w:rPr>
        <w:t>After reviewing the application details, he/she need to take action(verify/reject) or assign back to group task list if he/she can</w:t>
      </w:r>
      <w:r>
        <w:rPr>
          <w:rStyle w:val="16"/>
          <w:rFonts w:hint="default"/>
          <w:color w:val="auto"/>
          <w:u w:val="none"/>
        </w:rPr>
        <w:t>’t take any action</w:t>
      </w:r>
      <w:r>
        <w:rPr>
          <w:rStyle w:val="16"/>
          <w:color w:val="auto"/>
          <w:u w:val="none"/>
        </w:rPr>
        <w:t>.</w:t>
      </w:r>
    </w:p>
    <w:p>
      <w:pPr>
        <w:numPr>
          <w:ilvl w:val="0"/>
          <w:numId w:val="9"/>
        </w:numPr>
        <w:ind w:left="1680" w:leftChars="0" w:hanging="420" w:firstLineChars="0"/>
        <w:rPr>
          <w:rStyle w:val="16"/>
          <w:color w:val="auto"/>
          <w:u w:val="none"/>
        </w:rPr>
      </w:pPr>
      <w:r>
        <w:rPr>
          <w:rStyle w:val="16"/>
          <w:color w:val="auto"/>
          <w:u w:val="none"/>
        </w:rPr>
        <w:t>TRMD will either verify or rejects the application. If application is rejected, then applicant will receive notification with reason for rejecting and if the application is verified then the same application will be reached to Director</w:t>
      </w:r>
      <w:r>
        <w:rPr>
          <w:rStyle w:val="16"/>
          <w:rFonts w:hint="default"/>
          <w:color w:val="auto"/>
          <w:u w:val="none"/>
        </w:rPr>
        <w:t>’s task list of DOT</w:t>
      </w:r>
      <w:r>
        <w:rPr>
          <w:rStyle w:val="16"/>
          <w:color w:val="auto"/>
          <w:u w:val="none"/>
        </w:rPr>
        <w:t>.</w:t>
      </w:r>
    </w:p>
    <w:p>
      <w:pPr>
        <w:numPr>
          <w:ilvl w:val="0"/>
          <w:numId w:val="9"/>
        </w:numPr>
        <w:ind w:left="1680" w:leftChars="0" w:hanging="420" w:firstLineChars="0"/>
        <w:rPr>
          <w:rStyle w:val="16"/>
          <w:color w:val="auto"/>
          <w:u w:val="none"/>
        </w:rPr>
      </w:pPr>
      <w:r>
        <w:rPr>
          <w:rStyle w:val="16"/>
          <w:color w:val="auto"/>
          <w:u w:val="none"/>
        </w:rPr>
        <w:t>TRMD will be redirected to the acknowledgement page for respective actions.</w:t>
      </w:r>
    </w:p>
    <w:p>
      <w:pPr>
        <w:numPr>
          <w:ilvl w:val="0"/>
          <w:numId w:val="0"/>
        </w:numPr>
        <w:ind w:left="1260" w:leftChars="0"/>
        <w:rPr>
          <w:rStyle w:val="16"/>
          <w:color w:val="auto"/>
          <w:u w:val="none"/>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auto"/>
          <w:u w:val="none"/>
        </w:rPr>
        <w:tab/>
      </w:r>
      <w:r>
        <w:rPr>
          <w:rStyle w:val="16"/>
          <w:color w:val="auto"/>
          <w:u w:val="none"/>
        </w:rPr>
        <w:tab/>
      </w:r>
      <w:r>
        <w:rPr>
          <w:rStyle w:val="16"/>
          <w:color w:val="5B9BD5" w:themeColor="accent1"/>
          <w:u w:val="none"/>
          <w14:textFill>
            <w14:solidFill>
              <w14:schemeClr w14:val="accent1"/>
            </w14:solidFill>
          </w14:textFill>
        </w:rPr>
        <w:t>2.2.5.4</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Alternative Flows (if any)</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NA.</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2.2.5.5</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Special requirement (if any)</w:t>
      </w:r>
    </w:p>
    <w:p>
      <w:pPr>
        <w:numPr>
          <w:ilvl w:val="0"/>
          <w:numId w:val="0"/>
        </w:numPr>
        <w:autoSpaceDE w:val="0"/>
        <w:autoSpaceDN w:val="0"/>
        <w:adjustRightInd w:val="0"/>
        <w:spacing w:after="0" w:line="288" w:lineRule="auto"/>
        <w:ind w:firstLine="420" w:firstLineChars="0"/>
        <w:jc w:val="left"/>
        <w:rPr>
          <w:rFonts w:hint="default" w:ascii="Arial" w:hAnsi="Arial" w:cs="Arial"/>
          <w:sz w:val="22"/>
          <w:szCs w:val="22"/>
        </w:rPr>
      </w:pPr>
      <w:r>
        <w:rPr>
          <w:rFonts w:ascii="Arial" w:hAnsi="Arial" w:cs="Arial"/>
          <w:sz w:val="22"/>
          <w:szCs w:val="22"/>
        </w:rPr>
        <w:tab/>
      </w:r>
      <w:r>
        <w:rPr>
          <w:rFonts w:ascii="Arial" w:hAnsi="Arial" w:cs="Arial"/>
          <w:sz w:val="22"/>
          <w:szCs w:val="22"/>
        </w:rPr>
        <w:tab/>
      </w:r>
      <w:r>
        <w:rPr>
          <w:rFonts w:hint="default" w:ascii="Arial" w:hAnsi="Arial" w:cs="Arial"/>
          <w:sz w:val="22"/>
          <w:szCs w:val="22"/>
        </w:rPr>
        <w:t>NA.</w:t>
      </w:r>
    </w:p>
    <w:p>
      <w:pPr>
        <w:numPr>
          <w:ilvl w:val="0"/>
          <w:numId w:val="0"/>
        </w:numPr>
        <w:tabs>
          <w:tab w:val="left" w:pos="420"/>
        </w:tabs>
        <w:autoSpaceDE w:val="0"/>
        <w:autoSpaceDN w:val="0"/>
        <w:adjustRightInd w:val="0"/>
        <w:spacing w:after="0" w:line="288" w:lineRule="auto"/>
        <w:rPr>
          <w:rFonts w:ascii="Arial" w:hAnsi="Arial" w:cs="Arial"/>
          <w:sz w:val="22"/>
          <w:szCs w:val="22"/>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2.2.5.6</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Pre Conditions</w:t>
      </w:r>
    </w:p>
    <w:p>
      <w:pPr>
        <w:autoSpaceDE w:val="0"/>
        <w:autoSpaceDN w:val="0"/>
        <w:adjustRightInd w:val="0"/>
        <w:spacing w:after="180" w:line="260" w:lineRule="atLeast"/>
        <w:ind w:left="840" w:leftChars="0" w:firstLine="420" w:firstLineChars="0"/>
        <w:jc w:val="both"/>
        <w:rPr>
          <w:rFonts w:ascii="Arial" w:hAnsi="Arial" w:cs="Arial"/>
        </w:rPr>
      </w:pPr>
      <w:r>
        <w:rPr>
          <w:rFonts w:ascii="Arial" w:hAnsi="Arial" w:cs="Arial"/>
        </w:rPr>
        <w:t>Following are the pre- conditions to use the service –</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Internet access at RTIO.</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Should have valid login credentials.</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ascii="Arial" w:hAnsi="Arial" w:cs="Arial"/>
        </w:rPr>
        <w:tab/>
      </w:r>
      <w:r>
        <w:rPr>
          <w:rFonts w:ascii="Arial" w:hAnsi="Arial" w:cs="Arial"/>
        </w:rPr>
        <w:tab/>
      </w:r>
      <w:r>
        <w:rPr>
          <w:rStyle w:val="16"/>
          <w:color w:val="5B9BD5" w:themeColor="accent1"/>
          <w:u w:val="none"/>
          <w14:textFill>
            <w14:solidFill>
              <w14:schemeClr w14:val="accent1"/>
            </w14:solidFill>
          </w14:textFill>
        </w:rPr>
        <w:t>2.2.5.7</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Post Conditions</w:t>
      </w:r>
    </w:p>
    <w:p>
      <w:pPr>
        <w:numPr>
          <w:ilvl w:val="0"/>
          <w:numId w:val="0"/>
        </w:numPr>
        <w:tabs>
          <w:tab w:val="left" w:pos="420"/>
        </w:tabs>
        <w:autoSpaceDE w:val="0"/>
        <w:autoSpaceDN w:val="0"/>
        <w:adjustRightInd w:val="0"/>
        <w:spacing w:after="0" w:line="288" w:lineRule="auto"/>
        <w:rPr>
          <w:rFonts w:hint="default"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 xml:space="preserve">Applicant will receive sms notification for taking any action by TRMD and </w:t>
      </w:r>
      <w:r>
        <w:rPr>
          <w:rFonts w:ascii="Arial" w:hAnsi="Arial" w:cs="Arial"/>
        </w:rPr>
        <w:tab/>
      </w:r>
      <w:r>
        <w:rPr>
          <w:rFonts w:ascii="Arial" w:hAnsi="Arial" w:cs="Arial"/>
        </w:rPr>
        <w:tab/>
      </w:r>
      <w:r>
        <w:rPr>
          <w:rFonts w:ascii="Arial" w:hAnsi="Arial" w:cs="Arial"/>
        </w:rPr>
        <w:tab/>
      </w:r>
      <w:r>
        <w:rPr>
          <w:rFonts w:ascii="Arial" w:hAnsi="Arial" w:cs="Arial"/>
        </w:rPr>
        <w:t>Director</w:t>
      </w:r>
      <w:r>
        <w:rPr>
          <w:rFonts w:hint="default" w:ascii="Arial" w:hAnsi="Arial" w:cs="Arial"/>
        </w:rPr>
        <w:t>’s task list will be populated with verified applications.</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hint="default" w:ascii="Arial" w:hAnsi="Arial" w:cs="Arial"/>
        </w:rPr>
        <w:tab/>
      </w:r>
      <w:r>
        <w:rPr>
          <w:rFonts w:hint="default" w:ascii="Arial" w:hAnsi="Arial" w:cs="Arial"/>
        </w:rPr>
        <w:tab/>
      </w:r>
      <w:r>
        <w:rPr>
          <w:rStyle w:val="16"/>
          <w:color w:val="5B9BD5" w:themeColor="accent1"/>
          <w:u w:val="none"/>
          <w14:textFill>
            <w14:solidFill>
              <w14:schemeClr w14:val="accent1"/>
            </w14:solidFill>
          </w14:textFill>
        </w:rPr>
        <w:t>2.2.5.8</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Sample user interface</w:t>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log in as shown below and provide valid user credentials(username and password).</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autoSpaceDE w:val="0"/>
        <w:autoSpaceDN w:val="0"/>
        <w:adjustRightInd w:val="0"/>
        <w:spacing w:after="0" w:line="288" w:lineRule="auto"/>
      </w:pPr>
      <w:r>
        <w:rPr>
          <w:rFonts w:ascii="Arial" w:hAnsi="Arial" w:cs="Arial"/>
        </w:rPr>
        <w:tab/>
      </w:r>
      <w:r>
        <w:drawing>
          <wp:inline distT="0" distB="0" distL="114300" distR="114300">
            <wp:extent cx="5453380" cy="2087245"/>
            <wp:effectExtent l="0" t="0" r="13970" b="825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17"/>
                    <a:stretch>
                      <a:fillRect/>
                    </a:stretch>
                  </pic:blipFill>
                  <pic:spPr>
                    <a:xfrm>
                      <a:off x="0" y="0"/>
                      <a:ext cx="5453380" cy="208724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He/she will be redirected to the dash board containing application list according to the role as shown below.</w:t>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r>
        <w:rPr>
          <w:rFonts w:hint="default" w:ascii="Arial" w:hAnsi="Arial" w:cs="Arial"/>
          <w:b/>
          <w:bCs/>
        </w:rPr>
        <w:drawing>
          <wp:inline distT="0" distB="0" distL="114300" distR="114300">
            <wp:extent cx="5940425" cy="4656455"/>
            <wp:effectExtent l="0" t="0" r="3175" b="10795"/>
            <wp:docPr id="40" name="Picture 40" descr="screencapture-localhost-8080-DOTNew-Login-2019-03-13-16_51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capture-localhost-8080-DOTNew-Login-2019-03-13-16_51_06"/>
                    <pic:cNvPicPr>
                      <a:picLocks noChangeAspect="1"/>
                    </pic:cNvPicPr>
                  </pic:nvPicPr>
                  <pic:blipFill>
                    <a:blip r:embed="rId29"/>
                    <a:stretch>
                      <a:fillRect/>
                    </a:stretch>
                  </pic:blipFill>
                  <pic:spPr>
                    <a:xfrm>
                      <a:off x="0" y="0"/>
                      <a:ext cx="5940425" cy="4656455"/>
                    </a:xfrm>
                    <a:prstGeom prst="rect">
                      <a:avLst/>
                    </a:prstGeom>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tabs>
          <w:tab w:val="left" w:pos="420"/>
        </w:tabs>
        <w:autoSpaceDE w:val="0"/>
        <w:autoSpaceDN w:val="0"/>
        <w:adjustRightInd w:val="0"/>
        <w:spacing w:after="0" w:line="288" w:lineRule="auto"/>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Click on application number in group task list to claim to my task list. From my task list, again click on application number to open application. Click on red cross button form my task list to release application back to group task.</w:t>
      </w:r>
    </w:p>
    <w:p>
      <w:pPr>
        <w:numPr>
          <w:ilvl w:val="4"/>
          <w:numId w:val="0"/>
        </w:numPr>
        <w:autoSpaceDE w:val="0"/>
        <w:autoSpaceDN w:val="0"/>
        <w:adjustRightInd w:val="0"/>
        <w:spacing w:after="0" w:line="288" w:lineRule="auto"/>
        <w:ind w:leftChars="200"/>
      </w:pPr>
      <w:r>
        <w:drawing>
          <wp:inline distT="0" distB="0" distL="114300" distR="114300">
            <wp:extent cx="5441950" cy="3118485"/>
            <wp:effectExtent l="0" t="0" r="6350" b="571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19"/>
                    <a:stretch>
                      <a:fillRect/>
                    </a:stretch>
                  </pic:blipFill>
                  <pic:spPr>
                    <a:xfrm>
                      <a:off x="0" y="0"/>
                      <a:ext cx="5441950" cy="311848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Review and verify application details.</w:t>
      </w:r>
    </w:p>
    <w:p>
      <w:pPr>
        <w:numPr>
          <w:ilvl w:val="0"/>
          <w:numId w:val="0"/>
        </w:numPr>
        <w:autoSpaceDE w:val="0"/>
        <w:autoSpaceDN w:val="0"/>
        <w:adjustRightInd w:val="0"/>
        <w:spacing w:after="0" w:line="288" w:lineRule="auto"/>
        <w:ind w:left="1680" w:leftChars="0"/>
        <w:rPr>
          <w:rFonts w:hint="default" w:ascii="Arial" w:hAnsi="Arial" w:cs="Arial"/>
          <w:b/>
          <w:bCs/>
        </w:rPr>
      </w:pPr>
    </w:p>
    <w:p>
      <w:pPr>
        <w:numPr>
          <w:ilvl w:val="4"/>
          <w:numId w:val="0"/>
        </w:numPr>
        <w:autoSpaceDE w:val="0"/>
        <w:autoSpaceDN w:val="0"/>
        <w:adjustRightInd w:val="0"/>
        <w:spacing w:after="0" w:line="288" w:lineRule="auto"/>
        <w:ind w:leftChars="200"/>
        <w:rPr>
          <w:rFonts w:hint="default" w:ascii="Arial" w:hAnsi="Arial" w:cs="Arial"/>
          <w:b/>
          <w:bCs/>
        </w:rPr>
      </w:pPr>
      <w:r>
        <w:rPr>
          <w:rFonts w:hint="default" w:ascii="Arial" w:hAnsi="Arial" w:cs="Arial"/>
          <w:b/>
          <w:bCs/>
        </w:rPr>
        <w:drawing>
          <wp:inline distT="0" distB="0" distL="114300" distR="114300">
            <wp:extent cx="5940425" cy="7645400"/>
            <wp:effectExtent l="0" t="0" r="3175" b="12700"/>
            <wp:docPr id="41" name="Picture 41" descr="screencapture-localhost-8080-DOTNew-UpdateTaskDataServlet-2019-03-13-16_52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capture-localhost-8080-DOTNew-UpdateTaskDataServlet-2019-03-13-16_52_34"/>
                    <pic:cNvPicPr>
                      <a:picLocks noChangeAspect="1"/>
                    </pic:cNvPicPr>
                  </pic:nvPicPr>
                  <pic:blipFill>
                    <a:blip r:embed="rId30"/>
                    <a:stretch>
                      <a:fillRect/>
                    </a:stretch>
                  </pic:blipFill>
                  <pic:spPr>
                    <a:xfrm>
                      <a:off x="0" y="0"/>
                      <a:ext cx="5940425" cy="7645400"/>
                    </a:xfrm>
                    <a:prstGeom prst="rect">
                      <a:avLst/>
                    </a:prstGeom>
                  </pic:spPr>
                </pic:pic>
              </a:graphicData>
            </a:graphic>
          </wp:inline>
        </w:drawing>
      </w:r>
    </w:p>
    <w:p>
      <w:pPr>
        <w:numPr>
          <w:ilvl w:val="0"/>
          <w:numId w:val="0"/>
        </w:numPr>
        <w:autoSpaceDE w:val="0"/>
        <w:autoSpaceDN w:val="0"/>
        <w:adjustRightInd w:val="0"/>
        <w:spacing w:after="0" w:line="288" w:lineRule="auto"/>
      </w:pPr>
      <w:r>
        <w:t xml:space="preserve">  </w:t>
      </w: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After verification of the application details, he/she may need to take any of the action verify or reject. He/she needs to provide reason if application need to reject and need to mention fees details for service if verify. Then, he/she will be redirected to the acknowledgement page with the sms notification to applicant.</w:t>
      </w:r>
    </w:p>
    <w:p>
      <w:pPr>
        <w:numPr>
          <w:ilvl w:val="0"/>
          <w:numId w:val="0"/>
        </w:numPr>
        <w:autoSpaceDE w:val="0"/>
        <w:autoSpaceDN w:val="0"/>
        <w:adjustRightInd w:val="0"/>
        <w:spacing w:after="0" w:line="288" w:lineRule="auto"/>
        <w:rPr>
          <w:rFonts w:hint="default" w:ascii="Arial" w:hAnsi="Arial" w:cs="Arial"/>
          <w:b/>
          <w:bCs/>
        </w:rPr>
      </w:pPr>
      <w:r>
        <w:drawing>
          <wp:inline distT="0" distB="0" distL="114300" distR="114300">
            <wp:extent cx="5933440" cy="2514600"/>
            <wp:effectExtent l="0" t="0" r="1016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31"/>
                    <a:stretch>
                      <a:fillRect/>
                    </a:stretch>
                  </pic:blipFill>
                  <pic:spPr>
                    <a:xfrm>
                      <a:off x="0" y="0"/>
                      <a:ext cx="5933440" cy="2514600"/>
                    </a:xfrm>
                    <a:prstGeom prst="rect">
                      <a:avLst/>
                    </a:prstGeom>
                    <a:noFill/>
                    <a:ln w="9525">
                      <a:noFill/>
                    </a:ln>
                  </pic:spPr>
                </pic:pic>
              </a:graphicData>
            </a:graphic>
          </wp:inline>
        </w:drawing>
      </w: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pStyle w:val="5"/>
        <w:ind w:firstLine="416" w:firstLineChars="0"/>
        <w:rPr>
          <w:lang w:val="en-GB" w:eastAsia="en-US"/>
        </w:rPr>
      </w:pPr>
      <w:bookmarkStart w:id="27" w:name="_Toc701333782"/>
      <w:r>
        <w:rPr>
          <w:lang w:val="en-GB" w:eastAsia="en-US"/>
        </w:rPr>
        <w:t>2.2.</w:t>
      </w:r>
      <w:r>
        <w:rPr>
          <w:lang w:eastAsia="en-US"/>
        </w:rPr>
        <w:t>6</w:t>
      </w:r>
      <w:r>
        <w:rPr>
          <w:lang w:val="en-GB" w:eastAsia="en-US"/>
        </w:rPr>
        <w:t xml:space="preserve"> </w:t>
      </w:r>
      <w:r>
        <w:rPr>
          <w:lang w:eastAsia="en-US"/>
        </w:rPr>
        <w:t xml:space="preserve">Approval </w:t>
      </w:r>
      <w:r>
        <w:rPr>
          <w:lang w:val="en-GB" w:eastAsia="en-US"/>
        </w:rPr>
        <w:t>of Wholesale Trade Registration by Director.</w:t>
      </w:r>
      <w:bookmarkEnd w:id="27"/>
    </w:p>
    <w:p>
      <w:pPr>
        <w:ind w:left="840" w:leftChars="0" w:firstLine="420" w:firstLineChars="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2.2.6.1</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Description</w:t>
      </w:r>
    </w:p>
    <w:p>
      <w:pPr>
        <w:spacing w:after="0" w:line="360" w:lineRule="auto"/>
        <w:ind w:leftChars="600"/>
        <w:jc w:val="left"/>
        <w:rPr>
          <w:rFonts w:ascii="Arial" w:hAnsi="Arial" w:cs="Arial"/>
        </w:rPr>
      </w:pPr>
      <w:r>
        <w:rPr>
          <w:rFonts w:ascii="Arial" w:hAnsi="Arial" w:cs="Arial"/>
        </w:rPr>
        <w:t>This use case will describe how the application for Wholesale trade registration is being approved by director from DOT. The director need to log in to the system and needs to pick application for wholesale trade from group task to proceed with verification. He/she can also release application back to group task so that the application will be visible to other with same role,  if he/she cannot take action. Clicking on application id from my task list, application will open and all details will be displayed for verification. Now he/she may verify or reject the application according to the application requirement.</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2.2.6.2</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Actor(s)</w:t>
      </w:r>
    </w:p>
    <w:p>
      <w:pPr>
        <w:ind w:left="840" w:leftChars="0" w:firstLine="420" w:firstLineChars="0"/>
        <w:rPr>
          <w:rStyle w:val="16"/>
          <w:color w:val="5B9BD5" w:themeColor="accent1"/>
          <w:u w:val="none"/>
          <w14:textFill>
            <w14:solidFill>
              <w14:schemeClr w14:val="accent1"/>
            </w14:solidFill>
          </w14:textFill>
        </w:rPr>
      </w:pPr>
      <w:r>
        <w:rPr>
          <w:rFonts w:ascii="Arial" w:hAnsi="Arial" w:cs="Arial"/>
        </w:rPr>
        <w:t>Director from DOT.</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2.2.6.3</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Detailed process flow</w:t>
      </w:r>
    </w:p>
    <w:p>
      <w:pPr>
        <w:numPr>
          <w:ilvl w:val="0"/>
          <w:numId w:val="9"/>
        </w:numPr>
        <w:ind w:left="1680" w:leftChars="0" w:hanging="420" w:firstLineChars="0"/>
        <w:rPr>
          <w:rStyle w:val="16"/>
          <w:color w:val="auto"/>
          <w:u w:val="none"/>
        </w:rPr>
      </w:pPr>
      <w:r>
        <w:rPr>
          <w:rFonts w:ascii="Arial" w:hAnsi="Arial" w:cs="Arial"/>
        </w:rPr>
        <w:t xml:space="preserve">Director </w:t>
      </w:r>
      <w:r>
        <w:rPr>
          <w:rStyle w:val="16"/>
          <w:color w:val="auto"/>
          <w:u w:val="none"/>
        </w:rPr>
        <w:t xml:space="preserve">can visit to </w:t>
      </w:r>
      <w:r>
        <w:rPr>
          <w:rFonts w:ascii="Arial" w:hAnsi="Arial" w:cs="Arial"/>
          <w:sz w:val="22"/>
          <w:szCs w:val="22"/>
        </w:rPr>
        <w:t>G2C portal and login with his/her valid user credentials.</w:t>
      </w:r>
    </w:p>
    <w:p>
      <w:pPr>
        <w:numPr>
          <w:ilvl w:val="0"/>
          <w:numId w:val="9"/>
        </w:numPr>
        <w:ind w:left="1680" w:leftChars="0" w:hanging="420" w:firstLineChars="0"/>
        <w:rPr>
          <w:rStyle w:val="16"/>
          <w:color w:val="auto"/>
          <w:u w:val="none"/>
        </w:rPr>
      </w:pPr>
      <w:r>
        <w:rPr>
          <w:rStyle w:val="16"/>
          <w:b w:val="0"/>
          <w:bCs w:val="0"/>
          <w:color w:val="auto"/>
          <w:u w:val="none"/>
        </w:rPr>
        <w:t xml:space="preserve">Task list will be displayed and </w:t>
      </w:r>
      <w:r>
        <w:rPr>
          <w:rStyle w:val="16"/>
          <w:b/>
          <w:bCs/>
          <w:color w:val="auto"/>
          <w:u w:val="none"/>
        </w:rPr>
        <w:t xml:space="preserve">Application For Wholesale Trade Registration </w:t>
      </w:r>
      <w:r>
        <w:rPr>
          <w:rStyle w:val="16"/>
          <w:b w:val="0"/>
          <w:bCs w:val="0"/>
          <w:color w:val="auto"/>
          <w:u w:val="none"/>
        </w:rPr>
        <w:t>will be listed in either group task list if that application is not yet claimed by any one with same role or in my task list if that application was already claimed and  not taken any action</w:t>
      </w:r>
      <w:r>
        <w:rPr>
          <w:rStyle w:val="16"/>
          <w:color w:val="auto"/>
          <w:u w:val="none"/>
        </w:rPr>
        <w:t xml:space="preserve">. </w:t>
      </w:r>
    </w:p>
    <w:p>
      <w:pPr>
        <w:numPr>
          <w:ilvl w:val="0"/>
          <w:numId w:val="9"/>
        </w:numPr>
        <w:ind w:left="1680" w:leftChars="0" w:hanging="420" w:firstLineChars="0"/>
        <w:rPr>
          <w:rStyle w:val="16"/>
          <w:color w:val="auto"/>
          <w:u w:val="none"/>
        </w:rPr>
      </w:pPr>
      <w:r>
        <w:rPr>
          <w:rStyle w:val="16"/>
          <w:color w:val="auto"/>
          <w:u w:val="none"/>
        </w:rPr>
        <w:t>If application is in group task list, then he/she needs to claim that application to my task list and take action. Then he/she needs to open the application.</w:t>
      </w:r>
    </w:p>
    <w:p>
      <w:pPr>
        <w:numPr>
          <w:ilvl w:val="0"/>
          <w:numId w:val="9"/>
        </w:numPr>
        <w:ind w:left="1680" w:leftChars="0" w:hanging="420" w:firstLineChars="0"/>
        <w:rPr>
          <w:rStyle w:val="16"/>
          <w:color w:val="auto"/>
          <w:u w:val="none"/>
        </w:rPr>
      </w:pPr>
      <w:r>
        <w:rPr>
          <w:rStyle w:val="16"/>
          <w:color w:val="auto"/>
          <w:u w:val="none"/>
        </w:rPr>
        <w:t>After reviewing the application details, he/she need to take action(approve/reject) or assign back to group task list if he/she can</w:t>
      </w:r>
      <w:r>
        <w:rPr>
          <w:rStyle w:val="16"/>
          <w:rFonts w:hint="default"/>
          <w:color w:val="auto"/>
          <w:u w:val="none"/>
        </w:rPr>
        <w:t>’t take any action</w:t>
      </w:r>
      <w:r>
        <w:rPr>
          <w:rStyle w:val="16"/>
          <w:color w:val="auto"/>
          <w:u w:val="none"/>
        </w:rPr>
        <w:t>.</w:t>
      </w:r>
    </w:p>
    <w:p>
      <w:pPr>
        <w:numPr>
          <w:ilvl w:val="0"/>
          <w:numId w:val="9"/>
        </w:numPr>
        <w:ind w:left="1680" w:leftChars="0" w:hanging="420" w:firstLineChars="0"/>
        <w:rPr>
          <w:rStyle w:val="16"/>
          <w:color w:val="auto"/>
          <w:u w:val="none"/>
        </w:rPr>
      </w:pPr>
      <w:r>
        <w:rPr>
          <w:rStyle w:val="16"/>
          <w:color w:val="auto"/>
          <w:u w:val="none"/>
        </w:rPr>
        <w:t xml:space="preserve">Director will either approve or rejects the application. If application is rejected, then applicant will receive notification with reason for rejecting and if the application is approved then the same application will be reached to print </w:t>
      </w:r>
      <w:r>
        <w:rPr>
          <w:rStyle w:val="16"/>
          <w:rFonts w:hint="default"/>
          <w:color w:val="auto"/>
          <w:u w:val="none"/>
        </w:rPr>
        <w:t>list</w:t>
      </w:r>
      <w:r>
        <w:rPr>
          <w:rStyle w:val="16"/>
          <w:color w:val="auto"/>
          <w:u w:val="none"/>
        </w:rPr>
        <w:t>.</w:t>
      </w:r>
    </w:p>
    <w:p>
      <w:pPr>
        <w:numPr>
          <w:ilvl w:val="0"/>
          <w:numId w:val="9"/>
        </w:numPr>
        <w:ind w:left="1680" w:leftChars="0" w:hanging="420" w:firstLineChars="0"/>
        <w:rPr>
          <w:rStyle w:val="16"/>
          <w:color w:val="auto"/>
          <w:u w:val="none"/>
        </w:rPr>
      </w:pPr>
      <w:r>
        <w:rPr>
          <w:rStyle w:val="16"/>
          <w:color w:val="auto"/>
          <w:u w:val="none"/>
        </w:rPr>
        <w:t>Director will be redirected to the acknowledgement page for respective actions.</w:t>
      </w:r>
    </w:p>
    <w:p>
      <w:pPr>
        <w:numPr>
          <w:ilvl w:val="0"/>
          <w:numId w:val="0"/>
        </w:numPr>
        <w:ind w:left="1260" w:leftChars="0"/>
        <w:rPr>
          <w:rStyle w:val="16"/>
          <w:color w:val="auto"/>
          <w:u w:val="none"/>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auto"/>
          <w:u w:val="none"/>
        </w:rPr>
        <w:tab/>
      </w:r>
      <w:r>
        <w:rPr>
          <w:rStyle w:val="16"/>
          <w:color w:val="auto"/>
          <w:u w:val="none"/>
        </w:rPr>
        <w:tab/>
      </w:r>
      <w:r>
        <w:rPr>
          <w:rStyle w:val="16"/>
          <w:color w:val="5B9BD5" w:themeColor="accent1"/>
          <w:u w:val="none"/>
          <w14:textFill>
            <w14:solidFill>
              <w14:schemeClr w14:val="accent1"/>
            </w14:solidFill>
          </w14:textFill>
        </w:rPr>
        <w:t>2.2.6.4</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Alternative Flows (if any)</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NA.</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2.2.6.5</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Special requirement (if any)</w:t>
      </w:r>
    </w:p>
    <w:p>
      <w:pPr>
        <w:numPr>
          <w:ilvl w:val="0"/>
          <w:numId w:val="0"/>
        </w:numPr>
        <w:autoSpaceDE w:val="0"/>
        <w:autoSpaceDN w:val="0"/>
        <w:adjustRightInd w:val="0"/>
        <w:spacing w:after="0" w:line="288" w:lineRule="auto"/>
        <w:ind w:firstLine="420" w:firstLineChars="0"/>
        <w:jc w:val="left"/>
        <w:rPr>
          <w:rFonts w:hint="default" w:ascii="Arial" w:hAnsi="Arial" w:cs="Arial"/>
          <w:sz w:val="22"/>
          <w:szCs w:val="22"/>
        </w:rPr>
      </w:pPr>
      <w:r>
        <w:rPr>
          <w:rFonts w:ascii="Arial" w:hAnsi="Arial" w:cs="Arial"/>
          <w:sz w:val="22"/>
          <w:szCs w:val="22"/>
        </w:rPr>
        <w:tab/>
      </w:r>
      <w:r>
        <w:rPr>
          <w:rFonts w:ascii="Arial" w:hAnsi="Arial" w:cs="Arial"/>
          <w:sz w:val="22"/>
          <w:szCs w:val="22"/>
        </w:rPr>
        <w:tab/>
      </w:r>
      <w:r>
        <w:rPr>
          <w:rFonts w:hint="default" w:ascii="Arial" w:hAnsi="Arial" w:cs="Arial"/>
          <w:sz w:val="22"/>
          <w:szCs w:val="22"/>
        </w:rPr>
        <w:t>NA.</w:t>
      </w:r>
    </w:p>
    <w:p>
      <w:pPr>
        <w:numPr>
          <w:ilvl w:val="0"/>
          <w:numId w:val="0"/>
        </w:numPr>
        <w:tabs>
          <w:tab w:val="left" w:pos="420"/>
        </w:tabs>
        <w:autoSpaceDE w:val="0"/>
        <w:autoSpaceDN w:val="0"/>
        <w:adjustRightInd w:val="0"/>
        <w:spacing w:after="0" w:line="288" w:lineRule="auto"/>
        <w:rPr>
          <w:rFonts w:ascii="Arial" w:hAnsi="Arial" w:cs="Arial"/>
          <w:sz w:val="22"/>
          <w:szCs w:val="22"/>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2.2.6.6</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Pre Conditions</w:t>
      </w:r>
    </w:p>
    <w:p>
      <w:pPr>
        <w:autoSpaceDE w:val="0"/>
        <w:autoSpaceDN w:val="0"/>
        <w:adjustRightInd w:val="0"/>
        <w:spacing w:after="180" w:line="260" w:lineRule="atLeast"/>
        <w:ind w:left="840" w:leftChars="0" w:firstLine="420" w:firstLineChars="0"/>
        <w:jc w:val="both"/>
        <w:rPr>
          <w:rFonts w:ascii="Arial" w:hAnsi="Arial" w:cs="Arial"/>
        </w:rPr>
      </w:pPr>
      <w:r>
        <w:rPr>
          <w:rFonts w:ascii="Arial" w:hAnsi="Arial" w:cs="Arial"/>
        </w:rPr>
        <w:t>Following are the pre- conditions to use the service –</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Internet access at RTIO.</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Should have valid login credentials.</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ascii="Arial" w:hAnsi="Arial" w:cs="Arial"/>
        </w:rPr>
        <w:tab/>
      </w:r>
      <w:r>
        <w:rPr>
          <w:rFonts w:ascii="Arial" w:hAnsi="Arial" w:cs="Arial"/>
        </w:rPr>
        <w:tab/>
      </w:r>
      <w:r>
        <w:rPr>
          <w:rStyle w:val="16"/>
          <w:color w:val="5B9BD5" w:themeColor="accent1"/>
          <w:u w:val="none"/>
          <w14:textFill>
            <w14:solidFill>
              <w14:schemeClr w14:val="accent1"/>
            </w14:solidFill>
          </w14:textFill>
        </w:rPr>
        <w:t>2.2.6.7</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Post Conditions</w:t>
      </w:r>
    </w:p>
    <w:p>
      <w:pPr>
        <w:numPr>
          <w:ilvl w:val="0"/>
          <w:numId w:val="0"/>
        </w:numPr>
        <w:tabs>
          <w:tab w:val="left" w:pos="420"/>
        </w:tabs>
        <w:autoSpaceDE w:val="0"/>
        <w:autoSpaceDN w:val="0"/>
        <w:adjustRightInd w:val="0"/>
        <w:spacing w:after="0" w:line="288" w:lineRule="auto"/>
        <w:rPr>
          <w:rFonts w:hint="default"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Applicant will receive sms notification for taking any action by Director</w:t>
      </w:r>
      <w:r>
        <w:rPr>
          <w:rFonts w:hint="default" w:ascii="Arial" w:hAnsi="Arial" w:cs="Arial"/>
        </w:rPr>
        <w:t>.</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hint="default" w:ascii="Arial" w:hAnsi="Arial" w:cs="Arial"/>
        </w:rPr>
        <w:tab/>
      </w:r>
      <w:r>
        <w:rPr>
          <w:rFonts w:hint="default" w:ascii="Arial" w:hAnsi="Arial" w:cs="Arial"/>
        </w:rPr>
        <w:tab/>
      </w:r>
      <w:r>
        <w:rPr>
          <w:rStyle w:val="16"/>
          <w:color w:val="5B9BD5" w:themeColor="accent1"/>
          <w:u w:val="none"/>
          <w14:textFill>
            <w14:solidFill>
              <w14:schemeClr w14:val="accent1"/>
            </w14:solidFill>
          </w14:textFill>
        </w:rPr>
        <w:t>2.2.6.8</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Sample user interface</w:t>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log in as shown below and provide valid user credentials(username and password).</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autoSpaceDE w:val="0"/>
        <w:autoSpaceDN w:val="0"/>
        <w:adjustRightInd w:val="0"/>
        <w:spacing w:after="0" w:line="288" w:lineRule="auto"/>
      </w:pPr>
      <w:r>
        <w:rPr>
          <w:rFonts w:ascii="Arial" w:hAnsi="Arial" w:cs="Arial"/>
        </w:rPr>
        <w:tab/>
      </w:r>
      <w:r>
        <w:drawing>
          <wp:inline distT="0" distB="0" distL="114300" distR="114300">
            <wp:extent cx="5453380" cy="2087245"/>
            <wp:effectExtent l="0" t="0" r="13970" b="8255"/>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17"/>
                    <a:stretch>
                      <a:fillRect/>
                    </a:stretch>
                  </pic:blipFill>
                  <pic:spPr>
                    <a:xfrm>
                      <a:off x="0" y="0"/>
                      <a:ext cx="5453380" cy="208724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He/she will be redirected to the dash board containing application list according to the role as shown below.</w:t>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r>
        <w:rPr>
          <w:rFonts w:hint="default" w:ascii="Arial" w:hAnsi="Arial" w:cs="Arial"/>
          <w:b/>
          <w:bCs/>
        </w:rPr>
        <w:drawing>
          <wp:inline distT="0" distB="0" distL="114300" distR="114300">
            <wp:extent cx="5940425" cy="4656455"/>
            <wp:effectExtent l="0" t="0" r="3175" b="10795"/>
            <wp:docPr id="44" name="Picture 44" descr="screencapture-localhost-8080-DOTNew-Login-2019-03-13-16_51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capture-localhost-8080-DOTNew-Login-2019-03-13-16_51_06"/>
                    <pic:cNvPicPr>
                      <a:picLocks noChangeAspect="1"/>
                    </pic:cNvPicPr>
                  </pic:nvPicPr>
                  <pic:blipFill>
                    <a:blip r:embed="rId29"/>
                    <a:stretch>
                      <a:fillRect/>
                    </a:stretch>
                  </pic:blipFill>
                  <pic:spPr>
                    <a:xfrm>
                      <a:off x="0" y="0"/>
                      <a:ext cx="5940425" cy="4656455"/>
                    </a:xfrm>
                    <a:prstGeom prst="rect">
                      <a:avLst/>
                    </a:prstGeom>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tabs>
          <w:tab w:val="left" w:pos="420"/>
        </w:tabs>
        <w:autoSpaceDE w:val="0"/>
        <w:autoSpaceDN w:val="0"/>
        <w:adjustRightInd w:val="0"/>
        <w:spacing w:after="0" w:line="288" w:lineRule="auto"/>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Click on application number in group task list to claim to my task list. From my task list, again click on application number to open application. Click on red cross button form my task list to release application back to group task.</w:t>
      </w:r>
    </w:p>
    <w:p>
      <w:pPr>
        <w:numPr>
          <w:ilvl w:val="4"/>
          <w:numId w:val="0"/>
        </w:numPr>
        <w:autoSpaceDE w:val="0"/>
        <w:autoSpaceDN w:val="0"/>
        <w:adjustRightInd w:val="0"/>
        <w:spacing w:after="0" w:line="288" w:lineRule="auto"/>
        <w:ind w:leftChars="200"/>
      </w:pPr>
      <w:r>
        <w:drawing>
          <wp:inline distT="0" distB="0" distL="114300" distR="114300">
            <wp:extent cx="5441950" cy="3118485"/>
            <wp:effectExtent l="0" t="0" r="6350" b="5715"/>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pic:cNvPicPr>
                      <a:picLocks noChangeAspect="1"/>
                    </pic:cNvPicPr>
                  </pic:nvPicPr>
                  <pic:blipFill>
                    <a:blip r:embed="rId19"/>
                    <a:stretch>
                      <a:fillRect/>
                    </a:stretch>
                  </pic:blipFill>
                  <pic:spPr>
                    <a:xfrm>
                      <a:off x="0" y="0"/>
                      <a:ext cx="5441950" cy="311848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Review and verify application details.</w:t>
      </w:r>
    </w:p>
    <w:p>
      <w:pPr>
        <w:numPr>
          <w:ilvl w:val="0"/>
          <w:numId w:val="0"/>
        </w:numPr>
        <w:autoSpaceDE w:val="0"/>
        <w:autoSpaceDN w:val="0"/>
        <w:adjustRightInd w:val="0"/>
        <w:spacing w:after="0" w:line="288" w:lineRule="auto"/>
        <w:ind w:left="1680" w:leftChars="0"/>
        <w:rPr>
          <w:rFonts w:hint="default" w:ascii="Arial" w:hAnsi="Arial" w:cs="Arial"/>
          <w:b/>
          <w:bCs/>
        </w:rPr>
      </w:pPr>
    </w:p>
    <w:p>
      <w:pPr>
        <w:numPr>
          <w:ilvl w:val="4"/>
          <w:numId w:val="0"/>
        </w:numPr>
        <w:autoSpaceDE w:val="0"/>
        <w:autoSpaceDN w:val="0"/>
        <w:adjustRightInd w:val="0"/>
        <w:spacing w:after="0" w:line="288" w:lineRule="auto"/>
        <w:ind w:leftChars="200"/>
        <w:rPr>
          <w:rFonts w:hint="default" w:ascii="Arial" w:hAnsi="Arial" w:cs="Arial"/>
          <w:b/>
          <w:bCs/>
        </w:rPr>
      </w:pPr>
      <w:r>
        <w:rPr>
          <w:rFonts w:hint="default" w:ascii="Arial" w:hAnsi="Arial" w:cs="Arial"/>
          <w:b/>
          <w:bCs/>
        </w:rPr>
        <w:drawing>
          <wp:inline distT="0" distB="0" distL="114300" distR="114300">
            <wp:extent cx="5940425" cy="7843520"/>
            <wp:effectExtent l="0" t="0" r="3175" b="5080"/>
            <wp:docPr id="48" name="Picture 48" descr="screencapture-localhost-8080-DOTNew-UpdateTaskDataServlet-2019-03-13-17_02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capture-localhost-8080-DOTNew-UpdateTaskDataServlet-2019-03-13-17_02_14"/>
                    <pic:cNvPicPr>
                      <a:picLocks noChangeAspect="1"/>
                    </pic:cNvPicPr>
                  </pic:nvPicPr>
                  <pic:blipFill>
                    <a:blip r:embed="rId32"/>
                    <a:stretch>
                      <a:fillRect/>
                    </a:stretch>
                  </pic:blipFill>
                  <pic:spPr>
                    <a:xfrm>
                      <a:off x="0" y="0"/>
                      <a:ext cx="5940425" cy="7843520"/>
                    </a:xfrm>
                    <a:prstGeom prst="rect">
                      <a:avLst/>
                    </a:prstGeom>
                  </pic:spPr>
                </pic:pic>
              </a:graphicData>
            </a:graphic>
          </wp:inline>
        </w:drawing>
      </w:r>
    </w:p>
    <w:p>
      <w:pPr>
        <w:numPr>
          <w:ilvl w:val="0"/>
          <w:numId w:val="0"/>
        </w:numPr>
        <w:autoSpaceDE w:val="0"/>
        <w:autoSpaceDN w:val="0"/>
        <w:adjustRightInd w:val="0"/>
        <w:spacing w:after="0" w:line="288" w:lineRule="auto"/>
      </w:pPr>
      <w:r>
        <w:t xml:space="preserve">  </w:t>
      </w: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After verification of the application details, he/she may need to take any of the action approve or reject. He/she needs to provide reason if application need to reject. Then, he/she will be redirected to the respective acknowledgement page for taking action and sms notification will be send to applicant.</w:t>
      </w:r>
    </w:p>
    <w:p>
      <w:pPr>
        <w:numPr>
          <w:ilvl w:val="4"/>
          <w:numId w:val="0"/>
        </w:numPr>
        <w:autoSpaceDE w:val="0"/>
        <w:autoSpaceDN w:val="0"/>
        <w:adjustRightInd w:val="0"/>
        <w:spacing w:after="0" w:line="288" w:lineRule="auto"/>
        <w:ind w:leftChars="200"/>
        <w:rPr>
          <w:rFonts w:hint="default" w:ascii="Arial" w:hAnsi="Arial" w:cs="Arial"/>
          <w:b/>
          <w:bCs/>
        </w:rPr>
      </w:pPr>
      <w:r>
        <w:drawing>
          <wp:inline distT="0" distB="0" distL="114300" distR="114300">
            <wp:extent cx="5937885" cy="2320290"/>
            <wp:effectExtent l="0" t="0" r="5715" b="381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pic:cNvPicPr>
                      <a:picLocks noChangeAspect="1"/>
                    </pic:cNvPicPr>
                  </pic:nvPicPr>
                  <pic:blipFill>
                    <a:blip r:embed="rId33"/>
                    <a:stretch>
                      <a:fillRect/>
                    </a:stretch>
                  </pic:blipFill>
                  <pic:spPr>
                    <a:xfrm>
                      <a:off x="0" y="0"/>
                      <a:ext cx="5937885" cy="2320290"/>
                    </a:xfrm>
                    <a:prstGeom prst="rect">
                      <a:avLst/>
                    </a:prstGeom>
                    <a:noFill/>
                    <a:ln w="9525">
                      <a:noFill/>
                    </a:ln>
                  </pic:spPr>
                </pic:pic>
              </a:graphicData>
            </a:graphic>
          </wp:inline>
        </w:drawing>
      </w: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pStyle w:val="5"/>
        <w:ind w:firstLine="416" w:firstLineChars="0"/>
        <w:rPr>
          <w:lang w:val="en-GB" w:eastAsia="en-US"/>
        </w:rPr>
      </w:pPr>
      <w:bookmarkStart w:id="28" w:name="_Toc1015989837"/>
      <w:r>
        <w:rPr>
          <w:lang w:val="en-GB" w:eastAsia="en-US"/>
        </w:rPr>
        <w:t>2.2.</w:t>
      </w:r>
      <w:r>
        <w:rPr>
          <w:lang w:eastAsia="en-US"/>
        </w:rPr>
        <w:t>7</w:t>
      </w:r>
      <w:r>
        <w:rPr>
          <w:lang w:val="en-GB" w:eastAsia="en-US"/>
        </w:rPr>
        <w:t xml:space="preserve"> Payment, Printing and Distributing of Wholesale Trade License.</w:t>
      </w:r>
      <w:bookmarkEnd w:id="28"/>
    </w:p>
    <w:p>
      <w:pPr>
        <w:ind w:left="840" w:leftChars="0" w:firstLine="420" w:firstLineChars="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2.2.7.1</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Description</w:t>
      </w:r>
    </w:p>
    <w:p>
      <w:pPr>
        <w:spacing w:after="0" w:line="360" w:lineRule="auto"/>
        <w:ind w:leftChars="600"/>
        <w:jc w:val="left"/>
        <w:rPr>
          <w:rFonts w:ascii="Arial" w:hAnsi="Arial" w:cs="Arial"/>
        </w:rPr>
      </w:pPr>
      <w:r>
        <w:rPr>
          <w:rFonts w:ascii="Arial" w:hAnsi="Arial" w:cs="Arial"/>
        </w:rPr>
        <w:t>This use case will describe how the wholesale trade registration will be printed and distributed to applicant from RTIO after making payment for availing service. The data manager form RTIO need to log in to the system to update payment and print the certificate. Applicant can make payment in two ways, either pay online or pay at rtio(offline). If applicant update payment online, then he/she need to visit G2C portal for payment with application id or same link can be open form sms notification. If applicant make payment at RTIO, then data manager will update the payment details in the system. Data manager need to visit the link called Print certificate from menu and select update payment tab, select service name and region where the application belongs to and then need to provide payment details after opening the form. After updating the payment, application will be there in print list and data manager again need to visit same link from menu and select print certificate tab and print license.</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2.2.7.2</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Actor(s)</w:t>
      </w:r>
    </w:p>
    <w:p>
      <w:pPr>
        <w:ind w:left="840" w:leftChars="0" w:firstLine="420" w:firstLineChars="0"/>
        <w:rPr>
          <w:rStyle w:val="16"/>
          <w:color w:val="5B9BD5" w:themeColor="accent1"/>
          <w:u w:val="none"/>
          <w14:textFill>
            <w14:solidFill>
              <w14:schemeClr w14:val="accent1"/>
            </w14:solidFill>
          </w14:textFill>
        </w:rPr>
      </w:pPr>
      <w:r>
        <w:rPr>
          <w:rFonts w:ascii="Arial" w:hAnsi="Arial" w:cs="Arial"/>
        </w:rPr>
        <w:t>Data manager (Verifiers) from RTIO and applicant.</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2.2.7.3</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Detailed process flow</w:t>
      </w:r>
    </w:p>
    <w:p>
      <w:pPr>
        <w:numPr>
          <w:ilvl w:val="0"/>
          <w:numId w:val="9"/>
        </w:numPr>
        <w:ind w:left="1680" w:leftChars="0" w:hanging="420" w:firstLineChars="0"/>
        <w:rPr>
          <w:rStyle w:val="16"/>
          <w:color w:val="auto"/>
          <w:u w:val="none"/>
        </w:rPr>
      </w:pPr>
      <w:r>
        <w:rPr>
          <w:rStyle w:val="16"/>
          <w:color w:val="auto"/>
          <w:u w:val="none"/>
        </w:rPr>
        <w:t xml:space="preserve">Data manager can visit to </w:t>
      </w:r>
      <w:r>
        <w:rPr>
          <w:rFonts w:ascii="Arial" w:hAnsi="Arial" w:cs="Arial"/>
          <w:sz w:val="22"/>
          <w:szCs w:val="22"/>
        </w:rPr>
        <w:t>G2C portal and login with his/her valid user credentials.</w:t>
      </w:r>
    </w:p>
    <w:p>
      <w:pPr>
        <w:numPr>
          <w:ilvl w:val="0"/>
          <w:numId w:val="9"/>
        </w:numPr>
        <w:ind w:left="1680" w:leftChars="0" w:hanging="420" w:firstLineChars="0"/>
        <w:rPr>
          <w:rStyle w:val="16"/>
          <w:color w:val="auto"/>
          <w:u w:val="none"/>
        </w:rPr>
      </w:pPr>
      <w:r>
        <w:rPr>
          <w:rStyle w:val="16"/>
          <w:color w:val="auto"/>
          <w:u w:val="none"/>
        </w:rPr>
        <w:t>Need to go with the link called print certificate/license from menu bar.</w:t>
      </w:r>
    </w:p>
    <w:p>
      <w:pPr>
        <w:numPr>
          <w:ilvl w:val="0"/>
          <w:numId w:val="9"/>
        </w:numPr>
        <w:ind w:left="1680" w:leftChars="0" w:hanging="420" w:firstLineChars="0"/>
        <w:rPr>
          <w:rStyle w:val="16"/>
          <w:color w:val="auto"/>
          <w:u w:val="none"/>
        </w:rPr>
      </w:pPr>
      <w:r>
        <w:rPr>
          <w:rStyle w:val="16"/>
          <w:color w:val="auto"/>
          <w:u w:val="none"/>
        </w:rPr>
        <w:t xml:space="preserve">To update the payment at RTIO, data manager needs to select the tab called </w:t>
      </w:r>
      <w:r>
        <w:rPr>
          <w:rStyle w:val="16"/>
          <w:b/>
          <w:bCs/>
          <w:color w:val="auto"/>
          <w:u w:val="none"/>
        </w:rPr>
        <w:t xml:space="preserve">Update payment, select the service as wholesale trade license and respective region form drop down list. </w:t>
      </w:r>
      <w:r>
        <w:rPr>
          <w:rStyle w:val="16"/>
          <w:b w:val="0"/>
          <w:bCs w:val="0"/>
          <w:color w:val="auto"/>
          <w:u w:val="none"/>
        </w:rPr>
        <w:t xml:space="preserve"> And click on get details button.</w:t>
      </w:r>
    </w:p>
    <w:p>
      <w:pPr>
        <w:numPr>
          <w:ilvl w:val="0"/>
          <w:numId w:val="9"/>
        </w:numPr>
        <w:ind w:left="1680" w:leftChars="0" w:hanging="420" w:firstLineChars="0"/>
        <w:rPr>
          <w:rStyle w:val="16"/>
          <w:color w:val="auto"/>
          <w:u w:val="none"/>
        </w:rPr>
      </w:pPr>
      <w:r>
        <w:rPr>
          <w:rStyle w:val="16"/>
          <w:b w:val="0"/>
          <w:bCs w:val="0"/>
          <w:color w:val="auto"/>
          <w:u w:val="none"/>
        </w:rPr>
        <w:t>The list of approved application for wholesale trade registration will be displayed. He/she needs to select the application and click on update payment button to reach payment form.</w:t>
      </w:r>
    </w:p>
    <w:p>
      <w:pPr>
        <w:numPr>
          <w:ilvl w:val="0"/>
          <w:numId w:val="9"/>
        </w:numPr>
        <w:ind w:left="1680" w:leftChars="0" w:hanging="420" w:firstLineChars="0"/>
        <w:rPr>
          <w:rStyle w:val="16"/>
          <w:color w:val="auto"/>
          <w:u w:val="none"/>
        </w:rPr>
      </w:pPr>
      <w:r>
        <w:rPr>
          <w:rStyle w:val="16"/>
          <w:b w:val="0"/>
          <w:bCs w:val="0"/>
          <w:color w:val="auto"/>
          <w:u w:val="none"/>
        </w:rPr>
        <w:t>Provide payment details and press update button to record the payment details.</w:t>
      </w:r>
    </w:p>
    <w:p>
      <w:pPr>
        <w:numPr>
          <w:ilvl w:val="0"/>
          <w:numId w:val="9"/>
        </w:numPr>
        <w:ind w:left="1680" w:leftChars="0" w:hanging="420" w:firstLineChars="0"/>
        <w:rPr>
          <w:rStyle w:val="16"/>
          <w:color w:val="auto"/>
          <w:u w:val="none"/>
        </w:rPr>
      </w:pPr>
      <w:r>
        <w:rPr>
          <w:rStyle w:val="16"/>
          <w:b w:val="0"/>
          <w:bCs w:val="0"/>
          <w:color w:val="auto"/>
          <w:u w:val="none"/>
        </w:rPr>
        <w:t>The application status will be updated to approved will be there in print list.</w:t>
      </w:r>
    </w:p>
    <w:p>
      <w:pPr>
        <w:numPr>
          <w:ilvl w:val="0"/>
          <w:numId w:val="9"/>
        </w:numPr>
        <w:ind w:left="1680" w:leftChars="0" w:hanging="420" w:firstLineChars="0"/>
        <w:rPr>
          <w:rStyle w:val="16"/>
          <w:color w:val="auto"/>
          <w:u w:val="none"/>
        </w:rPr>
      </w:pPr>
      <w:r>
        <w:rPr>
          <w:rStyle w:val="16"/>
          <w:color w:val="auto"/>
          <w:u w:val="none"/>
        </w:rPr>
        <w:t xml:space="preserve">Data manager needs to click on same link called print certificate from menu and select </w:t>
      </w:r>
      <w:r>
        <w:rPr>
          <w:rStyle w:val="16"/>
          <w:b/>
          <w:bCs/>
          <w:color w:val="auto"/>
          <w:u w:val="none"/>
        </w:rPr>
        <w:t>print certificate</w:t>
      </w:r>
      <w:r>
        <w:rPr>
          <w:rStyle w:val="16"/>
          <w:color w:val="auto"/>
          <w:u w:val="none"/>
        </w:rPr>
        <w:t xml:space="preserve"> tab, service as wholesale trade and region to list the application list to print.</w:t>
      </w:r>
    </w:p>
    <w:p>
      <w:pPr>
        <w:numPr>
          <w:ilvl w:val="0"/>
          <w:numId w:val="9"/>
        </w:numPr>
        <w:ind w:left="1680" w:leftChars="0" w:hanging="420" w:firstLineChars="0"/>
        <w:rPr>
          <w:rStyle w:val="16"/>
          <w:color w:val="auto"/>
          <w:u w:val="none"/>
        </w:rPr>
      </w:pPr>
      <w:r>
        <w:rPr>
          <w:rStyle w:val="16"/>
          <w:color w:val="auto"/>
          <w:u w:val="none"/>
        </w:rPr>
        <w:t>Now he/she may select application to print and distribute to applicant.</w:t>
      </w:r>
    </w:p>
    <w:p>
      <w:pPr>
        <w:numPr>
          <w:ilvl w:val="0"/>
          <w:numId w:val="0"/>
        </w:numPr>
        <w:ind w:left="1260" w:leftChars="0"/>
        <w:rPr>
          <w:rStyle w:val="16"/>
          <w:color w:val="auto"/>
          <w:u w:val="none"/>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auto"/>
          <w:u w:val="none"/>
        </w:rPr>
        <w:tab/>
      </w:r>
      <w:r>
        <w:rPr>
          <w:rStyle w:val="16"/>
          <w:color w:val="auto"/>
          <w:u w:val="none"/>
        </w:rPr>
        <w:tab/>
      </w:r>
      <w:r>
        <w:rPr>
          <w:rStyle w:val="16"/>
          <w:color w:val="5B9BD5" w:themeColor="accent1"/>
          <w:u w:val="none"/>
          <w14:textFill>
            <w14:solidFill>
              <w14:schemeClr w14:val="accent1"/>
            </w14:solidFill>
          </w14:textFill>
        </w:rPr>
        <w:t>2.2.7.4</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Alternative Flows (if any)</w:t>
      </w:r>
    </w:p>
    <w:p>
      <w:pPr>
        <w:numPr>
          <w:ilvl w:val="0"/>
          <w:numId w:val="9"/>
        </w:numPr>
        <w:ind w:left="1680" w:leftChars="0" w:hanging="420" w:firstLineChars="0"/>
        <w:rPr>
          <w:rStyle w:val="16"/>
          <w:color w:val="auto"/>
          <w:u w:val="none"/>
        </w:rPr>
      </w:pPr>
      <w:r>
        <w:rPr>
          <w:rStyle w:val="16"/>
          <w:color w:val="auto"/>
          <w:u w:val="none"/>
        </w:rPr>
        <w:t>The applicant can update payment online. To do that, applicant need to visit his sms to reach payment link directly to update payment.</w:t>
      </w:r>
    </w:p>
    <w:p>
      <w:pPr>
        <w:numPr>
          <w:ilvl w:val="0"/>
          <w:numId w:val="9"/>
        </w:numPr>
        <w:ind w:left="1680" w:leftChars="0" w:hanging="420" w:firstLineChars="0"/>
        <w:rPr>
          <w:rStyle w:val="16"/>
          <w:color w:val="auto"/>
          <w:u w:val="none"/>
        </w:rPr>
      </w:pPr>
      <w:r>
        <w:rPr>
          <w:rStyle w:val="16"/>
          <w:color w:val="auto"/>
          <w:u w:val="none"/>
        </w:rPr>
        <w:t>Applicant can also visit to G2C portal, and search for G2C payment link to update if he/she knows the application number.</w:t>
      </w:r>
    </w:p>
    <w:p>
      <w:pPr>
        <w:numPr>
          <w:ilvl w:val="0"/>
          <w:numId w:val="9"/>
        </w:numPr>
        <w:ind w:left="1680" w:leftChars="0" w:hanging="420" w:firstLineChars="0"/>
        <w:rPr>
          <w:rStyle w:val="16"/>
          <w:color w:val="auto"/>
          <w:u w:val="none"/>
        </w:rPr>
      </w:pPr>
      <w:r>
        <w:rPr>
          <w:rStyle w:val="16"/>
          <w:color w:val="auto"/>
          <w:u w:val="none"/>
        </w:rPr>
        <w:t>After providing valid and approved wholesale trade registration number, payment details will be displayed and need to clink on pay now button to update or make payment.</w:t>
      </w:r>
    </w:p>
    <w:p>
      <w:pPr>
        <w:numPr>
          <w:ilvl w:val="0"/>
          <w:numId w:val="9"/>
        </w:numPr>
        <w:ind w:left="1680" w:leftChars="0" w:hanging="420" w:firstLineChars="0"/>
        <w:rPr>
          <w:rStyle w:val="16"/>
          <w:color w:val="auto"/>
          <w:u w:val="none"/>
        </w:rPr>
      </w:pPr>
      <w:r>
        <w:rPr>
          <w:rStyle w:val="16"/>
          <w:color w:val="auto"/>
          <w:u w:val="none"/>
        </w:rPr>
        <w:t>The applicant will get interface to select available banks and OTP will send to registered mobile number for validation.</w:t>
      </w:r>
    </w:p>
    <w:p>
      <w:pPr>
        <w:numPr>
          <w:ilvl w:val="0"/>
          <w:numId w:val="9"/>
        </w:numPr>
        <w:ind w:left="1680" w:leftChars="0" w:hanging="420" w:firstLineChars="0"/>
        <w:rPr>
          <w:rStyle w:val="16"/>
          <w:color w:val="auto"/>
          <w:u w:val="none"/>
        </w:rPr>
      </w:pPr>
      <w:r>
        <w:rPr>
          <w:rStyle w:val="16"/>
          <w:color w:val="auto"/>
          <w:u w:val="none"/>
        </w:rPr>
        <w:t>Then the applicant will get payment receipt number and application status will be updated to print.</w:t>
      </w:r>
    </w:p>
    <w:p>
      <w:pPr>
        <w:numPr>
          <w:ilvl w:val="0"/>
          <w:numId w:val="0"/>
        </w:numPr>
        <w:ind w:left="1260" w:leftChars="0"/>
        <w:rPr>
          <w:rStyle w:val="16"/>
          <w:color w:val="auto"/>
          <w:u w:val="none"/>
        </w:rPr>
      </w:pP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2.2.7.5</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Special requirement (if any)</w:t>
      </w:r>
    </w:p>
    <w:p>
      <w:pPr>
        <w:numPr>
          <w:ilvl w:val="0"/>
          <w:numId w:val="0"/>
        </w:numPr>
        <w:autoSpaceDE w:val="0"/>
        <w:autoSpaceDN w:val="0"/>
        <w:adjustRightInd w:val="0"/>
        <w:spacing w:after="0" w:line="288" w:lineRule="auto"/>
        <w:ind w:firstLine="420" w:firstLineChars="0"/>
        <w:jc w:val="left"/>
        <w:rPr>
          <w:rFonts w:hint="default" w:ascii="Arial" w:hAnsi="Arial" w:cs="Arial"/>
          <w:sz w:val="22"/>
          <w:szCs w:val="22"/>
        </w:rPr>
      </w:pPr>
      <w:r>
        <w:rPr>
          <w:rFonts w:ascii="Arial" w:hAnsi="Arial" w:cs="Arial"/>
          <w:sz w:val="22"/>
          <w:szCs w:val="22"/>
        </w:rPr>
        <w:tab/>
      </w:r>
      <w:r>
        <w:rPr>
          <w:rFonts w:ascii="Arial" w:hAnsi="Arial" w:cs="Arial"/>
          <w:sz w:val="22"/>
          <w:szCs w:val="22"/>
        </w:rPr>
        <w:tab/>
      </w:r>
      <w:r>
        <w:rPr>
          <w:rFonts w:hint="default" w:ascii="Arial" w:hAnsi="Arial" w:cs="Arial"/>
          <w:sz w:val="22"/>
          <w:szCs w:val="22"/>
        </w:rPr>
        <w:t>NA.</w:t>
      </w:r>
    </w:p>
    <w:p>
      <w:pPr>
        <w:numPr>
          <w:ilvl w:val="0"/>
          <w:numId w:val="0"/>
        </w:numPr>
        <w:tabs>
          <w:tab w:val="left" w:pos="420"/>
        </w:tabs>
        <w:autoSpaceDE w:val="0"/>
        <w:autoSpaceDN w:val="0"/>
        <w:adjustRightInd w:val="0"/>
        <w:spacing w:after="0" w:line="288" w:lineRule="auto"/>
        <w:rPr>
          <w:rFonts w:ascii="Arial" w:hAnsi="Arial" w:cs="Arial"/>
          <w:sz w:val="22"/>
          <w:szCs w:val="22"/>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2.2.7.6</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Pre Conditions</w:t>
      </w:r>
    </w:p>
    <w:p>
      <w:pPr>
        <w:autoSpaceDE w:val="0"/>
        <w:autoSpaceDN w:val="0"/>
        <w:adjustRightInd w:val="0"/>
        <w:spacing w:after="180" w:line="260" w:lineRule="atLeast"/>
        <w:ind w:left="840" w:leftChars="0" w:firstLine="420" w:firstLineChars="0"/>
        <w:jc w:val="both"/>
        <w:rPr>
          <w:rFonts w:ascii="Arial" w:hAnsi="Arial" w:cs="Arial"/>
        </w:rPr>
      </w:pPr>
      <w:r>
        <w:rPr>
          <w:rFonts w:ascii="Arial" w:hAnsi="Arial" w:cs="Arial"/>
        </w:rPr>
        <w:t>Following are the pre- conditions to use the service –</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Internet access at RTIO.</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Data manager should have valid login credentials.</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ascii="Arial" w:hAnsi="Arial" w:cs="Arial"/>
        </w:rPr>
        <w:tab/>
      </w:r>
      <w:r>
        <w:rPr>
          <w:rFonts w:ascii="Arial" w:hAnsi="Arial" w:cs="Arial"/>
        </w:rPr>
        <w:tab/>
      </w:r>
      <w:r>
        <w:rPr>
          <w:rStyle w:val="16"/>
          <w:color w:val="5B9BD5" w:themeColor="accent1"/>
          <w:u w:val="none"/>
          <w14:textFill>
            <w14:solidFill>
              <w14:schemeClr w14:val="accent1"/>
            </w14:solidFill>
          </w14:textFill>
        </w:rPr>
        <w:t>2.2.7.7</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Post Conditions</w:t>
      </w:r>
    </w:p>
    <w:p>
      <w:pPr>
        <w:numPr>
          <w:ilvl w:val="0"/>
          <w:numId w:val="0"/>
        </w:numPr>
        <w:tabs>
          <w:tab w:val="left" w:pos="420"/>
        </w:tabs>
        <w:autoSpaceDE w:val="0"/>
        <w:autoSpaceDN w:val="0"/>
        <w:adjustRightInd w:val="0"/>
        <w:spacing w:after="0" w:line="288" w:lineRule="auto"/>
        <w:rPr>
          <w:rFonts w:hint="default"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NA.</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hint="default" w:ascii="Arial" w:hAnsi="Arial" w:cs="Arial"/>
        </w:rPr>
        <w:tab/>
      </w:r>
      <w:r>
        <w:rPr>
          <w:rFonts w:hint="default" w:ascii="Arial" w:hAnsi="Arial" w:cs="Arial"/>
        </w:rPr>
        <w:tab/>
      </w:r>
      <w:r>
        <w:rPr>
          <w:rStyle w:val="16"/>
          <w:color w:val="5B9BD5" w:themeColor="accent1"/>
          <w:u w:val="none"/>
          <w14:textFill>
            <w14:solidFill>
              <w14:schemeClr w14:val="accent1"/>
            </w14:solidFill>
          </w14:textFill>
        </w:rPr>
        <w:t>2.2.7.8</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Sample user interface</w:t>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log in as shown below and provide valid user credentials(username and password).</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9"/>
          <w:numId w:val="0"/>
        </w:numPr>
        <w:autoSpaceDE w:val="0"/>
        <w:autoSpaceDN w:val="0"/>
        <w:adjustRightInd w:val="0"/>
        <w:spacing w:after="0" w:line="288" w:lineRule="auto"/>
        <w:ind w:leftChars="600"/>
      </w:pPr>
      <w:r>
        <w:rPr>
          <w:rFonts w:ascii="Arial" w:hAnsi="Arial" w:cs="Arial"/>
        </w:rPr>
        <w:tab/>
      </w:r>
      <w:r>
        <w:drawing>
          <wp:inline distT="0" distB="0" distL="114300" distR="114300">
            <wp:extent cx="5167630" cy="2087245"/>
            <wp:effectExtent l="0" t="0" r="13970" b="825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17"/>
                    <a:stretch>
                      <a:fillRect/>
                    </a:stretch>
                  </pic:blipFill>
                  <pic:spPr>
                    <a:xfrm>
                      <a:off x="0" y="0"/>
                      <a:ext cx="5167630" cy="208724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He/she will be redirected to the dash board containing application list according to the role as shown below.</w:t>
      </w:r>
    </w:p>
    <w:p>
      <w:pPr>
        <w:numPr>
          <w:ilvl w:val="9"/>
          <w:numId w:val="0"/>
        </w:numPr>
        <w:autoSpaceDE w:val="0"/>
        <w:autoSpaceDN w:val="0"/>
        <w:adjustRightInd w:val="0"/>
        <w:spacing w:after="0" w:line="288" w:lineRule="auto"/>
        <w:ind w:leftChars="600"/>
      </w:pPr>
      <w:r>
        <w:rPr>
          <w:rFonts w:ascii="Arial" w:hAnsi="Arial" w:cs="Arial"/>
        </w:rPr>
        <w:tab/>
      </w:r>
      <w:r>
        <w:drawing>
          <wp:inline distT="0" distB="0" distL="114300" distR="114300">
            <wp:extent cx="5164455" cy="3620135"/>
            <wp:effectExtent l="0" t="0" r="17145" b="1841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18"/>
                    <a:stretch>
                      <a:fillRect/>
                    </a:stretch>
                  </pic:blipFill>
                  <pic:spPr>
                    <a:xfrm>
                      <a:off x="0" y="0"/>
                      <a:ext cx="5164455" cy="362013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rPr>
          <w:rFonts w:hint="default"/>
        </w:rPr>
      </w:pPr>
    </w:p>
    <w:p>
      <w:pPr>
        <w:numPr>
          <w:ilvl w:val="0"/>
          <w:numId w:val="0"/>
        </w:numPr>
        <w:tabs>
          <w:tab w:val="left" w:pos="420"/>
        </w:tabs>
        <w:autoSpaceDE w:val="0"/>
        <w:autoSpaceDN w:val="0"/>
        <w:adjustRightInd w:val="0"/>
        <w:spacing w:after="0" w:line="288" w:lineRule="auto"/>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Click on the link called print certificate from menu bar.</w:t>
      </w:r>
    </w:p>
    <w:p>
      <w:pPr>
        <w:numPr>
          <w:ilvl w:val="9"/>
          <w:numId w:val="0"/>
        </w:numPr>
        <w:autoSpaceDE w:val="0"/>
        <w:autoSpaceDN w:val="0"/>
        <w:adjustRightInd w:val="0"/>
        <w:spacing w:after="0" w:line="288" w:lineRule="auto"/>
        <w:ind w:leftChars="600"/>
      </w:pPr>
      <w:r>
        <w:drawing>
          <wp:inline distT="0" distB="0" distL="114300" distR="114300">
            <wp:extent cx="5250180" cy="3053080"/>
            <wp:effectExtent l="0" t="0" r="7620" b="1397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22"/>
                    <a:stretch>
                      <a:fillRect/>
                    </a:stretch>
                  </pic:blipFill>
                  <pic:spPr>
                    <a:xfrm>
                      <a:off x="0" y="0"/>
                      <a:ext cx="5250180" cy="305308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Data manager will be redirected to the following page where he/she need to select the update payment tab, service as wholesale License and region where applicant belongs to update payment.</w:t>
      </w:r>
    </w:p>
    <w:p>
      <w:pPr>
        <w:numPr>
          <w:ilvl w:val="7"/>
          <w:numId w:val="0"/>
        </w:numPr>
        <w:autoSpaceDE w:val="0"/>
        <w:autoSpaceDN w:val="0"/>
        <w:adjustRightInd w:val="0"/>
        <w:spacing w:after="0" w:line="288" w:lineRule="auto"/>
        <w:ind w:leftChars="600"/>
        <w:rPr>
          <w:rFonts w:hint="default" w:ascii="Arial" w:hAnsi="Arial" w:cs="Arial"/>
          <w:b/>
          <w:bCs/>
        </w:rPr>
      </w:pPr>
      <w:r>
        <w:drawing>
          <wp:inline distT="0" distB="0" distL="114300" distR="114300">
            <wp:extent cx="5943600" cy="2538730"/>
            <wp:effectExtent l="0" t="0" r="0" b="1397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2"/>
                    <pic:cNvPicPr>
                      <a:picLocks noChangeAspect="1"/>
                    </pic:cNvPicPr>
                  </pic:nvPicPr>
                  <pic:blipFill>
                    <a:blip r:embed="rId34"/>
                    <a:stretch>
                      <a:fillRect/>
                    </a:stretch>
                  </pic:blipFill>
                  <pic:spPr>
                    <a:xfrm>
                      <a:off x="0" y="0"/>
                      <a:ext cx="5943600" cy="2538730"/>
                    </a:xfrm>
                    <a:prstGeom prst="rect">
                      <a:avLst/>
                    </a:prstGeom>
                    <a:noFill/>
                    <a:ln w="9525">
                      <a:noFill/>
                    </a:ln>
                  </pic:spPr>
                </pic:pic>
              </a:graphicData>
            </a:graphic>
          </wp:inline>
        </w:drawing>
      </w:r>
    </w:p>
    <w:p>
      <w:pPr>
        <w:numPr>
          <w:ilvl w:val="4"/>
          <w:numId w:val="0"/>
        </w:numPr>
        <w:autoSpaceDE w:val="0"/>
        <w:autoSpaceDN w:val="0"/>
        <w:adjustRightInd w:val="0"/>
        <w:spacing w:after="0" w:line="288" w:lineRule="auto"/>
        <w:ind w:leftChars="200"/>
        <w:rPr>
          <w:rFonts w:hint="default" w:ascii="Arial" w:hAnsi="Arial" w:cs="Arial"/>
          <w:b/>
          <w:bCs/>
        </w:rPr>
      </w:pPr>
    </w:p>
    <w:p>
      <w:pPr>
        <w:numPr>
          <w:ilvl w:val="0"/>
          <w:numId w:val="0"/>
        </w:numPr>
        <w:autoSpaceDE w:val="0"/>
        <w:autoSpaceDN w:val="0"/>
        <w:adjustRightInd w:val="0"/>
        <w:spacing w:after="0" w:line="288" w:lineRule="auto"/>
      </w:pPr>
      <w:r>
        <w:t xml:space="preserve">  </w:t>
      </w: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After clicking on the get list button, all the approved micro trade registration certificate will be displayed as shown below.</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autoSpaceDE w:val="0"/>
        <w:autoSpaceDN w:val="0"/>
        <w:adjustRightInd w:val="0"/>
        <w:spacing w:after="0" w:line="288" w:lineRule="auto"/>
        <w:ind w:left="0" w:leftChars="0"/>
        <w:rPr>
          <w:rFonts w:hint="default" w:ascii="Arial" w:hAnsi="Arial" w:cs="Arial"/>
          <w:b/>
          <w:bCs/>
        </w:rPr>
      </w:pPr>
      <w:r>
        <w:drawing>
          <wp:inline distT="0" distB="0" distL="114300" distR="114300">
            <wp:extent cx="6473825" cy="3429635"/>
            <wp:effectExtent l="0" t="0" r="3175" b="18415"/>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3"/>
                    <pic:cNvPicPr>
                      <a:picLocks noChangeAspect="1"/>
                    </pic:cNvPicPr>
                  </pic:nvPicPr>
                  <pic:blipFill>
                    <a:blip r:embed="rId35"/>
                    <a:stretch>
                      <a:fillRect/>
                    </a:stretch>
                  </pic:blipFill>
                  <pic:spPr>
                    <a:xfrm>
                      <a:off x="0" y="0"/>
                      <a:ext cx="6473825" cy="3429635"/>
                    </a:xfrm>
                    <a:prstGeom prst="rect">
                      <a:avLst/>
                    </a:prstGeom>
                    <a:noFill/>
                    <a:ln w="9525">
                      <a:noFill/>
                    </a:ln>
                  </pic:spPr>
                </pic:pic>
              </a:graphicData>
            </a:graphic>
          </wp:inline>
        </w:drawing>
      </w: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After selecting the application, click on payment button to display form for payment update as shown below.</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autoSpaceDE w:val="0"/>
        <w:autoSpaceDN w:val="0"/>
        <w:adjustRightInd w:val="0"/>
        <w:spacing w:after="0" w:line="288" w:lineRule="auto"/>
      </w:pPr>
      <w:r>
        <w:drawing>
          <wp:inline distT="0" distB="0" distL="114300" distR="114300">
            <wp:extent cx="6162040" cy="3200400"/>
            <wp:effectExtent l="0" t="0" r="10160"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4"/>
                    <pic:cNvPicPr>
                      <a:picLocks noChangeAspect="1"/>
                    </pic:cNvPicPr>
                  </pic:nvPicPr>
                  <pic:blipFill>
                    <a:blip r:embed="rId36"/>
                    <a:stretch>
                      <a:fillRect/>
                    </a:stretch>
                  </pic:blipFill>
                  <pic:spPr>
                    <a:xfrm>
                      <a:off x="0" y="0"/>
                      <a:ext cx="6162040" cy="320040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hint="default" w:ascii="Arial" w:hAnsi="Arial" w:cs="Arial"/>
          <w:b w:val="0"/>
          <w:bCs w:val="0"/>
        </w:rPr>
        <w:t>After updating the payment, the application will be there in the print list and need to click on same link called print certificate from menu bar.</w:t>
      </w:r>
    </w:p>
    <w:p>
      <w:pPr>
        <w:numPr>
          <w:ilvl w:val="9"/>
          <w:numId w:val="0"/>
        </w:numPr>
        <w:autoSpaceDE w:val="0"/>
        <w:autoSpaceDN w:val="0"/>
        <w:adjustRightInd w:val="0"/>
        <w:spacing w:after="0" w:line="288" w:lineRule="auto"/>
        <w:ind w:leftChars="600"/>
      </w:pPr>
      <w:r>
        <w:drawing>
          <wp:inline distT="0" distB="0" distL="114300" distR="114300">
            <wp:extent cx="5250180" cy="3053080"/>
            <wp:effectExtent l="0" t="0" r="7620" b="1397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22"/>
                    <a:stretch>
                      <a:fillRect/>
                    </a:stretch>
                  </pic:blipFill>
                  <pic:spPr>
                    <a:xfrm>
                      <a:off x="0" y="0"/>
                      <a:ext cx="5250180" cy="305308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Data manager will be redirected to the following page where he/she need to select the print certificate tab, service as wholesale trade and region where applicant belongs to.</w:t>
      </w:r>
    </w:p>
    <w:p>
      <w:pPr>
        <w:numPr>
          <w:ilvl w:val="7"/>
          <w:numId w:val="0"/>
        </w:numPr>
        <w:autoSpaceDE w:val="0"/>
        <w:autoSpaceDN w:val="0"/>
        <w:adjustRightInd w:val="0"/>
        <w:spacing w:after="0" w:line="288" w:lineRule="auto"/>
        <w:ind w:leftChars="600"/>
        <w:rPr>
          <w:rFonts w:hint="default" w:ascii="Arial" w:hAnsi="Arial" w:cs="Arial"/>
          <w:b/>
          <w:bCs/>
        </w:rPr>
      </w:pPr>
      <w:r>
        <w:drawing>
          <wp:inline distT="0" distB="0" distL="114300" distR="114300">
            <wp:extent cx="5123180" cy="2804160"/>
            <wp:effectExtent l="0" t="0" r="1270" b="1524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23"/>
                    <a:stretch>
                      <a:fillRect/>
                    </a:stretch>
                  </pic:blipFill>
                  <pic:spPr>
                    <a:xfrm>
                      <a:off x="0" y="0"/>
                      <a:ext cx="5123180" cy="2804160"/>
                    </a:xfrm>
                    <a:prstGeom prst="rect">
                      <a:avLst/>
                    </a:prstGeom>
                    <a:noFill/>
                    <a:ln w="9525">
                      <a:noFill/>
                    </a:ln>
                  </pic:spPr>
                </pic:pic>
              </a:graphicData>
            </a:graphic>
          </wp:inline>
        </w:drawing>
      </w:r>
    </w:p>
    <w:p>
      <w:pPr>
        <w:numPr>
          <w:ilvl w:val="4"/>
          <w:numId w:val="0"/>
        </w:numPr>
        <w:autoSpaceDE w:val="0"/>
        <w:autoSpaceDN w:val="0"/>
        <w:adjustRightInd w:val="0"/>
        <w:spacing w:after="0" w:line="288" w:lineRule="auto"/>
        <w:ind w:leftChars="200"/>
        <w:rPr>
          <w:rFonts w:hint="default" w:ascii="Arial" w:hAnsi="Arial" w:cs="Arial"/>
          <w:b/>
          <w:bCs/>
        </w:rPr>
      </w:pPr>
    </w:p>
    <w:p>
      <w:pPr>
        <w:numPr>
          <w:ilvl w:val="0"/>
          <w:numId w:val="0"/>
        </w:numPr>
        <w:autoSpaceDE w:val="0"/>
        <w:autoSpaceDN w:val="0"/>
        <w:adjustRightInd w:val="0"/>
        <w:spacing w:after="0" w:line="288" w:lineRule="auto"/>
      </w:pPr>
      <w:r>
        <w:t xml:space="preserve">  </w:t>
      </w: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After clicking on the get list button, all the approved micro trade registration certificate will be displayed as shown below.</w:t>
      </w:r>
    </w:p>
    <w:p>
      <w:pPr>
        <w:numPr>
          <w:ilvl w:val="9"/>
          <w:numId w:val="0"/>
        </w:numPr>
        <w:autoSpaceDE w:val="0"/>
        <w:autoSpaceDN w:val="0"/>
        <w:adjustRightInd w:val="0"/>
        <w:spacing w:after="0" w:line="288" w:lineRule="auto"/>
        <w:ind w:leftChars="600"/>
        <w:rPr>
          <w:rFonts w:hint="default" w:ascii="Arial" w:hAnsi="Arial" w:cs="Arial"/>
          <w:b/>
          <w:bCs/>
        </w:rPr>
      </w:pPr>
      <w:r>
        <w:rPr>
          <w:rFonts w:hint="default" w:ascii="Arial" w:hAnsi="Arial" w:cs="Arial"/>
          <w:b/>
          <w:bCs/>
        </w:rPr>
        <w:drawing>
          <wp:inline distT="0" distB="0" distL="114300" distR="114300">
            <wp:extent cx="5293360" cy="5956300"/>
            <wp:effectExtent l="0" t="0" r="2540" b="6350"/>
            <wp:docPr id="61" name="Picture 61" descr="screencapture-localhost-8080-DOTNew-Login-2019-03-13-14_55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capture-localhost-8080-DOTNew-Login-2019-03-13-14_55_34"/>
                    <pic:cNvPicPr>
                      <a:picLocks noChangeAspect="1"/>
                    </pic:cNvPicPr>
                  </pic:nvPicPr>
                  <pic:blipFill>
                    <a:blip r:embed="rId24"/>
                    <a:stretch>
                      <a:fillRect/>
                    </a:stretch>
                  </pic:blipFill>
                  <pic:spPr>
                    <a:xfrm>
                      <a:off x="0" y="0"/>
                      <a:ext cx="5293360" cy="5956300"/>
                    </a:xfrm>
                    <a:prstGeom prst="rect">
                      <a:avLst/>
                    </a:prstGeom>
                  </pic:spPr>
                </pic:pic>
              </a:graphicData>
            </a:graphic>
          </wp:inline>
        </w:drawing>
      </w: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Now data manager will click on print button to print certificate and distribute to applicant.Following image represent the license printed content from the system.</w:t>
      </w:r>
    </w:p>
    <w:p>
      <w:pPr>
        <w:numPr>
          <w:ilvl w:val="0"/>
          <w:numId w:val="0"/>
        </w:numPr>
        <w:autoSpaceDE w:val="0"/>
        <w:autoSpaceDN w:val="0"/>
        <w:adjustRightInd w:val="0"/>
        <w:spacing w:after="0" w:line="288" w:lineRule="auto"/>
        <w:ind w:left="1260" w:leftChars="0"/>
        <w:rPr>
          <w:rFonts w:hint="default" w:ascii="Arial" w:hAnsi="Arial" w:cs="Arial"/>
          <w:b/>
          <w:bCs/>
        </w:rPr>
      </w:pPr>
      <w:r>
        <w:drawing>
          <wp:inline distT="0" distB="0" distL="114300" distR="114300">
            <wp:extent cx="5533390" cy="5523865"/>
            <wp:effectExtent l="0" t="0" r="10160" b="635"/>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5"/>
                    <pic:cNvPicPr>
                      <a:picLocks noChangeAspect="1"/>
                    </pic:cNvPicPr>
                  </pic:nvPicPr>
                  <pic:blipFill>
                    <a:blip r:embed="rId37"/>
                    <a:stretch>
                      <a:fillRect/>
                    </a:stretch>
                  </pic:blipFill>
                  <pic:spPr>
                    <a:xfrm>
                      <a:off x="0" y="0"/>
                      <a:ext cx="5533390" cy="552386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pStyle w:val="5"/>
        <w:ind w:firstLine="416" w:firstLineChars="0"/>
        <w:rPr>
          <w:rFonts w:hint="default"/>
          <w:lang w:val="en-GB" w:eastAsia="en-US"/>
        </w:rPr>
      </w:pPr>
    </w:p>
    <w:p>
      <w:pPr>
        <w:pStyle w:val="5"/>
        <w:ind w:firstLine="416" w:firstLineChars="0"/>
        <w:rPr>
          <w:lang w:val="en-GB" w:eastAsia="en-US"/>
        </w:rPr>
      </w:pPr>
      <w:bookmarkStart w:id="29" w:name="_Toc1638068094"/>
      <w:r>
        <w:rPr>
          <w:lang w:val="en-GB" w:eastAsia="en-US"/>
        </w:rPr>
        <w:t>2.2.</w:t>
      </w:r>
      <w:r>
        <w:rPr>
          <w:lang w:eastAsia="en-US"/>
        </w:rPr>
        <w:t>8</w:t>
      </w:r>
      <w:r>
        <w:rPr>
          <w:lang w:val="en-GB" w:eastAsia="en-US"/>
        </w:rPr>
        <w:t xml:space="preserve"> Submission of Application for </w:t>
      </w:r>
      <w:r>
        <w:rPr>
          <w:lang w:eastAsia="en-US"/>
        </w:rPr>
        <w:t>Retail</w:t>
      </w:r>
      <w:r>
        <w:rPr>
          <w:lang w:val="en-GB" w:eastAsia="en-US"/>
        </w:rPr>
        <w:t xml:space="preserve"> Trade License.</w:t>
      </w:r>
      <w:bookmarkEnd w:id="29"/>
    </w:p>
    <w:p>
      <w:pPr>
        <w:ind w:left="840" w:leftChars="0" w:firstLine="420" w:firstLineChars="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2.2.8.1</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Description</w:t>
      </w:r>
    </w:p>
    <w:p>
      <w:pPr>
        <w:numPr>
          <w:ilvl w:val="9"/>
          <w:numId w:val="0"/>
        </w:numPr>
        <w:autoSpaceDE w:val="0"/>
        <w:autoSpaceDN w:val="0"/>
        <w:adjustRightInd w:val="0"/>
        <w:spacing w:after="0" w:line="288" w:lineRule="auto"/>
        <w:ind w:leftChars="600"/>
        <w:rPr>
          <w:rFonts w:hint="default" w:ascii="Arial" w:hAnsi="Arial" w:cs="Arial"/>
          <w:b/>
          <w:bCs/>
          <w:color w:val="4C4C4C" w:themeColor="text1"/>
          <w:sz w:val="20"/>
          <w:szCs w:val="20"/>
          <w14:textFill>
            <w14:solidFill>
              <w14:schemeClr w14:val="tx1"/>
            </w14:solidFill>
          </w14:textFill>
        </w:rPr>
      </w:pPr>
      <w:r>
        <w:rPr>
          <w:rFonts w:ascii="Arial" w:hAnsi="Arial" w:cs="Arial"/>
        </w:rPr>
        <w:t>This use case is the starting point of the</w:t>
      </w:r>
      <w:r>
        <w:rPr>
          <w:rFonts w:ascii="Arial" w:hAnsi="Arial" w:cs="Arial"/>
          <w:b/>
          <w:bCs/>
        </w:rPr>
        <w:t xml:space="preserve"> application for Retail trade license</w:t>
      </w:r>
      <w:r>
        <w:rPr>
          <w:rFonts w:ascii="Arial" w:hAnsi="Arial" w:cs="Arial"/>
        </w:rPr>
        <w:t>. The applicant submits online application with some documents attached. The applicants can also visit nearest RTIO to apply on behalf of them, if they are not aware of the online system. If the applicant visits RTIO office, then the online form will be filled up by the responsible persons  and submits the from.He/she will be redirected to the acknowledgement receipt with unique Application ID and sms notification will be send to applicant on submitting the application.</w:t>
      </w:r>
    </w:p>
    <w:p>
      <w:pPr>
        <w:ind w:left="840" w:leftChars="0" w:firstLine="420" w:firstLineChars="0"/>
        <w:rPr>
          <w:rStyle w:val="16"/>
          <w:color w:val="5B9BD5" w:themeColor="accent1"/>
          <w:u w:val="none"/>
          <w14:textFill>
            <w14:solidFill>
              <w14:schemeClr w14:val="accent1"/>
            </w14:solidFill>
          </w14:textFill>
        </w:rPr>
      </w:pPr>
    </w:p>
    <w:p>
      <w:pPr>
        <w:ind w:left="840" w:leftChars="0" w:firstLine="420" w:firstLineChars="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2.2.8.2</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Actor(s)</w:t>
      </w:r>
    </w:p>
    <w:p>
      <w:pPr>
        <w:ind w:left="840" w:leftChars="0" w:firstLine="420" w:firstLineChars="0"/>
        <w:rPr>
          <w:rStyle w:val="16"/>
          <w:color w:val="5B9BD5" w:themeColor="accent1"/>
          <w:u w:val="none"/>
          <w14:textFill>
            <w14:solidFill>
              <w14:schemeClr w14:val="accent1"/>
            </w14:solidFill>
          </w14:textFill>
        </w:rPr>
      </w:pPr>
      <w:r>
        <w:rPr>
          <w:rFonts w:ascii="Arial" w:hAnsi="Arial" w:cs="Arial"/>
        </w:rPr>
        <w:t>Citizens of Bhutan</w:t>
      </w:r>
    </w:p>
    <w:p>
      <w:pPr>
        <w:ind w:firstLine="1210" w:firstLineChars="55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2.2.8.3</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Detailed process flow</w:t>
      </w:r>
    </w:p>
    <w:p>
      <w:pPr>
        <w:numPr>
          <w:ilvl w:val="0"/>
          <w:numId w:val="9"/>
        </w:numPr>
        <w:ind w:left="1680" w:leftChars="0" w:hanging="420" w:firstLineChars="0"/>
        <w:rPr>
          <w:rStyle w:val="16"/>
          <w:color w:val="auto"/>
          <w:u w:val="none"/>
        </w:rPr>
      </w:pPr>
      <w:r>
        <w:rPr>
          <w:rStyle w:val="16"/>
          <w:color w:val="auto"/>
          <w:u w:val="none"/>
        </w:rPr>
        <w:t xml:space="preserve">Applicant can visit to </w:t>
      </w:r>
      <w:r>
        <w:rPr>
          <w:rFonts w:ascii="Arial" w:hAnsi="Arial" w:cs="Arial"/>
          <w:sz w:val="22"/>
          <w:szCs w:val="22"/>
        </w:rPr>
        <w:t>G2C portal to avail application for Retail Trade License under Business Services.</w:t>
      </w:r>
    </w:p>
    <w:p>
      <w:pPr>
        <w:numPr>
          <w:ilvl w:val="0"/>
          <w:numId w:val="9"/>
        </w:numPr>
        <w:ind w:left="1680" w:leftChars="0" w:hanging="420" w:firstLineChars="0"/>
        <w:rPr>
          <w:rStyle w:val="16"/>
          <w:color w:val="auto"/>
          <w:u w:val="none"/>
        </w:rPr>
      </w:pPr>
      <w:r>
        <w:rPr>
          <w:rStyle w:val="16"/>
          <w:color w:val="auto"/>
          <w:u w:val="none"/>
        </w:rPr>
        <w:t xml:space="preserve">Click on the link called </w:t>
      </w:r>
      <w:r>
        <w:rPr>
          <w:rStyle w:val="16"/>
          <w:b/>
          <w:bCs/>
          <w:color w:val="auto"/>
          <w:u w:val="none"/>
        </w:rPr>
        <w:t>Application For Retail Trade License</w:t>
      </w:r>
      <w:r>
        <w:rPr>
          <w:rStyle w:val="16"/>
          <w:color w:val="auto"/>
          <w:u w:val="none"/>
        </w:rPr>
        <w:t xml:space="preserve"> under Trade Services. </w:t>
      </w:r>
    </w:p>
    <w:p>
      <w:pPr>
        <w:numPr>
          <w:ilvl w:val="0"/>
          <w:numId w:val="9"/>
        </w:numPr>
        <w:ind w:left="1680" w:leftChars="0" w:hanging="420" w:firstLineChars="0"/>
        <w:rPr>
          <w:rStyle w:val="16"/>
          <w:color w:val="auto"/>
          <w:u w:val="none"/>
        </w:rPr>
      </w:pPr>
      <w:r>
        <w:rPr>
          <w:rStyle w:val="16"/>
          <w:color w:val="auto"/>
          <w:u w:val="none"/>
        </w:rPr>
        <w:t xml:space="preserve">The applicant will be redirected to the page where he/she need to select ownership type of license. The broad category of ownership type can be </w:t>
      </w:r>
      <w:r>
        <w:rPr>
          <w:rStyle w:val="16"/>
          <w:b/>
          <w:bCs/>
          <w:color w:val="auto"/>
          <w:u w:val="none"/>
        </w:rPr>
        <w:t>sole proprietorship, partnership, company and others.</w:t>
      </w:r>
    </w:p>
    <w:p>
      <w:pPr>
        <w:numPr>
          <w:ilvl w:val="0"/>
          <w:numId w:val="9"/>
        </w:numPr>
        <w:ind w:left="1680" w:leftChars="0" w:hanging="420" w:firstLineChars="0"/>
        <w:rPr>
          <w:rStyle w:val="16"/>
          <w:color w:val="auto"/>
          <w:u w:val="none"/>
        </w:rPr>
      </w:pPr>
      <w:r>
        <w:rPr>
          <w:rStyle w:val="16"/>
          <w:b w:val="0"/>
          <w:bCs w:val="0"/>
          <w:color w:val="auto"/>
          <w:u w:val="none"/>
        </w:rPr>
        <w:t>For sole and partnership, applicant need to provide CID number where the system will validate with census and fetch the personal details. For company applicant need to provide company registration number and for others, the applicant need to mention agency name.</w:t>
      </w:r>
    </w:p>
    <w:p>
      <w:pPr>
        <w:numPr>
          <w:ilvl w:val="0"/>
          <w:numId w:val="9"/>
        </w:numPr>
        <w:ind w:left="1680" w:leftChars="0" w:hanging="420" w:firstLineChars="0"/>
        <w:rPr>
          <w:rStyle w:val="16"/>
          <w:color w:val="auto"/>
          <w:u w:val="none"/>
        </w:rPr>
      </w:pPr>
      <w:r>
        <w:rPr>
          <w:rStyle w:val="16"/>
          <w:b w:val="0"/>
          <w:bCs w:val="0"/>
          <w:color w:val="auto"/>
          <w:u w:val="none"/>
        </w:rPr>
        <w:t>The applicant will be reach to registration form to fill up activity details and others.</w:t>
      </w:r>
    </w:p>
    <w:p>
      <w:pPr>
        <w:numPr>
          <w:ilvl w:val="0"/>
          <w:numId w:val="9"/>
        </w:numPr>
        <w:ind w:left="1680" w:leftChars="0" w:hanging="420" w:firstLineChars="0"/>
        <w:rPr>
          <w:rStyle w:val="16"/>
          <w:color w:val="auto"/>
          <w:u w:val="none"/>
        </w:rPr>
      </w:pPr>
      <w:r>
        <w:rPr>
          <w:rStyle w:val="16"/>
          <w:b w:val="0"/>
          <w:bCs w:val="0"/>
          <w:color w:val="auto"/>
          <w:u w:val="none"/>
        </w:rPr>
        <w:t>After filling up the necessary fields, he/she will submit the form and will be redirected to the acknowledgement page with application submission notification.</w:t>
      </w:r>
    </w:p>
    <w:p>
      <w:pPr>
        <w:numPr>
          <w:ilvl w:val="0"/>
          <w:numId w:val="0"/>
        </w:numPr>
        <w:tabs>
          <w:tab w:val="left" w:pos="420"/>
        </w:tabs>
        <w:spacing w:after="200" w:line="276" w:lineRule="auto"/>
        <w:rPr>
          <w:rStyle w:val="16"/>
          <w:color w:val="auto"/>
          <w:u w:val="none"/>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auto"/>
          <w:u w:val="none"/>
        </w:rPr>
        <w:tab/>
      </w:r>
      <w:r>
        <w:rPr>
          <w:rStyle w:val="16"/>
          <w:color w:val="auto"/>
          <w:u w:val="none"/>
        </w:rPr>
        <w:tab/>
      </w:r>
      <w:r>
        <w:rPr>
          <w:rStyle w:val="16"/>
          <w:color w:val="5B9BD5" w:themeColor="accent1"/>
          <w:u w:val="none"/>
          <w14:textFill>
            <w14:solidFill>
              <w14:schemeClr w14:val="accent1"/>
            </w14:solidFill>
          </w14:textFill>
        </w:rPr>
        <w:t>2.2.8.4</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Alternative Flows (if any)</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 xml:space="preserve">Applicant can visit to nearest RTIO for the </w:t>
      </w:r>
      <w:r>
        <w:rPr>
          <w:rStyle w:val="16"/>
          <w:b/>
          <w:bCs/>
          <w:color w:val="auto"/>
          <w:u w:val="none"/>
        </w:rPr>
        <w:t xml:space="preserve">Application For Retail Trade License </w:t>
      </w:r>
      <w:r>
        <w:rPr>
          <w:rStyle w:val="16"/>
          <w:b w:val="0"/>
          <w:bCs w:val="0"/>
          <w:color w:val="auto"/>
          <w:u w:val="none"/>
        </w:rPr>
        <w:t xml:space="preserve"> if he/she is not aware or illiterate</w:t>
      </w:r>
      <w:r>
        <w:rPr>
          <w:rFonts w:ascii="Arial" w:hAnsi="Arial" w:cs="Arial"/>
          <w:sz w:val="22"/>
          <w:szCs w:val="22"/>
        </w:rPr>
        <w:t>.</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Data manager form RTIO will login to the system with their user credentials and apply on behalf of applicant.</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To create application for retail trade license on behalf of applicant, data manager need to go to the link called Retail Trade Registration under Create Application from menu bar.</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He/she will be redirected to the registration from where data manager need to provide applicant CID number to fetch personal details from census. Along with, he/she need to select ownership type, mention other field such as business details and other attachments.</w:t>
      </w:r>
    </w:p>
    <w:p>
      <w:pPr>
        <w:numPr>
          <w:ilvl w:val="0"/>
          <w:numId w:val="10"/>
        </w:numPr>
        <w:autoSpaceDE w:val="0"/>
        <w:autoSpaceDN w:val="0"/>
        <w:adjustRightInd w:val="0"/>
        <w:spacing w:after="0" w:line="288" w:lineRule="auto"/>
        <w:ind w:left="168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Data manager will submit the from and applicant will receive application submission notification. System will redirect him/her to acknowledgement page.</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2.2.8.5</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Special requirement (if any)</w:t>
      </w:r>
    </w:p>
    <w:p>
      <w:pPr>
        <w:numPr>
          <w:ilvl w:val="0"/>
          <w:numId w:val="0"/>
        </w:numPr>
        <w:autoSpaceDE w:val="0"/>
        <w:autoSpaceDN w:val="0"/>
        <w:adjustRightInd w:val="0"/>
        <w:spacing w:after="0" w:line="288" w:lineRule="auto"/>
        <w:ind w:firstLine="420" w:firstLineChars="0"/>
        <w:jc w:val="left"/>
        <w:rPr>
          <w:rFonts w:hint="default" w:ascii="Arial" w:hAnsi="Arial" w:cs="Arial"/>
          <w:sz w:val="22"/>
          <w:szCs w:val="22"/>
        </w:rPr>
      </w:pPr>
      <w:r>
        <w:rPr>
          <w:rFonts w:ascii="Arial" w:hAnsi="Arial" w:cs="Arial"/>
          <w:sz w:val="22"/>
          <w:szCs w:val="22"/>
        </w:rPr>
        <w:tab/>
      </w:r>
      <w:r>
        <w:rPr>
          <w:rFonts w:ascii="Arial" w:hAnsi="Arial" w:cs="Arial"/>
          <w:sz w:val="22"/>
          <w:szCs w:val="22"/>
        </w:rPr>
        <w:tab/>
      </w:r>
      <w:r>
        <w:rPr>
          <w:rFonts w:hint="default" w:ascii="Arial" w:hAnsi="Arial" w:cs="Arial"/>
          <w:sz w:val="22"/>
          <w:szCs w:val="22"/>
        </w:rPr>
        <w:t>NA.</w:t>
      </w:r>
    </w:p>
    <w:p>
      <w:pPr>
        <w:numPr>
          <w:ilvl w:val="0"/>
          <w:numId w:val="0"/>
        </w:numPr>
        <w:tabs>
          <w:tab w:val="left" w:pos="420"/>
        </w:tabs>
        <w:autoSpaceDE w:val="0"/>
        <w:autoSpaceDN w:val="0"/>
        <w:adjustRightInd w:val="0"/>
        <w:spacing w:after="0" w:line="288" w:lineRule="auto"/>
        <w:rPr>
          <w:rFonts w:ascii="Arial" w:hAnsi="Arial" w:cs="Arial"/>
          <w:sz w:val="22"/>
          <w:szCs w:val="22"/>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2.2.8.6</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Pre Conditions</w:t>
      </w:r>
    </w:p>
    <w:p>
      <w:pPr>
        <w:autoSpaceDE w:val="0"/>
        <w:autoSpaceDN w:val="0"/>
        <w:adjustRightInd w:val="0"/>
        <w:spacing w:after="180" w:line="260" w:lineRule="atLeast"/>
        <w:ind w:left="840" w:leftChars="0" w:firstLine="420" w:firstLineChars="0"/>
        <w:jc w:val="both"/>
        <w:rPr>
          <w:rFonts w:ascii="Arial" w:hAnsi="Arial" w:cs="Arial"/>
        </w:rPr>
      </w:pPr>
      <w:r>
        <w:rPr>
          <w:rFonts w:ascii="Arial" w:hAnsi="Arial" w:cs="Arial"/>
        </w:rPr>
        <w:t>Following are the pre- conditions to use the service –</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Scanning facility should be there at RTIO to scan the required documents.</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Applicant should know their CID number.</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Applicant should have all required document if he/she applies by them self.</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ascii="Arial" w:hAnsi="Arial" w:cs="Arial"/>
        </w:rPr>
        <w:tab/>
      </w:r>
      <w:r>
        <w:rPr>
          <w:rFonts w:ascii="Arial" w:hAnsi="Arial" w:cs="Arial"/>
        </w:rPr>
        <w:tab/>
      </w:r>
      <w:r>
        <w:rPr>
          <w:rStyle w:val="16"/>
          <w:color w:val="5B9BD5" w:themeColor="accent1"/>
          <w:u w:val="none"/>
          <w14:textFill>
            <w14:solidFill>
              <w14:schemeClr w14:val="accent1"/>
            </w14:solidFill>
          </w14:textFill>
        </w:rPr>
        <w:t>2.2.8.7</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Post Conditions</w:t>
      </w:r>
    </w:p>
    <w:p>
      <w:pPr>
        <w:numPr>
          <w:ilvl w:val="0"/>
          <w:numId w:val="0"/>
        </w:numPr>
        <w:tabs>
          <w:tab w:val="left" w:pos="420"/>
        </w:tabs>
        <w:autoSpaceDE w:val="0"/>
        <w:autoSpaceDN w:val="0"/>
        <w:adjustRightInd w:val="0"/>
        <w:spacing w:after="0" w:line="288" w:lineRule="auto"/>
        <w:rPr>
          <w:rFonts w:hint="default"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Data manager</w:t>
      </w:r>
      <w:r>
        <w:rPr>
          <w:rFonts w:hint="default" w:ascii="Arial" w:hAnsi="Arial" w:cs="Arial"/>
        </w:rPr>
        <w:t xml:space="preserve">’s task list is populated with the application submitted by </w:t>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applicants.</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hint="default" w:ascii="Arial" w:hAnsi="Arial" w:cs="Arial"/>
        </w:rPr>
        <w:tab/>
      </w:r>
      <w:r>
        <w:rPr>
          <w:rFonts w:hint="default" w:ascii="Arial" w:hAnsi="Arial" w:cs="Arial"/>
        </w:rPr>
        <w:tab/>
      </w:r>
      <w:r>
        <w:rPr>
          <w:rStyle w:val="16"/>
          <w:color w:val="5B9BD5" w:themeColor="accent1"/>
          <w:u w:val="none"/>
          <w14:textFill>
            <w14:solidFill>
              <w14:schemeClr w14:val="accent1"/>
            </w14:solidFill>
          </w14:textFill>
        </w:rPr>
        <w:t>2.2.8.8</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Sample user interface</w:t>
      </w: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Business Services as shown below.</w:t>
      </w:r>
      <w:r>
        <w:rPr>
          <w:rFonts w:ascii="Arial" w:hAnsi="Arial" w:cs="Arial"/>
        </w:rPr>
        <w:tab/>
      </w:r>
    </w:p>
    <w:p>
      <w:pPr>
        <w:numPr>
          <w:ilvl w:val="8"/>
          <w:numId w:val="0"/>
        </w:numPr>
        <w:autoSpaceDE w:val="0"/>
        <w:autoSpaceDN w:val="0"/>
        <w:adjustRightInd w:val="0"/>
        <w:spacing w:after="0" w:line="288" w:lineRule="auto"/>
        <w:ind w:leftChars="400"/>
        <w:rPr>
          <w:rFonts w:hint="default" w:ascii="Arial" w:hAnsi="Arial" w:cs="Arial"/>
          <w:b/>
          <w:bCs/>
          <w:color w:val="4C4C4C" w:themeColor="text1"/>
          <w:sz w:val="20"/>
          <w:szCs w:val="20"/>
          <w14:textFill>
            <w14:solidFill>
              <w14:schemeClr w14:val="tx1"/>
            </w14:solidFill>
          </w14:textFill>
        </w:rPr>
      </w:pPr>
      <w:r>
        <w:rPr>
          <w:rFonts w:ascii="Arial" w:hAnsi="Arial" w:cs="Arial"/>
        </w:rPr>
        <w:tab/>
      </w:r>
      <w:r>
        <w:drawing>
          <wp:inline distT="0" distB="0" distL="114300" distR="114300">
            <wp:extent cx="5748020" cy="2331085"/>
            <wp:effectExtent l="0" t="0" r="5080" b="12065"/>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pic:cNvPicPr>
                      <a:picLocks noChangeAspect="1"/>
                    </pic:cNvPicPr>
                  </pic:nvPicPr>
                  <pic:blipFill>
                    <a:blip r:embed="rId13"/>
                    <a:stretch>
                      <a:fillRect/>
                    </a:stretch>
                  </pic:blipFill>
                  <pic:spPr>
                    <a:xfrm>
                      <a:off x="0" y="0"/>
                      <a:ext cx="5748020" cy="233108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Select application for Retail Trade License under Trade Services.</w:t>
      </w:r>
      <w:r>
        <w:rPr>
          <w:rFonts w:ascii="Arial" w:hAnsi="Arial" w:cs="Arial"/>
          <w:color w:val="4C4C4C" w:themeColor="text1"/>
          <w14:textFill>
            <w14:solidFill>
              <w14:schemeClr w14:val="tx1"/>
            </w14:solidFill>
          </w14:textFill>
        </w:rPr>
        <w:tab/>
      </w:r>
    </w:p>
    <w:p>
      <w:pPr>
        <w:numPr>
          <w:ilvl w:val="0"/>
          <w:numId w:val="0"/>
        </w:numPr>
        <w:autoSpaceDE w:val="0"/>
        <w:autoSpaceDN w:val="0"/>
        <w:adjustRightInd w:val="0"/>
        <w:spacing w:after="0" w:line="288" w:lineRule="auto"/>
        <w:ind w:left="840" w:left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ab/>
      </w:r>
      <w:r>
        <w:drawing>
          <wp:inline distT="0" distB="0" distL="114300" distR="114300">
            <wp:extent cx="5937250" cy="1652270"/>
            <wp:effectExtent l="0" t="0" r="6350" b="508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
                    <pic:cNvPicPr>
                      <a:picLocks noChangeAspect="1"/>
                    </pic:cNvPicPr>
                  </pic:nvPicPr>
                  <pic:blipFill>
                    <a:blip r:embed="rId38"/>
                    <a:stretch>
                      <a:fillRect/>
                    </a:stretch>
                  </pic:blipFill>
                  <pic:spPr>
                    <a:xfrm>
                      <a:off x="0" y="0"/>
                      <a:ext cx="5937250" cy="165227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The applicant will be redirected to ownership type.</w:t>
      </w:r>
      <w:r>
        <w:rPr>
          <w:rFonts w:hint="default" w:ascii="Arial" w:hAnsi="Arial" w:cs="Arial"/>
          <w:b/>
          <w:bCs/>
          <w:color w:val="4C4C4C" w:themeColor="text1"/>
          <w:sz w:val="20"/>
          <w:szCs w:val="20"/>
          <w14:textFill>
            <w14:solidFill>
              <w14:schemeClr w14:val="tx1"/>
            </w14:solidFill>
          </w14:textFill>
        </w:rPr>
        <w:tab/>
      </w:r>
    </w:p>
    <w:p>
      <w:pPr>
        <w:numPr>
          <w:ilvl w:val="5"/>
          <w:numId w:val="0"/>
        </w:numPr>
        <w:autoSpaceDE w:val="0"/>
        <w:autoSpaceDN w:val="0"/>
        <w:adjustRightInd w:val="0"/>
        <w:spacing w:after="0" w:line="288" w:lineRule="auto"/>
        <w:ind w:leftChars="300"/>
        <w:rPr>
          <w:rFonts w:hint="default" w:ascii="Arial" w:hAnsi="Arial" w:cs="Arial"/>
          <w:b/>
          <w:bCs/>
          <w:color w:val="4C4C4C" w:themeColor="text1"/>
          <w:sz w:val="20"/>
          <w:szCs w:val="20"/>
          <w14:textFill>
            <w14:solidFill>
              <w14:schemeClr w14:val="tx1"/>
            </w14:solidFill>
          </w14:textFill>
        </w:rPr>
      </w:pPr>
      <w:r>
        <w:rPr>
          <w:rFonts w:hint="default" w:ascii="Arial" w:hAnsi="Arial" w:cs="Arial"/>
          <w:b/>
          <w:bCs/>
          <w:color w:val="4C4C4C" w:themeColor="text1"/>
          <w:sz w:val="20"/>
          <w:szCs w:val="20"/>
          <w14:textFill>
            <w14:solidFill>
              <w14:schemeClr w14:val="tx1"/>
            </w14:solidFill>
          </w14:textFill>
        </w:rPr>
        <w:tab/>
      </w:r>
      <w:r>
        <w:drawing>
          <wp:inline distT="0" distB="0" distL="114300" distR="114300">
            <wp:extent cx="5932805" cy="1965960"/>
            <wp:effectExtent l="0" t="0" r="10795" b="1524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
                    <pic:cNvPicPr>
                      <a:picLocks noChangeAspect="1"/>
                    </pic:cNvPicPr>
                  </pic:nvPicPr>
                  <pic:blipFill>
                    <a:blip r:embed="rId39"/>
                    <a:stretch>
                      <a:fillRect/>
                    </a:stretch>
                  </pic:blipFill>
                  <pic:spPr>
                    <a:xfrm>
                      <a:off x="0" y="0"/>
                      <a:ext cx="5932805" cy="196596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12"/>
        </w:numPr>
        <w:autoSpaceDE w:val="0"/>
        <w:autoSpaceDN w:val="0"/>
        <w:adjustRightInd w:val="0"/>
        <w:spacing w:after="0" w:line="288" w:lineRule="auto"/>
        <w:ind w:left="1260" w:leftChars="0" w:hanging="420" w:firstLineChars="0"/>
        <w:rPr>
          <w:rFonts w:ascii="Arial" w:hAnsi="Arial" w:cs="Arial"/>
          <w:color w:val="4C4C4C" w:themeColor="text1"/>
          <w14:textFill>
            <w14:solidFill>
              <w14:schemeClr w14:val="tx1"/>
            </w14:solidFill>
          </w14:textFill>
        </w:rPr>
      </w:pPr>
      <w:r>
        <w:rPr>
          <w:rFonts w:ascii="Arial" w:hAnsi="Arial" w:cs="Arial"/>
          <w:color w:val="4C4C4C" w:themeColor="text1"/>
          <w14:textFill>
            <w14:solidFill>
              <w14:schemeClr w14:val="tx1"/>
            </w14:solidFill>
          </w14:textFill>
        </w:rPr>
        <w:t>After selecting ownership type and inputting respective fields, the applicant will redirected the retail registration form as shown below.</w:t>
      </w:r>
      <w:r>
        <w:rPr>
          <w:rFonts w:ascii="Arial" w:hAnsi="Arial" w:cs="Arial"/>
          <w:color w:val="4C4C4C" w:themeColor="text1"/>
          <w14:textFill>
            <w14:solidFill>
              <w14:schemeClr w14:val="tx1"/>
            </w14:solidFill>
          </w14:textFill>
        </w:rPr>
        <w:drawing>
          <wp:inline distT="0" distB="0" distL="114300" distR="114300">
            <wp:extent cx="5322570" cy="7220585"/>
            <wp:effectExtent l="0" t="0" r="11430" b="18415"/>
            <wp:docPr id="94" name="Picture 94" descr="screencapture-citizenservices-gov-bt-DOTPUBLIC-ServicesRedirectionAction-do-2019-03-14-14_31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capture-citizenservices-gov-bt-DOTPUBLIC-ServicesRedirectionAction-do-2019-03-14-14_31_02"/>
                    <pic:cNvPicPr>
                      <a:picLocks noChangeAspect="1"/>
                    </pic:cNvPicPr>
                  </pic:nvPicPr>
                  <pic:blipFill>
                    <a:blip r:embed="rId40"/>
                    <a:stretch>
                      <a:fillRect/>
                    </a:stretch>
                  </pic:blipFill>
                  <pic:spPr>
                    <a:xfrm>
                      <a:off x="0" y="0"/>
                      <a:ext cx="5322570" cy="7220585"/>
                    </a:xfrm>
                    <a:prstGeom prst="rect">
                      <a:avLst/>
                    </a:prstGeom>
                  </pic:spPr>
                </pic:pic>
              </a:graphicData>
            </a:graphic>
          </wp:inline>
        </w:drawing>
      </w:r>
    </w:p>
    <w:p>
      <w:pPr>
        <w:numPr>
          <w:ilvl w:val="0"/>
          <w:numId w:val="0"/>
        </w:numPr>
        <w:tabs>
          <w:tab w:val="left" w:pos="420"/>
        </w:tabs>
        <w:autoSpaceDE w:val="0"/>
        <w:autoSpaceDN w:val="0"/>
        <w:adjustRightInd w:val="0"/>
        <w:spacing w:after="0" w:line="288" w:lineRule="auto"/>
        <w:rPr>
          <w:rFonts w:ascii="Arial" w:hAnsi="Arial" w:cs="Arial"/>
          <w:color w:val="4C4C4C" w:themeColor="text1"/>
          <w14:textFill>
            <w14:solidFill>
              <w14:schemeClr w14:val="tx1"/>
            </w14:solidFill>
          </w14:textFill>
        </w:rPr>
      </w:pPr>
    </w:p>
    <w:p>
      <w:pPr>
        <w:numPr>
          <w:ilvl w:val="0"/>
          <w:numId w:val="0"/>
        </w:numPr>
        <w:tabs>
          <w:tab w:val="left" w:pos="420"/>
        </w:tabs>
        <w:autoSpaceDE w:val="0"/>
        <w:autoSpaceDN w:val="0"/>
        <w:adjustRightInd w:val="0"/>
        <w:spacing w:after="0" w:line="288" w:lineRule="auto"/>
        <w:rPr>
          <w:rFonts w:ascii="Arial" w:hAnsi="Arial" w:cs="Arial"/>
          <w:color w:val="4C4C4C" w:themeColor="text1"/>
          <w14:textFill>
            <w14:solidFill>
              <w14:schemeClr w14:val="tx1"/>
            </w14:solidFill>
          </w14:textFill>
        </w:rPr>
      </w:pPr>
    </w:p>
    <w:p>
      <w:pPr>
        <w:numPr>
          <w:ilvl w:val="0"/>
          <w:numId w:val="12"/>
        </w:numPr>
        <w:autoSpaceDE w:val="0"/>
        <w:autoSpaceDN w:val="0"/>
        <w:adjustRightInd w:val="0"/>
        <w:spacing w:after="0" w:line="288" w:lineRule="auto"/>
        <w:ind w:left="1260" w:leftChars="0" w:hanging="420" w:firstLineChars="0"/>
        <w:rPr>
          <w:rFonts w:ascii="Arial" w:hAnsi="Arial" w:cs="Arial"/>
          <w:color w:val="4C4C4C" w:themeColor="text1"/>
          <w14:textFill>
            <w14:solidFill>
              <w14:schemeClr w14:val="tx1"/>
            </w14:solidFill>
          </w14:textFill>
        </w:rPr>
      </w:pPr>
      <w:r>
        <w:rPr>
          <w:rFonts w:ascii="Arial" w:hAnsi="Arial" w:cs="Arial"/>
          <w:color w:val="4C4C4C" w:themeColor="text1"/>
          <w14:textFill>
            <w14:solidFill>
              <w14:schemeClr w14:val="tx1"/>
            </w14:solidFill>
          </w14:textFill>
        </w:rPr>
        <w:t>After filling up the form with required attachments, the system will show acknowledgement page as represented below.</w:t>
      </w:r>
    </w:p>
    <w:p>
      <w:pPr>
        <w:numPr>
          <w:ilvl w:val="0"/>
          <w:numId w:val="0"/>
        </w:numPr>
        <w:tabs>
          <w:tab w:val="left" w:pos="425"/>
        </w:tabs>
        <w:autoSpaceDE w:val="0"/>
        <w:autoSpaceDN w:val="0"/>
        <w:adjustRightInd w:val="0"/>
        <w:spacing w:after="0" w:line="288" w:lineRule="auto"/>
        <w:rPr>
          <w:rFonts w:hint="default" w:ascii="Arial" w:hAnsi="Arial" w:cs="Arial"/>
          <w:b/>
          <w:bCs/>
        </w:rPr>
      </w:pPr>
    </w:p>
    <w:p>
      <w:pPr>
        <w:numPr>
          <w:ilvl w:val="7"/>
          <w:numId w:val="0"/>
        </w:numPr>
        <w:tabs>
          <w:tab w:val="left" w:pos="425"/>
        </w:tabs>
        <w:autoSpaceDE w:val="0"/>
        <w:autoSpaceDN w:val="0"/>
        <w:adjustRightInd w:val="0"/>
        <w:spacing w:after="0" w:line="288" w:lineRule="auto"/>
        <w:ind w:leftChars="400"/>
      </w:pPr>
      <w:r>
        <w:drawing>
          <wp:inline distT="0" distB="0" distL="114300" distR="114300">
            <wp:extent cx="5934075" cy="2289810"/>
            <wp:effectExtent l="0" t="0" r="9525" b="15240"/>
            <wp:docPr id="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
                    <pic:cNvPicPr>
                      <a:picLocks noChangeAspect="1"/>
                    </pic:cNvPicPr>
                  </pic:nvPicPr>
                  <pic:blipFill>
                    <a:blip r:embed="rId41"/>
                    <a:stretch>
                      <a:fillRect/>
                    </a:stretch>
                  </pic:blipFill>
                  <pic:spPr>
                    <a:xfrm>
                      <a:off x="0" y="0"/>
                      <a:ext cx="5934075" cy="2289810"/>
                    </a:xfrm>
                    <a:prstGeom prst="rect">
                      <a:avLst/>
                    </a:prstGeom>
                    <a:noFill/>
                    <a:ln w="9525">
                      <a:noFill/>
                    </a:ln>
                  </pic:spPr>
                </pic:pic>
              </a:graphicData>
            </a:graphic>
          </wp:inline>
        </w:drawing>
      </w: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pStyle w:val="5"/>
        <w:ind w:firstLine="416" w:firstLineChars="0"/>
        <w:rPr>
          <w:lang w:val="en-GB" w:eastAsia="en-US"/>
        </w:rPr>
      </w:pPr>
    </w:p>
    <w:p>
      <w:pPr>
        <w:pStyle w:val="5"/>
        <w:ind w:firstLine="416" w:firstLineChars="0"/>
        <w:rPr>
          <w:lang w:val="en-GB" w:eastAsia="en-US"/>
        </w:rPr>
      </w:pPr>
      <w:bookmarkStart w:id="30" w:name="_Toc1325931278"/>
      <w:r>
        <w:rPr>
          <w:lang w:val="en-GB" w:eastAsia="en-US"/>
        </w:rPr>
        <w:t>2</w:t>
      </w:r>
      <w:r>
        <w:rPr>
          <w:lang w:eastAsia="en-US"/>
        </w:rPr>
        <w:t>.2</w:t>
      </w:r>
      <w:r>
        <w:rPr>
          <w:lang w:val="en-GB" w:eastAsia="en-US"/>
        </w:rPr>
        <w:t>.</w:t>
      </w:r>
      <w:r>
        <w:rPr>
          <w:lang w:eastAsia="en-US"/>
        </w:rPr>
        <w:t>9</w:t>
      </w:r>
      <w:r>
        <w:rPr>
          <w:lang w:val="en-GB" w:eastAsia="en-US"/>
        </w:rPr>
        <w:t xml:space="preserve"> Verification of </w:t>
      </w:r>
      <w:r>
        <w:rPr>
          <w:lang w:eastAsia="en-US"/>
        </w:rPr>
        <w:t>Retail</w:t>
      </w:r>
      <w:r>
        <w:rPr>
          <w:lang w:val="en-GB" w:eastAsia="en-US"/>
        </w:rPr>
        <w:t xml:space="preserve"> Trade Registration by </w:t>
      </w:r>
      <w:r>
        <w:rPr>
          <w:lang w:eastAsia="en-US"/>
        </w:rPr>
        <w:t>Data manager</w:t>
      </w:r>
      <w:r>
        <w:rPr>
          <w:lang w:val="en-GB" w:eastAsia="en-US"/>
        </w:rPr>
        <w:t>.</w:t>
      </w:r>
      <w:bookmarkEnd w:id="30"/>
    </w:p>
    <w:p>
      <w:pPr>
        <w:ind w:left="840" w:leftChars="0" w:firstLine="420" w:firstLineChars="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2.2.9.1</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Description</w:t>
      </w:r>
    </w:p>
    <w:p>
      <w:pPr>
        <w:spacing w:after="0" w:line="360" w:lineRule="auto"/>
        <w:ind w:leftChars="600"/>
        <w:jc w:val="left"/>
        <w:rPr>
          <w:rFonts w:ascii="Arial" w:hAnsi="Arial" w:cs="Arial"/>
        </w:rPr>
      </w:pPr>
      <w:r>
        <w:rPr>
          <w:rFonts w:ascii="Arial" w:hAnsi="Arial" w:cs="Arial"/>
        </w:rPr>
        <w:t>This use case will describe how the application for Retail trade registration is being verified by data managers. The data manager need to log in to the system and needs to pick application for retail trade from group task to proceed with verification. He/she can also release application back to group task so that the application will be visible to other with same role,  if he/she cannot take action. Clicking on application id from my task list, application will open and all details will be displayed for verification. Now he/she may verify or reject the application according to the application requirement.</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2.2.9.2</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Actor(s)</w:t>
      </w:r>
    </w:p>
    <w:p>
      <w:pPr>
        <w:ind w:left="840" w:leftChars="0" w:firstLine="420" w:firstLineChars="0"/>
        <w:rPr>
          <w:rStyle w:val="16"/>
          <w:color w:val="5B9BD5" w:themeColor="accent1"/>
          <w:u w:val="none"/>
          <w14:textFill>
            <w14:solidFill>
              <w14:schemeClr w14:val="accent1"/>
            </w14:solidFill>
          </w14:textFill>
        </w:rPr>
      </w:pPr>
      <w:r>
        <w:rPr>
          <w:rFonts w:ascii="Arial" w:hAnsi="Arial" w:cs="Arial"/>
        </w:rPr>
        <w:t>Data managers from RTIO.</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2.2.9.3</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Detailed process flow</w:t>
      </w:r>
    </w:p>
    <w:p>
      <w:pPr>
        <w:numPr>
          <w:ilvl w:val="0"/>
          <w:numId w:val="9"/>
        </w:numPr>
        <w:ind w:left="1680" w:leftChars="0" w:hanging="420" w:firstLineChars="0"/>
        <w:rPr>
          <w:rStyle w:val="16"/>
          <w:color w:val="auto"/>
          <w:u w:val="none"/>
        </w:rPr>
      </w:pPr>
      <w:r>
        <w:rPr>
          <w:rFonts w:ascii="Arial" w:hAnsi="Arial" w:cs="Arial"/>
        </w:rPr>
        <w:t xml:space="preserve">DM </w:t>
      </w:r>
      <w:r>
        <w:rPr>
          <w:rStyle w:val="16"/>
          <w:color w:val="auto"/>
          <w:u w:val="none"/>
        </w:rPr>
        <w:t xml:space="preserve">can visit to </w:t>
      </w:r>
      <w:r>
        <w:rPr>
          <w:rFonts w:ascii="Arial" w:hAnsi="Arial" w:cs="Arial"/>
          <w:sz w:val="22"/>
          <w:szCs w:val="22"/>
        </w:rPr>
        <w:t>G2C portal and login with his/her valid user credentials.</w:t>
      </w:r>
    </w:p>
    <w:p>
      <w:pPr>
        <w:numPr>
          <w:ilvl w:val="0"/>
          <w:numId w:val="9"/>
        </w:numPr>
        <w:ind w:left="1680" w:leftChars="0" w:hanging="420" w:firstLineChars="0"/>
        <w:rPr>
          <w:rStyle w:val="16"/>
          <w:color w:val="auto"/>
          <w:u w:val="none"/>
        </w:rPr>
      </w:pPr>
      <w:r>
        <w:rPr>
          <w:rStyle w:val="16"/>
          <w:b w:val="0"/>
          <w:bCs w:val="0"/>
          <w:color w:val="auto"/>
          <w:u w:val="none"/>
        </w:rPr>
        <w:t xml:space="preserve">Task list will be displayed and </w:t>
      </w:r>
      <w:r>
        <w:rPr>
          <w:rStyle w:val="16"/>
          <w:b/>
          <w:bCs/>
          <w:color w:val="auto"/>
          <w:u w:val="none"/>
        </w:rPr>
        <w:t xml:space="preserve">Application For Retail Trade Registration </w:t>
      </w:r>
      <w:r>
        <w:rPr>
          <w:rStyle w:val="16"/>
          <w:b w:val="0"/>
          <w:bCs w:val="0"/>
          <w:color w:val="auto"/>
          <w:u w:val="none"/>
        </w:rPr>
        <w:t>will be listed in either group task list if that application is not yet claimed by any one with same role or in my task list if that application was already claimed and  not taken any action</w:t>
      </w:r>
      <w:r>
        <w:rPr>
          <w:rStyle w:val="16"/>
          <w:color w:val="auto"/>
          <w:u w:val="none"/>
        </w:rPr>
        <w:t xml:space="preserve">. </w:t>
      </w:r>
    </w:p>
    <w:p>
      <w:pPr>
        <w:numPr>
          <w:ilvl w:val="0"/>
          <w:numId w:val="9"/>
        </w:numPr>
        <w:ind w:left="1680" w:leftChars="0" w:hanging="420" w:firstLineChars="0"/>
        <w:rPr>
          <w:rStyle w:val="16"/>
          <w:color w:val="auto"/>
          <w:u w:val="none"/>
        </w:rPr>
      </w:pPr>
      <w:r>
        <w:rPr>
          <w:rStyle w:val="16"/>
          <w:color w:val="auto"/>
          <w:u w:val="none"/>
        </w:rPr>
        <w:t>If application is in group task list, then he/she needs to claim that application to my task list and take action. Then he/she needs to open the application.</w:t>
      </w:r>
    </w:p>
    <w:p>
      <w:pPr>
        <w:numPr>
          <w:ilvl w:val="0"/>
          <w:numId w:val="9"/>
        </w:numPr>
        <w:ind w:left="1680" w:leftChars="0" w:hanging="420" w:firstLineChars="0"/>
        <w:rPr>
          <w:rStyle w:val="16"/>
          <w:color w:val="auto"/>
          <w:u w:val="none"/>
        </w:rPr>
      </w:pPr>
      <w:r>
        <w:rPr>
          <w:rStyle w:val="16"/>
          <w:color w:val="auto"/>
          <w:u w:val="none"/>
        </w:rPr>
        <w:t>After reviewing the application details, he/she need to take action(verify/reject) or assign back to group task list if he/she can</w:t>
      </w:r>
      <w:r>
        <w:rPr>
          <w:rStyle w:val="16"/>
          <w:rFonts w:hint="default"/>
          <w:color w:val="auto"/>
          <w:u w:val="none"/>
        </w:rPr>
        <w:t>’t take any action</w:t>
      </w:r>
      <w:r>
        <w:rPr>
          <w:rStyle w:val="16"/>
          <w:color w:val="auto"/>
          <w:u w:val="none"/>
        </w:rPr>
        <w:t>.</w:t>
      </w:r>
    </w:p>
    <w:p>
      <w:pPr>
        <w:numPr>
          <w:ilvl w:val="0"/>
          <w:numId w:val="9"/>
        </w:numPr>
        <w:ind w:left="1680" w:leftChars="0" w:hanging="420" w:firstLineChars="0"/>
        <w:rPr>
          <w:rStyle w:val="16"/>
          <w:color w:val="auto"/>
          <w:u w:val="none"/>
        </w:rPr>
      </w:pPr>
      <w:r>
        <w:rPr>
          <w:rStyle w:val="16"/>
          <w:color w:val="auto"/>
          <w:u w:val="none"/>
        </w:rPr>
        <w:t>DM will either verify or rejects the application. If application is rejected, then applicant will receive notification with reason for rejecting and if the application is verified then the same application will be reached to Director</w:t>
      </w:r>
      <w:r>
        <w:rPr>
          <w:rStyle w:val="16"/>
          <w:rFonts w:hint="default"/>
          <w:color w:val="auto"/>
          <w:u w:val="none"/>
        </w:rPr>
        <w:t>’s task list of RTIO</w:t>
      </w:r>
      <w:r>
        <w:rPr>
          <w:rStyle w:val="16"/>
          <w:color w:val="auto"/>
          <w:u w:val="none"/>
        </w:rPr>
        <w:t>.</w:t>
      </w:r>
    </w:p>
    <w:p>
      <w:pPr>
        <w:numPr>
          <w:ilvl w:val="0"/>
          <w:numId w:val="9"/>
        </w:numPr>
        <w:ind w:left="1680" w:leftChars="0" w:hanging="420" w:firstLineChars="0"/>
        <w:rPr>
          <w:rStyle w:val="16"/>
          <w:color w:val="auto"/>
          <w:u w:val="none"/>
        </w:rPr>
      </w:pPr>
      <w:r>
        <w:rPr>
          <w:rStyle w:val="16"/>
          <w:color w:val="auto"/>
          <w:u w:val="none"/>
        </w:rPr>
        <w:t>DM will be redirected to the acknowledgement page for respective actions.</w:t>
      </w:r>
    </w:p>
    <w:p>
      <w:pPr>
        <w:numPr>
          <w:ilvl w:val="0"/>
          <w:numId w:val="0"/>
        </w:numPr>
        <w:ind w:left="1260" w:leftChars="0"/>
        <w:rPr>
          <w:rStyle w:val="16"/>
          <w:color w:val="auto"/>
          <w:u w:val="none"/>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auto"/>
          <w:u w:val="none"/>
        </w:rPr>
        <w:tab/>
      </w:r>
      <w:r>
        <w:rPr>
          <w:rStyle w:val="16"/>
          <w:color w:val="auto"/>
          <w:u w:val="none"/>
        </w:rPr>
        <w:tab/>
      </w:r>
      <w:r>
        <w:rPr>
          <w:rStyle w:val="16"/>
          <w:color w:val="5B9BD5" w:themeColor="accent1"/>
          <w:u w:val="none"/>
          <w14:textFill>
            <w14:solidFill>
              <w14:schemeClr w14:val="accent1"/>
            </w14:solidFill>
          </w14:textFill>
        </w:rPr>
        <w:t>2.2.9.4</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Alternative Flows (if any)</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NA.</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2.2.9.5</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Special requirement (if any)</w:t>
      </w:r>
    </w:p>
    <w:p>
      <w:pPr>
        <w:numPr>
          <w:ilvl w:val="0"/>
          <w:numId w:val="0"/>
        </w:numPr>
        <w:autoSpaceDE w:val="0"/>
        <w:autoSpaceDN w:val="0"/>
        <w:adjustRightInd w:val="0"/>
        <w:spacing w:after="0" w:line="288" w:lineRule="auto"/>
        <w:ind w:firstLine="420" w:firstLineChars="0"/>
        <w:jc w:val="left"/>
        <w:rPr>
          <w:rFonts w:hint="default" w:ascii="Arial" w:hAnsi="Arial" w:cs="Arial"/>
          <w:sz w:val="22"/>
          <w:szCs w:val="22"/>
        </w:rPr>
      </w:pPr>
      <w:r>
        <w:rPr>
          <w:rFonts w:ascii="Arial" w:hAnsi="Arial" w:cs="Arial"/>
          <w:sz w:val="22"/>
          <w:szCs w:val="22"/>
        </w:rPr>
        <w:tab/>
      </w:r>
      <w:r>
        <w:rPr>
          <w:rFonts w:ascii="Arial" w:hAnsi="Arial" w:cs="Arial"/>
          <w:sz w:val="22"/>
          <w:szCs w:val="22"/>
        </w:rPr>
        <w:tab/>
      </w:r>
      <w:r>
        <w:rPr>
          <w:rFonts w:hint="default" w:ascii="Arial" w:hAnsi="Arial" w:cs="Arial"/>
          <w:sz w:val="22"/>
          <w:szCs w:val="22"/>
        </w:rPr>
        <w:t>NA.</w:t>
      </w:r>
    </w:p>
    <w:p>
      <w:pPr>
        <w:numPr>
          <w:ilvl w:val="0"/>
          <w:numId w:val="0"/>
        </w:numPr>
        <w:tabs>
          <w:tab w:val="left" w:pos="420"/>
        </w:tabs>
        <w:autoSpaceDE w:val="0"/>
        <w:autoSpaceDN w:val="0"/>
        <w:adjustRightInd w:val="0"/>
        <w:spacing w:after="0" w:line="288" w:lineRule="auto"/>
        <w:rPr>
          <w:rFonts w:ascii="Arial" w:hAnsi="Arial" w:cs="Arial"/>
          <w:sz w:val="22"/>
          <w:szCs w:val="22"/>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2.2.9.6</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Pre Conditions</w:t>
      </w:r>
    </w:p>
    <w:p>
      <w:pPr>
        <w:autoSpaceDE w:val="0"/>
        <w:autoSpaceDN w:val="0"/>
        <w:adjustRightInd w:val="0"/>
        <w:spacing w:after="180" w:line="260" w:lineRule="atLeast"/>
        <w:ind w:left="840" w:leftChars="0" w:firstLine="420" w:firstLineChars="0"/>
        <w:jc w:val="both"/>
        <w:rPr>
          <w:rFonts w:ascii="Arial" w:hAnsi="Arial" w:cs="Arial"/>
        </w:rPr>
      </w:pPr>
      <w:r>
        <w:rPr>
          <w:rFonts w:ascii="Arial" w:hAnsi="Arial" w:cs="Arial"/>
        </w:rPr>
        <w:t>Following are the pre- conditions to use the service –</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Internet access at RTIO.</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Should have valid login credentials.</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ascii="Arial" w:hAnsi="Arial" w:cs="Arial"/>
        </w:rPr>
        <w:tab/>
      </w:r>
      <w:r>
        <w:rPr>
          <w:rFonts w:ascii="Arial" w:hAnsi="Arial" w:cs="Arial"/>
        </w:rPr>
        <w:tab/>
      </w:r>
      <w:r>
        <w:rPr>
          <w:rStyle w:val="16"/>
          <w:color w:val="5B9BD5" w:themeColor="accent1"/>
          <w:u w:val="none"/>
          <w14:textFill>
            <w14:solidFill>
              <w14:schemeClr w14:val="accent1"/>
            </w14:solidFill>
          </w14:textFill>
        </w:rPr>
        <w:t>2.2.9.7</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Post Conditions</w:t>
      </w:r>
    </w:p>
    <w:p>
      <w:pPr>
        <w:numPr>
          <w:ilvl w:val="0"/>
          <w:numId w:val="0"/>
        </w:numPr>
        <w:tabs>
          <w:tab w:val="left" w:pos="420"/>
        </w:tabs>
        <w:autoSpaceDE w:val="0"/>
        <w:autoSpaceDN w:val="0"/>
        <w:adjustRightInd w:val="0"/>
        <w:spacing w:after="0" w:line="288" w:lineRule="auto"/>
        <w:rPr>
          <w:rFonts w:hint="default"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 xml:space="preserve">Applicant will receive sms notification for taking any action by TRMD and </w:t>
      </w:r>
      <w:r>
        <w:rPr>
          <w:rFonts w:ascii="Arial" w:hAnsi="Arial" w:cs="Arial"/>
        </w:rPr>
        <w:tab/>
      </w:r>
      <w:r>
        <w:rPr>
          <w:rFonts w:ascii="Arial" w:hAnsi="Arial" w:cs="Arial"/>
        </w:rPr>
        <w:tab/>
      </w:r>
      <w:r>
        <w:rPr>
          <w:rFonts w:ascii="Arial" w:hAnsi="Arial" w:cs="Arial"/>
        </w:rPr>
        <w:tab/>
      </w:r>
      <w:r>
        <w:rPr>
          <w:rFonts w:ascii="Arial" w:hAnsi="Arial" w:cs="Arial"/>
        </w:rPr>
        <w:t>Director</w:t>
      </w:r>
      <w:r>
        <w:rPr>
          <w:rFonts w:hint="default" w:ascii="Arial" w:hAnsi="Arial" w:cs="Arial"/>
        </w:rPr>
        <w:t>’s task list will be populated with verified applications.</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hint="default" w:ascii="Arial" w:hAnsi="Arial" w:cs="Arial"/>
        </w:rPr>
        <w:tab/>
      </w:r>
      <w:r>
        <w:rPr>
          <w:rFonts w:hint="default" w:ascii="Arial" w:hAnsi="Arial" w:cs="Arial"/>
        </w:rPr>
        <w:tab/>
      </w:r>
      <w:r>
        <w:rPr>
          <w:rStyle w:val="16"/>
          <w:color w:val="5B9BD5" w:themeColor="accent1"/>
          <w:u w:val="none"/>
          <w14:textFill>
            <w14:solidFill>
              <w14:schemeClr w14:val="accent1"/>
            </w14:solidFill>
          </w14:textFill>
        </w:rPr>
        <w:t>2.2.9.8</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Sample user interface</w:t>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log in as shown below and provide valid user credentials(username and password).</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autoSpaceDE w:val="0"/>
        <w:autoSpaceDN w:val="0"/>
        <w:adjustRightInd w:val="0"/>
        <w:spacing w:after="0" w:line="288" w:lineRule="auto"/>
      </w:pPr>
      <w:r>
        <w:rPr>
          <w:rFonts w:ascii="Arial" w:hAnsi="Arial" w:cs="Arial"/>
        </w:rPr>
        <w:tab/>
      </w:r>
      <w:r>
        <w:drawing>
          <wp:inline distT="0" distB="0" distL="114300" distR="114300">
            <wp:extent cx="5453380" cy="2087245"/>
            <wp:effectExtent l="0" t="0" r="13970" b="825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
                    <pic:cNvPicPr>
                      <a:picLocks noChangeAspect="1"/>
                    </pic:cNvPicPr>
                  </pic:nvPicPr>
                  <pic:blipFill>
                    <a:blip r:embed="rId17"/>
                    <a:stretch>
                      <a:fillRect/>
                    </a:stretch>
                  </pic:blipFill>
                  <pic:spPr>
                    <a:xfrm>
                      <a:off x="0" y="0"/>
                      <a:ext cx="5453380" cy="208724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He/she will be redirected to the dash board containing application list according to the role as shown below.</w:t>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r>
        <w:rPr>
          <w:rFonts w:hint="default" w:ascii="Arial" w:hAnsi="Arial" w:cs="Arial"/>
          <w:b/>
          <w:bCs/>
        </w:rPr>
        <w:drawing>
          <wp:inline distT="0" distB="0" distL="114300" distR="114300">
            <wp:extent cx="5940425" cy="4656455"/>
            <wp:effectExtent l="0" t="0" r="3175" b="10795"/>
            <wp:docPr id="73" name="Picture 73" descr="screencapture-localhost-8080-DOTNew-Login-2019-03-13-16_51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capture-localhost-8080-DOTNew-Login-2019-03-13-16_51_06"/>
                    <pic:cNvPicPr>
                      <a:picLocks noChangeAspect="1"/>
                    </pic:cNvPicPr>
                  </pic:nvPicPr>
                  <pic:blipFill>
                    <a:blip r:embed="rId29"/>
                    <a:stretch>
                      <a:fillRect/>
                    </a:stretch>
                  </pic:blipFill>
                  <pic:spPr>
                    <a:xfrm>
                      <a:off x="0" y="0"/>
                      <a:ext cx="5940425" cy="4656455"/>
                    </a:xfrm>
                    <a:prstGeom prst="rect">
                      <a:avLst/>
                    </a:prstGeom>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tabs>
          <w:tab w:val="left" w:pos="420"/>
        </w:tabs>
        <w:autoSpaceDE w:val="0"/>
        <w:autoSpaceDN w:val="0"/>
        <w:adjustRightInd w:val="0"/>
        <w:spacing w:after="0" w:line="288" w:lineRule="auto"/>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Click on application number in group task list to claim to my task list. From my task list, again click on application number to open application. Click on red cross button form my task list to release application back to group task.</w:t>
      </w:r>
    </w:p>
    <w:p>
      <w:pPr>
        <w:numPr>
          <w:ilvl w:val="4"/>
          <w:numId w:val="0"/>
        </w:numPr>
        <w:autoSpaceDE w:val="0"/>
        <w:autoSpaceDN w:val="0"/>
        <w:adjustRightInd w:val="0"/>
        <w:spacing w:after="0" w:line="288" w:lineRule="auto"/>
        <w:ind w:leftChars="200"/>
      </w:pPr>
      <w:r>
        <w:drawing>
          <wp:inline distT="0" distB="0" distL="114300" distR="114300">
            <wp:extent cx="5441950" cy="3118485"/>
            <wp:effectExtent l="0" t="0" r="6350" b="5715"/>
            <wp:docPr id="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1"/>
                    <pic:cNvPicPr>
                      <a:picLocks noChangeAspect="1"/>
                    </pic:cNvPicPr>
                  </pic:nvPicPr>
                  <pic:blipFill>
                    <a:blip r:embed="rId19"/>
                    <a:stretch>
                      <a:fillRect/>
                    </a:stretch>
                  </pic:blipFill>
                  <pic:spPr>
                    <a:xfrm>
                      <a:off x="0" y="0"/>
                      <a:ext cx="5441950" cy="311848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Review and verify application details.</w:t>
      </w:r>
    </w:p>
    <w:p>
      <w:pPr>
        <w:numPr>
          <w:ilvl w:val="0"/>
          <w:numId w:val="0"/>
        </w:numPr>
        <w:autoSpaceDE w:val="0"/>
        <w:autoSpaceDN w:val="0"/>
        <w:adjustRightInd w:val="0"/>
        <w:spacing w:after="0" w:line="288" w:lineRule="auto"/>
        <w:ind w:left="1680" w:leftChars="0"/>
        <w:rPr>
          <w:rFonts w:hint="default" w:ascii="Arial" w:hAnsi="Arial" w:cs="Arial"/>
          <w:b/>
          <w:bCs/>
        </w:rPr>
      </w:pPr>
    </w:p>
    <w:p>
      <w:pPr>
        <w:numPr>
          <w:ilvl w:val="4"/>
          <w:numId w:val="0"/>
        </w:numPr>
        <w:autoSpaceDE w:val="0"/>
        <w:autoSpaceDN w:val="0"/>
        <w:adjustRightInd w:val="0"/>
        <w:spacing w:after="0" w:line="288" w:lineRule="auto"/>
        <w:ind w:leftChars="200"/>
        <w:rPr>
          <w:rFonts w:hint="default" w:ascii="Arial" w:hAnsi="Arial" w:cs="Arial"/>
          <w:b/>
          <w:bCs/>
        </w:rPr>
      </w:pPr>
      <w:r>
        <w:rPr>
          <w:rFonts w:hint="default" w:ascii="Arial" w:hAnsi="Arial" w:cs="Arial"/>
          <w:b/>
          <w:bCs/>
        </w:rPr>
        <w:drawing>
          <wp:inline distT="0" distB="0" distL="114300" distR="114300">
            <wp:extent cx="5940425" cy="7094220"/>
            <wp:effectExtent l="0" t="0" r="3175" b="11430"/>
            <wp:docPr id="96" name="Picture 96" descr="screencapture-localhost-8080-DOTNew-UpdateTaskDataServlet-2019-03-14-14_43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capture-localhost-8080-DOTNew-UpdateTaskDataServlet-2019-03-14-14_43_17"/>
                    <pic:cNvPicPr>
                      <a:picLocks noChangeAspect="1"/>
                    </pic:cNvPicPr>
                  </pic:nvPicPr>
                  <pic:blipFill>
                    <a:blip r:embed="rId42"/>
                    <a:stretch>
                      <a:fillRect/>
                    </a:stretch>
                  </pic:blipFill>
                  <pic:spPr>
                    <a:xfrm>
                      <a:off x="0" y="0"/>
                      <a:ext cx="5940425" cy="7094220"/>
                    </a:xfrm>
                    <a:prstGeom prst="rect">
                      <a:avLst/>
                    </a:prstGeom>
                  </pic:spPr>
                </pic:pic>
              </a:graphicData>
            </a:graphic>
          </wp:inline>
        </w:drawing>
      </w:r>
    </w:p>
    <w:p>
      <w:pPr>
        <w:numPr>
          <w:ilvl w:val="0"/>
          <w:numId w:val="0"/>
        </w:numPr>
        <w:autoSpaceDE w:val="0"/>
        <w:autoSpaceDN w:val="0"/>
        <w:adjustRightInd w:val="0"/>
        <w:spacing w:after="0" w:line="288" w:lineRule="auto"/>
      </w:pPr>
      <w:r>
        <w:t xml:space="preserve">  </w:t>
      </w: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After verification of the application details, he/she may need to take any of the action Forward to RD or reject. He/she needs to provide reason if application need to reject and need to mention fees details for service if verify. Then, he/she will be redirected to the acknowledgement page with the sms notification to applicant.</w:t>
      </w:r>
    </w:p>
    <w:p>
      <w:pPr>
        <w:numPr>
          <w:ilvl w:val="0"/>
          <w:numId w:val="0"/>
        </w:numPr>
        <w:autoSpaceDE w:val="0"/>
        <w:autoSpaceDN w:val="0"/>
        <w:adjustRightInd w:val="0"/>
        <w:spacing w:after="0" w:line="288" w:lineRule="auto"/>
        <w:ind w:left="1260" w:leftChars="0"/>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r>
        <w:drawing>
          <wp:inline distT="0" distB="0" distL="114300" distR="114300">
            <wp:extent cx="5938520" cy="1973580"/>
            <wp:effectExtent l="0" t="0" r="5080" b="762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
                    <pic:cNvPicPr>
                      <a:picLocks noChangeAspect="1"/>
                    </pic:cNvPicPr>
                  </pic:nvPicPr>
                  <pic:blipFill>
                    <a:blip r:embed="rId43"/>
                    <a:stretch>
                      <a:fillRect/>
                    </a:stretch>
                  </pic:blipFill>
                  <pic:spPr>
                    <a:xfrm>
                      <a:off x="0" y="0"/>
                      <a:ext cx="5938520" cy="1973580"/>
                    </a:xfrm>
                    <a:prstGeom prst="rect">
                      <a:avLst/>
                    </a:prstGeom>
                    <a:noFill/>
                    <a:ln w="9525">
                      <a:noFill/>
                    </a:ln>
                  </pic:spPr>
                </pic:pic>
              </a:graphicData>
            </a:graphic>
          </wp:inline>
        </w:drawing>
      </w: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pStyle w:val="5"/>
        <w:ind w:firstLine="416" w:firstLineChars="0"/>
        <w:rPr>
          <w:lang w:val="en-GB" w:eastAsia="en-US"/>
        </w:rPr>
      </w:pPr>
    </w:p>
    <w:p>
      <w:pPr>
        <w:pStyle w:val="5"/>
        <w:ind w:firstLine="416" w:firstLineChars="0"/>
        <w:rPr>
          <w:lang w:val="en-GB" w:eastAsia="en-US"/>
        </w:rPr>
      </w:pPr>
      <w:bookmarkStart w:id="31" w:name="_Toc1658801888"/>
      <w:r>
        <w:rPr>
          <w:lang w:val="en-GB" w:eastAsia="en-US"/>
        </w:rPr>
        <w:t>2.2.</w:t>
      </w:r>
      <w:r>
        <w:rPr>
          <w:lang w:eastAsia="en-US"/>
        </w:rPr>
        <w:t>10</w:t>
      </w:r>
      <w:r>
        <w:rPr>
          <w:lang w:val="en-GB" w:eastAsia="en-US"/>
        </w:rPr>
        <w:t xml:space="preserve"> </w:t>
      </w:r>
      <w:r>
        <w:rPr>
          <w:lang w:eastAsia="en-US"/>
        </w:rPr>
        <w:t xml:space="preserve">approval </w:t>
      </w:r>
      <w:r>
        <w:rPr>
          <w:lang w:val="en-GB" w:eastAsia="en-US"/>
        </w:rPr>
        <w:t xml:space="preserve">of </w:t>
      </w:r>
      <w:r>
        <w:rPr>
          <w:lang w:eastAsia="en-US"/>
        </w:rPr>
        <w:t>Retail</w:t>
      </w:r>
      <w:r>
        <w:rPr>
          <w:lang w:val="en-GB" w:eastAsia="en-US"/>
        </w:rPr>
        <w:t xml:space="preserve"> Trade Registration by Director.</w:t>
      </w:r>
      <w:bookmarkEnd w:id="31"/>
    </w:p>
    <w:p>
      <w:pPr>
        <w:ind w:left="840" w:leftChars="0" w:firstLine="420" w:firstLineChars="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2.2.10.1</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Description</w:t>
      </w:r>
    </w:p>
    <w:p>
      <w:pPr>
        <w:spacing w:after="0" w:line="360" w:lineRule="auto"/>
        <w:ind w:leftChars="600"/>
        <w:jc w:val="left"/>
        <w:rPr>
          <w:rFonts w:ascii="Arial" w:hAnsi="Arial" w:cs="Arial"/>
        </w:rPr>
      </w:pPr>
      <w:r>
        <w:rPr>
          <w:rFonts w:ascii="Arial" w:hAnsi="Arial" w:cs="Arial"/>
        </w:rPr>
        <w:t>This use case will describe how the application for Retail trade registration is being approved by director from RTIO. The director need to log in to the system and needs to pick application for retail trade from group task to proceed with verification. He/she can also release application back to group task so that the application will be visible to other with same role,  if he/she cannot take action. Clicking on application id from my task list, application will open and all details will be displayed for approval. Now he/she may approve or reject the application according to the application requirement.</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2.2.10.2</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Actor(s)</w:t>
      </w:r>
    </w:p>
    <w:p>
      <w:pPr>
        <w:ind w:left="840" w:leftChars="0" w:firstLine="420" w:firstLineChars="0"/>
        <w:rPr>
          <w:rStyle w:val="16"/>
          <w:color w:val="5B9BD5" w:themeColor="accent1"/>
          <w:u w:val="none"/>
          <w14:textFill>
            <w14:solidFill>
              <w14:schemeClr w14:val="accent1"/>
            </w14:solidFill>
          </w14:textFill>
        </w:rPr>
      </w:pPr>
      <w:r>
        <w:rPr>
          <w:rFonts w:ascii="Arial" w:hAnsi="Arial" w:cs="Arial"/>
        </w:rPr>
        <w:t>Director from RTIO.</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2.2.10.3</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Detailed process flow</w:t>
      </w:r>
    </w:p>
    <w:p>
      <w:pPr>
        <w:numPr>
          <w:ilvl w:val="0"/>
          <w:numId w:val="9"/>
        </w:numPr>
        <w:ind w:left="1680" w:leftChars="0" w:hanging="420" w:firstLineChars="0"/>
        <w:rPr>
          <w:rStyle w:val="16"/>
          <w:color w:val="auto"/>
          <w:u w:val="none"/>
        </w:rPr>
      </w:pPr>
      <w:r>
        <w:rPr>
          <w:rFonts w:ascii="Arial" w:hAnsi="Arial" w:cs="Arial"/>
        </w:rPr>
        <w:t xml:space="preserve">Director </w:t>
      </w:r>
      <w:r>
        <w:rPr>
          <w:rStyle w:val="16"/>
          <w:color w:val="auto"/>
          <w:u w:val="none"/>
        </w:rPr>
        <w:t xml:space="preserve">can visit to </w:t>
      </w:r>
      <w:r>
        <w:rPr>
          <w:rFonts w:ascii="Arial" w:hAnsi="Arial" w:cs="Arial"/>
          <w:sz w:val="22"/>
          <w:szCs w:val="22"/>
        </w:rPr>
        <w:t>G2C portal and login with his/her valid user credentials.</w:t>
      </w:r>
    </w:p>
    <w:p>
      <w:pPr>
        <w:numPr>
          <w:ilvl w:val="0"/>
          <w:numId w:val="9"/>
        </w:numPr>
        <w:ind w:left="1680" w:leftChars="0" w:hanging="420" w:firstLineChars="0"/>
        <w:rPr>
          <w:rStyle w:val="16"/>
          <w:color w:val="auto"/>
          <w:u w:val="none"/>
        </w:rPr>
      </w:pPr>
      <w:r>
        <w:rPr>
          <w:rStyle w:val="16"/>
          <w:b w:val="0"/>
          <w:bCs w:val="0"/>
          <w:color w:val="auto"/>
          <w:u w:val="none"/>
        </w:rPr>
        <w:t xml:space="preserve">Task list will be displayed and </w:t>
      </w:r>
      <w:r>
        <w:rPr>
          <w:rStyle w:val="16"/>
          <w:b/>
          <w:bCs/>
          <w:color w:val="auto"/>
          <w:u w:val="none"/>
        </w:rPr>
        <w:t xml:space="preserve">Application For Retail Trade Registration </w:t>
      </w:r>
      <w:r>
        <w:rPr>
          <w:rStyle w:val="16"/>
          <w:b w:val="0"/>
          <w:bCs w:val="0"/>
          <w:color w:val="auto"/>
          <w:u w:val="none"/>
        </w:rPr>
        <w:t>will be listed in either group task list if that application is not yet claimed by any one with same role or in my task list if that application was already claimed and  not taken any action</w:t>
      </w:r>
      <w:r>
        <w:rPr>
          <w:rStyle w:val="16"/>
          <w:color w:val="auto"/>
          <w:u w:val="none"/>
        </w:rPr>
        <w:t xml:space="preserve">. </w:t>
      </w:r>
    </w:p>
    <w:p>
      <w:pPr>
        <w:numPr>
          <w:ilvl w:val="0"/>
          <w:numId w:val="9"/>
        </w:numPr>
        <w:ind w:left="1680" w:leftChars="0" w:hanging="420" w:firstLineChars="0"/>
        <w:rPr>
          <w:rStyle w:val="16"/>
          <w:color w:val="auto"/>
          <w:u w:val="none"/>
        </w:rPr>
      </w:pPr>
      <w:r>
        <w:rPr>
          <w:rStyle w:val="16"/>
          <w:color w:val="auto"/>
          <w:u w:val="none"/>
        </w:rPr>
        <w:t>If application is in group task list, then he/she needs to claim that application to my task list and take action. Then he/she needs to open the application.</w:t>
      </w:r>
    </w:p>
    <w:p>
      <w:pPr>
        <w:numPr>
          <w:ilvl w:val="0"/>
          <w:numId w:val="9"/>
        </w:numPr>
        <w:ind w:left="1680" w:leftChars="0" w:hanging="420" w:firstLineChars="0"/>
        <w:rPr>
          <w:rStyle w:val="16"/>
          <w:color w:val="auto"/>
          <w:u w:val="none"/>
        </w:rPr>
      </w:pPr>
      <w:r>
        <w:rPr>
          <w:rStyle w:val="16"/>
          <w:color w:val="auto"/>
          <w:u w:val="none"/>
        </w:rPr>
        <w:t>After reviewing the application details, he/she need to take action(approve/reject) or assign back to group task list if he/she can</w:t>
      </w:r>
      <w:r>
        <w:rPr>
          <w:rStyle w:val="16"/>
          <w:rFonts w:hint="default"/>
          <w:color w:val="auto"/>
          <w:u w:val="none"/>
        </w:rPr>
        <w:t>’t take any action</w:t>
      </w:r>
      <w:r>
        <w:rPr>
          <w:rStyle w:val="16"/>
          <w:color w:val="auto"/>
          <w:u w:val="none"/>
        </w:rPr>
        <w:t>.</w:t>
      </w:r>
    </w:p>
    <w:p>
      <w:pPr>
        <w:numPr>
          <w:ilvl w:val="0"/>
          <w:numId w:val="9"/>
        </w:numPr>
        <w:ind w:left="1680" w:leftChars="0" w:hanging="420" w:firstLineChars="0"/>
        <w:rPr>
          <w:rStyle w:val="16"/>
          <w:color w:val="auto"/>
          <w:u w:val="none"/>
        </w:rPr>
      </w:pPr>
      <w:r>
        <w:rPr>
          <w:rStyle w:val="16"/>
          <w:color w:val="auto"/>
          <w:u w:val="none"/>
        </w:rPr>
        <w:t xml:space="preserve">Director will either approve or rejects the application. If application is rejected, then applicant will receive notification with reason for rejecting and if the application is approved then the same application will be reached to print </w:t>
      </w:r>
      <w:r>
        <w:rPr>
          <w:rStyle w:val="16"/>
          <w:rFonts w:hint="default"/>
          <w:color w:val="auto"/>
          <w:u w:val="none"/>
        </w:rPr>
        <w:t>list</w:t>
      </w:r>
      <w:r>
        <w:rPr>
          <w:rStyle w:val="16"/>
          <w:color w:val="auto"/>
          <w:u w:val="none"/>
        </w:rPr>
        <w:t>.</w:t>
      </w:r>
    </w:p>
    <w:p>
      <w:pPr>
        <w:numPr>
          <w:ilvl w:val="0"/>
          <w:numId w:val="9"/>
        </w:numPr>
        <w:ind w:left="1680" w:leftChars="0" w:hanging="420" w:firstLineChars="0"/>
        <w:rPr>
          <w:rStyle w:val="16"/>
          <w:color w:val="auto"/>
          <w:u w:val="none"/>
        </w:rPr>
      </w:pPr>
      <w:r>
        <w:rPr>
          <w:rStyle w:val="16"/>
          <w:color w:val="auto"/>
          <w:u w:val="none"/>
        </w:rPr>
        <w:t>Director will be redirected to the acknowledgement page for respective actions.</w:t>
      </w:r>
    </w:p>
    <w:p>
      <w:pPr>
        <w:numPr>
          <w:ilvl w:val="0"/>
          <w:numId w:val="0"/>
        </w:numPr>
        <w:ind w:left="1260" w:leftChars="0"/>
        <w:rPr>
          <w:rStyle w:val="16"/>
          <w:color w:val="auto"/>
          <w:u w:val="none"/>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auto"/>
          <w:u w:val="none"/>
        </w:rPr>
        <w:tab/>
      </w:r>
      <w:r>
        <w:rPr>
          <w:rStyle w:val="16"/>
          <w:color w:val="auto"/>
          <w:u w:val="none"/>
        </w:rPr>
        <w:tab/>
      </w:r>
      <w:r>
        <w:rPr>
          <w:rStyle w:val="16"/>
          <w:color w:val="5B9BD5" w:themeColor="accent1"/>
          <w:u w:val="none"/>
          <w14:textFill>
            <w14:solidFill>
              <w14:schemeClr w14:val="accent1"/>
            </w14:solidFill>
          </w14:textFill>
        </w:rPr>
        <w:t>2.2.10.4</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Alternative Flows (if any)</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NA.</w:t>
      </w: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2.2.10.5</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Special requirement (if any)</w:t>
      </w:r>
    </w:p>
    <w:p>
      <w:pPr>
        <w:numPr>
          <w:ilvl w:val="0"/>
          <w:numId w:val="0"/>
        </w:numPr>
        <w:autoSpaceDE w:val="0"/>
        <w:autoSpaceDN w:val="0"/>
        <w:adjustRightInd w:val="0"/>
        <w:spacing w:after="0" w:line="288" w:lineRule="auto"/>
        <w:ind w:firstLine="420" w:firstLineChars="0"/>
        <w:jc w:val="left"/>
        <w:rPr>
          <w:rFonts w:hint="default" w:ascii="Arial" w:hAnsi="Arial" w:cs="Arial"/>
          <w:sz w:val="22"/>
          <w:szCs w:val="22"/>
        </w:rPr>
      </w:pPr>
      <w:r>
        <w:rPr>
          <w:rFonts w:ascii="Arial" w:hAnsi="Arial" w:cs="Arial"/>
          <w:sz w:val="22"/>
          <w:szCs w:val="22"/>
        </w:rPr>
        <w:tab/>
      </w:r>
      <w:r>
        <w:rPr>
          <w:rFonts w:ascii="Arial" w:hAnsi="Arial" w:cs="Arial"/>
          <w:sz w:val="22"/>
          <w:szCs w:val="22"/>
        </w:rPr>
        <w:tab/>
      </w:r>
      <w:r>
        <w:rPr>
          <w:rFonts w:hint="default" w:ascii="Arial" w:hAnsi="Arial" w:cs="Arial"/>
          <w:sz w:val="22"/>
          <w:szCs w:val="22"/>
        </w:rPr>
        <w:t>NA.</w:t>
      </w:r>
    </w:p>
    <w:p>
      <w:pPr>
        <w:numPr>
          <w:ilvl w:val="0"/>
          <w:numId w:val="0"/>
        </w:numPr>
        <w:tabs>
          <w:tab w:val="left" w:pos="420"/>
        </w:tabs>
        <w:autoSpaceDE w:val="0"/>
        <w:autoSpaceDN w:val="0"/>
        <w:adjustRightInd w:val="0"/>
        <w:spacing w:after="0" w:line="288" w:lineRule="auto"/>
        <w:rPr>
          <w:rFonts w:ascii="Arial" w:hAnsi="Arial" w:cs="Arial"/>
          <w:sz w:val="22"/>
          <w:szCs w:val="22"/>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2.2.10.6</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Pre Conditions</w:t>
      </w:r>
    </w:p>
    <w:p>
      <w:pPr>
        <w:autoSpaceDE w:val="0"/>
        <w:autoSpaceDN w:val="0"/>
        <w:adjustRightInd w:val="0"/>
        <w:spacing w:after="180" w:line="260" w:lineRule="atLeast"/>
        <w:ind w:left="840" w:leftChars="0" w:firstLine="420" w:firstLineChars="0"/>
        <w:jc w:val="both"/>
        <w:rPr>
          <w:rFonts w:ascii="Arial" w:hAnsi="Arial" w:cs="Arial"/>
        </w:rPr>
      </w:pPr>
      <w:r>
        <w:rPr>
          <w:rFonts w:ascii="Arial" w:hAnsi="Arial" w:cs="Arial"/>
        </w:rPr>
        <w:t>Following are the pre- conditions to use the service –</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Internet access at RTIO.</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Should have valid login credentials.</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ascii="Arial" w:hAnsi="Arial" w:cs="Arial"/>
        </w:rPr>
        <w:tab/>
      </w:r>
      <w:r>
        <w:rPr>
          <w:rFonts w:ascii="Arial" w:hAnsi="Arial" w:cs="Arial"/>
        </w:rPr>
        <w:tab/>
      </w:r>
      <w:r>
        <w:rPr>
          <w:rStyle w:val="16"/>
          <w:color w:val="5B9BD5" w:themeColor="accent1"/>
          <w:u w:val="none"/>
          <w14:textFill>
            <w14:solidFill>
              <w14:schemeClr w14:val="accent1"/>
            </w14:solidFill>
          </w14:textFill>
        </w:rPr>
        <w:t>2.2.10.7</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Post Conditions</w:t>
      </w:r>
    </w:p>
    <w:p>
      <w:pPr>
        <w:numPr>
          <w:ilvl w:val="0"/>
          <w:numId w:val="0"/>
        </w:numPr>
        <w:tabs>
          <w:tab w:val="left" w:pos="420"/>
        </w:tabs>
        <w:autoSpaceDE w:val="0"/>
        <w:autoSpaceDN w:val="0"/>
        <w:adjustRightInd w:val="0"/>
        <w:spacing w:after="0" w:line="288" w:lineRule="auto"/>
        <w:rPr>
          <w:rFonts w:hint="default"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Applicant will receive sms notification for taking any action by Director</w:t>
      </w:r>
      <w:r>
        <w:rPr>
          <w:rFonts w:hint="default" w:ascii="Arial" w:hAnsi="Arial" w:cs="Arial"/>
        </w:rPr>
        <w:t>.</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hint="default" w:ascii="Arial" w:hAnsi="Arial" w:cs="Arial"/>
        </w:rPr>
        <w:tab/>
      </w:r>
      <w:r>
        <w:rPr>
          <w:rFonts w:hint="default" w:ascii="Arial" w:hAnsi="Arial" w:cs="Arial"/>
        </w:rPr>
        <w:tab/>
      </w:r>
      <w:r>
        <w:rPr>
          <w:rStyle w:val="16"/>
          <w:color w:val="5B9BD5" w:themeColor="accent1"/>
          <w:u w:val="none"/>
          <w14:textFill>
            <w14:solidFill>
              <w14:schemeClr w14:val="accent1"/>
            </w14:solidFill>
          </w14:textFill>
        </w:rPr>
        <w:t>2.2.10.8</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Sample user interface</w:t>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log in as shown below and provide valid user credentials(username and password).</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autoSpaceDE w:val="0"/>
        <w:autoSpaceDN w:val="0"/>
        <w:adjustRightInd w:val="0"/>
        <w:spacing w:after="0" w:line="288" w:lineRule="auto"/>
      </w:pPr>
      <w:r>
        <w:rPr>
          <w:rFonts w:ascii="Arial" w:hAnsi="Arial" w:cs="Arial"/>
        </w:rPr>
        <w:tab/>
      </w:r>
      <w:r>
        <w:drawing>
          <wp:inline distT="0" distB="0" distL="114300" distR="114300">
            <wp:extent cx="5453380" cy="2087245"/>
            <wp:effectExtent l="0" t="0" r="13970" b="8255"/>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9"/>
                    <pic:cNvPicPr>
                      <a:picLocks noChangeAspect="1"/>
                    </pic:cNvPicPr>
                  </pic:nvPicPr>
                  <pic:blipFill>
                    <a:blip r:embed="rId17"/>
                    <a:stretch>
                      <a:fillRect/>
                    </a:stretch>
                  </pic:blipFill>
                  <pic:spPr>
                    <a:xfrm>
                      <a:off x="0" y="0"/>
                      <a:ext cx="5453380" cy="208724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He/she will be redirected to the dash board containing application list according to the role as shown below.</w:t>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r>
        <w:rPr>
          <w:rFonts w:hint="default" w:ascii="Arial" w:hAnsi="Arial" w:cs="Arial"/>
          <w:b/>
          <w:bCs/>
        </w:rPr>
        <w:drawing>
          <wp:inline distT="0" distB="0" distL="114300" distR="114300">
            <wp:extent cx="5940425" cy="4656455"/>
            <wp:effectExtent l="0" t="0" r="3175" b="10795"/>
            <wp:docPr id="78" name="Picture 78" descr="screencapture-localhost-8080-DOTNew-Login-2019-03-13-16_51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capture-localhost-8080-DOTNew-Login-2019-03-13-16_51_06"/>
                    <pic:cNvPicPr>
                      <a:picLocks noChangeAspect="1"/>
                    </pic:cNvPicPr>
                  </pic:nvPicPr>
                  <pic:blipFill>
                    <a:blip r:embed="rId29"/>
                    <a:stretch>
                      <a:fillRect/>
                    </a:stretch>
                  </pic:blipFill>
                  <pic:spPr>
                    <a:xfrm>
                      <a:off x="0" y="0"/>
                      <a:ext cx="5940425" cy="4656455"/>
                    </a:xfrm>
                    <a:prstGeom prst="rect">
                      <a:avLst/>
                    </a:prstGeom>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tabs>
          <w:tab w:val="left" w:pos="420"/>
        </w:tabs>
        <w:autoSpaceDE w:val="0"/>
        <w:autoSpaceDN w:val="0"/>
        <w:adjustRightInd w:val="0"/>
        <w:spacing w:after="0" w:line="288" w:lineRule="auto"/>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Click on application number in group task list to claim to my task list. From my task list, again click on application number to open application. Click on red cross button form my task list to release application back to group task.</w:t>
      </w:r>
    </w:p>
    <w:p>
      <w:pPr>
        <w:numPr>
          <w:ilvl w:val="4"/>
          <w:numId w:val="0"/>
        </w:numPr>
        <w:autoSpaceDE w:val="0"/>
        <w:autoSpaceDN w:val="0"/>
        <w:adjustRightInd w:val="0"/>
        <w:spacing w:after="0" w:line="288" w:lineRule="auto"/>
        <w:ind w:leftChars="200"/>
      </w:pPr>
      <w:r>
        <w:drawing>
          <wp:inline distT="0" distB="0" distL="114300" distR="114300">
            <wp:extent cx="5441950" cy="3118485"/>
            <wp:effectExtent l="0" t="0" r="6350" b="5715"/>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1"/>
                    <pic:cNvPicPr>
                      <a:picLocks noChangeAspect="1"/>
                    </pic:cNvPicPr>
                  </pic:nvPicPr>
                  <pic:blipFill>
                    <a:blip r:embed="rId19"/>
                    <a:stretch>
                      <a:fillRect/>
                    </a:stretch>
                  </pic:blipFill>
                  <pic:spPr>
                    <a:xfrm>
                      <a:off x="0" y="0"/>
                      <a:ext cx="5441950" cy="311848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Review and verify application details.</w:t>
      </w:r>
    </w:p>
    <w:p>
      <w:pPr>
        <w:numPr>
          <w:ilvl w:val="0"/>
          <w:numId w:val="0"/>
        </w:numPr>
        <w:autoSpaceDE w:val="0"/>
        <w:autoSpaceDN w:val="0"/>
        <w:adjustRightInd w:val="0"/>
        <w:spacing w:after="0" w:line="288" w:lineRule="auto"/>
        <w:ind w:left="1680" w:leftChars="0"/>
        <w:rPr>
          <w:rFonts w:hint="default" w:ascii="Arial" w:hAnsi="Arial" w:cs="Arial"/>
          <w:b/>
          <w:bCs/>
        </w:rPr>
      </w:pPr>
    </w:p>
    <w:p>
      <w:pPr>
        <w:numPr>
          <w:ilvl w:val="4"/>
          <w:numId w:val="0"/>
        </w:numPr>
        <w:autoSpaceDE w:val="0"/>
        <w:autoSpaceDN w:val="0"/>
        <w:adjustRightInd w:val="0"/>
        <w:spacing w:after="0" w:line="288" w:lineRule="auto"/>
        <w:ind w:leftChars="200"/>
        <w:rPr>
          <w:rFonts w:hint="default" w:ascii="Arial" w:hAnsi="Arial" w:cs="Arial"/>
          <w:b/>
          <w:bCs/>
        </w:rPr>
      </w:pPr>
      <w:r>
        <w:rPr>
          <w:rFonts w:hint="default" w:ascii="Arial" w:hAnsi="Arial" w:cs="Arial"/>
          <w:b/>
          <w:bCs/>
        </w:rPr>
        <w:drawing>
          <wp:inline distT="0" distB="0" distL="114300" distR="114300">
            <wp:extent cx="5940425" cy="6818630"/>
            <wp:effectExtent l="0" t="0" r="3175" b="1270"/>
            <wp:docPr id="98" name="Picture 98" descr="screencapture-localhost-8080-DOTNew-UpdateTaskDataServlet-2019-03-14-14_5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capture-localhost-8080-DOTNew-UpdateTaskDataServlet-2019-03-14-14_51_21"/>
                    <pic:cNvPicPr>
                      <a:picLocks noChangeAspect="1"/>
                    </pic:cNvPicPr>
                  </pic:nvPicPr>
                  <pic:blipFill>
                    <a:blip r:embed="rId44"/>
                    <a:stretch>
                      <a:fillRect/>
                    </a:stretch>
                  </pic:blipFill>
                  <pic:spPr>
                    <a:xfrm>
                      <a:off x="0" y="0"/>
                      <a:ext cx="5940425" cy="6818630"/>
                    </a:xfrm>
                    <a:prstGeom prst="rect">
                      <a:avLst/>
                    </a:prstGeom>
                  </pic:spPr>
                </pic:pic>
              </a:graphicData>
            </a:graphic>
          </wp:inline>
        </w:drawing>
      </w:r>
    </w:p>
    <w:p>
      <w:pPr>
        <w:numPr>
          <w:ilvl w:val="0"/>
          <w:numId w:val="0"/>
        </w:numPr>
        <w:autoSpaceDE w:val="0"/>
        <w:autoSpaceDN w:val="0"/>
        <w:adjustRightInd w:val="0"/>
        <w:spacing w:after="0" w:line="288" w:lineRule="auto"/>
      </w:pPr>
      <w:r>
        <w:t xml:space="preserve">  </w:t>
      </w: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After verification of the application details, he/she may need to take any of the action approve or reject. He/she needs to provide reason if application need to reject. Then, he/she will be redirected to the respective acknowledgement page for taking action and sms notification will be send to applicant.</w:t>
      </w:r>
    </w:p>
    <w:p>
      <w:pPr>
        <w:numPr>
          <w:ilvl w:val="4"/>
          <w:numId w:val="0"/>
        </w:numPr>
        <w:autoSpaceDE w:val="0"/>
        <w:autoSpaceDN w:val="0"/>
        <w:adjustRightInd w:val="0"/>
        <w:spacing w:after="0" w:line="288" w:lineRule="auto"/>
        <w:ind w:leftChars="200"/>
        <w:rPr>
          <w:rFonts w:hint="default" w:ascii="Arial" w:hAnsi="Arial" w:cs="Arial"/>
          <w:b/>
          <w:bCs/>
        </w:rPr>
      </w:pPr>
      <w:r>
        <w:drawing>
          <wp:inline distT="0" distB="0" distL="114300" distR="114300">
            <wp:extent cx="5940425" cy="1417955"/>
            <wp:effectExtent l="0" t="0" r="3175" b="10795"/>
            <wp:docPr id="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5"/>
                    <pic:cNvPicPr>
                      <a:picLocks noChangeAspect="1"/>
                    </pic:cNvPicPr>
                  </pic:nvPicPr>
                  <pic:blipFill>
                    <a:blip r:embed="rId45"/>
                    <a:stretch>
                      <a:fillRect/>
                    </a:stretch>
                  </pic:blipFill>
                  <pic:spPr>
                    <a:xfrm>
                      <a:off x="0" y="0"/>
                      <a:ext cx="5940425" cy="1417955"/>
                    </a:xfrm>
                    <a:prstGeom prst="rect">
                      <a:avLst/>
                    </a:prstGeom>
                    <a:noFill/>
                    <a:ln w="9525">
                      <a:noFill/>
                    </a:ln>
                  </pic:spPr>
                </pic:pic>
              </a:graphicData>
            </a:graphic>
          </wp:inline>
        </w:drawing>
      </w:r>
    </w:p>
    <w:p>
      <w:pPr>
        <w:numPr>
          <w:ilvl w:val="0"/>
          <w:numId w:val="0"/>
        </w:numPr>
        <w:tabs>
          <w:tab w:val="left" w:pos="425"/>
        </w:tabs>
        <w:autoSpaceDE w:val="0"/>
        <w:autoSpaceDN w:val="0"/>
        <w:adjustRightInd w:val="0"/>
        <w:spacing w:after="0" w:line="288" w:lineRule="auto"/>
      </w:pPr>
    </w:p>
    <w:p>
      <w:pPr>
        <w:numPr>
          <w:ilvl w:val="0"/>
          <w:numId w:val="0"/>
        </w:numPr>
        <w:tabs>
          <w:tab w:val="left" w:pos="425"/>
        </w:tabs>
        <w:autoSpaceDE w:val="0"/>
        <w:autoSpaceDN w:val="0"/>
        <w:adjustRightInd w:val="0"/>
        <w:spacing w:after="0" w:line="288" w:lineRule="auto"/>
      </w:pPr>
    </w:p>
    <w:p>
      <w:pPr>
        <w:ind w:left="420" w:leftChars="0" w:firstLine="420" w:firstLineChars="0"/>
        <w:rPr>
          <w:rStyle w:val="16"/>
          <w:b/>
          <w:bCs/>
          <w:color w:val="5B9BD5" w:themeColor="accent1"/>
          <w:sz w:val="21"/>
          <w:u w:val="none"/>
          <w14:textFill>
            <w14:solidFill>
              <w14:schemeClr w14:val="accent1"/>
            </w14:solidFill>
          </w14:textFill>
        </w:rPr>
      </w:pPr>
    </w:p>
    <w:p>
      <w:pPr>
        <w:pStyle w:val="5"/>
        <w:ind w:firstLine="416" w:firstLineChars="0"/>
        <w:rPr>
          <w:lang w:val="en-GB" w:eastAsia="en-US"/>
        </w:rPr>
      </w:pPr>
      <w:bookmarkStart w:id="32" w:name="_Toc1888970391"/>
      <w:r>
        <w:rPr>
          <w:lang w:val="en-GB" w:eastAsia="en-US"/>
        </w:rPr>
        <w:t>2.2.</w:t>
      </w:r>
      <w:r>
        <w:rPr>
          <w:lang w:eastAsia="en-US"/>
        </w:rPr>
        <w:t>11</w:t>
      </w:r>
      <w:r>
        <w:rPr>
          <w:lang w:val="en-GB" w:eastAsia="en-US"/>
        </w:rPr>
        <w:t xml:space="preserve"> Payment, Printing and Distributing of </w:t>
      </w:r>
      <w:r>
        <w:rPr>
          <w:lang w:eastAsia="en-US"/>
        </w:rPr>
        <w:t xml:space="preserve">Retail </w:t>
      </w:r>
      <w:r>
        <w:rPr>
          <w:lang w:val="en-GB" w:eastAsia="en-US"/>
        </w:rPr>
        <w:t>Wholesale Trade License.</w:t>
      </w:r>
      <w:bookmarkEnd w:id="32"/>
    </w:p>
    <w:p>
      <w:pPr>
        <w:ind w:left="840" w:leftChars="0" w:firstLine="420" w:firstLineChars="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2.211.1</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Description</w:t>
      </w:r>
    </w:p>
    <w:p>
      <w:pPr>
        <w:spacing w:after="0" w:line="360" w:lineRule="auto"/>
        <w:ind w:leftChars="600"/>
        <w:jc w:val="left"/>
        <w:rPr>
          <w:rFonts w:ascii="Arial" w:hAnsi="Arial" w:cs="Arial"/>
        </w:rPr>
      </w:pPr>
      <w:r>
        <w:rPr>
          <w:rFonts w:ascii="Arial" w:hAnsi="Arial" w:cs="Arial"/>
        </w:rPr>
        <w:t>This use case will describe how the wholesale trade registration will be printed and distributed to applicant from RTIO after making payment for availing service. The data manager form RTIO need to log in to the system to update payment and print the certificate. Applicant can make payment in two ways, either pay online or pay at rtio(offline). If applicant update payment online, then he/she need to visit G2C portal for payment with application id or same link can be open form sms notification. If applicant make payment at RTIO, then data manager will update the payment details in the system. Data manager need to visit the link called Print certificate from menu and select update payment tab, select service name and region where the application belongs to and then need to provide payment details after opening the form. After updating the payment, application will be there in print list and data manager again need to visit same link from menu and select print certificate tab and print license.</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2.2.11.2</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Actor(s)</w:t>
      </w:r>
    </w:p>
    <w:p>
      <w:pPr>
        <w:ind w:left="840" w:leftChars="0" w:firstLine="420" w:firstLineChars="0"/>
        <w:rPr>
          <w:rStyle w:val="16"/>
          <w:color w:val="5B9BD5" w:themeColor="accent1"/>
          <w:u w:val="none"/>
          <w14:textFill>
            <w14:solidFill>
              <w14:schemeClr w14:val="accent1"/>
            </w14:solidFill>
          </w14:textFill>
        </w:rPr>
      </w:pPr>
      <w:r>
        <w:rPr>
          <w:rFonts w:ascii="Arial" w:hAnsi="Arial" w:cs="Arial"/>
        </w:rPr>
        <w:t>Data manager (Verifiers) from RTIO and applicant.</w:t>
      </w:r>
    </w:p>
    <w:p>
      <w:pPr>
        <w:ind w:firstLine="1100" w:firstLineChars="500"/>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2.2.11.3</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Detailed process flow</w:t>
      </w:r>
    </w:p>
    <w:p>
      <w:pPr>
        <w:numPr>
          <w:ilvl w:val="0"/>
          <w:numId w:val="9"/>
        </w:numPr>
        <w:ind w:left="1680" w:leftChars="0" w:hanging="420" w:firstLineChars="0"/>
        <w:rPr>
          <w:rStyle w:val="16"/>
          <w:color w:val="auto"/>
          <w:u w:val="none"/>
        </w:rPr>
      </w:pPr>
      <w:r>
        <w:rPr>
          <w:rStyle w:val="16"/>
          <w:color w:val="auto"/>
          <w:u w:val="none"/>
        </w:rPr>
        <w:t xml:space="preserve">Data manager can visit to </w:t>
      </w:r>
      <w:r>
        <w:rPr>
          <w:rFonts w:ascii="Arial" w:hAnsi="Arial" w:cs="Arial"/>
          <w:sz w:val="22"/>
          <w:szCs w:val="22"/>
        </w:rPr>
        <w:t>G2C portal and login with his/her valid user credentials.</w:t>
      </w:r>
    </w:p>
    <w:p>
      <w:pPr>
        <w:numPr>
          <w:ilvl w:val="0"/>
          <w:numId w:val="9"/>
        </w:numPr>
        <w:ind w:left="1680" w:leftChars="0" w:hanging="420" w:firstLineChars="0"/>
        <w:rPr>
          <w:rStyle w:val="16"/>
          <w:color w:val="auto"/>
          <w:u w:val="none"/>
        </w:rPr>
      </w:pPr>
      <w:r>
        <w:rPr>
          <w:rStyle w:val="16"/>
          <w:color w:val="auto"/>
          <w:u w:val="none"/>
        </w:rPr>
        <w:t>Need to go with the link called print certificate/license from menu bar.</w:t>
      </w:r>
    </w:p>
    <w:p>
      <w:pPr>
        <w:numPr>
          <w:ilvl w:val="0"/>
          <w:numId w:val="9"/>
        </w:numPr>
        <w:ind w:left="1680" w:leftChars="0" w:hanging="420" w:firstLineChars="0"/>
        <w:rPr>
          <w:rStyle w:val="16"/>
          <w:color w:val="auto"/>
          <w:u w:val="none"/>
        </w:rPr>
      </w:pPr>
      <w:r>
        <w:rPr>
          <w:rStyle w:val="16"/>
          <w:color w:val="auto"/>
          <w:u w:val="none"/>
        </w:rPr>
        <w:t xml:space="preserve">To update the payment at RTIO, data manager needs to select the tab called </w:t>
      </w:r>
      <w:r>
        <w:rPr>
          <w:rStyle w:val="16"/>
          <w:b/>
          <w:bCs/>
          <w:color w:val="auto"/>
          <w:u w:val="none"/>
        </w:rPr>
        <w:t xml:space="preserve">Update payment, select the service as wholesale trade license and respective region form drop down list. </w:t>
      </w:r>
      <w:r>
        <w:rPr>
          <w:rStyle w:val="16"/>
          <w:b w:val="0"/>
          <w:bCs w:val="0"/>
          <w:color w:val="auto"/>
          <w:u w:val="none"/>
        </w:rPr>
        <w:t xml:space="preserve"> And click on get details button.</w:t>
      </w:r>
    </w:p>
    <w:p>
      <w:pPr>
        <w:numPr>
          <w:ilvl w:val="0"/>
          <w:numId w:val="9"/>
        </w:numPr>
        <w:ind w:left="1680" w:leftChars="0" w:hanging="420" w:firstLineChars="0"/>
        <w:rPr>
          <w:rStyle w:val="16"/>
          <w:color w:val="auto"/>
          <w:u w:val="none"/>
        </w:rPr>
      </w:pPr>
      <w:r>
        <w:rPr>
          <w:rStyle w:val="16"/>
          <w:b w:val="0"/>
          <w:bCs w:val="0"/>
          <w:color w:val="auto"/>
          <w:u w:val="none"/>
        </w:rPr>
        <w:t>The list of approved application for wholesale trade registration will be displayed. He/she needs to select the application and click on update payment button to reach payment form.</w:t>
      </w:r>
    </w:p>
    <w:p>
      <w:pPr>
        <w:numPr>
          <w:ilvl w:val="0"/>
          <w:numId w:val="9"/>
        </w:numPr>
        <w:ind w:left="1680" w:leftChars="0" w:hanging="420" w:firstLineChars="0"/>
        <w:rPr>
          <w:rStyle w:val="16"/>
          <w:color w:val="auto"/>
          <w:u w:val="none"/>
        </w:rPr>
      </w:pPr>
      <w:r>
        <w:rPr>
          <w:rStyle w:val="16"/>
          <w:b w:val="0"/>
          <w:bCs w:val="0"/>
          <w:color w:val="auto"/>
          <w:u w:val="none"/>
        </w:rPr>
        <w:t>Provide payment details and press update button to record the payment details.</w:t>
      </w:r>
    </w:p>
    <w:p>
      <w:pPr>
        <w:numPr>
          <w:ilvl w:val="0"/>
          <w:numId w:val="9"/>
        </w:numPr>
        <w:ind w:left="1680" w:leftChars="0" w:hanging="420" w:firstLineChars="0"/>
        <w:rPr>
          <w:rStyle w:val="16"/>
          <w:color w:val="auto"/>
          <w:u w:val="none"/>
        </w:rPr>
      </w:pPr>
      <w:r>
        <w:rPr>
          <w:rStyle w:val="16"/>
          <w:b w:val="0"/>
          <w:bCs w:val="0"/>
          <w:color w:val="auto"/>
          <w:u w:val="none"/>
        </w:rPr>
        <w:t>The application status will be updated to approved will be there in print list.</w:t>
      </w:r>
    </w:p>
    <w:p>
      <w:pPr>
        <w:numPr>
          <w:ilvl w:val="0"/>
          <w:numId w:val="9"/>
        </w:numPr>
        <w:ind w:left="1680" w:leftChars="0" w:hanging="420" w:firstLineChars="0"/>
        <w:rPr>
          <w:rStyle w:val="16"/>
          <w:color w:val="auto"/>
          <w:u w:val="none"/>
        </w:rPr>
      </w:pPr>
      <w:r>
        <w:rPr>
          <w:rStyle w:val="16"/>
          <w:color w:val="auto"/>
          <w:u w:val="none"/>
        </w:rPr>
        <w:t xml:space="preserve">Data manager needs to click on same link called print certificate from menu and select </w:t>
      </w:r>
      <w:r>
        <w:rPr>
          <w:rStyle w:val="16"/>
          <w:b/>
          <w:bCs/>
          <w:color w:val="auto"/>
          <w:u w:val="none"/>
        </w:rPr>
        <w:t>print certificate</w:t>
      </w:r>
      <w:r>
        <w:rPr>
          <w:rStyle w:val="16"/>
          <w:color w:val="auto"/>
          <w:u w:val="none"/>
        </w:rPr>
        <w:t xml:space="preserve"> tab, service as wholesale trade and region to list the application list to print.</w:t>
      </w:r>
    </w:p>
    <w:p>
      <w:pPr>
        <w:numPr>
          <w:ilvl w:val="0"/>
          <w:numId w:val="9"/>
        </w:numPr>
        <w:ind w:left="1680" w:leftChars="0" w:hanging="420" w:firstLineChars="0"/>
        <w:rPr>
          <w:rStyle w:val="16"/>
          <w:color w:val="auto"/>
          <w:u w:val="none"/>
        </w:rPr>
      </w:pPr>
      <w:r>
        <w:rPr>
          <w:rStyle w:val="16"/>
          <w:color w:val="auto"/>
          <w:u w:val="none"/>
        </w:rPr>
        <w:t>Now he/she may select application to print and distribute to applicant.</w:t>
      </w:r>
    </w:p>
    <w:p>
      <w:pPr>
        <w:numPr>
          <w:ilvl w:val="0"/>
          <w:numId w:val="0"/>
        </w:numPr>
        <w:ind w:left="1260" w:leftChars="0"/>
        <w:rPr>
          <w:rStyle w:val="16"/>
          <w:color w:val="auto"/>
          <w:u w:val="none"/>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auto"/>
          <w:u w:val="none"/>
        </w:rPr>
        <w:tab/>
      </w:r>
      <w:r>
        <w:rPr>
          <w:rStyle w:val="16"/>
          <w:color w:val="auto"/>
          <w:u w:val="none"/>
        </w:rPr>
        <w:tab/>
      </w:r>
      <w:r>
        <w:rPr>
          <w:rStyle w:val="16"/>
          <w:color w:val="5B9BD5" w:themeColor="accent1"/>
          <w:u w:val="none"/>
          <w14:textFill>
            <w14:solidFill>
              <w14:schemeClr w14:val="accent1"/>
            </w14:solidFill>
          </w14:textFill>
        </w:rPr>
        <w:t>2.2.11.4</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Alternative Flows (if any)</w:t>
      </w:r>
    </w:p>
    <w:p>
      <w:pPr>
        <w:numPr>
          <w:ilvl w:val="0"/>
          <w:numId w:val="9"/>
        </w:numPr>
        <w:ind w:left="1680" w:leftChars="0" w:hanging="420" w:firstLineChars="0"/>
        <w:rPr>
          <w:rStyle w:val="16"/>
          <w:color w:val="auto"/>
          <w:u w:val="none"/>
        </w:rPr>
      </w:pPr>
      <w:r>
        <w:rPr>
          <w:rStyle w:val="16"/>
          <w:color w:val="auto"/>
          <w:u w:val="none"/>
        </w:rPr>
        <w:t>The applicant can update payment online. To do that, applicant need to visit his sms to reach payment link directly to update payment.</w:t>
      </w:r>
    </w:p>
    <w:p>
      <w:pPr>
        <w:numPr>
          <w:ilvl w:val="0"/>
          <w:numId w:val="9"/>
        </w:numPr>
        <w:ind w:left="1680" w:leftChars="0" w:hanging="420" w:firstLineChars="0"/>
        <w:rPr>
          <w:rStyle w:val="16"/>
          <w:color w:val="auto"/>
          <w:u w:val="none"/>
        </w:rPr>
      </w:pPr>
      <w:r>
        <w:rPr>
          <w:rStyle w:val="16"/>
          <w:color w:val="auto"/>
          <w:u w:val="none"/>
        </w:rPr>
        <w:t>Applicant can also visit to G2C portal, and search for G2C payment link to update if he/she knows the application number.</w:t>
      </w:r>
    </w:p>
    <w:p>
      <w:pPr>
        <w:numPr>
          <w:ilvl w:val="0"/>
          <w:numId w:val="9"/>
        </w:numPr>
        <w:ind w:left="1680" w:leftChars="0" w:hanging="420" w:firstLineChars="0"/>
        <w:rPr>
          <w:rStyle w:val="16"/>
          <w:color w:val="auto"/>
          <w:u w:val="none"/>
        </w:rPr>
      </w:pPr>
      <w:r>
        <w:rPr>
          <w:rStyle w:val="16"/>
          <w:color w:val="auto"/>
          <w:u w:val="none"/>
        </w:rPr>
        <w:t>After providing valid and approved wholesale trade registration number, payment details will be displayed and need to clink on pay now button to update or make payment.</w:t>
      </w:r>
    </w:p>
    <w:p>
      <w:pPr>
        <w:numPr>
          <w:ilvl w:val="0"/>
          <w:numId w:val="9"/>
        </w:numPr>
        <w:ind w:left="1680" w:leftChars="0" w:hanging="420" w:firstLineChars="0"/>
        <w:rPr>
          <w:rStyle w:val="16"/>
          <w:color w:val="auto"/>
          <w:u w:val="none"/>
        </w:rPr>
      </w:pPr>
      <w:r>
        <w:rPr>
          <w:rStyle w:val="16"/>
          <w:color w:val="auto"/>
          <w:u w:val="none"/>
        </w:rPr>
        <w:t>The applicant will get interface to select available banks and OTP will send to registered mobile number for validation.</w:t>
      </w:r>
    </w:p>
    <w:p>
      <w:pPr>
        <w:numPr>
          <w:ilvl w:val="0"/>
          <w:numId w:val="9"/>
        </w:numPr>
        <w:ind w:left="1680" w:leftChars="0" w:hanging="420" w:firstLineChars="0"/>
        <w:rPr>
          <w:rStyle w:val="16"/>
          <w:color w:val="auto"/>
          <w:u w:val="none"/>
        </w:rPr>
      </w:pPr>
      <w:r>
        <w:rPr>
          <w:rStyle w:val="16"/>
          <w:color w:val="auto"/>
          <w:u w:val="none"/>
        </w:rPr>
        <w:t>Then the applicant will get payment receipt number and application status will be updated to print.</w:t>
      </w:r>
    </w:p>
    <w:p>
      <w:pPr>
        <w:numPr>
          <w:ilvl w:val="0"/>
          <w:numId w:val="0"/>
        </w:numPr>
        <w:ind w:left="1260" w:leftChars="0"/>
        <w:rPr>
          <w:rStyle w:val="16"/>
          <w:color w:val="auto"/>
          <w:u w:val="none"/>
        </w:rPr>
      </w:pP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p>
    <w:p>
      <w:pPr>
        <w:numPr>
          <w:ilvl w:val="0"/>
          <w:numId w:val="0"/>
        </w:numPr>
        <w:autoSpaceDE w:val="0"/>
        <w:autoSpaceDN w:val="0"/>
        <w:adjustRightInd w:val="0"/>
        <w:spacing w:after="0" w:line="288" w:lineRule="auto"/>
        <w:ind w:left="1260" w:leftChars="0"/>
        <w:rPr>
          <w:rFonts w:hint="default" w:ascii="Arial" w:hAnsi="Arial" w:cs="Arial"/>
          <w:b/>
          <w:bCs/>
          <w:color w:val="4C4C4C" w:themeColor="text1"/>
          <w:sz w:val="20"/>
          <w:szCs w:val="20"/>
          <w14:textFill>
            <w14:solidFill>
              <w14:schemeClr w14:val="tx1"/>
            </w14:solidFill>
          </w14:textFil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2.2.11.5</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Special requirement (if any)</w:t>
      </w:r>
    </w:p>
    <w:p>
      <w:pPr>
        <w:numPr>
          <w:ilvl w:val="0"/>
          <w:numId w:val="0"/>
        </w:numPr>
        <w:autoSpaceDE w:val="0"/>
        <w:autoSpaceDN w:val="0"/>
        <w:adjustRightInd w:val="0"/>
        <w:spacing w:after="0" w:line="288" w:lineRule="auto"/>
        <w:ind w:firstLine="420" w:firstLineChars="0"/>
        <w:jc w:val="left"/>
        <w:rPr>
          <w:rFonts w:hint="default" w:ascii="Arial" w:hAnsi="Arial" w:cs="Arial"/>
          <w:sz w:val="22"/>
          <w:szCs w:val="22"/>
        </w:rPr>
      </w:pPr>
      <w:r>
        <w:rPr>
          <w:rFonts w:ascii="Arial" w:hAnsi="Arial" w:cs="Arial"/>
          <w:sz w:val="22"/>
          <w:szCs w:val="22"/>
        </w:rPr>
        <w:tab/>
      </w:r>
      <w:r>
        <w:rPr>
          <w:rFonts w:ascii="Arial" w:hAnsi="Arial" w:cs="Arial"/>
          <w:sz w:val="22"/>
          <w:szCs w:val="22"/>
        </w:rPr>
        <w:tab/>
      </w:r>
      <w:r>
        <w:rPr>
          <w:rFonts w:hint="default" w:ascii="Arial" w:hAnsi="Arial" w:cs="Arial"/>
          <w:sz w:val="22"/>
          <w:szCs w:val="22"/>
        </w:rPr>
        <w:t>NA.</w:t>
      </w:r>
    </w:p>
    <w:p>
      <w:pPr>
        <w:numPr>
          <w:ilvl w:val="0"/>
          <w:numId w:val="0"/>
        </w:numPr>
        <w:tabs>
          <w:tab w:val="left" w:pos="420"/>
        </w:tabs>
        <w:autoSpaceDE w:val="0"/>
        <w:autoSpaceDN w:val="0"/>
        <w:adjustRightInd w:val="0"/>
        <w:spacing w:after="0" w:line="288" w:lineRule="auto"/>
        <w:rPr>
          <w:rFonts w:ascii="Arial" w:hAnsi="Arial" w:cs="Arial"/>
          <w:sz w:val="22"/>
          <w:szCs w:val="22"/>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2.2.11.6</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Pre Conditions</w:t>
      </w:r>
    </w:p>
    <w:p>
      <w:pPr>
        <w:autoSpaceDE w:val="0"/>
        <w:autoSpaceDN w:val="0"/>
        <w:adjustRightInd w:val="0"/>
        <w:spacing w:after="180" w:line="260" w:lineRule="atLeast"/>
        <w:ind w:left="840" w:leftChars="0" w:firstLine="420" w:firstLineChars="0"/>
        <w:jc w:val="both"/>
        <w:rPr>
          <w:rFonts w:ascii="Arial" w:hAnsi="Arial" w:cs="Arial"/>
        </w:rPr>
      </w:pPr>
      <w:r>
        <w:rPr>
          <w:rFonts w:ascii="Arial" w:hAnsi="Arial" w:cs="Arial"/>
        </w:rPr>
        <w:t>Following are the pre- conditions to use the service –</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Internet access at RTIO.</w:t>
      </w:r>
    </w:p>
    <w:p>
      <w:pPr>
        <w:numPr>
          <w:ilvl w:val="0"/>
          <w:numId w:val="11"/>
        </w:numPr>
        <w:autoSpaceDE w:val="0"/>
        <w:autoSpaceDN w:val="0"/>
        <w:adjustRightInd w:val="0"/>
        <w:spacing w:after="0" w:line="288" w:lineRule="auto"/>
        <w:ind w:left="1680" w:leftChars="0" w:hanging="420" w:firstLineChars="0"/>
        <w:rPr>
          <w:rFonts w:ascii="Arial" w:hAnsi="Arial" w:cs="Arial"/>
        </w:rPr>
      </w:pPr>
      <w:r>
        <w:rPr>
          <w:rFonts w:ascii="Arial" w:hAnsi="Arial" w:cs="Arial"/>
        </w:rPr>
        <w:t>Data manager should have valid login credentials.</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ascii="Arial" w:hAnsi="Arial" w:cs="Arial"/>
        </w:rPr>
        <w:tab/>
      </w:r>
      <w:r>
        <w:rPr>
          <w:rFonts w:ascii="Arial" w:hAnsi="Arial" w:cs="Arial"/>
        </w:rPr>
        <w:tab/>
      </w:r>
      <w:r>
        <w:rPr>
          <w:rStyle w:val="16"/>
          <w:color w:val="5B9BD5" w:themeColor="accent1"/>
          <w:u w:val="none"/>
          <w14:textFill>
            <w14:solidFill>
              <w14:schemeClr w14:val="accent1"/>
            </w14:solidFill>
          </w14:textFill>
        </w:rPr>
        <w:t>2.2.11.7</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Post Conditions</w:t>
      </w:r>
    </w:p>
    <w:p>
      <w:pPr>
        <w:numPr>
          <w:ilvl w:val="0"/>
          <w:numId w:val="0"/>
        </w:numPr>
        <w:tabs>
          <w:tab w:val="left" w:pos="420"/>
        </w:tabs>
        <w:autoSpaceDE w:val="0"/>
        <w:autoSpaceDN w:val="0"/>
        <w:adjustRightInd w:val="0"/>
        <w:spacing w:after="0" w:line="288" w:lineRule="auto"/>
        <w:rPr>
          <w:rFonts w:hint="default"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NA.</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tabs>
          <w:tab w:val="left" w:pos="420"/>
        </w:tabs>
        <w:spacing w:after="200" w:line="276" w:lineRule="auto"/>
        <w:rPr>
          <w:rStyle w:val="16"/>
          <w:color w:val="5B9BD5" w:themeColor="accent1"/>
          <w:u w:val="none"/>
          <w14:textFill>
            <w14:solidFill>
              <w14:schemeClr w14:val="accent1"/>
            </w14:solidFill>
          </w14:textFill>
        </w:rPr>
      </w:pPr>
      <w:r>
        <w:rPr>
          <w:rFonts w:hint="default" w:ascii="Arial" w:hAnsi="Arial" w:cs="Arial"/>
        </w:rPr>
        <w:tab/>
      </w:r>
      <w:r>
        <w:rPr>
          <w:rFonts w:hint="default" w:ascii="Arial" w:hAnsi="Arial" w:cs="Arial"/>
        </w:rPr>
        <w:tab/>
      </w:r>
      <w:r>
        <w:rPr>
          <w:rStyle w:val="16"/>
          <w:color w:val="5B9BD5" w:themeColor="accent1"/>
          <w:u w:val="none"/>
          <w14:textFill>
            <w14:solidFill>
              <w14:schemeClr w14:val="accent1"/>
            </w14:solidFill>
          </w14:textFill>
        </w:rPr>
        <w:t>2.2.11.8</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Sample user interface</w:t>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log in as shown below and provide valid user credentials(username and password).</w:t>
      </w: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9"/>
          <w:numId w:val="0"/>
        </w:numPr>
        <w:autoSpaceDE w:val="0"/>
        <w:autoSpaceDN w:val="0"/>
        <w:adjustRightInd w:val="0"/>
        <w:spacing w:after="0" w:line="288" w:lineRule="auto"/>
        <w:ind w:leftChars="600"/>
      </w:pPr>
      <w:r>
        <w:rPr>
          <w:rFonts w:ascii="Arial" w:hAnsi="Arial" w:cs="Arial"/>
        </w:rPr>
        <w:tab/>
      </w:r>
      <w:r>
        <w:drawing>
          <wp:inline distT="0" distB="0" distL="114300" distR="114300">
            <wp:extent cx="5167630" cy="2087245"/>
            <wp:effectExtent l="0" t="0" r="13970" b="8255"/>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
                    <pic:cNvPicPr>
                      <a:picLocks noChangeAspect="1"/>
                    </pic:cNvPicPr>
                  </pic:nvPicPr>
                  <pic:blipFill>
                    <a:blip r:embed="rId17"/>
                    <a:stretch>
                      <a:fillRect/>
                    </a:stretch>
                  </pic:blipFill>
                  <pic:spPr>
                    <a:xfrm>
                      <a:off x="0" y="0"/>
                      <a:ext cx="5167630" cy="208724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He/she will be redirected to the dash board containing application list according to the role as shown below.</w:t>
      </w:r>
    </w:p>
    <w:p>
      <w:pPr>
        <w:numPr>
          <w:ilvl w:val="9"/>
          <w:numId w:val="0"/>
        </w:numPr>
        <w:autoSpaceDE w:val="0"/>
        <w:autoSpaceDN w:val="0"/>
        <w:adjustRightInd w:val="0"/>
        <w:spacing w:after="0" w:line="288" w:lineRule="auto"/>
        <w:ind w:leftChars="600"/>
      </w:pPr>
      <w:r>
        <w:rPr>
          <w:rFonts w:ascii="Arial" w:hAnsi="Arial" w:cs="Arial"/>
        </w:rPr>
        <w:tab/>
      </w:r>
      <w:r>
        <w:drawing>
          <wp:inline distT="0" distB="0" distL="114300" distR="114300">
            <wp:extent cx="5164455" cy="3620135"/>
            <wp:effectExtent l="0" t="0" r="17145" b="18415"/>
            <wp:docPr id="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0"/>
                    <pic:cNvPicPr>
                      <a:picLocks noChangeAspect="1"/>
                    </pic:cNvPicPr>
                  </pic:nvPicPr>
                  <pic:blipFill>
                    <a:blip r:embed="rId18"/>
                    <a:stretch>
                      <a:fillRect/>
                    </a:stretch>
                  </pic:blipFill>
                  <pic:spPr>
                    <a:xfrm>
                      <a:off x="0" y="0"/>
                      <a:ext cx="5164455" cy="362013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rPr>
          <w:rFonts w:hint="default"/>
        </w:rPr>
      </w:pPr>
    </w:p>
    <w:p>
      <w:pPr>
        <w:numPr>
          <w:ilvl w:val="0"/>
          <w:numId w:val="0"/>
        </w:numPr>
        <w:tabs>
          <w:tab w:val="left" w:pos="420"/>
        </w:tabs>
        <w:autoSpaceDE w:val="0"/>
        <w:autoSpaceDN w:val="0"/>
        <w:adjustRightInd w:val="0"/>
        <w:spacing w:after="0" w:line="288" w:lineRule="auto"/>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Click on the link called print certificate from menu bar.</w:t>
      </w:r>
    </w:p>
    <w:p>
      <w:pPr>
        <w:numPr>
          <w:ilvl w:val="9"/>
          <w:numId w:val="0"/>
        </w:numPr>
        <w:autoSpaceDE w:val="0"/>
        <w:autoSpaceDN w:val="0"/>
        <w:adjustRightInd w:val="0"/>
        <w:spacing w:after="0" w:line="288" w:lineRule="auto"/>
        <w:ind w:leftChars="600"/>
      </w:pPr>
      <w:r>
        <w:drawing>
          <wp:inline distT="0" distB="0" distL="114300" distR="114300">
            <wp:extent cx="5250180" cy="3053080"/>
            <wp:effectExtent l="0" t="0" r="7620" b="1397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
                    <pic:cNvPicPr>
                      <a:picLocks noChangeAspect="1"/>
                    </pic:cNvPicPr>
                  </pic:nvPicPr>
                  <pic:blipFill>
                    <a:blip r:embed="rId22"/>
                    <a:stretch>
                      <a:fillRect/>
                    </a:stretch>
                  </pic:blipFill>
                  <pic:spPr>
                    <a:xfrm>
                      <a:off x="0" y="0"/>
                      <a:ext cx="5250180" cy="305308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Data manager will be redirected to the following page where he/she need to select the update payment tab, service as wholesale License and region where applicant belongs to update payment.</w:t>
      </w:r>
    </w:p>
    <w:p>
      <w:pPr>
        <w:numPr>
          <w:ilvl w:val="7"/>
          <w:numId w:val="0"/>
        </w:numPr>
        <w:autoSpaceDE w:val="0"/>
        <w:autoSpaceDN w:val="0"/>
        <w:adjustRightInd w:val="0"/>
        <w:spacing w:after="0" w:line="288" w:lineRule="auto"/>
        <w:ind w:leftChars="600"/>
        <w:rPr>
          <w:rFonts w:hint="default" w:ascii="Arial" w:hAnsi="Arial" w:cs="Arial"/>
          <w:b/>
          <w:bCs/>
        </w:rPr>
      </w:pPr>
      <w:r>
        <w:drawing>
          <wp:inline distT="0" distB="0" distL="114300" distR="114300">
            <wp:extent cx="5943600" cy="2538730"/>
            <wp:effectExtent l="0" t="0" r="0" b="13970"/>
            <wp:docPr id="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2"/>
                    <pic:cNvPicPr>
                      <a:picLocks noChangeAspect="1"/>
                    </pic:cNvPicPr>
                  </pic:nvPicPr>
                  <pic:blipFill>
                    <a:blip r:embed="rId34"/>
                    <a:stretch>
                      <a:fillRect/>
                    </a:stretch>
                  </pic:blipFill>
                  <pic:spPr>
                    <a:xfrm>
                      <a:off x="0" y="0"/>
                      <a:ext cx="5943600" cy="2538730"/>
                    </a:xfrm>
                    <a:prstGeom prst="rect">
                      <a:avLst/>
                    </a:prstGeom>
                    <a:noFill/>
                    <a:ln w="9525">
                      <a:noFill/>
                    </a:ln>
                  </pic:spPr>
                </pic:pic>
              </a:graphicData>
            </a:graphic>
          </wp:inline>
        </w:drawing>
      </w:r>
    </w:p>
    <w:p>
      <w:pPr>
        <w:numPr>
          <w:ilvl w:val="4"/>
          <w:numId w:val="0"/>
        </w:numPr>
        <w:autoSpaceDE w:val="0"/>
        <w:autoSpaceDN w:val="0"/>
        <w:adjustRightInd w:val="0"/>
        <w:spacing w:after="0" w:line="288" w:lineRule="auto"/>
        <w:ind w:leftChars="200"/>
        <w:rPr>
          <w:rFonts w:hint="default" w:ascii="Arial" w:hAnsi="Arial" w:cs="Arial"/>
          <w:b/>
          <w:bCs/>
        </w:rPr>
      </w:pPr>
    </w:p>
    <w:p>
      <w:pPr>
        <w:numPr>
          <w:ilvl w:val="0"/>
          <w:numId w:val="0"/>
        </w:numPr>
        <w:autoSpaceDE w:val="0"/>
        <w:autoSpaceDN w:val="0"/>
        <w:adjustRightInd w:val="0"/>
        <w:spacing w:after="0" w:line="288" w:lineRule="auto"/>
      </w:pPr>
      <w:r>
        <w:t xml:space="preserve">  </w:t>
      </w: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After clicking on the get list button, all the approved micro trade registration certificate will be displayed as shown below.</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autoSpaceDE w:val="0"/>
        <w:autoSpaceDN w:val="0"/>
        <w:adjustRightInd w:val="0"/>
        <w:spacing w:after="0" w:line="288" w:lineRule="auto"/>
        <w:rPr>
          <w:rFonts w:hint="default" w:ascii="Arial" w:hAnsi="Arial" w:cs="Arial"/>
        </w:rPr>
      </w:pPr>
    </w:p>
    <w:p>
      <w:pPr>
        <w:numPr>
          <w:ilvl w:val="0"/>
          <w:numId w:val="0"/>
        </w:numPr>
        <w:autoSpaceDE w:val="0"/>
        <w:autoSpaceDN w:val="0"/>
        <w:adjustRightInd w:val="0"/>
        <w:spacing w:after="0" w:line="288" w:lineRule="auto"/>
        <w:ind w:left="0" w:leftChars="0"/>
        <w:rPr>
          <w:rFonts w:hint="default" w:ascii="Arial" w:hAnsi="Arial" w:cs="Arial"/>
          <w:b/>
          <w:bCs/>
        </w:rPr>
      </w:pPr>
      <w:r>
        <w:drawing>
          <wp:inline distT="0" distB="0" distL="114300" distR="114300">
            <wp:extent cx="6473825" cy="3429635"/>
            <wp:effectExtent l="0" t="0" r="3175" b="18415"/>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3"/>
                    <pic:cNvPicPr>
                      <a:picLocks noChangeAspect="1"/>
                    </pic:cNvPicPr>
                  </pic:nvPicPr>
                  <pic:blipFill>
                    <a:blip r:embed="rId35"/>
                    <a:stretch>
                      <a:fillRect/>
                    </a:stretch>
                  </pic:blipFill>
                  <pic:spPr>
                    <a:xfrm>
                      <a:off x="0" y="0"/>
                      <a:ext cx="6473825" cy="3429635"/>
                    </a:xfrm>
                    <a:prstGeom prst="rect">
                      <a:avLst/>
                    </a:prstGeom>
                    <a:noFill/>
                    <a:ln w="9525">
                      <a:noFill/>
                    </a:ln>
                  </pic:spPr>
                </pic:pic>
              </a:graphicData>
            </a:graphic>
          </wp:inline>
        </w:drawing>
      </w: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After selecting the application, click on payment button to display form for payment update as shown below.</w:t>
      </w:r>
    </w:p>
    <w:p>
      <w:pPr>
        <w:numPr>
          <w:ilvl w:val="0"/>
          <w:numId w:val="0"/>
        </w:numPr>
        <w:tabs>
          <w:tab w:val="left" w:pos="420"/>
        </w:tabs>
        <w:autoSpaceDE w:val="0"/>
        <w:autoSpaceDN w:val="0"/>
        <w:adjustRightInd w:val="0"/>
        <w:spacing w:after="0" w:line="288" w:lineRule="auto"/>
        <w:rPr>
          <w:rFonts w:ascii="Arial" w:hAnsi="Arial" w:cs="Arial"/>
        </w:rPr>
      </w:pPr>
    </w:p>
    <w:p>
      <w:pPr>
        <w:numPr>
          <w:ilvl w:val="0"/>
          <w:numId w:val="0"/>
        </w:numPr>
        <w:tabs>
          <w:tab w:val="left" w:pos="420"/>
        </w:tabs>
        <w:autoSpaceDE w:val="0"/>
        <w:autoSpaceDN w:val="0"/>
        <w:adjustRightInd w:val="0"/>
        <w:spacing w:after="0" w:line="288" w:lineRule="auto"/>
      </w:pPr>
      <w:r>
        <w:drawing>
          <wp:inline distT="0" distB="0" distL="114300" distR="114300">
            <wp:extent cx="6162040" cy="3200400"/>
            <wp:effectExtent l="0" t="0" r="10160" b="0"/>
            <wp:docPr id="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4"/>
                    <pic:cNvPicPr>
                      <a:picLocks noChangeAspect="1"/>
                    </pic:cNvPicPr>
                  </pic:nvPicPr>
                  <pic:blipFill>
                    <a:blip r:embed="rId36"/>
                    <a:stretch>
                      <a:fillRect/>
                    </a:stretch>
                  </pic:blipFill>
                  <pic:spPr>
                    <a:xfrm>
                      <a:off x="0" y="0"/>
                      <a:ext cx="6162040" cy="320040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hint="default" w:ascii="Arial" w:hAnsi="Arial" w:cs="Arial"/>
          <w:b w:val="0"/>
          <w:bCs w:val="0"/>
        </w:rPr>
        <w:t>After updating the payment, the application will be there in the print list and need to click on same link called print certificate from menu bar.</w:t>
      </w:r>
    </w:p>
    <w:p>
      <w:pPr>
        <w:numPr>
          <w:ilvl w:val="9"/>
          <w:numId w:val="0"/>
        </w:numPr>
        <w:autoSpaceDE w:val="0"/>
        <w:autoSpaceDN w:val="0"/>
        <w:adjustRightInd w:val="0"/>
        <w:spacing w:after="0" w:line="288" w:lineRule="auto"/>
        <w:ind w:leftChars="600"/>
      </w:pPr>
      <w:r>
        <w:drawing>
          <wp:inline distT="0" distB="0" distL="114300" distR="114300">
            <wp:extent cx="5250180" cy="3053080"/>
            <wp:effectExtent l="0" t="0" r="7620" b="1397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
                    <pic:cNvPicPr>
                      <a:picLocks noChangeAspect="1"/>
                    </pic:cNvPicPr>
                  </pic:nvPicPr>
                  <pic:blipFill>
                    <a:blip r:embed="rId22"/>
                    <a:stretch>
                      <a:fillRect/>
                    </a:stretch>
                  </pic:blipFill>
                  <pic:spPr>
                    <a:xfrm>
                      <a:off x="0" y="0"/>
                      <a:ext cx="5250180" cy="305308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Data manager will be redirected to the following page where he/she need to select the print certificate tab, service as wholesale trade and region where applicant belongs to.</w:t>
      </w:r>
    </w:p>
    <w:p>
      <w:pPr>
        <w:numPr>
          <w:ilvl w:val="7"/>
          <w:numId w:val="0"/>
        </w:numPr>
        <w:autoSpaceDE w:val="0"/>
        <w:autoSpaceDN w:val="0"/>
        <w:adjustRightInd w:val="0"/>
        <w:spacing w:after="0" w:line="288" w:lineRule="auto"/>
        <w:ind w:leftChars="600"/>
        <w:rPr>
          <w:rFonts w:hint="default" w:ascii="Arial" w:hAnsi="Arial" w:cs="Arial"/>
          <w:b/>
          <w:bCs/>
        </w:rPr>
      </w:pPr>
      <w:r>
        <w:drawing>
          <wp:inline distT="0" distB="0" distL="114300" distR="114300">
            <wp:extent cx="5123180" cy="2804160"/>
            <wp:effectExtent l="0" t="0" r="1270" b="15240"/>
            <wp:docPr id="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5"/>
                    <pic:cNvPicPr>
                      <a:picLocks noChangeAspect="1"/>
                    </pic:cNvPicPr>
                  </pic:nvPicPr>
                  <pic:blipFill>
                    <a:blip r:embed="rId23"/>
                    <a:stretch>
                      <a:fillRect/>
                    </a:stretch>
                  </pic:blipFill>
                  <pic:spPr>
                    <a:xfrm>
                      <a:off x="0" y="0"/>
                      <a:ext cx="5123180" cy="2804160"/>
                    </a:xfrm>
                    <a:prstGeom prst="rect">
                      <a:avLst/>
                    </a:prstGeom>
                    <a:noFill/>
                    <a:ln w="9525">
                      <a:noFill/>
                    </a:ln>
                  </pic:spPr>
                </pic:pic>
              </a:graphicData>
            </a:graphic>
          </wp:inline>
        </w:drawing>
      </w:r>
    </w:p>
    <w:p>
      <w:pPr>
        <w:numPr>
          <w:ilvl w:val="4"/>
          <w:numId w:val="0"/>
        </w:numPr>
        <w:autoSpaceDE w:val="0"/>
        <w:autoSpaceDN w:val="0"/>
        <w:adjustRightInd w:val="0"/>
        <w:spacing w:after="0" w:line="288" w:lineRule="auto"/>
        <w:ind w:leftChars="200"/>
        <w:rPr>
          <w:rFonts w:hint="default" w:ascii="Arial" w:hAnsi="Arial" w:cs="Arial"/>
          <w:b/>
          <w:bCs/>
        </w:rPr>
      </w:pPr>
    </w:p>
    <w:p>
      <w:pPr>
        <w:numPr>
          <w:ilvl w:val="0"/>
          <w:numId w:val="0"/>
        </w:numPr>
        <w:autoSpaceDE w:val="0"/>
        <w:autoSpaceDN w:val="0"/>
        <w:adjustRightInd w:val="0"/>
        <w:spacing w:after="0" w:line="288" w:lineRule="auto"/>
      </w:pPr>
      <w:r>
        <w:t xml:space="preserve">  </w:t>
      </w: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After clicking on the get list button, all the approved micro trade registration certificate will be displayed as shown below.</w:t>
      </w:r>
    </w:p>
    <w:p>
      <w:pPr>
        <w:numPr>
          <w:ilvl w:val="9"/>
          <w:numId w:val="0"/>
        </w:numPr>
        <w:autoSpaceDE w:val="0"/>
        <w:autoSpaceDN w:val="0"/>
        <w:adjustRightInd w:val="0"/>
        <w:spacing w:after="0" w:line="288" w:lineRule="auto"/>
        <w:ind w:leftChars="600"/>
        <w:rPr>
          <w:rFonts w:hint="default" w:ascii="Arial" w:hAnsi="Arial" w:cs="Arial"/>
          <w:b/>
          <w:bCs/>
        </w:rPr>
      </w:pPr>
      <w:r>
        <w:rPr>
          <w:rFonts w:hint="default" w:ascii="Arial" w:hAnsi="Arial" w:cs="Arial"/>
          <w:b/>
          <w:bCs/>
        </w:rPr>
        <w:drawing>
          <wp:inline distT="0" distB="0" distL="114300" distR="114300">
            <wp:extent cx="5293360" cy="5956300"/>
            <wp:effectExtent l="0" t="0" r="2540" b="6350"/>
            <wp:docPr id="90" name="Picture 90" descr="screencapture-localhost-8080-DOTNew-Login-2019-03-13-14_55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capture-localhost-8080-DOTNew-Login-2019-03-13-14_55_34"/>
                    <pic:cNvPicPr>
                      <a:picLocks noChangeAspect="1"/>
                    </pic:cNvPicPr>
                  </pic:nvPicPr>
                  <pic:blipFill>
                    <a:blip r:embed="rId24"/>
                    <a:stretch>
                      <a:fillRect/>
                    </a:stretch>
                  </pic:blipFill>
                  <pic:spPr>
                    <a:xfrm>
                      <a:off x="0" y="0"/>
                      <a:ext cx="5293360" cy="5956300"/>
                    </a:xfrm>
                    <a:prstGeom prst="rect">
                      <a:avLst/>
                    </a:prstGeom>
                  </pic:spPr>
                </pic:pic>
              </a:graphicData>
            </a:graphic>
          </wp:inline>
        </w:drawing>
      </w: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9"/>
          <w:numId w:val="0"/>
        </w:numPr>
        <w:autoSpaceDE w:val="0"/>
        <w:autoSpaceDN w:val="0"/>
        <w:adjustRightInd w:val="0"/>
        <w:spacing w:after="0" w:line="288" w:lineRule="auto"/>
        <w:ind w:leftChars="600"/>
        <w:rPr>
          <w:rFonts w:hint="default" w:ascii="Arial" w:hAnsi="Arial" w:cs="Arial"/>
          <w:b/>
          <w:bCs/>
        </w:rPr>
      </w:pPr>
    </w:p>
    <w:p>
      <w:pPr>
        <w:numPr>
          <w:ilvl w:val="0"/>
          <w:numId w:val="13"/>
        </w:numPr>
        <w:autoSpaceDE w:val="0"/>
        <w:autoSpaceDN w:val="0"/>
        <w:adjustRightInd w:val="0"/>
        <w:spacing w:after="0" w:line="288" w:lineRule="auto"/>
        <w:ind w:left="1680" w:leftChars="0" w:hanging="420" w:firstLineChars="0"/>
        <w:rPr>
          <w:rFonts w:hint="default" w:ascii="Arial" w:hAnsi="Arial" w:cs="Arial"/>
          <w:b/>
          <w:bCs/>
        </w:rPr>
      </w:pPr>
      <w:r>
        <w:rPr>
          <w:rFonts w:ascii="Arial" w:hAnsi="Arial" w:cs="Arial"/>
        </w:rPr>
        <w:t>Now data manager will click on print button to print certificate and distribute to applicant.Following image represent the license printed content from the system.</w:t>
      </w:r>
    </w:p>
    <w:p>
      <w:pPr>
        <w:numPr>
          <w:ilvl w:val="0"/>
          <w:numId w:val="0"/>
        </w:numPr>
        <w:autoSpaceDE w:val="0"/>
        <w:autoSpaceDN w:val="0"/>
        <w:adjustRightInd w:val="0"/>
        <w:spacing w:after="0" w:line="288" w:lineRule="auto"/>
        <w:ind w:left="1260" w:leftChars="0"/>
        <w:rPr>
          <w:rFonts w:hint="default" w:ascii="Arial" w:hAnsi="Arial" w:cs="Arial"/>
          <w:b/>
          <w:bCs/>
        </w:rPr>
      </w:pPr>
      <w:r>
        <w:drawing>
          <wp:inline distT="0" distB="0" distL="114300" distR="114300">
            <wp:extent cx="4106545" cy="4295140"/>
            <wp:effectExtent l="0" t="0" r="8255" b="10160"/>
            <wp:docPr id="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
                    <pic:cNvPicPr>
                      <a:picLocks noChangeAspect="1"/>
                    </pic:cNvPicPr>
                  </pic:nvPicPr>
                  <pic:blipFill>
                    <a:blip r:embed="rId46"/>
                    <a:stretch>
                      <a:fillRect/>
                    </a:stretch>
                  </pic:blipFill>
                  <pic:spPr>
                    <a:xfrm>
                      <a:off x="0" y="0"/>
                      <a:ext cx="4106545" cy="429514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Noto Sans CJK JP"/>
    <w:panose1 w:val="02010600030101010101"/>
    <w:charset w:val="86"/>
    <w:family w:val="auto"/>
    <w:pitch w:val="default"/>
    <w:sig w:usb0="00000000" w:usb1="00000000" w:usb2="00000010" w:usb3="00000000" w:csb0="00040001" w:csb1="00000000"/>
  </w:font>
  <w:font w:name="Georgia">
    <w:altName w:val="FreeSerif"/>
    <w:panose1 w:val="02040502050405020303"/>
    <w:charset w:val="00"/>
    <w:family w:val="roman"/>
    <w:pitch w:val="default"/>
    <w:sig w:usb0="00000000" w:usb1="00000000" w:usb2="00000000" w:usb3="00000000" w:csb0="0000009F" w:csb1="00000000"/>
  </w:font>
  <w:font w:name="Verdana">
    <w:altName w:val="Ubuntu"/>
    <w:panose1 w:val="020B0604030504040204"/>
    <w:charset w:val="00"/>
    <w:family w:val="swiss"/>
    <w:pitch w:val="default"/>
    <w:sig w:usb0="00000000" w:usb1="00000000" w:usb2="00000010" w:usb3="00000000" w:csb0="0000019F" w:csb1="00000000"/>
  </w:font>
  <w:font w:name="Calibri Light">
    <w:altName w:val="DejaVu Sans"/>
    <w:panose1 w:val="020F0302020204030204"/>
    <w:charset w:val="00"/>
    <w:family w:val="swiss"/>
    <w:pitch w:val="default"/>
    <w:sig w:usb0="00000000" w:usb1="00000000" w:usb2="00000000" w:usb3="00000000" w:csb0="0000019F" w:csb1="00000000"/>
  </w:font>
  <w:font w:name="Symbol">
    <w:altName w:val="OpenSymbol"/>
    <w:panose1 w:val="05050102010706020507"/>
    <w:charset w:val="02"/>
    <w:family w:val="roman"/>
    <w:pitch w:val="default"/>
    <w:sig w:usb0="00000000" w:usb1="00000000" w:usb2="00000000" w:usb3="00000000" w:csb0="80000000" w:csb1="00000000"/>
  </w:font>
  <w:font w:name="Univers">
    <w:altName w:val="Abyssinica SIL"/>
    <w:panose1 w:val="00000000000000000000"/>
    <w:charset w:val="00"/>
    <w:family w:val="swiss"/>
    <w:pitch w:val="default"/>
    <w:sig w:usb0="00000000" w:usb1="00000000" w:usb2="00000000" w:usb3="00000000" w:csb0="00000093" w:csb1="00000000"/>
  </w:font>
  <w:font w:name="Kozuka Gothic Pro B">
    <w:altName w:val="Monospace"/>
    <w:panose1 w:val="00000000000000000000"/>
    <w:charset w:val="80"/>
    <w:family w:val="swiss"/>
    <w:pitch w:val="default"/>
    <w:sig w:usb0="00000000" w:usb1="00000000" w:usb2="00000012" w:usb3="00000000" w:csb0="00020005" w:csb1="00000000"/>
  </w:font>
  <w:font w:name="Cambria">
    <w:altName w:val="FreeSerif"/>
    <w:panose1 w:val="02040503050406030204"/>
    <w:charset w:val="00"/>
    <w:family w:val="roman"/>
    <w:pitch w:val="default"/>
    <w:sig w:usb0="00000000" w:usb1="00000000" w:usb2="00000000" w:usb3="00000000" w:csb0="0000019F" w:csb1="00000000"/>
  </w:font>
  <w:font w:name="Monospace">
    <w:altName w:val="Times New Roman"/>
    <w:panose1 w:val="020B0609030804020204"/>
    <w:charset w:val="00"/>
    <w:family w:val="auto"/>
    <w:pitch w:val="default"/>
    <w:sig w:usb0="00000000" w:usb1="00000000" w:usb2="00000000" w:usb3="00000000" w:csb0="001D016D" w:csb1="00000000"/>
  </w:font>
  <w:font w:name="DejaVu Sans">
    <w:panose1 w:val="020B0603030804020204"/>
    <w:charset w:val="00"/>
    <w:family w:val="auto"/>
    <w:pitch w:val="default"/>
    <w:sig w:usb0="E7006EFF" w:usb1="D200FDFF" w:usb2="0A246029" w:usb3="0400200C" w:csb0="600001FF" w:csb1="D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86"/>
    <w:family w:val="swiss"/>
    <w:pitch w:val="default"/>
    <w:sig w:usb0="E7006EFF" w:usb1="D200FDFF" w:usb2="0A246029" w:usb3="0400200C" w:csb0="600001FF" w:csb1="DFFF0000"/>
  </w:font>
  <w:font w:name="Ubuntu">
    <w:panose1 w:val="020B0604030602030204"/>
    <w:charset w:val="00"/>
    <w:family w:val="auto"/>
    <w:pitch w:val="default"/>
    <w:sig w:usb0="E00002FF" w:usb1="5000205B" w:usb2="00000000" w:usb3="00000000" w:csb0="2000009F" w:csb1="56010000"/>
  </w:font>
  <w:font w:name="FreeSerif">
    <w:panose1 w:val="02020603050405020304"/>
    <w:charset w:val="00"/>
    <w:family w:val="auto"/>
    <w:pitch w:val="default"/>
    <w:sig w:usb0="E59FAFFF" w:usb1="C200FDFF" w:usb2="43501B29" w:usb3="04000043" w:csb0="600101FF" w:csb1="FFFF0000"/>
  </w:font>
  <w:font w:name="Liberation Serif">
    <w:panose1 w:val="02020603050405020304"/>
    <w:charset w:val="00"/>
    <w:family w:val="auto"/>
    <w:pitch w:val="default"/>
    <w:sig w:usb0="A00002AF" w:usb1="500078FB" w:usb2="00000000" w:usb3="00000000" w:csb0="6000009F" w:csb1="DFD70000"/>
  </w:font>
  <w:font w:name="Noto Sans CJK JP">
    <w:panose1 w:val="020B0600000000000000"/>
    <w:charset w:val="86"/>
    <w:family w:val="auto"/>
    <w:pitch w:val="default"/>
    <w:sig w:usb0="30000003" w:usb1="2BDF3C10" w:usb2="00000016" w:usb3="00000000" w:csb0="602E0107" w:csb1="0000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t>Local disclaimer and copyright statements go here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5761"/>
        <w:tab w:val="center" w:pos="6481"/>
        <w:tab w:val="center" w:pos="7201"/>
        <w:tab w:val="center" w:pos="7922"/>
        <w:tab w:val="center" w:pos="9133"/>
      </w:tabs>
      <w:spacing w:after="0" w:line="259" w:lineRule="auto"/>
      <w:ind w:left="-360"/>
    </w:pPr>
    <w:r>
      <w:rPr>
        <w:rFonts w:ascii="Arial" w:hAnsi="Arial" w:eastAsia="Arial" w:cs="Arial"/>
        <w:sz w:val="18"/>
      </w:rPr>
      <w:t xml:space="preserve">                                                                                           </w:t>
    </w:r>
    <w:r>
      <w:t>- Confidential -</w:t>
    </w:r>
    <w:r>
      <w:rPr>
        <w:rFonts w:ascii="Arial" w:hAnsi="Arial" w:eastAsia="Arial" w:cs="Arial"/>
        <w:sz w:val="18"/>
      </w:rPr>
      <w:t xml:space="preserve"> </w:t>
    </w:r>
    <w:r>
      <w:rPr>
        <w:rFonts w:ascii="Arial" w:hAnsi="Arial" w:eastAsia="Arial" w:cs="Arial"/>
        <w:sz w:val="18"/>
      </w:rPr>
      <w:tab/>
    </w:r>
    <w:r>
      <w:rPr>
        <w:rFonts w:ascii="Arial" w:hAnsi="Arial" w:eastAsia="Arial" w:cs="Arial"/>
        <w:sz w:val="18"/>
      </w:rPr>
      <w:t xml:space="preserve"> </w:t>
    </w:r>
    <w:r>
      <w:rPr>
        <w:rFonts w:ascii="Arial" w:hAnsi="Arial" w:eastAsia="Arial" w:cs="Arial"/>
        <w:sz w:val="18"/>
      </w:rPr>
      <w:tab/>
    </w:r>
    <w:r>
      <w:rPr>
        <w:rFonts w:ascii="Arial" w:hAnsi="Arial" w:eastAsia="Arial" w:cs="Arial"/>
        <w:sz w:val="18"/>
      </w:rPr>
      <w:t xml:space="preserve"> </w:t>
    </w:r>
    <w:r>
      <w:rPr>
        <w:rFonts w:ascii="Arial" w:hAnsi="Arial" w:eastAsia="Arial" w:cs="Arial"/>
        <w:sz w:val="18"/>
      </w:rPr>
      <w:tab/>
    </w:r>
    <w:r>
      <w:rPr>
        <w:rFonts w:ascii="Arial" w:hAnsi="Arial" w:eastAsia="Arial" w:cs="Arial"/>
        <w:sz w:val="18"/>
      </w:rPr>
      <w:t xml:space="preserve"> </w:t>
    </w:r>
    <w:r>
      <w:rPr>
        <w:rFonts w:ascii="Arial" w:hAnsi="Arial" w:eastAsia="Arial" w:cs="Arial"/>
        <w:sz w:val="18"/>
      </w:rPr>
      <w:tab/>
    </w:r>
    <w:r>
      <w:rPr>
        <w:rFonts w:ascii="Arial" w:hAnsi="Arial" w:eastAsia="Arial" w:cs="Arial"/>
        <w:sz w:val="18"/>
      </w:rPr>
      <w:t xml:space="preserve"> </w:t>
    </w:r>
    <w:r>
      <w:rPr>
        <w:rFonts w:ascii="Arial" w:hAnsi="Arial" w:eastAsia="Arial" w:cs="Arial"/>
        <w:sz w:val="18"/>
      </w:rPr>
      <w:tab/>
    </w:r>
    <w:r>
      <w:rPr>
        <w:rFonts w:ascii="Arial" w:hAnsi="Arial" w:eastAsia="Arial" w:cs="Arial"/>
        <w:sz w:val="18"/>
      </w:rPr>
      <w:t xml:space="preserve">        </w:t>
    </w:r>
    <w:r>
      <w:t xml:space="preserve">Page </w:t>
    </w:r>
    <w:r>
      <w:fldChar w:fldCharType="begin"/>
    </w:r>
    <w:r>
      <w:instrText xml:space="preserve"> PAGE   \* MERGEFORMAT </w:instrText>
    </w:r>
    <w:r>
      <w:fldChar w:fldCharType="separate"/>
    </w:r>
    <w:r>
      <w:t>18</w:t>
    </w:r>
    <w:r>
      <w:fldChar w:fldCharType="end"/>
    </w:r>
    <w: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7"/>
      <w:tblpPr w:vertAnchor="page" w:horzAnchor="margin" w:tblpY="1248"/>
      <w:tblOverlap w:val="never"/>
      <w:tblW w:w="10091" w:type="dxa"/>
      <w:tblInd w:w="0" w:type="dxa"/>
      <w:tblBorders>
        <w:top w:val="single" w:color="DC6900" w:sz="6" w:space="0"/>
        <w:left w:val="single" w:color="DC6900" w:sz="6" w:space="0"/>
        <w:bottom w:val="none" w:color="auto" w:sz="0" w:space="0"/>
        <w:right w:val="none" w:color="auto" w:sz="0" w:space="0"/>
        <w:insideH w:val="none" w:color="auto" w:sz="0" w:space="0"/>
        <w:insideV w:val="none" w:color="auto" w:sz="0" w:space="0"/>
      </w:tblBorders>
      <w:tblLayout w:type="fixed"/>
      <w:tblCellMar>
        <w:top w:w="0" w:type="dxa"/>
        <w:left w:w="227" w:type="dxa"/>
        <w:bottom w:w="0" w:type="dxa"/>
        <w:right w:w="0" w:type="dxa"/>
      </w:tblCellMar>
    </w:tblPr>
    <w:tblGrid>
      <w:gridCol w:w="10091"/>
    </w:tblGrid>
    <w:tr>
      <w:tblPrEx>
        <w:tblBorders>
          <w:top w:val="single" w:color="DC6900" w:sz="6" w:space="0"/>
          <w:left w:val="single" w:color="DC6900" w:sz="6" w:space="0"/>
          <w:bottom w:val="none" w:color="auto" w:sz="0" w:space="0"/>
          <w:right w:val="none" w:color="auto" w:sz="0" w:space="0"/>
          <w:insideH w:val="none" w:color="auto" w:sz="0" w:space="0"/>
          <w:insideV w:val="none" w:color="auto" w:sz="0" w:space="0"/>
        </w:tblBorders>
        <w:tblLayout w:type="fixed"/>
      </w:tblPrEx>
      <w:trPr>
        <w:trHeight w:val="227" w:hRule="exact"/>
      </w:trPr>
      <w:tc>
        <w:tcPr>
          <w:tcW w:w="10091" w:type="dxa"/>
        </w:tcPr>
        <w:p>
          <w:pPr>
            <w:spacing w:after="0" w:line="240" w:lineRule="auto"/>
            <w:rPr>
              <w:sz w:val="14"/>
              <w:szCs w:val="14"/>
            </w:rPr>
          </w:pPr>
        </w:p>
      </w:tc>
    </w:tr>
  </w:tbl>
  <w:p>
    <w:pPr>
      <w:pStyle w:val="10"/>
      <w:tabs>
        <w:tab w:val="center" w:pos="4932"/>
        <w:tab w:val="right" w:pos="9864"/>
        <w:tab w:val="clear" w:pos="4680"/>
        <w:tab w:val="clear" w:pos="9360"/>
      </w:tabs>
    </w:pPr>
    <w:r>
      <w:t>Header goes here</w:t>
    </w:r>
    <w:r>
      <w:tab/>
    </w:r>
    <w:r>
      <w:tab/>
    </w:r>
    <w:r>
      <w:t>Draft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2160"/>
        <w:tab w:val="center" w:pos="2881"/>
        <w:tab w:val="center" w:pos="3601"/>
        <w:tab w:val="center" w:pos="4321"/>
        <w:tab w:val="center" w:pos="5041"/>
        <w:tab w:val="center" w:pos="5761"/>
        <w:tab w:val="center" w:pos="6481"/>
        <w:tab w:val="center" w:pos="8256"/>
      </w:tabs>
      <w:spacing w:after="0" w:line="259" w:lineRule="auto"/>
    </w:pP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Functional Requirements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C630AC"/>
    <w:multiLevelType w:val="singleLevel"/>
    <w:tmpl w:val="AFC630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CB3BE0A"/>
    <w:multiLevelType w:val="multilevel"/>
    <w:tmpl w:val="BCB3BE0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CFFAD8D"/>
    <w:multiLevelType w:val="multilevel"/>
    <w:tmpl w:val="BCFFAD8D"/>
    <w:lvl w:ilvl="0" w:tentative="0">
      <w:start w:val="1"/>
      <w:numFmt w:val="decimal"/>
      <w:pStyle w:val="2"/>
      <w:lvlText w:val="%1"/>
      <w:lvlJc w:val="left"/>
      <w:pPr>
        <w:ind w:left="432" w:hanging="432"/>
      </w:pPr>
      <w:rPr>
        <w:rFonts w:hint="default" w:ascii="Arial" w:hAnsi="Arial" w:eastAsia="Times New Roman" w:cs="Times New Roman"/>
      </w:rPr>
    </w:lvl>
    <w:lvl w:ilvl="1" w:tentative="0">
      <w:start w:val="3"/>
      <w:numFmt w:val="decimal"/>
      <w:pStyle w:val="3"/>
      <w:lvlText w:val="%1.%2"/>
      <w:lvlJc w:val="left"/>
      <w:pPr>
        <w:ind w:left="1224" w:hanging="864"/>
      </w:pPr>
      <w:rPr>
        <w:rFonts w:hint="default"/>
      </w:rPr>
    </w:lvl>
    <w:lvl w:ilvl="2" w:tentative="0">
      <w:start w:val="1"/>
      <w:numFmt w:val="decimal"/>
      <w:lvlText w:val="%1.%2.%3"/>
      <w:lvlJc w:val="left"/>
      <w:pPr>
        <w:ind w:left="1584" w:hanging="864"/>
      </w:pPr>
      <w:rPr>
        <w:rFonts w:hint="default"/>
      </w:rPr>
    </w:lvl>
    <w:lvl w:ilvl="3" w:tentative="0">
      <w:start w:val="3"/>
      <w:numFmt w:val="decimal"/>
      <w:pStyle w:val="6"/>
      <w:lvlText w:val="%1.%2.%3.%4"/>
      <w:lvlJc w:val="left"/>
      <w:pPr>
        <w:ind w:left="4407"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3">
    <w:nsid w:val="BED3E53E"/>
    <w:multiLevelType w:val="multilevel"/>
    <w:tmpl w:val="BED3E53E"/>
    <w:lvl w:ilvl="0" w:tentative="0">
      <w:start w:val="1"/>
      <w:numFmt w:val="lowerRoman"/>
      <w:lvlText w:val="(%1)"/>
      <w:lvlJc w:val="left"/>
      <w:pPr>
        <w:ind w:left="994" w:hanging="720"/>
      </w:pPr>
      <w:rPr>
        <w:rFonts w:hint="default"/>
      </w:rPr>
    </w:lvl>
    <w:lvl w:ilvl="1" w:tentative="0">
      <w:start w:val="1"/>
      <w:numFmt w:val="lowerLetter"/>
      <w:lvlText w:val="%2."/>
      <w:lvlJc w:val="left"/>
      <w:pPr>
        <w:ind w:left="1354" w:hanging="360"/>
      </w:pPr>
    </w:lvl>
    <w:lvl w:ilvl="2" w:tentative="0">
      <w:start w:val="1"/>
      <w:numFmt w:val="lowerRoman"/>
      <w:lvlText w:val="%3."/>
      <w:lvlJc w:val="right"/>
      <w:pPr>
        <w:ind w:left="2074" w:hanging="180"/>
      </w:pPr>
    </w:lvl>
    <w:lvl w:ilvl="3" w:tentative="0">
      <w:start w:val="1"/>
      <w:numFmt w:val="decimal"/>
      <w:lvlText w:val="%4."/>
      <w:lvlJc w:val="left"/>
      <w:pPr>
        <w:ind w:left="2794" w:hanging="360"/>
      </w:pPr>
    </w:lvl>
    <w:lvl w:ilvl="4" w:tentative="0">
      <w:start w:val="1"/>
      <w:numFmt w:val="lowerLetter"/>
      <w:lvlText w:val="%5."/>
      <w:lvlJc w:val="left"/>
      <w:pPr>
        <w:ind w:left="3514" w:hanging="360"/>
      </w:pPr>
    </w:lvl>
    <w:lvl w:ilvl="5" w:tentative="0">
      <w:start w:val="1"/>
      <w:numFmt w:val="lowerRoman"/>
      <w:lvlText w:val="%6."/>
      <w:lvlJc w:val="right"/>
      <w:pPr>
        <w:ind w:left="4234" w:hanging="180"/>
      </w:pPr>
    </w:lvl>
    <w:lvl w:ilvl="6" w:tentative="0">
      <w:start w:val="1"/>
      <w:numFmt w:val="decimal"/>
      <w:lvlText w:val="%7."/>
      <w:lvlJc w:val="left"/>
      <w:pPr>
        <w:ind w:left="4954" w:hanging="360"/>
      </w:pPr>
    </w:lvl>
    <w:lvl w:ilvl="7" w:tentative="0">
      <w:start w:val="1"/>
      <w:numFmt w:val="lowerLetter"/>
      <w:lvlText w:val="%8."/>
      <w:lvlJc w:val="left"/>
      <w:pPr>
        <w:ind w:left="5674" w:hanging="360"/>
      </w:pPr>
    </w:lvl>
    <w:lvl w:ilvl="8" w:tentative="0">
      <w:start w:val="1"/>
      <w:numFmt w:val="lowerRoman"/>
      <w:lvlText w:val="%9."/>
      <w:lvlJc w:val="right"/>
      <w:pPr>
        <w:ind w:left="6394" w:hanging="180"/>
      </w:pPr>
    </w:lvl>
  </w:abstractNum>
  <w:abstractNum w:abstractNumId="4">
    <w:nsid w:val="DFB61BC5"/>
    <w:multiLevelType w:val="singleLevel"/>
    <w:tmpl w:val="DFB61B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F6E21DE"/>
    <w:multiLevelType w:val="singleLevel"/>
    <w:tmpl w:val="FF6E21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FBE126A"/>
    <w:multiLevelType w:val="singleLevel"/>
    <w:tmpl w:val="FFBE12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DE4130A"/>
    <w:multiLevelType w:val="multilevel"/>
    <w:tmpl w:val="0DE4130A"/>
    <w:lvl w:ilvl="0" w:tentative="0">
      <w:start w:val="1"/>
      <w:numFmt w:val="bullet"/>
      <w:pStyle w:val="22"/>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201D26CD"/>
    <w:multiLevelType w:val="multilevel"/>
    <w:tmpl w:val="201D26CD"/>
    <w:lvl w:ilvl="0" w:tentative="0">
      <w:start w:val="1"/>
      <w:numFmt w:val="lowerRoman"/>
      <w:lvlText w:val="(%1)"/>
      <w:lvlJc w:val="left"/>
      <w:pPr>
        <w:ind w:left="994" w:hanging="720"/>
      </w:pPr>
      <w:rPr>
        <w:rFonts w:hint="default"/>
      </w:rPr>
    </w:lvl>
    <w:lvl w:ilvl="1" w:tentative="0">
      <w:start w:val="1"/>
      <w:numFmt w:val="lowerLetter"/>
      <w:lvlText w:val="%2."/>
      <w:lvlJc w:val="left"/>
      <w:pPr>
        <w:ind w:left="1354" w:hanging="360"/>
      </w:pPr>
    </w:lvl>
    <w:lvl w:ilvl="2" w:tentative="0">
      <w:start w:val="1"/>
      <w:numFmt w:val="lowerRoman"/>
      <w:lvlText w:val="%3."/>
      <w:lvlJc w:val="right"/>
      <w:pPr>
        <w:ind w:left="2074" w:hanging="180"/>
      </w:pPr>
    </w:lvl>
    <w:lvl w:ilvl="3" w:tentative="0">
      <w:start w:val="1"/>
      <w:numFmt w:val="decimal"/>
      <w:lvlText w:val="%4."/>
      <w:lvlJc w:val="left"/>
      <w:pPr>
        <w:ind w:left="2794" w:hanging="360"/>
      </w:pPr>
    </w:lvl>
    <w:lvl w:ilvl="4" w:tentative="0">
      <w:start w:val="1"/>
      <w:numFmt w:val="lowerLetter"/>
      <w:lvlText w:val="%5."/>
      <w:lvlJc w:val="left"/>
      <w:pPr>
        <w:ind w:left="3514" w:hanging="360"/>
      </w:pPr>
    </w:lvl>
    <w:lvl w:ilvl="5" w:tentative="0">
      <w:start w:val="1"/>
      <w:numFmt w:val="lowerRoman"/>
      <w:lvlText w:val="%6."/>
      <w:lvlJc w:val="right"/>
      <w:pPr>
        <w:ind w:left="4234" w:hanging="180"/>
      </w:pPr>
    </w:lvl>
    <w:lvl w:ilvl="6" w:tentative="0">
      <w:start w:val="1"/>
      <w:numFmt w:val="decimal"/>
      <w:lvlText w:val="%7."/>
      <w:lvlJc w:val="left"/>
      <w:pPr>
        <w:ind w:left="4954" w:hanging="360"/>
      </w:pPr>
    </w:lvl>
    <w:lvl w:ilvl="7" w:tentative="0">
      <w:start w:val="1"/>
      <w:numFmt w:val="lowerLetter"/>
      <w:lvlText w:val="%8."/>
      <w:lvlJc w:val="left"/>
      <w:pPr>
        <w:ind w:left="5674" w:hanging="360"/>
      </w:pPr>
    </w:lvl>
    <w:lvl w:ilvl="8" w:tentative="0">
      <w:start w:val="1"/>
      <w:numFmt w:val="lowerRoman"/>
      <w:lvlText w:val="%9."/>
      <w:lvlJc w:val="right"/>
      <w:pPr>
        <w:ind w:left="6394" w:hanging="180"/>
      </w:pPr>
    </w:lvl>
  </w:abstractNum>
  <w:abstractNum w:abstractNumId="9">
    <w:nsid w:val="33F758B8"/>
    <w:multiLevelType w:val="multilevel"/>
    <w:tmpl w:val="33F758B8"/>
    <w:lvl w:ilvl="0" w:tentative="0">
      <w:start w:val="1"/>
      <w:numFmt w:val="lowerRoman"/>
      <w:lvlText w:val="(%1)"/>
      <w:lvlJc w:val="left"/>
      <w:pPr>
        <w:ind w:left="994" w:hanging="720"/>
      </w:pPr>
      <w:rPr>
        <w:rFonts w:hint="default"/>
      </w:rPr>
    </w:lvl>
    <w:lvl w:ilvl="1" w:tentative="0">
      <w:start w:val="1"/>
      <w:numFmt w:val="lowerLetter"/>
      <w:lvlText w:val="%2."/>
      <w:lvlJc w:val="left"/>
      <w:pPr>
        <w:ind w:left="1354" w:hanging="360"/>
      </w:pPr>
    </w:lvl>
    <w:lvl w:ilvl="2" w:tentative="0">
      <w:start w:val="1"/>
      <w:numFmt w:val="lowerRoman"/>
      <w:lvlText w:val="%3."/>
      <w:lvlJc w:val="right"/>
      <w:pPr>
        <w:ind w:left="2074" w:hanging="180"/>
      </w:pPr>
    </w:lvl>
    <w:lvl w:ilvl="3" w:tentative="0">
      <w:start w:val="1"/>
      <w:numFmt w:val="decimal"/>
      <w:lvlText w:val="%4."/>
      <w:lvlJc w:val="left"/>
      <w:pPr>
        <w:ind w:left="2794" w:hanging="360"/>
      </w:pPr>
    </w:lvl>
    <w:lvl w:ilvl="4" w:tentative="0">
      <w:start w:val="1"/>
      <w:numFmt w:val="lowerLetter"/>
      <w:lvlText w:val="%5."/>
      <w:lvlJc w:val="left"/>
      <w:pPr>
        <w:ind w:left="3514" w:hanging="360"/>
      </w:pPr>
    </w:lvl>
    <w:lvl w:ilvl="5" w:tentative="0">
      <w:start w:val="1"/>
      <w:numFmt w:val="lowerRoman"/>
      <w:lvlText w:val="%6."/>
      <w:lvlJc w:val="right"/>
      <w:pPr>
        <w:ind w:left="4234" w:hanging="180"/>
      </w:pPr>
    </w:lvl>
    <w:lvl w:ilvl="6" w:tentative="0">
      <w:start w:val="1"/>
      <w:numFmt w:val="decimal"/>
      <w:lvlText w:val="%7."/>
      <w:lvlJc w:val="left"/>
      <w:pPr>
        <w:ind w:left="4954" w:hanging="360"/>
      </w:pPr>
    </w:lvl>
    <w:lvl w:ilvl="7" w:tentative="0">
      <w:start w:val="1"/>
      <w:numFmt w:val="lowerLetter"/>
      <w:lvlText w:val="%8."/>
      <w:lvlJc w:val="left"/>
      <w:pPr>
        <w:ind w:left="5674" w:hanging="360"/>
      </w:pPr>
    </w:lvl>
    <w:lvl w:ilvl="8" w:tentative="0">
      <w:start w:val="1"/>
      <w:numFmt w:val="lowerRoman"/>
      <w:lvlText w:val="%9."/>
      <w:lvlJc w:val="right"/>
      <w:pPr>
        <w:ind w:left="6394" w:hanging="180"/>
      </w:pPr>
    </w:lvl>
  </w:abstractNum>
  <w:abstractNum w:abstractNumId="10">
    <w:nsid w:val="363C11C8"/>
    <w:multiLevelType w:val="singleLevel"/>
    <w:tmpl w:val="363C1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EFFF9A8"/>
    <w:multiLevelType w:val="multilevel"/>
    <w:tmpl w:val="5EFFF9A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63FACC64"/>
    <w:multiLevelType w:val="singleLevel"/>
    <w:tmpl w:val="63FACC6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7"/>
  </w:num>
  <w:num w:numId="3">
    <w:abstractNumId w:val="10"/>
  </w:num>
  <w:num w:numId="4">
    <w:abstractNumId w:val="12"/>
  </w:num>
  <w:num w:numId="5">
    <w:abstractNumId w:val="0"/>
  </w:num>
  <w:num w:numId="6">
    <w:abstractNumId w:val="8"/>
  </w:num>
  <w:num w:numId="7">
    <w:abstractNumId w:val="3"/>
  </w:num>
  <w:num w:numId="8">
    <w:abstractNumId w:val="9"/>
  </w:num>
  <w:num w:numId="9">
    <w:abstractNumId w:val="5"/>
  </w:num>
  <w:num w:numId="10">
    <w:abstractNumId w:val="1"/>
  </w:num>
  <w:num w:numId="11">
    <w:abstractNumId w:val="11"/>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FB295D"/>
    <w:rsid w:val="03EF44CC"/>
    <w:rsid w:val="0A2F4115"/>
    <w:rsid w:val="0B5F9DFE"/>
    <w:rsid w:val="0BD72D70"/>
    <w:rsid w:val="0DB78C41"/>
    <w:rsid w:val="0DFFFBFC"/>
    <w:rsid w:val="0FBFC939"/>
    <w:rsid w:val="0FD59A79"/>
    <w:rsid w:val="13B7CC62"/>
    <w:rsid w:val="13BD5509"/>
    <w:rsid w:val="17DA8D26"/>
    <w:rsid w:val="1AB9EEE9"/>
    <w:rsid w:val="1B6FCD63"/>
    <w:rsid w:val="1D9977B6"/>
    <w:rsid w:val="1DDF7843"/>
    <w:rsid w:val="1DF50792"/>
    <w:rsid w:val="1DFE2C57"/>
    <w:rsid w:val="1DFF2C8D"/>
    <w:rsid w:val="1FDEE397"/>
    <w:rsid w:val="1FFAE4CF"/>
    <w:rsid w:val="1FFD8149"/>
    <w:rsid w:val="1FFDB014"/>
    <w:rsid w:val="1FFF2A45"/>
    <w:rsid w:val="25B58411"/>
    <w:rsid w:val="266DA14B"/>
    <w:rsid w:val="27AED09B"/>
    <w:rsid w:val="29EFFD66"/>
    <w:rsid w:val="2AFFDDEA"/>
    <w:rsid w:val="2B39D9AC"/>
    <w:rsid w:val="2CEBFC3F"/>
    <w:rsid w:val="2CFC1A24"/>
    <w:rsid w:val="2DD9E819"/>
    <w:rsid w:val="2DFB709E"/>
    <w:rsid w:val="2DFBB0AE"/>
    <w:rsid w:val="2DFD72C8"/>
    <w:rsid w:val="2DFFECBF"/>
    <w:rsid w:val="2EB5D685"/>
    <w:rsid w:val="2EBBBCFB"/>
    <w:rsid w:val="2EFF8F2C"/>
    <w:rsid w:val="2F2A7617"/>
    <w:rsid w:val="2F3FE287"/>
    <w:rsid w:val="2FDD7357"/>
    <w:rsid w:val="2FDD73A6"/>
    <w:rsid w:val="2FDFFC49"/>
    <w:rsid w:val="30EF2EBF"/>
    <w:rsid w:val="337BBF1D"/>
    <w:rsid w:val="33BE3CE8"/>
    <w:rsid w:val="34FB1409"/>
    <w:rsid w:val="3569B609"/>
    <w:rsid w:val="356C3998"/>
    <w:rsid w:val="35BBA8AC"/>
    <w:rsid w:val="35EF088B"/>
    <w:rsid w:val="35EF1567"/>
    <w:rsid w:val="35EF1B50"/>
    <w:rsid w:val="367CE1C0"/>
    <w:rsid w:val="36DD8B21"/>
    <w:rsid w:val="373DF0C5"/>
    <w:rsid w:val="3757214F"/>
    <w:rsid w:val="37EF63D3"/>
    <w:rsid w:val="37FED4D1"/>
    <w:rsid w:val="385FCB66"/>
    <w:rsid w:val="391C61E5"/>
    <w:rsid w:val="3A7FC9A1"/>
    <w:rsid w:val="3A99FF77"/>
    <w:rsid w:val="3AD5B45B"/>
    <w:rsid w:val="3B398CA8"/>
    <w:rsid w:val="3B66FB27"/>
    <w:rsid w:val="3BAF7BFE"/>
    <w:rsid w:val="3BB72DC8"/>
    <w:rsid w:val="3BCFBD3F"/>
    <w:rsid w:val="3C73E359"/>
    <w:rsid w:val="3CF7FC89"/>
    <w:rsid w:val="3CFF85BE"/>
    <w:rsid w:val="3D75EECD"/>
    <w:rsid w:val="3DB7568B"/>
    <w:rsid w:val="3DF74ACE"/>
    <w:rsid w:val="3E8617C9"/>
    <w:rsid w:val="3EAF92D9"/>
    <w:rsid w:val="3EBB16DF"/>
    <w:rsid w:val="3ECDA7B4"/>
    <w:rsid w:val="3ECFE138"/>
    <w:rsid w:val="3EEF30BC"/>
    <w:rsid w:val="3EFC0A14"/>
    <w:rsid w:val="3F4F1B47"/>
    <w:rsid w:val="3F5AE597"/>
    <w:rsid w:val="3F79093C"/>
    <w:rsid w:val="3FA6447B"/>
    <w:rsid w:val="3FABC906"/>
    <w:rsid w:val="3FBF7EE1"/>
    <w:rsid w:val="3FCDEC37"/>
    <w:rsid w:val="3FF29B8C"/>
    <w:rsid w:val="3FF73238"/>
    <w:rsid w:val="3FF754DB"/>
    <w:rsid w:val="3FFC2DC2"/>
    <w:rsid w:val="3FFDC775"/>
    <w:rsid w:val="3FFFD5A6"/>
    <w:rsid w:val="4177953F"/>
    <w:rsid w:val="43C9B3B7"/>
    <w:rsid w:val="45DBDA92"/>
    <w:rsid w:val="45F3B767"/>
    <w:rsid w:val="4751B25C"/>
    <w:rsid w:val="47FF147D"/>
    <w:rsid w:val="4B7F6A18"/>
    <w:rsid w:val="4BBE6472"/>
    <w:rsid w:val="4BBF7DFE"/>
    <w:rsid w:val="4BFEAAD8"/>
    <w:rsid w:val="4BFF47E0"/>
    <w:rsid w:val="4D7FC70C"/>
    <w:rsid w:val="4DCF6976"/>
    <w:rsid w:val="4DEF87B4"/>
    <w:rsid w:val="4DF5E0C3"/>
    <w:rsid w:val="4E9FCDEE"/>
    <w:rsid w:val="4ECB9422"/>
    <w:rsid w:val="4EDF953B"/>
    <w:rsid w:val="4F5FA329"/>
    <w:rsid w:val="4F7B9554"/>
    <w:rsid w:val="4F7FDC67"/>
    <w:rsid w:val="4F7FFF38"/>
    <w:rsid w:val="4FBFB2AB"/>
    <w:rsid w:val="4FE6A70B"/>
    <w:rsid w:val="4FEC2302"/>
    <w:rsid w:val="4FEEBF78"/>
    <w:rsid w:val="4FF76020"/>
    <w:rsid w:val="4FFCBE86"/>
    <w:rsid w:val="53EDA1EB"/>
    <w:rsid w:val="53FF37F1"/>
    <w:rsid w:val="54E7531E"/>
    <w:rsid w:val="55FB32CF"/>
    <w:rsid w:val="55FFCA31"/>
    <w:rsid w:val="567DC2DA"/>
    <w:rsid w:val="56D31EDC"/>
    <w:rsid w:val="56FF9F7F"/>
    <w:rsid w:val="57F37007"/>
    <w:rsid w:val="57FE237D"/>
    <w:rsid w:val="57FF37F5"/>
    <w:rsid w:val="57FFAAD2"/>
    <w:rsid w:val="57FFAB1D"/>
    <w:rsid w:val="592F1ED8"/>
    <w:rsid w:val="597FA930"/>
    <w:rsid w:val="59E7F272"/>
    <w:rsid w:val="59EB6A31"/>
    <w:rsid w:val="5A97C67A"/>
    <w:rsid w:val="5AD44824"/>
    <w:rsid w:val="5AE3CE30"/>
    <w:rsid w:val="5AFF6C41"/>
    <w:rsid w:val="5B1F969A"/>
    <w:rsid w:val="5B894B93"/>
    <w:rsid w:val="5B9C373F"/>
    <w:rsid w:val="5BB53A21"/>
    <w:rsid w:val="5BB71BB5"/>
    <w:rsid w:val="5BBB5A3F"/>
    <w:rsid w:val="5BEDFEA0"/>
    <w:rsid w:val="5BF6A53B"/>
    <w:rsid w:val="5BFFB01B"/>
    <w:rsid w:val="5C6EA345"/>
    <w:rsid w:val="5D4D345C"/>
    <w:rsid w:val="5D5FB398"/>
    <w:rsid w:val="5D7CD835"/>
    <w:rsid w:val="5D7FDDB4"/>
    <w:rsid w:val="5DAD24D2"/>
    <w:rsid w:val="5DD34A2F"/>
    <w:rsid w:val="5DECDEEA"/>
    <w:rsid w:val="5DFB907C"/>
    <w:rsid w:val="5DFD2825"/>
    <w:rsid w:val="5DFE2456"/>
    <w:rsid w:val="5DFF1569"/>
    <w:rsid w:val="5E3E4C76"/>
    <w:rsid w:val="5E935097"/>
    <w:rsid w:val="5EBFD80D"/>
    <w:rsid w:val="5F1735CB"/>
    <w:rsid w:val="5F1D586C"/>
    <w:rsid w:val="5F714FDA"/>
    <w:rsid w:val="5F7C3B1C"/>
    <w:rsid w:val="5F7C767E"/>
    <w:rsid w:val="5F7F1134"/>
    <w:rsid w:val="5FA7866B"/>
    <w:rsid w:val="5FAF6BB7"/>
    <w:rsid w:val="5FB76541"/>
    <w:rsid w:val="5FDB6D88"/>
    <w:rsid w:val="5FDBE613"/>
    <w:rsid w:val="5FDF35A2"/>
    <w:rsid w:val="5FDF96CE"/>
    <w:rsid w:val="5FE392CB"/>
    <w:rsid w:val="5FEF3CD2"/>
    <w:rsid w:val="5FF74B65"/>
    <w:rsid w:val="5FF7963E"/>
    <w:rsid w:val="5FF7A633"/>
    <w:rsid w:val="5FF7CCAD"/>
    <w:rsid w:val="5FF992DB"/>
    <w:rsid w:val="5FFB295D"/>
    <w:rsid w:val="5FFDADB6"/>
    <w:rsid w:val="5FFDF059"/>
    <w:rsid w:val="5FFF134F"/>
    <w:rsid w:val="5FFF64D9"/>
    <w:rsid w:val="61FAC51D"/>
    <w:rsid w:val="62F0A09C"/>
    <w:rsid w:val="62FE8EC9"/>
    <w:rsid w:val="63F734B3"/>
    <w:rsid w:val="646FB6E0"/>
    <w:rsid w:val="64AE3D30"/>
    <w:rsid w:val="64DFED41"/>
    <w:rsid w:val="6657E91C"/>
    <w:rsid w:val="66ED6A08"/>
    <w:rsid w:val="67D58B1E"/>
    <w:rsid w:val="67EBD10B"/>
    <w:rsid w:val="67FC89EA"/>
    <w:rsid w:val="67FF77F4"/>
    <w:rsid w:val="687F43A3"/>
    <w:rsid w:val="69523AC9"/>
    <w:rsid w:val="69BF5187"/>
    <w:rsid w:val="69CB5FEF"/>
    <w:rsid w:val="6ACDE7D3"/>
    <w:rsid w:val="6B4F25AC"/>
    <w:rsid w:val="6BD4CDA0"/>
    <w:rsid w:val="6BFC6D8E"/>
    <w:rsid w:val="6BFF2C96"/>
    <w:rsid w:val="6BFFFCE3"/>
    <w:rsid w:val="6CDFEA72"/>
    <w:rsid w:val="6CFFAE2B"/>
    <w:rsid w:val="6D780DB3"/>
    <w:rsid w:val="6DBF505A"/>
    <w:rsid w:val="6DE19F17"/>
    <w:rsid w:val="6DF51B2F"/>
    <w:rsid w:val="6DF71EFD"/>
    <w:rsid w:val="6DFF630D"/>
    <w:rsid w:val="6E3F2EF5"/>
    <w:rsid w:val="6E7D0E56"/>
    <w:rsid w:val="6E7FC829"/>
    <w:rsid w:val="6E9F3B91"/>
    <w:rsid w:val="6EBD4007"/>
    <w:rsid w:val="6EFE8230"/>
    <w:rsid w:val="6F3F564D"/>
    <w:rsid w:val="6F3FEEEF"/>
    <w:rsid w:val="6F5B6562"/>
    <w:rsid w:val="6F5CE883"/>
    <w:rsid w:val="6F77158B"/>
    <w:rsid w:val="6F7A0D51"/>
    <w:rsid w:val="6F7D51F3"/>
    <w:rsid w:val="6F7F0FC7"/>
    <w:rsid w:val="6F7FF93F"/>
    <w:rsid w:val="6FBF2EBC"/>
    <w:rsid w:val="6FBF4286"/>
    <w:rsid w:val="6FBF4627"/>
    <w:rsid w:val="6FCF8A89"/>
    <w:rsid w:val="6FDD77DF"/>
    <w:rsid w:val="6FDE2051"/>
    <w:rsid w:val="6FDF30F1"/>
    <w:rsid w:val="6FE92DCD"/>
    <w:rsid w:val="6FEBCBAD"/>
    <w:rsid w:val="6FEF2D08"/>
    <w:rsid w:val="6FEFA7AC"/>
    <w:rsid w:val="6FF66B4E"/>
    <w:rsid w:val="6FF68BC7"/>
    <w:rsid w:val="6FF96B8D"/>
    <w:rsid w:val="6FFF2E2B"/>
    <w:rsid w:val="71F776AF"/>
    <w:rsid w:val="727C90F2"/>
    <w:rsid w:val="72F6115A"/>
    <w:rsid w:val="72FFD9E2"/>
    <w:rsid w:val="736719F3"/>
    <w:rsid w:val="736FA7B7"/>
    <w:rsid w:val="7397AC63"/>
    <w:rsid w:val="739F7C4F"/>
    <w:rsid w:val="73FD332E"/>
    <w:rsid w:val="7567B150"/>
    <w:rsid w:val="75B30426"/>
    <w:rsid w:val="75BF859F"/>
    <w:rsid w:val="75C66526"/>
    <w:rsid w:val="75CF0651"/>
    <w:rsid w:val="75ED6CEE"/>
    <w:rsid w:val="765FB0D5"/>
    <w:rsid w:val="768F81EE"/>
    <w:rsid w:val="769D9477"/>
    <w:rsid w:val="76EF20D7"/>
    <w:rsid w:val="76FD1E2B"/>
    <w:rsid w:val="76FF85D2"/>
    <w:rsid w:val="77173007"/>
    <w:rsid w:val="7756AC3C"/>
    <w:rsid w:val="776AB804"/>
    <w:rsid w:val="776FB7D6"/>
    <w:rsid w:val="777F1D46"/>
    <w:rsid w:val="777F3E5F"/>
    <w:rsid w:val="777F9D24"/>
    <w:rsid w:val="77BE5CD2"/>
    <w:rsid w:val="77BF38A9"/>
    <w:rsid w:val="77C96429"/>
    <w:rsid w:val="77D10342"/>
    <w:rsid w:val="77DD6765"/>
    <w:rsid w:val="77E79360"/>
    <w:rsid w:val="77EF56B9"/>
    <w:rsid w:val="77F4906D"/>
    <w:rsid w:val="77FC919D"/>
    <w:rsid w:val="77FD5C55"/>
    <w:rsid w:val="77FFF31C"/>
    <w:rsid w:val="78DD6724"/>
    <w:rsid w:val="78FF80BD"/>
    <w:rsid w:val="7937C831"/>
    <w:rsid w:val="795E54F6"/>
    <w:rsid w:val="7977E7FD"/>
    <w:rsid w:val="797D9125"/>
    <w:rsid w:val="797F07BA"/>
    <w:rsid w:val="79DF55AE"/>
    <w:rsid w:val="79F77F9E"/>
    <w:rsid w:val="79FBD39C"/>
    <w:rsid w:val="7A7E00D7"/>
    <w:rsid w:val="7B3FA137"/>
    <w:rsid w:val="7B5F6D45"/>
    <w:rsid w:val="7B6F42D2"/>
    <w:rsid w:val="7B73C935"/>
    <w:rsid w:val="7B76C0B3"/>
    <w:rsid w:val="7B7F6633"/>
    <w:rsid w:val="7B8FABD9"/>
    <w:rsid w:val="7B9B91DE"/>
    <w:rsid w:val="7B9F04A2"/>
    <w:rsid w:val="7BAACA3F"/>
    <w:rsid w:val="7BB53DA9"/>
    <w:rsid w:val="7BC57971"/>
    <w:rsid w:val="7BDB86A5"/>
    <w:rsid w:val="7BDEEE85"/>
    <w:rsid w:val="7BDF1638"/>
    <w:rsid w:val="7BDFA4D3"/>
    <w:rsid w:val="7BE82910"/>
    <w:rsid w:val="7BEFF6B8"/>
    <w:rsid w:val="7BEFFAAB"/>
    <w:rsid w:val="7BF059E5"/>
    <w:rsid w:val="7BF3EDB9"/>
    <w:rsid w:val="7BF57DE3"/>
    <w:rsid w:val="7BFB9921"/>
    <w:rsid w:val="7BFD16F8"/>
    <w:rsid w:val="7BFD6893"/>
    <w:rsid w:val="7BFDFD08"/>
    <w:rsid w:val="7BFFD73E"/>
    <w:rsid w:val="7C5D37D2"/>
    <w:rsid w:val="7CD2A26B"/>
    <w:rsid w:val="7CFA6409"/>
    <w:rsid w:val="7CFD3FAA"/>
    <w:rsid w:val="7CFD76A9"/>
    <w:rsid w:val="7CFF1744"/>
    <w:rsid w:val="7D197FB8"/>
    <w:rsid w:val="7D574168"/>
    <w:rsid w:val="7D716BF1"/>
    <w:rsid w:val="7D774101"/>
    <w:rsid w:val="7D8380FC"/>
    <w:rsid w:val="7DACD6A3"/>
    <w:rsid w:val="7DAED53F"/>
    <w:rsid w:val="7DC77841"/>
    <w:rsid w:val="7DDF4E8A"/>
    <w:rsid w:val="7DEF53F4"/>
    <w:rsid w:val="7DF31724"/>
    <w:rsid w:val="7DFB0328"/>
    <w:rsid w:val="7DFB2317"/>
    <w:rsid w:val="7DFE1C94"/>
    <w:rsid w:val="7DFEF5E3"/>
    <w:rsid w:val="7DFFA1A6"/>
    <w:rsid w:val="7DFFC9C7"/>
    <w:rsid w:val="7E0A3B50"/>
    <w:rsid w:val="7E3B9ED8"/>
    <w:rsid w:val="7E7B0513"/>
    <w:rsid w:val="7E7F7E80"/>
    <w:rsid w:val="7E7FA15D"/>
    <w:rsid w:val="7EA9305F"/>
    <w:rsid w:val="7EB5B1A0"/>
    <w:rsid w:val="7EB6F449"/>
    <w:rsid w:val="7EBBF867"/>
    <w:rsid w:val="7EBFB31D"/>
    <w:rsid w:val="7EC3E366"/>
    <w:rsid w:val="7ED8041C"/>
    <w:rsid w:val="7ED90B79"/>
    <w:rsid w:val="7ED918B1"/>
    <w:rsid w:val="7EE3259C"/>
    <w:rsid w:val="7EE7E5D7"/>
    <w:rsid w:val="7EEFCE1C"/>
    <w:rsid w:val="7EF9FA45"/>
    <w:rsid w:val="7EFEBB41"/>
    <w:rsid w:val="7EFF243D"/>
    <w:rsid w:val="7EFF6022"/>
    <w:rsid w:val="7EFF9B71"/>
    <w:rsid w:val="7EFFCF1D"/>
    <w:rsid w:val="7EFFD18A"/>
    <w:rsid w:val="7F0DF610"/>
    <w:rsid w:val="7F3CDBD8"/>
    <w:rsid w:val="7F4C6DD0"/>
    <w:rsid w:val="7F4F8414"/>
    <w:rsid w:val="7F6B9BD6"/>
    <w:rsid w:val="7F6F7409"/>
    <w:rsid w:val="7F6F8907"/>
    <w:rsid w:val="7F710AAD"/>
    <w:rsid w:val="7F717F1D"/>
    <w:rsid w:val="7F737C74"/>
    <w:rsid w:val="7F7D49CA"/>
    <w:rsid w:val="7F7E0D26"/>
    <w:rsid w:val="7F7F199B"/>
    <w:rsid w:val="7F7FB433"/>
    <w:rsid w:val="7F9D148B"/>
    <w:rsid w:val="7FA69383"/>
    <w:rsid w:val="7FAD70FA"/>
    <w:rsid w:val="7FB1F7D9"/>
    <w:rsid w:val="7FB41EF7"/>
    <w:rsid w:val="7FBBB8EE"/>
    <w:rsid w:val="7FBE8204"/>
    <w:rsid w:val="7FBE998C"/>
    <w:rsid w:val="7FBEE201"/>
    <w:rsid w:val="7FBEF7AA"/>
    <w:rsid w:val="7FBF0C0C"/>
    <w:rsid w:val="7FCA7916"/>
    <w:rsid w:val="7FCCA2F8"/>
    <w:rsid w:val="7FCE2F48"/>
    <w:rsid w:val="7FCEC9E7"/>
    <w:rsid w:val="7FCF0E5B"/>
    <w:rsid w:val="7FD1CF71"/>
    <w:rsid w:val="7FD35EFE"/>
    <w:rsid w:val="7FD7768D"/>
    <w:rsid w:val="7FD8484B"/>
    <w:rsid w:val="7FDC2D8F"/>
    <w:rsid w:val="7FDD378A"/>
    <w:rsid w:val="7FDF87C6"/>
    <w:rsid w:val="7FDFAED8"/>
    <w:rsid w:val="7FE345C0"/>
    <w:rsid w:val="7FE77DEB"/>
    <w:rsid w:val="7FED3459"/>
    <w:rsid w:val="7FEE69FD"/>
    <w:rsid w:val="7FF5A08F"/>
    <w:rsid w:val="7FF5B2F1"/>
    <w:rsid w:val="7FF8CE2C"/>
    <w:rsid w:val="7FFACB29"/>
    <w:rsid w:val="7FFB23B0"/>
    <w:rsid w:val="7FFB2A73"/>
    <w:rsid w:val="7FFB6E24"/>
    <w:rsid w:val="7FFD00C5"/>
    <w:rsid w:val="7FFD097E"/>
    <w:rsid w:val="7FFD8417"/>
    <w:rsid w:val="7FFD9D55"/>
    <w:rsid w:val="7FFDD4B2"/>
    <w:rsid w:val="7FFE5F45"/>
    <w:rsid w:val="7FFE9D72"/>
    <w:rsid w:val="7FFF010A"/>
    <w:rsid w:val="7FFF018A"/>
    <w:rsid w:val="7FFF4A0B"/>
    <w:rsid w:val="7FFF6530"/>
    <w:rsid w:val="7FFF77D0"/>
    <w:rsid w:val="7FFF85A9"/>
    <w:rsid w:val="7FFFFD21"/>
    <w:rsid w:val="83AE7B9B"/>
    <w:rsid w:val="83DB35F9"/>
    <w:rsid w:val="84ED3795"/>
    <w:rsid w:val="8BD70318"/>
    <w:rsid w:val="8BFB96CD"/>
    <w:rsid w:val="8CDB7783"/>
    <w:rsid w:val="8DFFDB29"/>
    <w:rsid w:val="8F2D7A06"/>
    <w:rsid w:val="8FF7AA2E"/>
    <w:rsid w:val="96AF0DCC"/>
    <w:rsid w:val="9727734B"/>
    <w:rsid w:val="977D60A9"/>
    <w:rsid w:val="97B3D46B"/>
    <w:rsid w:val="99D73B41"/>
    <w:rsid w:val="9ACE9425"/>
    <w:rsid w:val="9B8FF242"/>
    <w:rsid w:val="9BBD2CCE"/>
    <w:rsid w:val="9BBFD591"/>
    <w:rsid w:val="9BC39A4D"/>
    <w:rsid w:val="9BDC91B5"/>
    <w:rsid w:val="9BFBF713"/>
    <w:rsid w:val="9DF66892"/>
    <w:rsid w:val="9E525A80"/>
    <w:rsid w:val="9E657316"/>
    <w:rsid w:val="9E7B15E7"/>
    <w:rsid w:val="9EFDB911"/>
    <w:rsid w:val="9EFE1386"/>
    <w:rsid w:val="9EFF6685"/>
    <w:rsid w:val="9F7D366C"/>
    <w:rsid w:val="9F97EA82"/>
    <w:rsid w:val="9FB14B18"/>
    <w:rsid w:val="9FB764A1"/>
    <w:rsid w:val="9FB9A76A"/>
    <w:rsid w:val="9FC22D6F"/>
    <w:rsid w:val="9FE3DB2C"/>
    <w:rsid w:val="9FFC4F80"/>
    <w:rsid w:val="9FFFF28E"/>
    <w:rsid w:val="A3B625BA"/>
    <w:rsid w:val="A777AB2B"/>
    <w:rsid w:val="A7ED0617"/>
    <w:rsid w:val="A9D3D780"/>
    <w:rsid w:val="AAF9FAA6"/>
    <w:rsid w:val="ABD6948B"/>
    <w:rsid w:val="ACEFC94E"/>
    <w:rsid w:val="ACFF8657"/>
    <w:rsid w:val="AD7B0578"/>
    <w:rsid w:val="ADDFDCB5"/>
    <w:rsid w:val="ADEE62B5"/>
    <w:rsid w:val="ADEFB33D"/>
    <w:rsid w:val="ADFD0E74"/>
    <w:rsid w:val="AE7EA0B0"/>
    <w:rsid w:val="AF779D5A"/>
    <w:rsid w:val="AF7F3CA4"/>
    <w:rsid w:val="AFB75684"/>
    <w:rsid w:val="AFDEB91E"/>
    <w:rsid w:val="AFDF3501"/>
    <w:rsid w:val="AFFFF81E"/>
    <w:rsid w:val="B4DEF16D"/>
    <w:rsid w:val="B573E259"/>
    <w:rsid w:val="B597D610"/>
    <w:rsid w:val="B5F7D1FE"/>
    <w:rsid w:val="B5FBCDEE"/>
    <w:rsid w:val="B6CEBF5E"/>
    <w:rsid w:val="B75CDDB5"/>
    <w:rsid w:val="B76B833E"/>
    <w:rsid w:val="B7761A1D"/>
    <w:rsid w:val="B7EB0B6F"/>
    <w:rsid w:val="B7F7A21F"/>
    <w:rsid w:val="B7FFE794"/>
    <w:rsid w:val="B9D71818"/>
    <w:rsid w:val="B9E60023"/>
    <w:rsid w:val="BA9F8E1A"/>
    <w:rsid w:val="BAB3836A"/>
    <w:rsid w:val="BACE14A1"/>
    <w:rsid w:val="BB4D94F1"/>
    <w:rsid w:val="BB5DF3D1"/>
    <w:rsid w:val="BB75CB82"/>
    <w:rsid w:val="BB7D2095"/>
    <w:rsid w:val="BBB7C36D"/>
    <w:rsid w:val="BBCFC616"/>
    <w:rsid w:val="BBFFC2DA"/>
    <w:rsid w:val="BBFFDCF8"/>
    <w:rsid w:val="BCEF7BC2"/>
    <w:rsid w:val="BD3FC2BF"/>
    <w:rsid w:val="BDBD887F"/>
    <w:rsid w:val="BDE7CDE3"/>
    <w:rsid w:val="BDEE2730"/>
    <w:rsid w:val="BDF79467"/>
    <w:rsid w:val="BDFBD331"/>
    <w:rsid w:val="BDFFDF78"/>
    <w:rsid w:val="BE30B938"/>
    <w:rsid w:val="BE761C1F"/>
    <w:rsid w:val="BE7B1DC6"/>
    <w:rsid w:val="BEAEFCC1"/>
    <w:rsid w:val="BEDEB580"/>
    <w:rsid w:val="BEDFF874"/>
    <w:rsid w:val="BEFBB204"/>
    <w:rsid w:val="BF0C89FB"/>
    <w:rsid w:val="BF1A4D3B"/>
    <w:rsid w:val="BF745981"/>
    <w:rsid w:val="BF77C0CE"/>
    <w:rsid w:val="BF7F4BE9"/>
    <w:rsid w:val="BF7FACE4"/>
    <w:rsid w:val="BFA5C785"/>
    <w:rsid w:val="BFB715AB"/>
    <w:rsid w:val="BFB7C2F1"/>
    <w:rsid w:val="BFC7FB3F"/>
    <w:rsid w:val="BFD721E7"/>
    <w:rsid w:val="BFD73E57"/>
    <w:rsid w:val="BFDB8E9B"/>
    <w:rsid w:val="BFDF228D"/>
    <w:rsid w:val="BFDFA1DE"/>
    <w:rsid w:val="BFE7C41B"/>
    <w:rsid w:val="BFEDA146"/>
    <w:rsid w:val="BFF5833C"/>
    <w:rsid w:val="BFF78B25"/>
    <w:rsid w:val="BFFD6D68"/>
    <w:rsid w:val="BFFF15B8"/>
    <w:rsid w:val="BFFF7644"/>
    <w:rsid w:val="BFFF7773"/>
    <w:rsid w:val="BFFF91D3"/>
    <w:rsid w:val="C3FF7CC1"/>
    <w:rsid w:val="C9FA930D"/>
    <w:rsid w:val="CBBEAEE0"/>
    <w:rsid w:val="CBEBD414"/>
    <w:rsid w:val="CDA9EFA7"/>
    <w:rsid w:val="CE589E50"/>
    <w:rsid w:val="CF4F68F0"/>
    <w:rsid w:val="CFDD97A5"/>
    <w:rsid w:val="CFDF8F1B"/>
    <w:rsid w:val="CFEF2B90"/>
    <w:rsid w:val="CFEF774A"/>
    <w:rsid w:val="CFF9080E"/>
    <w:rsid w:val="D37708F4"/>
    <w:rsid w:val="D3AA091C"/>
    <w:rsid w:val="D4FF57F3"/>
    <w:rsid w:val="D53FBBF0"/>
    <w:rsid w:val="D5AD5B94"/>
    <w:rsid w:val="D5FA994D"/>
    <w:rsid w:val="D6FFA954"/>
    <w:rsid w:val="D73B195F"/>
    <w:rsid w:val="D76E8CD5"/>
    <w:rsid w:val="D7BD57D0"/>
    <w:rsid w:val="D7FA3054"/>
    <w:rsid w:val="D94F9E4D"/>
    <w:rsid w:val="D9791066"/>
    <w:rsid w:val="D996D1E3"/>
    <w:rsid w:val="D9DF08F4"/>
    <w:rsid w:val="D9FF4919"/>
    <w:rsid w:val="DAFB281C"/>
    <w:rsid w:val="DB56F482"/>
    <w:rsid w:val="DBBDFB0D"/>
    <w:rsid w:val="DBD34AB2"/>
    <w:rsid w:val="DBDDF70C"/>
    <w:rsid w:val="DBF7500F"/>
    <w:rsid w:val="DBFD990A"/>
    <w:rsid w:val="DBFF2940"/>
    <w:rsid w:val="DDBE8E43"/>
    <w:rsid w:val="DDDFD532"/>
    <w:rsid w:val="DDFB168B"/>
    <w:rsid w:val="DDFD0840"/>
    <w:rsid w:val="DE4B54E1"/>
    <w:rsid w:val="DE863D22"/>
    <w:rsid w:val="DEBAC978"/>
    <w:rsid w:val="DEED7EBF"/>
    <w:rsid w:val="DEF5EF0C"/>
    <w:rsid w:val="DEFCF455"/>
    <w:rsid w:val="DEFEEBE8"/>
    <w:rsid w:val="DEFFFAB0"/>
    <w:rsid w:val="DF4BE517"/>
    <w:rsid w:val="DF67C34D"/>
    <w:rsid w:val="DF7D10D5"/>
    <w:rsid w:val="DF7F7329"/>
    <w:rsid w:val="DF9AB467"/>
    <w:rsid w:val="DFAAAAF7"/>
    <w:rsid w:val="DFB55D8A"/>
    <w:rsid w:val="DFBFE74F"/>
    <w:rsid w:val="DFDDCE1F"/>
    <w:rsid w:val="DFEBE645"/>
    <w:rsid w:val="DFEE3A02"/>
    <w:rsid w:val="DFF934A6"/>
    <w:rsid w:val="DFFB56A8"/>
    <w:rsid w:val="DFFE4C8A"/>
    <w:rsid w:val="DFFF053F"/>
    <w:rsid w:val="DFFF9E47"/>
    <w:rsid w:val="DFFFA39A"/>
    <w:rsid w:val="E07F559A"/>
    <w:rsid w:val="E0ACA79F"/>
    <w:rsid w:val="E337A49F"/>
    <w:rsid w:val="E3751DAC"/>
    <w:rsid w:val="E3770273"/>
    <w:rsid w:val="E39F96CB"/>
    <w:rsid w:val="E3FF15A0"/>
    <w:rsid w:val="E3FF519A"/>
    <w:rsid w:val="E5FFA99A"/>
    <w:rsid w:val="E6BFF43C"/>
    <w:rsid w:val="E6F672D3"/>
    <w:rsid w:val="E735D0D4"/>
    <w:rsid w:val="E778D389"/>
    <w:rsid w:val="E77A59D5"/>
    <w:rsid w:val="E7AFBD20"/>
    <w:rsid w:val="E7C1EB97"/>
    <w:rsid w:val="E7C6EE54"/>
    <w:rsid w:val="E7D5FFB9"/>
    <w:rsid w:val="E7E67956"/>
    <w:rsid w:val="E7FD6D21"/>
    <w:rsid w:val="E9E64644"/>
    <w:rsid w:val="EADF3019"/>
    <w:rsid w:val="EAE78C25"/>
    <w:rsid w:val="EAF963A0"/>
    <w:rsid w:val="EB7C4D0C"/>
    <w:rsid w:val="EBBB35FE"/>
    <w:rsid w:val="EBDF4817"/>
    <w:rsid w:val="EC6FFD6F"/>
    <w:rsid w:val="ECBECF71"/>
    <w:rsid w:val="ECDF59A1"/>
    <w:rsid w:val="ED5E2BF8"/>
    <w:rsid w:val="EDA3CCF7"/>
    <w:rsid w:val="EDE41204"/>
    <w:rsid w:val="EDEA086A"/>
    <w:rsid w:val="EED5A480"/>
    <w:rsid w:val="EEDFCEB9"/>
    <w:rsid w:val="EEE3D890"/>
    <w:rsid w:val="EEE7CADA"/>
    <w:rsid w:val="EF3EA812"/>
    <w:rsid w:val="EF3FC054"/>
    <w:rsid w:val="EF5343AB"/>
    <w:rsid w:val="EF672555"/>
    <w:rsid w:val="EF6783AD"/>
    <w:rsid w:val="EF7F3475"/>
    <w:rsid w:val="EFA745DE"/>
    <w:rsid w:val="EFA9A1BB"/>
    <w:rsid w:val="EFBF088F"/>
    <w:rsid w:val="EFBFB2FC"/>
    <w:rsid w:val="EFDA9DD8"/>
    <w:rsid w:val="EFDE1F70"/>
    <w:rsid w:val="EFDF4704"/>
    <w:rsid w:val="EFE69D46"/>
    <w:rsid w:val="EFEF2098"/>
    <w:rsid w:val="EFF7D7D2"/>
    <w:rsid w:val="EFFA819B"/>
    <w:rsid w:val="EFFBCE9E"/>
    <w:rsid w:val="EFFE0782"/>
    <w:rsid w:val="F1D630BD"/>
    <w:rsid w:val="F1DDA789"/>
    <w:rsid w:val="F1EBC87A"/>
    <w:rsid w:val="F1F54FC8"/>
    <w:rsid w:val="F1FD11A6"/>
    <w:rsid w:val="F1FD75E6"/>
    <w:rsid w:val="F27F81D3"/>
    <w:rsid w:val="F2FBEDE6"/>
    <w:rsid w:val="F3534006"/>
    <w:rsid w:val="F35DDEC0"/>
    <w:rsid w:val="F35FE5E3"/>
    <w:rsid w:val="F3B78886"/>
    <w:rsid w:val="F3BFBE9D"/>
    <w:rsid w:val="F3EB23B3"/>
    <w:rsid w:val="F3FA0C3F"/>
    <w:rsid w:val="F3FB491D"/>
    <w:rsid w:val="F3FB56B6"/>
    <w:rsid w:val="F3FDA216"/>
    <w:rsid w:val="F3FF11EC"/>
    <w:rsid w:val="F3FF794D"/>
    <w:rsid w:val="F4715971"/>
    <w:rsid w:val="F47B5244"/>
    <w:rsid w:val="F47F6E8A"/>
    <w:rsid w:val="F4B5A71F"/>
    <w:rsid w:val="F4DD1A00"/>
    <w:rsid w:val="F4DEB0BD"/>
    <w:rsid w:val="F4E7FF4A"/>
    <w:rsid w:val="F50F3A8E"/>
    <w:rsid w:val="F53B47A1"/>
    <w:rsid w:val="F53B4CE2"/>
    <w:rsid w:val="F55AF907"/>
    <w:rsid w:val="F57D3C84"/>
    <w:rsid w:val="F5D7A41B"/>
    <w:rsid w:val="F5FD00B6"/>
    <w:rsid w:val="F63F03CB"/>
    <w:rsid w:val="F6A30AC3"/>
    <w:rsid w:val="F6BFA899"/>
    <w:rsid w:val="F6CB3885"/>
    <w:rsid w:val="F6EF0D90"/>
    <w:rsid w:val="F6F80175"/>
    <w:rsid w:val="F72F16F3"/>
    <w:rsid w:val="F72F7BB3"/>
    <w:rsid w:val="F72FA703"/>
    <w:rsid w:val="F7378F5B"/>
    <w:rsid w:val="F76F30EF"/>
    <w:rsid w:val="F773177F"/>
    <w:rsid w:val="F775C460"/>
    <w:rsid w:val="F77B820B"/>
    <w:rsid w:val="F79FE5AF"/>
    <w:rsid w:val="F7BC73B1"/>
    <w:rsid w:val="F7DB250B"/>
    <w:rsid w:val="F7F7892C"/>
    <w:rsid w:val="F7FB7FE0"/>
    <w:rsid w:val="F7FF27A1"/>
    <w:rsid w:val="F7FFB64E"/>
    <w:rsid w:val="F7FFB9C8"/>
    <w:rsid w:val="F898BCE2"/>
    <w:rsid w:val="F8EFAB72"/>
    <w:rsid w:val="F9BD561A"/>
    <w:rsid w:val="F9CE33C1"/>
    <w:rsid w:val="F9EF1510"/>
    <w:rsid w:val="F9F2F1F0"/>
    <w:rsid w:val="F9F5562F"/>
    <w:rsid w:val="F9FBA889"/>
    <w:rsid w:val="F9FDFE34"/>
    <w:rsid w:val="F9FFCDD5"/>
    <w:rsid w:val="F9FFEF45"/>
    <w:rsid w:val="FA4F6ED9"/>
    <w:rsid w:val="FA5F6CDC"/>
    <w:rsid w:val="FACB855D"/>
    <w:rsid w:val="FAED9941"/>
    <w:rsid w:val="FAF35553"/>
    <w:rsid w:val="FAFB7DCD"/>
    <w:rsid w:val="FAFE16D5"/>
    <w:rsid w:val="FB1E278E"/>
    <w:rsid w:val="FB2EEC64"/>
    <w:rsid w:val="FB36A0D6"/>
    <w:rsid w:val="FB3E435E"/>
    <w:rsid w:val="FB7C409D"/>
    <w:rsid w:val="FB7EB518"/>
    <w:rsid w:val="FB9935E5"/>
    <w:rsid w:val="FBBF4CD4"/>
    <w:rsid w:val="FBBF585F"/>
    <w:rsid w:val="FBC9C324"/>
    <w:rsid w:val="FBCF2485"/>
    <w:rsid w:val="FBEB1804"/>
    <w:rsid w:val="FBEDE1DD"/>
    <w:rsid w:val="FBEF67B3"/>
    <w:rsid w:val="FBFB6399"/>
    <w:rsid w:val="FBFF444F"/>
    <w:rsid w:val="FBFFA46F"/>
    <w:rsid w:val="FBFFAB8C"/>
    <w:rsid w:val="FBFFED72"/>
    <w:rsid w:val="FC9F1AE2"/>
    <w:rsid w:val="FCDD5DE7"/>
    <w:rsid w:val="FD5FB1B2"/>
    <w:rsid w:val="FD7B677C"/>
    <w:rsid w:val="FD7BB37A"/>
    <w:rsid w:val="FD7F23D5"/>
    <w:rsid w:val="FD9C1BA3"/>
    <w:rsid w:val="FDB3178A"/>
    <w:rsid w:val="FDC781AF"/>
    <w:rsid w:val="FDC79259"/>
    <w:rsid w:val="FDD5D624"/>
    <w:rsid w:val="FDDB41CC"/>
    <w:rsid w:val="FDDF1321"/>
    <w:rsid w:val="FDE739EB"/>
    <w:rsid w:val="FDEF8F5D"/>
    <w:rsid w:val="FDF11DE6"/>
    <w:rsid w:val="FDF58280"/>
    <w:rsid w:val="FDF58E50"/>
    <w:rsid w:val="FDFCA8FC"/>
    <w:rsid w:val="FDFDDB7B"/>
    <w:rsid w:val="FDFE88A2"/>
    <w:rsid w:val="FDFF262A"/>
    <w:rsid w:val="FDFFB09E"/>
    <w:rsid w:val="FDFFBA9F"/>
    <w:rsid w:val="FDFFBC64"/>
    <w:rsid w:val="FDFFBCC8"/>
    <w:rsid w:val="FDFFDE69"/>
    <w:rsid w:val="FE3FCF39"/>
    <w:rsid w:val="FE77E691"/>
    <w:rsid w:val="FE9FC6A4"/>
    <w:rsid w:val="FEB693C7"/>
    <w:rsid w:val="FECF1F6B"/>
    <w:rsid w:val="FED5D61C"/>
    <w:rsid w:val="FED66103"/>
    <w:rsid w:val="FEDEAC0A"/>
    <w:rsid w:val="FEDFA561"/>
    <w:rsid w:val="FEE5FAE9"/>
    <w:rsid w:val="FEE7846C"/>
    <w:rsid w:val="FEEB050B"/>
    <w:rsid w:val="FEED533F"/>
    <w:rsid w:val="FEEF3AEB"/>
    <w:rsid w:val="FEEFEEE1"/>
    <w:rsid w:val="FEEFF1FC"/>
    <w:rsid w:val="FEFB956A"/>
    <w:rsid w:val="FEFE186C"/>
    <w:rsid w:val="FEFF8481"/>
    <w:rsid w:val="FEFFA96D"/>
    <w:rsid w:val="FEFFCD9D"/>
    <w:rsid w:val="FF097C63"/>
    <w:rsid w:val="FF2B076A"/>
    <w:rsid w:val="FF36C063"/>
    <w:rsid w:val="FF3C81E4"/>
    <w:rsid w:val="FF3FCF9A"/>
    <w:rsid w:val="FF4ADEA4"/>
    <w:rsid w:val="FF4F94FB"/>
    <w:rsid w:val="FF553BA1"/>
    <w:rsid w:val="FF55C38D"/>
    <w:rsid w:val="FF57A7EE"/>
    <w:rsid w:val="FF6C48B7"/>
    <w:rsid w:val="FF6F9ADA"/>
    <w:rsid w:val="FF777668"/>
    <w:rsid w:val="FF7E156A"/>
    <w:rsid w:val="FF8BBD69"/>
    <w:rsid w:val="FF97E73E"/>
    <w:rsid w:val="FFAD68F7"/>
    <w:rsid w:val="FFAFDE72"/>
    <w:rsid w:val="FFB383B6"/>
    <w:rsid w:val="FFBB032B"/>
    <w:rsid w:val="FFBC6527"/>
    <w:rsid w:val="FFBDB17C"/>
    <w:rsid w:val="FFBF943B"/>
    <w:rsid w:val="FFBFDA6C"/>
    <w:rsid w:val="FFC7DE7E"/>
    <w:rsid w:val="FFCF9A0E"/>
    <w:rsid w:val="FFCFE7FA"/>
    <w:rsid w:val="FFD1A95E"/>
    <w:rsid w:val="FFD58677"/>
    <w:rsid w:val="FFD5CAC0"/>
    <w:rsid w:val="FFD895AD"/>
    <w:rsid w:val="FFDEA1DC"/>
    <w:rsid w:val="FFDF0203"/>
    <w:rsid w:val="FFDF9463"/>
    <w:rsid w:val="FFE1DDDA"/>
    <w:rsid w:val="FFE7375A"/>
    <w:rsid w:val="FFE90816"/>
    <w:rsid w:val="FFEC45CF"/>
    <w:rsid w:val="FFEE86FC"/>
    <w:rsid w:val="FFEF6560"/>
    <w:rsid w:val="FFEF9092"/>
    <w:rsid w:val="FFEFFE9D"/>
    <w:rsid w:val="FFF0FB91"/>
    <w:rsid w:val="FFF320E9"/>
    <w:rsid w:val="FFF34594"/>
    <w:rsid w:val="FFF61DE7"/>
    <w:rsid w:val="FFF75AC3"/>
    <w:rsid w:val="FFF7B433"/>
    <w:rsid w:val="FFF7BCCF"/>
    <w:rsid w:val="FFF93E59"/>
    <w:rsid w:val="FFF97BD7"/>
    <w:rsid w:val="FFFA8AA0"/>
    <w:rsid w:val="FFFB6267"/>
    <w:rsid w:val="FFFB9500"/>
    <w:rsid w:val="FFFD290D"/>
    <w:rsid w:val="FFFDCFC3"/>
    <w:rsid w:val="FFFEEAC3"/>
    <w:rsid w:val="FFFEEF7C"/>
    <w:rsid w:val="FFFF2074"/>
    <w:rsid w:val="FFFF66CB"/>
    <w:rsid w:val="FFFFB18C"/>
    <w:rsid w:val="FFFFCE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3"/>
    <w:qFormat/>
    <w:uiPriority w:val="0"/>
    <w:pPr>
      <w:keepNext/>
      <w:keepLines/>
      <w:numPr>
        <w:ilvl w:val="0"/>
        <w:numId w:val="1"/>
      </w:numPr>
      <w:tabs>
        <w:tab w:val="center" w:pos="4680"/>
        <w:tab w:val="right" w:pos="9360"/>
      </w:tabs>
      <w:spacing w:after="480"/>
      <w:outlineLvl w:val="0"/>
    </w:pPr>
    <w:rPr>
      <w:rFonts w:ascii="Arial" w:hAnsi="Arial" w:eastAsia="Times New Roman" w:cs="Times New Roman"/>
      <w:b/>
      <w:bCs/>
      <w:color w:val="44546A" w:themeColor="text2"/>
      <w:szCs w:val="28"/>
      <w:lang w:val="en-GB"/>
      <w14:textFill>
        <w14:solidFill>
          <w14:schemeClr w14:val="tx2"/>
        </w14:solidFill>
      </w14:textFill>
    </w:rPr>
  </w:style>
  <w:style w:type="paragraph" w:styleId="3">
    <w:name w:val="heading 2"/>
    <w:basedOn w:val="1"/>
    <w:next w:val="4"/>
    <w:unhideWhenUsed/>
    <w:qFormat/>
    <w:uiPriority w:val="0"/>
    <w:pPr>
      <w:keepNext/>
      <w:keepLines/>
      <w:numPr>
        <w:ilvl w:val="1"/>
        <w:numId w:val="1"/>
      </w:numPr>
      <w:spacing w:after="40" w:line="240" w:lineRule="auto"/>
      <w:outlineLvl w:val="1"/>
    </w:pPr>
    <w:rPr>
      <w:rFonts w:ascii="Arial" w:hAnsi="Arial" w:eastAsia="Times New Roman" w:cs="Times New Roman"/>
      <w:b/>
      <w:bCs/>
      <w:color w:val="44546A" w:themeColor="text2"/>
      <w:szCs w:val="26"/>
      <w:lang w:val="en-GB"/>
      <w14:textFill>
        <w14:solidFill>
          <w14:schemeClr w14:val="tx2"/>
        </w14:solidFill>
      </w14:textFill>
    </w:rPr>
  </w:style>
  <w:style w:type="paragraph" w:styleId="5">
    <w:name w:val="heading 3"/>
    <w:basedOn w:val="1"/>
    <w:next w:val="4"/>
    <w:unhideWhenUsed/>
    <w:qFormat/>
    <w:uiPriority w:val="0"/>
    <w:pPr>
      <w:keepNext/>
      <w:spacing w:before="120" w:after="120" w:line="360" w:lineRule="auto"/>
      <w:ind w:left="360"/>
      <w:jc w:val="both"/>
      <w:outlineLvl w:val="2"/>
    </w:pPr>
    <w:rPr>
      <w:rFonts w:ascii="Arial" w:hAnsi="Arial" w:eastAsia="Times New Roman" w:cs="Arial"/>
      <w:b/>
      <w:bCs/>
      <w:color w:val="5B9BD5" w:themeColor="accent1"/>
      <w:sz w:val="20"/>
      <w:szCs w:val="20"/>
      <w:lang w:val="en-GB"/>
      <w14:textFill>
        <w14:solidFill>
          <w14:schemeClr w14:val="accent1"/>
        </w14:solidFill>
      </w14:textFill>
    </w:rPr>
  </w:style>
  <w:style w:type="paragraph" w:styleId="6">
    <w:name w:val="heading 4"/>
    <w:basedOn w:val="1"/>
    <w:next w:val="4"/>
    <w:unhideWhenUsed/>
    <w:qFormat/>
    <w:uiPriority w:val="9"/>
    <w:pPr>
      <w:keepNext/>
      <w:keepLines/>
      <w:numPr>
        <w:ilvl w:val="3"/>
        <w:numId w:val="1"/>
      </w:numPr>
      <w:spacing w:after="40" w:line="240" w:lineRule="auto"/>
      <w:outlineLvl w:val="3"/>
    </w:pPr>
    <w:rPr>
      <w:rFonts w:eastAsia="Times New Roman"/>
      <w:bCs/>
      <w:iCs/>
      <w:color w:val="DC6900"/>
      <w:sz w:val="32"/>
    </w:rPr>
  </w:style>
  <w:style w:type="paragraph" w:styleId="7">
    <w:name w:val="heading 5"/>
    <w:basedOn w:val="1"/>
    <w:next w:val="1"/>
    <w:unhideWhenUsed/>
    <w:qFormat/>
    <w:uiPriority w:val="0"/>
    <w:pPr>
      <w:keepNext/>
      <w:keepLines/>
      <w:spacing w:before="280" w:after="290" w:line="376" w:lineRule="auto"/>
      <w:outlineLvl w:val="4"/>
    </w:pPr>
    <w:rPr>
      <w:b/>
      <w:bCs/>
      <w:sz w:val="28"/>
      <w:szCs w:val="28"/>
    </w:rPr>
  </w:style>
  <w:style w:type="paragraph" w:styleId="8">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15">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4">
    <w:name w:val="Body Text"/>
    <w:basedOn w:val="1"/>
    <w:unhideWhenUsed/>
    <w:qFormat/>
    <w:uiPriority w:val="0"/>
    <w:pPr>
      <w:spacing w:after="240" w:line="240" w:lineRule="atLeast"/>
    </w:pPr>
    <w:rPr>
      <w:rFonts w:ascii="Georgia" w:hAnsi="Georgia" w:eastAsia="Arial" w:cs="Times New Roman"/>
      <w:sz w:val="20"/>
      <w:szCs w:val="20"/>
      <w:lang w:val="en-GB"/>
    </w:rPr>
  </w:style>
  <w:style w:type="paragraph" w:styleId="9">
    <w:name w:val="footer"/>
    <w:basedOn w:val="1"/>
    <w:unhideWhenUsed/>
    <w:qFormat/>
    <w:uiPriority w:val="99"/>
    <w:pPr>
      <w:tabs>
        <w:tab w:val="center" w:pos="4680"/>
        <w:tab w:val="right" w:pos="9360"/>
      </w:tabs>
      <w:spacing w:after="0" w:line="240" w:lineRule="auto"/>
    </w:pPr>
  </w:style>
  <w:style w:type="paragraph" w:styleId="10">
    <w:name w:val="header"/>
    <w:basedOn w:val="1"/>
    <w:unhideWhenUsed/>
    <w:qFormat/>
    <w:uiPriority w:val="0"/>
    <w:pPr>
      <w:tabs>
        <w:tab w:val="center" w:pos="4680"/>
        <w:tab w:val="right" w:pos="9360"/>
      </w:tabs>
      <w:spacing w:after="0" w:line="240" w:lineRule="auto"/>
    </w:pPr>
  </w:style>
  <w:style w:type="paragraph" w:styleId="11">
    <w:name w:val="Normal Indent"/>
    <w:basedOn w:val="1"/>
    <w:qFormat/>
    <w:uiPriority w:val="0"/>
    <w:pPr>
      <w:spacing w:after="0" w:line="240" w:lineRule="auto"/>
      <w:ind w:left="720"/>
    </w:pPr>
    <w:rPr>
      <w:rFonts w:ascii="Verdana" w:hAnsi="Verdana" w:eastAsia="Times New Roman"/>
      <w:szCs w:val="24"/>
      <w:lang w:val="en-US"/>
    </w:rPr>
  </w:style>
  <w:style w:type="paragraph" w:styleId="12">
    <w:name w:val="toc 1"/>
    <w:basedOn w:val="1"/>
    <w:next w:val="1"/>
    <w:unhideWhenUsed/>
    <w:qFormat/>
    <w:uiPriority w:val="39"/>
    <w:pPr>
      <w:pBdr>
        <w:top w:val="single" w:color="DC6900" w:sz="8" w:space="4"/>
      </w:pBdr>
      <w:spacing w:before="120" w:after="120"/>
      <w:ind w:left="284" w:hanging="284"/>
    </w:pPr>
  </w:style>
  <w:style w:type="paragraph" w:styleId="13">
    <w:name w:val="toc 2"/>
    <w:basedOn w:val="1"/>
    <w:next w:val="1"/>
    <w:unhideWhenUsed/>
    <w:qFormat/>
    <w:uiPriority w:val="39"/>
    <w:pPr>
      <w:pBdr>
        <w:top w:val="dotted" w:color="DC6900" w:sz="8" w:space="4"/>
      </w:pBdr>
      <w:spacing w:before="120" w:after="120"/>
      <w:ind w:left="284" w:hanging="284"/>
    </w:pPr>
  </w:style>
  <w:style w:type="paragraph" w:styleId="14">
    <w:name w:val="toc 3"/>
    <w:basedOn w:val="1"/>
    <w:next w:val="1"/>
    <w:unhideWhenUsed/>
    <w:qFormat/>
    <w:uiPriority w:val="39"/>
    <w:pPr>
      <w:spacing w:before="120" w:after="120"/>
      <w:ind w:left="568" w:hanging="284"/>
    </w:pPr>
  </w:style>
  <w:style w:type="character" w:styleId="16">
    <w:name w:val="Hyperlink"/>
    <w:basedOn w:val="15"/>
    <w:unhideWhenUsed/>
    <w:qFormat/>
    <w:uiPriority w:val="99"/>
    <w:rPr>
      <w:color w:val="0000FF"/>
      <w:u w:val="single"/>
    </w:rPr>
  </w:style>
  <w:style w:type="table" w:styleId="18">
    <w:name w:val="Table Grid"/>
    <w:basedOn w:val="17"/>
    <w:qFormat/>
    <w:uiPriority w:val="59"/>
    <w:pPr>
      <w:spacing w:after="0" w:line="240" w:lineRule="auto"/>
    </w:pPr>
    <w:rPr>
      <w:rFonts w:ascii="Georgia" w:hAnsi="Georgia" w:eastAsia="Arial" w:cs="Times New Roman"/>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customStyle="1" w:styleId="19">
    <w:name w:val="TableGrid"/>
    <w:qFormat/>
    <w:uiPriority w:val="0"/>
    <w:pPr>
      <w:spacing w:after="0" w:line="240" w:lineRule="auto"/>
    </w:pPr>
    <w:rPr>
      <w:rFonts w:eastAsiaTheme="minorEastAsia"/>
    </w:rPr>
    <w:tblPr>
      <w:tblLayout w:type="fixed"/>
      <w:tblCellMar>
        <w:top w:w="0" w:type="dxa"/>
        <w:left w:w="0" w:type="dxa"/>
        <w:bottom w:w="0" w:type="dxa"/>
        <w:right w:w="0" w:type="dxa"/>
      </w:tblCellMar>
    </w:tblPr>
  </w:style>
  <w:style w:type="paragraph" w:styleId="20">
    <w:name w:val="List Paragraph"/>
    <w:basedOn w:val="1"/>
    <w:qFormat/>
    <w:uiPriority w:val="34"/>
    <w:pPr>
      <w:ind w:left="720"/>
      <w:contextualSpacing/>
    </w:pPr>
  </w:style>
  <w:style w:type="paragraph" w:customStyle="1" w:styleId="21">
    <w:name w:val="TOC Heading"/>
    <w:basedOn w:val="2"/>
    <w:next w:val="1"/>
    <w:unhideWhenUsed/>
    <w:qFormat/>
    <w:uiPriority w:val="39"/>
    <w:pPr>
      <w:numPr>
        <w:numId w:val="0"/>
      </w:numPr>
      <w:spacing w:before="240" w:after="0" w:line="259" w:lineRule="auto"/>
      <w:outlineLvl w:val="9"/>
    </w:pPr>
    <w:rPr>
      <w:rFonts w:asciiTheme="majorHAnsi" w:hAnsiTheme="majorHAnsi" w:eastAsiaTheme="majorEastAsia" w:cstheme="majorBidi"/>
      <w:b w:val="0"/>
      <w:bCs w:val="0"/>
      <w:color w:val="2E75B6" w:themeColor="accent1" w:themeShade="BF"/>
      <w:sz w:val="32"/>
      <w:szCs w:val="32"/>
      <w:lang w:val="en-US"/>
    </w:rPr>
  </w:style>
  <w:style w:type="paragraph" w:customStyle="1" w:styleId="22">
    <w:name w:val="Bullet"/>
    <w:basedOn w:val="1"/>
    <w:qFormat/>
    <w:uiPriority w:val="0"/>
    <w:pPr>
      <w:numPr>
        <w:ilvl w:val="0"/>
        <w:numId w:val="2"/>
      </w:numPr>
      <w:spacing w:after="0" w:line="240" w:lineRule="auto"/>
    </w:pPr>
    <w:rPr>
      <w:rFonts w:ascii="Arial" w:hAnsi="Arial" w:eastAsia="Times New Roman"/>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emf"/><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78</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2019-03-08T14:11:00Z</dcterms:created>
  <dc:creator>tshewang</dc:creator>
  <cp:lastModifiedBy>tshewang</cp:lastModifiedBy>
  <dcterms:modified xsi:type="dcterms:W3CDTF">2019-03-20T16:14:28Z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