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2E75B6"/>
          <w:sz w:val="40"/>
          <w:szCs w:val="40"/>
        </w:rPr>
        <w:t xml:space="preserve">iKMC Sync — Email Notification Setup</w:t>
      </w:r>
    </w:p>
    <w:p>
      <w:pPr>
        <w:spacing w:after="400" w:before="0"/>
        <w:jc w:val="center"/>
      </w:pPr>
      <w:r>
        <w:rPr>
          <w:rFonts w:ascii="Arial" w:cs="Arial" w:eastAsia="Arial" w:hAnsi="Arial"/>
          <w:color w:val="888888"/>
          <w:sz w:val="24"/>
          <w:szCs w:val="24"/>
        </w:rPr>
        <w:t xml:space="preserve">Issue, Investigation &amp; Resolution</w:t>
      </w:r>
    </w:p>
    <w:p>
      <w:pPr>
        <w:pStyle w:val="Heading1"/>
        <w:spacing w:after="150" w:before="300"/>
      </w:pPr>
      <w:r>
        <w:rPr>
          <w:rFonts w:ascii="Arial" w:cs="Arial" w:eastAsia="Arial" w:hAnsi="Arial"/>
          <w:b/>
          <w:bCs/>
          <w:sz w:val="32"/>
          <w:szCs w:val="32"/>
        </w:rPr>
        <w:t xml:space="preserve">1. The Problem</w:t>
      </w:r>
    </w:p>
    <w:p>
      <w:pPr>
        <w:spacing w:after="80" w:before="80"/>
      </w:pPr>
      <w:r>
        <w:rPr>
          <w:rFonts w:ascii="Arial" w:cs="Arial" w:eastAsia="Arial" w:hAnsi="Arial"/>
          <w:sz w:val="22"/>
          <w:szCs w:val="22"/>
        </w:rPr>
        <w:t xml:space="preserve">After implementing daily sync monitoring for the iKMC MSSQL → MySQL sync job, the summary email notification was failing silently. The sync log showed:</w:t>
      </w:r>
    </w:p>
    <w:p>
      <w:pPr>
        <w:pBdr>
          <w:left w:val="single" w:color="4472C4" w:sz="4" w:space="8"/>
        </w:pBdr>
        <w:spacing w:after="60" w:before="60"/>
        <w:ind w:left="720"/>
      </w:pPr>
      <w:r>
        <w:rPr>
          <w:rFonts w:ascii="Courier New" w:cs="Courier New" w:eastAsia="Courier New" w:hAnsi="Courier New"/>
          <w:color w:val="1F497D"/>
          <w:sz w:val="18"/>
          <w:szCs w:val="18"/>
        </w:rPr>
        <w:t xml:space="preserve">Failed to send summary email to amit.tandon@celworld.org</w:t>
      </w:r>
    </w:p>
    <w:p>
      <w:pPr>
        <w:spacing w:after="80" w:before="80"/>
      </w:pPr>
      <w:r>
        <w:rPr>
          <w:rFonts w:ascii="Arial" w:cs="Arial" w:eastAsia="Arial" w:hAnsi="Arial"/>
          <w:sz w:val="22"/>
          <w:szCs w:val="22"/>
        </w:rPr>
        <w:t xml:space="preserve">The email address was confirmed correct. The issue was with the server's email sending capability, not the address.</w:t>
      </w:r>
    </w:p>
    <w:p>
      <w:pPr>
        <w:pStyle w:val="Heading1"/>
        <w:spacing w:after="150" w:before="300"/>
      </w:pPr>
      <w:r>
        <w:rPr>
          <w:rFonts w:ascii="Arial" w:cs="Arial" w:eastAsia="Arial" w:hAnsi="Arial"/>
          <w:b/>
          <w:bCs/>
          <w:sz w:val="32"/>
          <w:szCs w:val="32"/>
        </w:rPr>
        <w:t xml:space="preserve">2. Root Cause</w:t>
      </w:r>
    </w:p>
    <w:p>
      <w:pPr>
        <w:spacing w:after="80" w:before="80"/>
      </w:pPr>
      <w:r>
        <w:rPr>
          <w:rFonts w:ascii="Arial" w:cs="Arial" w:eastAsia="Arial" w:hAnsi="Arial"/>
          <w:sz w:val="22"/>
          <w:szCs w:val="22"/>
        </w:rPr>
        <w:t xml:space="preserve">PHP's built-in mail() function relies on a Mail Transfer Agent (MTA) being installed and configured on the Linux server. The iKMC server did not have an MTA installed, so all mail() calls fail silently with no error output.</w:t>
      </w:r>
    </w:p>
    <w:p>
      <w:pPr>
        <w:spacing w:after="80" w:before="80"/>
      </w:pPr>
      <w:r>
        <w:rPr>
          <w:rFonts w:ascii="Arial" w:cs="Arial" w:eastAsia="Arial" w:hAnsi="Arial"/>
          <w:sz w:val="22"/>
          <w:szCs w:val="22"/>
        </w:rPr>
        <w:t xml:space="preserve">Three scenarios were identified:</w:t>
      </w:r>
    </w:p>
    <w:p>
      <w:pPr>
        <w:pStyle w:val="ListParagraph"/>
        <w:numPr>
          <w:ilvl w:val="0"/>
          <w:numId w:val="2"/>
        </w:numPr>
        <w:spacing w:after="60" w:before="60"/>
      </w:pPr>
      <w:r>
        <w:rPr>
          <w:rFonts w:ascii="Arial" w:cs="Arial" w:eastAsia="Arial" w:hAnsi="Arial"/>
          <w:sz w:val="22"/>
          <w:szCs w:val="22"/>
        </w:rPr>
        <w:t xml:space="preserve">No MTA installed (most common on dev/app servers)</w:t>
      </w:r>
    </w:p>
    <w:p>
      <w:pPr>
        <w:pStyle w:val="ListParagraph"/>
        <w:numPr>
          <w:ilvl w:val="0"/>
          <w:numId w:val="2"/>
        </w:numPr>
        <w:spacing w:after="60" w:before="60"/>
      </w:pPr>
      <w:r>
        <w:rPr>
          <w:rFonts w:ascii="Arial" w:cs="Arial" w:eastAsia="Arial" w:hAnsi="Arial"/>
          <w:sz w:val="22"/>
          <w:szCs w:val="22"/>
        </w:rPr>
        <w:t xml:space="preserve">MTA installed but not configured for external relay</w:t>
      </w:r>
    </w:p>
    <w:p>
      <w:pPr>
        <w:pStyle w:val="ListParagraph"/>
        <w:numPr>
          <w:ilvl w:val="0"/>
          <w:numId w:val="2"/>
        </w:numPr>
        <w:spacing w:after="60" w:before="60"/>
      </w:pPr>
      <w:r>
        <w:rPr>
          <w:rFonts w:ascii="Arial" w:cs="Arial" w:eastAsia="Arial" w:hAnsi="Arial"/>
          <w:b/>
          <w:bCs/>
          <w:sz w:val="22"/>
          <w:szCs w:val="22"/>
        </w:rPr>
        <w:t xml:space="preserve">No MTA at all — send via SMTP directly from PHP (chosen solution)</w:t>
      </w:r>
    </w:p>
    <w:p>
      <w:pPr>
        <w:pStyle w:val="Heading1"/>
        <w:spacing w:after="150" w:before="300"/>
      </w:pPr>
      <w:r>
        <w:rPr>
          <w:rFonts w:ascii="Arial" w:cs="Arial" w:eastAsia="Arial" w:hAnsi="Arial"/>
          <w:b/>
          <w:bCs/>
          <w:sz w:val="32"/>
          <w:szCs w:val="32"/>
        </w:rPr>
        <w:t xml:space="preserve">3. Chosen Solution — Direct SMTP from PHP</w:t>
      </w:r>
    </w:p>
    <w:p>
      <w:pPr>
        <w:spacing w:after="80" w:before="80"/>
      </w:pPr>
      <w:r>
        <w:rPr>
          <w:rFonts w:ascii="Arial" w:cs="Arial" w:eastAsia="Arial" w:hAnsi="Arial"/>
          <w:sz w:val="22"/>
          <w:szCs w:val="22"/>
        </w:rPr>
        <w:t xml:space="preserve">Rather than installing and configuring a system MTA, the decision was made to send emails directly via SMTP from PHP using socket connections. This approach:</w:t>
      </w:r>
    </w:p>
    <w:p>
      <w:pPr>
        <w:pStyle w:val="ListParagraph"/>
        <w:numPr>
          <w:ilvl w:val="0"/>
          <w:numId w:val="3"/>
        </w:numPr>
        <w:spacing w:after="60" w:before="60"/>
      </w:pPr>
      <w:r>
        <w:rPr>
          <w:rFonts w:ascii="Arial" w:cs="Arial" w:eastAsia="Arial" w:hAnsi="Arial"/>
          <w:sz w:val="22"/>
          <w:szCs w:val="22"/>
        </w:rPr>
        <w:t xml:space="preserve">Requires no system-level software installation</w:t>
      </w:r>
    </w:p>
    <w:p>
      <w:pPr>
        <w:pStyle w:val="ListParagraph"/>
        <w:numPr>
          <w:ilvl w:val="0"/>
          <w:numId w:val="3"/>
        </w:numPr>
        <w:spacing w:after="60" w:before="60"/>
      </w:pPr>
      <w:r>
        <w:rPr>
          <w:rFonts w:ascii="Arial" w:cs="Arial" w:eastAsia="Arial" w:hAnsi="Arial"/>
          <w:sz w:val="22"/>
          <w:szCs w:val="22"/>
        </w:rPr>
        <w:t xml:space="preserve">Works on any Linux server with outbound TCP access on port 587</w:t>
      </w:r>
    </w:p>
    <w:p>
      <w:pPr>
        <w:pStyle w:val="ListParagraph"/>
        <w:numPr>
          <w:ilvl w:val="0"/>
          <w:numId w:val="3"/>
        </w:numPr>
        <w:spacing w:after="60" w:before="60"/>
      </w:pPr>
      <w:r>
        <w:rPr>
          <w:rFonts w:ascii="Arial" w:cs="Arial" w:eastAsia="Arial" w:hAnsi="Arial"/>
          <w:sz w:val="22"/>
          <w:szCs w:val="22"/>
        </w:rPr>
        <w:t xml:space="preserve">Credentials are stored in sync_config.php alongside other connection settings</w:t>
      </w:r>
    </w:p>
    <w:p>
      <w:pPr>
        <w:pStyle w:val="ListParagraph"/>
        <w:numPr>
          <w:ilvl w:val="0"/>
          <w:numId w:val="3"/>
        </w:numPr>
        <w:spacing w:after="60" w:before="60"/>
      </w:pPr>
      <w:r>
        <w:rPr>
          <w:rFonts w:ascii="Arial" w:cs="Arial" w:eastAsia="Arial" w:hAnsi="Arial"/>
          <w:sz w:val="22"/>
          <w:szCs w:val="22"/>
        </w:rPr>
        <w:t xml:space="preserve">Uses Gmail as the SMTP relay with an App Password for authentication</w:t>
      </w:r>
    </w:p>
    <w:p>
      <w:pPr>
        <w:spacing w:after="100" w:before="100"/>
      </w:pPr>
    </w:p>
    <w:p>
      <w:pPr>
        <w:pStyle w:val="Heading1"/>
        <w:spacing w:after="150" w:before="300"/>
      </w:pPr>
      <w:r>
        <w:rPr>
          <w:rFonts w:ascii="Arial" w:cs="Arial" w:eastAsia="Arial" w:hAnsi="Arial"/>
          <w:b/>
          <w:bCs/>
          <w:sz w:val="32"/>
          <w:szCs w:val="32"/>
        </w:rPr>
        <w:t xml:space="preserve">4. Gmail SMTP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SMTP Host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smtp.gmail.com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SMTP 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587 (TLS/STARTTLS)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Gmail address e.g. user@gmail.com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16-character App Password (not Gmail login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STARTTLS</w:t>
            </w:r>
          </w:p>
        </w:tc>
      </w:tr>
    </w:tbl>
    <w:p>
      <w:pPr>
        <w:spacing w:after="100" w:before="200"/>
      </w:pPr>
    </w:p>
    <w:p>
      <w:pPr>
        <w:spacing w:after="80" w:before="80"/>
      </w:pPr>
      <w:r>
        <w:rPr>
          <w:rFonts w:ascii="Arial" w:cs="Arial" w:eastAsia="Arial" w:hAnsi="Arial"/>
          <w:b/>
          <w:bCs/>
          <w:color w:val="C00000"/>
          <w:sz w:val="22"/>
          <w:szCs w:val="22"/>
        </w:rPr>
        <w:t xml:space="preserve">IMPORTANT: </w:t>
      </w:r>
      <w:r>
        <w:rPr>
          <w:rFonts w:ascii="Arial" w:cs="Arial" w:eastAsia="Arial" w:hAnsi="Arial"/>
          <w:sz w:val="22"/>
          <w:szCs w:val="22"/>
        </w:rPr>
        <w:t xml:space="preserve">Gmail App Password is required. Regular Gmail password will not work. 2-Step Verification must be enabled on the Google Account first.</w:t>
      </w:r>
    </w:p>
    <w:p>
      <w:pPr>
        <w:pStyle w:val="Heading1"/>
        <w:spacing w:after="150" w:before="300"/>
      </w:pPr>
      <w:r>
        <w:rPr>
          <w:rFonts w:ascii="Arial" w:cs="Arial" w:eastAsia="Arial" w:hAnsi="Arial"/>
          <w:b/>
          <w:bCs/>
          <w:sz w:val="32"/>
          <w:szCs w:val="32"/>
        </w:rPr>
        <w:t xml:space="preserve">5. How to Get a Gmail App Password</w:t>
      </w:r>
    </w:p>
    <w:p>
      <w:pPr>
        <w:pStyle w:val="ListParagraph"/>
        <w:numPr>
          <w:ilvl w:val="0"/>
          <w:numId w:val="2"/>
        </w:numPr>
        <w:spacing w:after="60" w:before="60"/>
      </w:pPr>
      <w:r>
        <w:rPr>
          <w:rFonts w:ascii="Arial" w:cs="Arial" w:eastAsia="Arial" w:hAnsi="Arial"/>
          <w:sz w:val="22"/>
          <w:szCs w:val="22"/>
        </w:rPr>
        <w:t xml:space="preserve">Go to: https://myaccount.google.com/security</w:t>
      </w:r>
    </w:p>
    <w:p>
      <w:pPr>
        <w:pStyle w:val="ListParagraph"/>
        <w:numPr>
          <w:ilvl w:val="0"/>
          <w:numId w:val="2"/>
        </w:numPr>
        <w:spacing w:after="60" w:before="60"/>
      </w:pPr>
      <w:r>
        <w:rPr>
          <w:rFonts w:ascii="Arial" w:cs="Arial" w:eastAsia="Arial" w:hAnsi="Arial"/>
          <w:sz w:val="22"/>
          <w:szCs w:val="22"/>
        </w:rPr>
        <w:t xml:space="preserve">Ensure 2-Step Verification is ON</w:t>
      </w:r>
    </w:p>
    <w:p>
      <w:pPr>
        <w:pStyle w:val="ListParagraph"/>
        <w:numPr>
          <w:ilvl w:val="0"/>
          <w:numId w:val="2"/>
        </w:numPr>
        <w:spacing w:after="60" w:before="60"/>
      </w:pPr>
      <w:r>
        <w:rPr>
          <w:rFonts w:ascii="Arial" w:cs="Arial" w:eastAsia="Arial" w:hAnsi="Arial"/>
          <w:sz w:val="22"/>
          <w:szCs w:val="22"/>
        </w:rPr>
        <w:t xml:space="preserve">Search for "App Passwords" in the search bar</w:t>
      </w:r>
    </w:p>
    <w:p>
      <w:pPr>
        <w:pStyle w:val="ListParagraph"/>
        <w:numPr>
          <w:ilvl w:val="0"/>
          <w:numId w:val="2"/>
        </w:numPr>
        <w:spacing w:after="60" w:before="60"/>
      </w:pPr>
      <w:r>
        <w:rPr>
          <w:rFonts w:ascii="Arial" w:cs="Arial" w:eastAsia="Arial" w:hAnsi="Arial"/>
          <w:sz w:val="22"/>
          <w:szCs w:val="22"/>
        </w:rPr>
        <w:t xml:space="preserve">Click App Passwords → give it a name e.g. "iKMC Sync" → click Create</w:t>
      </w:r>
    </w:p>
    <w:p>
      <w:pPr>
        <w:pStyle w:val="ListParagraph"/>
        <w:numPr>
          <w:ilvl w:val="0"/>
          <w:numId w:val="2"/>
        </w:numPr>
        <w:spacing w:after="60" w:before="60"/>
      </w:pPr>
      <w:r>
        <w:rPr>
          <w:rFonts w:ascii="Arial" w:cs="Arial" w:eastAsia="Arial" w:hAnsi="Arial"/>
          <w:b/>
          <w:bCs/>
          <w:sz w:val="22"/>
          <w:szCs w:val="22"/>
        </w:rPr>
        <w:t xml:space="preserve">Copy the 16-character password shown — it will not be shown again</w:t>
      </w:r>
    </w:p>
    <w:p>
      <w:pPr>
        <w:pStyle w:val="Heading1"/>
        <w:spacing w:after="150" w:before="300"/>
      </w:pPr>
      <w:r>
        <w:rPr>
          <w:rFonts w:ascii="Arial" w:cs="Arial" w:eastAsia="Arial" w:hAnsi="Arial"/>
          <w:b/>
          <w:bCs/>
          <w:sz w:val="32"/>
          <w:szCs w:val="32"/>
        </w:rPr>
        <w:t xml:space="preserve">6. Configuration — sync_config.php</w:t>
      </w:r>
    </w:p>
    <w:p>
      <w:pPr>
        <w:spacing w:after="80" w:before="80"/>
      </w:pPr>
      <w:r>
        <w:rPr>
          <w:rFonts w:ascii="Arial" w:cs="Arial" w:eastAsia="Arial" w:hAnsi="Arial"/>
          <w:sz w:val="22"/>
          <w:szCs w:val="22"/>
        </w:rPr>
        <w:t xml:space="preserve">Add the following smtp block to sync_config.php:</w:t>
      </w:r>
    </w:p>
    <w:p>
      <w:pPr>
        <w:pBdr>
          <w:left w:val="single" w:color="4472C4" w:sz="4" w:space="8"/>
        </w:pBdr>
        <w:spacing w:after="60" w:before="60"/>
        <w:ind w:left="720"/>
      </w:pPr>
      <w:r>
        <w:rPr>
          <w:rFonts w:ascii="Courier New" w:cs="Courier New" w:eastAsia="Courier New" w:hAnsi="Courier New"/>
          <w:color w:val="1F497D"/>
          <w:sz w:val="18"/>
          <w:szCs w:val="18"/>
        </w:rPr>
        <w:t xml:space="preserve">'smtp' =&gt; [</w:t>
      </w:r>
    </w:p>
    <w:p>
      <w:pPr>
        <w:pBdr>
          <w:left w:val="single" w:color="4472C4" w:sz="4" w:space="8"/>
        </w:pBdr>
        <w:spacing w:after="60" w:before="60"/>
        <w:ind w:left="720"/>
      </w:pPr>
      <w:r>
        <w:rPr>
          <w:rFonts w:ascii="Courier New" w:cs="Courier New" w:eastAsia="Courier New" w:hAnsi="Courier New"/>
          <w:color w:val="1F497D"/>
          <w:sz w:val="18"/>
          <w:szCs w:val="18"/>
        </w:rPr>
        <w:t xml:space="preserve">    'host'      =&gt; 'smtp.gmail.com',</w:t>
      </w:r>
    </w:p>
    <w:p>
      <w:pPr>
        <w:pBdr>
          <w:left w:val="single" w:color="4472C4" w:sz="4" w:space="8"/>
        </w:pBdr>
        <w:spacing w:after="60" w:before="60"/>
        <w:ind w:left="720"/>
      </w:pPr>
      <w:r>
        <w:rPr>
          <w:rFonts w:ascii="Courier New" w:cs="Courier New" w:eastAsia="Courier New" w:hAnsi="Courier New"/>
          <w:color w:val="1F497D"/>
          <w:sz w:val="18"/>
          <w:szCs w:val="18"/>
        </w:rPr>
        <w:t xml:space="preserve">    'port'      =&gt; 587,</w:t>
      </w:r>
    </w:p>
    <w:p>
      <w:pPr>
        <w:pBdr>
          <w:left w:val="single" w:color="4472C4" w:sz="4" w:space="8"/>
        </w:pBdr>
        <w:spacing w:after="60" w:before="60"/>
        <w:ind w:left="720"/>
      </w:pPr>
      <w:r>
        <w:rPr>
          <w:rFonts w:ascii="Courier New" w:cs="Courier New" w:eastAsia="Courier New" w:hAnsi="Courier New"/>
          <w:color w:val="1F497D"/>
          <w:sz w:val="18"/>
          <w:szCs w:val="18"/>
        </w:rPr>
        <w:t xml:space="preserve">    'username'  =&gt; 'your.gmail@gmail.com',</w:t>
      </w:r>
    </w:p>
    <w:p>
      <w:pPr>
        <w:pBdr>
          <w:left w:val="single" w:color="4472C4" w:sz="4" w:space="8"/>
        </w:pBdr>
        <w:spacing w:after="60" w:before="60"/>
        <w:ind w:left="720"/>
      </w:pPr>
      <w:r>
        <w:rPr>
          <w:rFonts w:ascii="Courier New" w:cs="Courier New" w:eastAsia="Courier New" w:hAnsi="Courier New"/>
          <w:color w:val="1F497D"/>
          <w:sz w:val="18"/>
          <w:szCs w:val="18"/>
        </w:rPr>
        <w:t xml:space="preserve">    'password'  =&gt; 'xxxx xxxx xxxx xxxx',  // 16-char App Password</w:t>
      </w:r>
    </w:p>
    <w:p>
      <w:pPr>
        <w:pBdr>
          <w:left w:val="single" w:color="4472C4" w:sz="4" w:space="8"/>
        </w:pBdr>
        <w:spacing w:after="60" w:before="60"/>
        <w:ind w:left="720"/>
      </w:pPr>
      <w:r>
        <w:rPr>
          <w:rFonts w:ascii="Courier New" w:cs="Courier New" w:eastAsia="Courier New" w:hAnsi="Courier New"/>
          <w:color w:val="1F497D"/>
          <w:sz w:val="18"/>
          <w:szCs w:val="18"/>
        </w:rPr>
        <w:t xml:space="preserve">    'from'      =&gt; 'your.gmail@gmail.com',</w:t>
      </w:r>
    </w:p>
    <w:p>
      <w:pPr>
        <w:pBdr>
          <w:left w:val="single" w:color="4472C4" w:sz="4" w:space="8"/>
        </w:pBdr>
        <w:spacing w:after="60" w:before="60"/>
        <w:ind w:left="720"/>
      </w:pPr>
      <w:r>
        <w:rPr>
          <w:rFonts w:ascii="Courier New" w:cs="Courier New" w:eastAsia="Courier New" w:hAnsi="Courier New"/>
          <w:color w:val="1F497D"/>
          <w:sz w:val="18"/>
          <w:szCs w:val="18"/>
        </w:rPr>
        <w:t xml:space="preserve">    'from_name' =&gt; 'iKMC Sync',</w:t>
      </w:r>
    </w:p>
    <w:p>
      <w:pPr>
        <w:pBdr>
          <w:left w:val="single" w:color="4472C4" w:sz="4" w:space="8"/>
        </w:pBdr>
        <w:spacing w:after="60" w:before="60"/>
        <w:ind w:left="720"/>
      </w:pPr>
      <w:r>
        <w:rPr>
          <w:rFonts w:ascii="Courier New" w:cs="Courier New" w:eastAsia="Courier New" w:hAnsi="Courier New"/>
          <w:color w:val="1F497D"/>
          <w:sz w:val="18"/>
          <w:szCs w:val="18"/>
        </w:rPr>
        <w:t xml:space="preserve">],</w:t>
      </w:r>
    </w:p>
    <w:p>
      <w:pPr>
        <w:pStyle w:val="Heading1"/>
        <w:spacing w:after="150" w:before="300"/>
      </w:pPr>
      <w:r>
        <w:rPr>
          <w:rFonts w:ascii="Arial" w:cs="Arial" w:eastAsia="Arial" w:hAnsi="Arial"/>
          <w:b/>
          <w:bCs/>
          <w:sz w:val="32"/>
          <w:szCs w:val="32"/>
        </w:rPr>
        <w:t xml:space="preserve">7. Cron Job Setup</w:t>
      </w:r>
    </w:p>
    <w:p>
      <w:pPr>
        <w:spacing w:after="80" w:before="80"/>
      </w:pPr>
      <w:r>
        <w:rPr>
          <w:rFonts w:ascii="Arial" w:cs="Arial" w:eastAsia="Arial" w:hAnsi="Arial"/>
          <w:sz w:val="22"/>
          <w:szCs w:val="22"/>
        </w:rPr>
        <w:t xml:space="preserve">Create the log directory with correct permissions:</w:t>
      </w:r>
    </w:p>
    <w:p>
      <w:pPr>
        <w:pBdr>
          <w:left w:val="single" w:color="4472C4" w:sz="4" w:space="8"/>
        </w:pBdr>
        <w:spacing w:after="60" w:before="60"/>
        <w:ind w:left="720"/>
      </w:pPr>
      <w:r>
        <w:rPr>
          <w:rFonts w:ascii="Courier New" w:cs="Courier New" w:eastAsia="Courier New" w:hAnsi="Courier New"/>
          <w:color w:val="1F497D"/>
          <w:sz w:val="18"/>
          <w:szCs w:val="18"/>
        </w:rPr>
        <w:t xml:space="preserve">sudo mkdir -p /var/log/ikmc_sync</w:t>
      </w:r>
    </w:p>
    <w:p>
      <w:pPr>
        <w:pBdr>
          <w:left w:val="single" w:color="4472C4" w:sz="4" w:space="8"/>
        </w:pBdr>
        <w:spacing w:after="60" w:before="60"/>
        <w:ind w:left="720"/>
      </w:pPr>
      <w:r>
        <w:rPr>
          <w:rFonts w:ascii="Courier New" w:cs="Courier New" w:eastAsia="Courier New" w:hAnsi="Courier New"/>
          <w:color w:val="1F497D"/>
          <w:sz w:val="18"/>
          <w:szCs w:val="18"/>
        </w:rPr>
        <w:t xml:space="preserve">sudo chown amit:amit /var/log/ikmc_sync</w:t>
      </w:r>
    </w:p>
    <w:p>
      <w:pPr>
        <w:pBdr>
          <w:left w:val="single" w:color="4472C4" w:sz="4" w:space="8"/>
        </w:pBdr>
        <w:spacing w:after="60" w:before="60"/>
        <w:ind w:left="720"/>
      </w:pPr>
      <w:r>
        <w:rPr>
          <w:rFonts w:ascii="Courier New" w:cs="Courier New" w:eastAsia="Courier New" w:hAnsi="Courier New"/>
          <w:color w:val="1F497D"/>
          <w:sz w:val="18"/>
          <w:szCs w:val="18"/>
        </w:rPr>
        <w:t xml:space="preserve">sudo chmod 750 /var/log/ikmc_sync</w:t>
      </w:r>
    </w:p>
    <w:p>
      <w:pPr>
        <w:spacing w:after="60" w:before="120"/>
      </w:pPr>
    </w:p>
    <w:p>
      <w:pPr>
        <w:spacing w:after="80" w:before="80"/>
      </w:pPr>
      <w:r>
        <w:rPr>
          <w:rFonts w:ascii="Arial" w:cs="Arial" w:eastAsia="Arial" w:hAnsi="Arial"/>
          <w:sz w:val="22"/>
          <w:szCs w:val="22"/>
        </w:rPr>
        <w:t xml:space="preserve">Add to crontab (crontab -e) — runs daily at 2:00 AM:</w:t>
      </w:r>
    </w:p>
    <w:p>
      <w:pPr>
        <w:pBdr>
          <w:left w:val="single" w:color="4472C4" w:sz="4" w:space="8"/>
        </w:pBdr>
        <w:spacing w:after="60" w:before="60"/>
        <w:ind w:left="720"/>
      </w:pPr>
      <w:r>
        <w:rPr>
          <w:rFonts w:ascii="Courier New" w:cs="Courier New" w:eastAsia="Courier New" w:hAnsi="Courier New"/>
          <w:color w:val="1F497D"/>
          <w:sz w:val="18"/>
          <w:szCs w:val="18"/>
        </w:rPr>
        <w:t xml:space="preserve">0 2 * * * php /var/www/projects/iKMC/sync.php \</w:t>
      </w:r>
    </w:p>
    <w:p>
      <w:pPr>
        <w:pBdr>
          <w:left w:val="single" w:color="4472C4" w:sz="4" w:space="8"/>
        </w:pBdr>
        <w:spacing w:after="60" w:before="60"/>
        <w:ind w:left="720"/>
      </w:pPr>
      <w:r>
        <w:rPr>
          <w:rFonts w:ascii="Courier New" w:cs="Courier New" w:eastAsia="Courier New" w:hAnsi="Courier New"/>
          <w:color w:val="1F497D"/>
          <w:sz w:val="18"/>
          <w:szCs w:val="18"/>
        </w:rPr>
        <w:t xml:space="preserve">  --log=/var/log/ikmc_sync/sync_$(date +\%Y-\%m-\%d).log \</w:t>
      </w:r>
    </w:p>
    <w:p>
      <w:pPr>
        <w:pBdr>
          <w:left w:val="single" w:color="4472C4" w:sz="4" w:space="8"/>
        </w:pBdr>
        <w:spacing w:after="60" w:before="60"/>
        <w:ind w:left="720"/>
      </w:pPr>
      <w:r>
        <w:rPr>
          <w:rFonts w:ascii="Courier New" w:cs="Courier New" w:eastAsia="Courier New" w:hAnsi="Courier New"/>
          <w:color w:val="1F497D"/>
          <w:sz w:val="18"/>
          <w:szCs w:val="18"/>
        </w:rPr>
        <w:t xml:space="preserve">  --error-log=/var/log/ikmc_sync/errors_$(date +\%Y-\%m-\%d).json \</w:t>
      </w:r>
    </w:p>
    <w:p>
      <w:pPr>
        <w:pBdr>
          <w:left w:val="single" w:color="4472C4" w:sz="4" w:space="8"/>
        </w:pBdr>
        <w:spacing w:after="60" w:before="60"/>
        <w:ind w:left="720"/>
      </w:pPr>
      <w:r>
        <w:rPr>
          <w:rFonts w:ascii="Courier New" w:cs="Courier New" w:eastAsia="Courier New" w:hAnsi="Courier New"/>
          <w:color w:val="1F497D"/>
          <w:sz w:val="18"/>
          <w:szCs w:val="18"/>
        </w:rPr>
        <w:t xml:space="preserve">  --summary-email=amit.tandon@celworld.org</w:t>
      </w:r>
    </w:p>
    <w:p>
      <w:pPr>
        <w:pStyle w:val="Heading1"/>
        <w:spacing w:after="150" w:before="300"/>
      </w:pPr>
      <w:r>
        <w:rPr>
          <w:rFonts w:ascii="Arial" w:cs="Arial" w:eastAsia="Arial" w:hAnsi="Arial"/>
          <w:b/>
          <w:bCs/>
          <w:sz w:val="32"/>
          <w:szCs w:val="32"/>
        </w:rPr>
        <w:t xml:space="preserve">8. Summary Email Contents</w:t>
      </w:r>
    </w:p>
    <w:p>
      <w:pPr>
        <w:spacing w:after="80" w:before="80"/>
      </w:pPr>
      <w:r>
        <w:rPr>
          <w:rFonts w:ascii="Arial" w:cs="Arial" w:eastAsia="Arial" w:hAnsi="Arial"/>
          <w:sz w:val="22"/>
          <w:szCs w:val="22"/>
        </w:rPr>
        <w:t xml:space="preserve">An email is sent after every sync run. The subject line indicates status:</w:t>
      </w:r>
    </w:p>
    <w:p>
      <w:pPr>
        <w:pStyle w:val="ListParagraph"/>
        <w:numPr>
          <w:ilvl w:val="0"/>
          <w:numId w:val="3"/>
        </w:numPr>
        <w:spacing w:after="60" w:before="60"/>
      </w:pPr>
      <w:r>
        <w:rPr>
          <w:rFonts w:ascii="Arial" w:cs="Arial" w:eastAsia="Arial" w:hAnsi="Arial"/>
          <w:sz w:val="22"/>
          <w:szCs w:val="22"/>
        </w:rPr>
        <w:t xml:space="preserve">iKMC Sync OK — 2026-04-17  (all rows written successfully)</w:t>
      </w:r>
    </w:p>
    <w:p>
      <w:pPr>
        <w:pStyle w:val="ListParagraph"/>
        <w:numPr>
          <w:ilvl w:val="0"/>
          <w:numId w:val="3"/>
        </w:numPr>
        <w:spacing w:after="60" w:before="60"/>
      </w:pPr>
      <w:r>
        <w:rPr>
          <w:rFonts w:ascii="Arial" w:cs="Arial" w:eastAsia="Arial" w:hAnsi="Arial"/>
          <w:sz w:val="22"/>
          <w:szCs w:val="22"/>
        </w:rPr>
        <w:t xml:space="preserve">iKMC Sync COMPLETED WITH ERRORS — 2026-04-17  (some rows failed)</w:t>
      </w:r>
    </w:p>
    <w:p>
      <w:pPr>
        <w:spacing w:after="60" w:before="100"/>
      </w:pPr>
    </w:p>
    <w:p>
      <w:pPr>
        <w:spacing w:after="80" w:before="80"/>
      </w:pPr>
      <w:r>
        <w:rPr>
          <w:rFonts w:ascii="Arial" w:cs="Arial" w:eastAsia="Arial" w:hAnsi="Arial"/>
          <w:sz w:val="22"/>
          <w:szCs w:val="22"/>
        </w:rPr>
        <w:t xml:space="preserve">The email body contains:</w:t>
      </w:r>
    </w:p>
    <w:p>
      <w:pPr>
        <w:pStyle w:val="ListParagraph"/>
        <w:numPr>
          <w:ilvl w:val="0"/>
          <w:numId w:val="3"/>
        </w:numPr>
        <w:spacing w:after="60" w:before="60"/>
      </w:pPr>
      <w:r>
        <w:rPr>
          <w:rFonts w:ascii="Arial" w:cs="Arial" w:eastAsia="Arial" w:hAnsi="Arial"/>
          <w:sz w:val="22"/>
          <w:szCs w:val="22"/>
        </w:rPr>
        <w:t xml:space="preserve">Date, status, tables synced, rows fetched/written/errors, duration</w:t>
      </w:r>
    </w:p>
    <w:p>
      <w:pPr>
        <w:pStyle w:val="ListParagraph"/>
        <w:numPr>
          <w:ilvl w:val="0"/>
          <w:numId w:val="3"/>
        </w:numPr>
        <w:spacing w:after="60" w:before="60"/>
      </w:pPr>
      <w:r>
        <w:rPr>
          <w:rFonts w:ascii="Arial" w:cs="Arial" w:eastAsia="Arial" w:hAnsi="Arial"/>
          <w:sz w:val="22"/>
          <w:szCs w:val="22"/>
        </w:rPr>
        <w:t xml:space="preserve">First 20 failed rows inline with table name, error message, and row data</w:t>
      </w:r>
    </w:p>
    <w:p>
      <w:pPr>
        <w:pStyle w:val="ListParagraph"/>
        <w:numPr>
          <w:ilvl w:val="0"/>
          <w:numId w:val="3"/>
        </w:numPr>
        <w:spacing w:after="60" w:before="60"/>
      </w:pPr>
      <w:r>
        <w:rPr>
          <w:rFonts w:ascii="Arial" w:cs="Arial" w:eastAsia="Arial" w:hAnsi="Arial"/>
          <w:sz w:val="22"/>
          <w:szCs w:val="22"/>
        </w:rPr>
        <w:t xml:space="preserve">Path to the full JSON error log file on the server</w:t>
      </w:r>
    </w:p>
    <w:p>
      <w:pPr>
        <w:pStyle w:val="Heading1"/>
        <w:spacing w:after="150" w:before="300"/>
      </w:pPr>
      <w:r>
        <w:rPr>
          <w:rFonts w:ascii="Arial" w:cs="Arial" w:eastAsia="Arial" w:hAnsi="Arial"/>
          <w:b/>
          <w:bCs/>
          <w:sz w:val="32"/>
          <w:szCs w:val="32"/>
        </w:rPr>
        <w:t xml:space="preserve">9. Log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F497D"/>
                <w:sz w:val="18"/>
                <w:szCs w:val="18"/>
              </w:rPr>
              <w:t xml:space="preserve">/var/log/ikmc_sync/sync_YYYY-MM-DD.log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run log — one file per day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F497D"/>
                <w:sz w:val="18"/>
                <w:szCs w:val="18"/>
              </w:rPr>
              <w:t xml:space="preserve">/var/log/ikmc_sync/errors_YYYY-MM-DD.json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error log — one line per failed row, only created if errors occur</w:t>
            </w:r>
          </w:p>
        </w:tc>
      </w:tr>
    </w:tbl>
    <w:p>
      <w:pPr>
        <w:spacing w:after="100" w:before="200"/>
      </w:pPr>
    </w:p>
    <w:p>
      <w:pPr>
        <w:spacing w:after="80" w:before="80"/>
      </w:pPr>
      <w:r>
        <w:rPr>
          <w:rFonts w:ascii="Arial" w:cs="Arial" w:eastAsia="Arial" w:hAnsi="Arial"/>
          <w:b/>
          <w:bCs/>
          <w:color w:val="C00000"/>
          <w:sz w:val="22"/>
          <w:szCs w:val="22"/>
        </w:rPr>
        <w:t xml:space="preserve">Note: </w:t>
      </w:r>
      <w:r>
        <w:rPr>
          <w:rFonts w:ascii="Arial" w:cs="Arial" w:eastAsia="Arial" w:hAnsi="Arial"/>
          <w:sz w:val="22"/>
          <w:szCs w:val="22"/>
        </w:rPr>
        <w:t xml:space="preserve">Log files are named by date so they accumulate daily. Consider adding a cron job to delete files older than 30 days: find /var/log/ikmc_sync -mtime +30 -delete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iKMC Sync — SMTP Configuration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2026-04-20T06:41:59.533Z</dcterms:created>
  <dcterms:modified xsi:type="dcterms:W3CDTF">2026-04-20T06:41:59.534Z</dcterms:modified>
</cp:coreProperties>
</file>

<file path=docProps/custom.xml><?xml version="1.0" encoding="utf-8"?>
<Properties xmlns="http://schemas.openxmlformats.org/officeDocument/2006/custom-properties" xmlns:vt="http://schemas.openxmlformats.org/officeDocument/2006/docPropsVTypes"/>
</file>