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B9A36" w14:textId="77777777" w:rsidR="00816274" w:rsidRDefault="002142DE" w:rsidP="002142DE">
      <w:pPr>
        <w:pStyle w:val="1"/>
        <w:spacing w:after="312"/>
      </w:pPr>
      <w:r>
        <w:rPr>
          <w:rFonts w:hint="eastAsia"/>
        </w:rPr>
        <w:t>清华大学云盘使用指南</w:t>
      </w:r>
    </w:p>
    <w:tbl>
      <w:tblPr>
        <w:tblStyle w:val="af0"/>
        <w:tblW w:w="0" w:type="auto"/>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75"/>
      </w:tblGrid>
      <w:tr w:rsidR="002142DE" w:rsidRPr="00193656" w14:paraId="04586237" w14:textId="77777777" w:rsidTr="002142DE">
        <w:tc>
          <w:tcPr>
            <w:tcW w:w="1276" w:type="dxa"/>
          </w:tcPr>
          <w:p w14:paraId="2AA7F84A" w14:textId="77777777" w:rsidR="002142DE" w:rsidRPr="00193656" w:rsidRDefault="002142DE" w:rsidP="00193656">
            <w:pPr>
              <w:spacing w:line="240" w:lineRule="auto"/>
              <w:rPr>
                <w:sz w:val="18"/>
                <w:szCs w:val="18"/>
                <w:lang w:val="zh-CN"/>
              </w:rPr>
            </w:pPr>
            <w:r w:rsidRPr="00193656">
              <w:rPr>
                <w:rFonts w:hint="eastAsia"/>
                <w:sz w:val="18"/>
                <w:szCs w:val="18"/>
                <w:lang w:val="zh-CN"/>
              </w:rPr>
              <w:t>版本号：</w:t>
            </w:r>
          </w:p>
        </w:tc>
        <w:tc>
          <w:tcPr>
            <w:tcW w:w="1275" w:type="dxa"/>
          </w:tcPr>
          <w:p w14:paraId="08ECED4D" w14:textId="5EF5AA82" w:rsidR="002142DE" w:rsidRPr="00193656" w:rsidRDefault="007D1C07" w:rsidP="007D1C07">
            <w:pPr>
              <w:spacing w:line="240" w:lineRule="auto"/>
              <w:rPr>
                <w:sz w:val="18"/>
                <w:szCs w:val="18"/>
                <w:lang w:val="zh-CN"/>
              </w:rPr>
            </w:pPr>
            <w:r>
              <w:rPr>
                <w:sz w:val="18"/>
                <w:szCs w:val="18"/>
                <w:lang w:val="zh-CN"/>
              </w:rPr>
              <w:t>1</w:t>
            </w:r>
            <w:r w:rsidR="002142DE" w:rsidRPr="00193656">
              <w:rPr>
                <w:rFonts w:hint="eastAsia"/>
                <w:sz w:val="18"/>
                <w:szCs w:val="18"/>
                <w:lang w:val="zh-CN"/>
              </w:rPr>
              <w:t>.</w:t>
            </w:r>
            <w:r>
              <w:rPr>
                <w:sz w:val="18"/>
                <w:szCs w:val="18"/>
                <w:lang w:val="zh-CN"/>
              </w:rPr>
              <w:t>1</w:t>
            </w:r>
          </w:p>
        </w:tc>
      </w:tr>
      <w:tr w:rsidR="002142DE" w:rsidRPr="00193656" w14:paraId="1A06F3AF" w14:textId="77777777" w:rsidTr="002142DE">
        <w:tc>
          <w:tcPr>
            <w:tcW w:w="1276" w:type="dxa"/>
          </w:tcPr>
          <w:p w14:paraId="4DBC9725" w14:textId="77777777" w:rsidR="002142DE" w:rsidRPr="00193656" w:rsidRDefault="002142DE" w:rsidP="00193656">
            <w:pPr>
              <w:spacing w:line="240" w:lineRule="auto"/>
              <w:rPr>
                <w:sz w:val="18"/>
                <w:szCs w:val="18"/>
                <w:lang w:val="zh-CN"/>
              </w:rPr>
            </w:pPr>
            <w:r w:rsidRPr="00193656">
              <w:rPr>
                <w:rFonts w:hint="eastAsia"/>
                <w:sz w:val="18"/>
                <w:szCs w:val="18"/>
                <w:lang w:val="zh-CN"/>
              </w:rPr>
              <w:t>更新日期：</w:t>
            </w:r>
          </w:p>
        </w:tc>
        <w:tc>
          <w:tcPr>
            <w:tcW w:w="1275" w:type="dxa"/>
          </w:tcPr>
          <w:p w14:paraId="56FF4500" w14:textId="060A228D" w:rsidR="002142DE" w:rsidRPr="00193656" w:rsidRDefault="007D1C07" w:rsidP="005205D8">
            <w:pPr>
              <w:spacing w:line="240" w:lineRule="auto"/>
              <w:rPr>
                <w:sz w:val="18"/>
                <w:szCs w:val="18"/>
                <w:lang w:val="zh-CN"/>
              </w:rPr>
            </w:pPr>
            <w:r w:rsidRPr="00193656">
              <w:rPr>
                <w:rFonts w:hint="eastAsia"/>
                <w:sz w:val="18"/>
                <w:szCs w:val="18"/>
                <w:lang w:val="zh-CN"/>
              </w:rPr>
              <w:t>2018-</w:t>
            </w:r>
            <w:r w:rsidRPr="00193656">
              <w:rPr>
                <w:sz w:val="18"/>
                <w:szCs w:val="18"/>
                <w:lang w:val="zh-CN"/>
              </w:rPr>
              <w:t>04</w:t>
            </w:r>
            <w:r w:rsidRPr="00193656">
              <w:rPr>
                <w:rFonts w:hint="eastAsia"/>
                <w:sz w:val="18"/>
                <w:szCs w:val="18"/>
                <w:lang w:val="zh-CN"/>
              </w:rPr>
              <w:t>-</w:t>
            </w:r>
            <w:r w:rsidRPr="00193656">
              <w:rPr>
                <w:sz w:val="18"/>
                <w:szCs w:val="18"/>
                <w:lang w:val="zh-CN"/>
              </w:rPr>
              <w:t>2</w:t>
            </w:r>
            <w:r w:rsidR="005205D8">
              <w:rPr>
                <w:sz w:val="18"/>
                <w:szCs w:val="18"/>
                <w:lang w:val="zh-CN"/>
              </w:rPr>
              <w:t>4</w:t>
            </w:r>
          </w:p>
        </w:tc>
      </w:tr>
    </w:tbl>
    <w:p w14:paraId="17BF3C85" w14:textId="77777777" w:rsidR="00376339" w:rsidRDefault="00376339" w:rsidP="00376339">
      <w:pPr>
        <w:pStyle w:val="a0"/>
        <w:rPr>
          <w:lang w:val="zh-CN"/>
        </w:rPr>
      </w:pPr>
      <w:r>
        <w:rPr>
          <w:rFonts w:hint="eastAsia"/>
          <w:lang w:val="zh-CN"/>
        </w:rPr>
        <w:t>本文件是介绍清华大学云盘使用方法和常识的简要指南</w:t>
      </w:r>
      <w:r w:rsidR="00B77133">
        <w:rPr>
          <w:rFonts w:hint="eastAsia"/>
          <w:lang w:val="zh-CN"/>
        </w:rPr>
        <w:t>，详细</w:t>
      </w:r>
      <w:r>
        <w:rPr>
          <w:rFonts w:hint="eastAsia"/>
          <w:lang w:val="zh-CN"/>
        </w:rPr>
        <w:t>说明参见《清华大学云盘用户手册完全版》。</w:t>
      </w:r>
    </w:p>
    <w:p w14:paraId="1E8179C8" w14:textId="77777777" w:rsidR="002142DE" w:rsidRDefault="002142DE" w:rsidP="002142DE">
      <w:pPr>
        <w:pStyle w:val="2"/>
        <w:spacing w:after="156"/>
        <w:rPr>
          <w:lang w:val="zh-CN"/>
        </w:rPr>
      </w:pPr>
      <w:r>
        <w:rPr>
          <w:rFonts w:hint="eastAsia"/>
          <w:lang w:val="zh-CN"/>
        </w:rPr>
        <w:t>一、清华大学云盘简介</w:t>
      </w:r>
    </w:p>
    <w:p w14:paraId="6829C1B9" w14:textId="77777777" w:rsidR="002142DE" w:rsidRDefault="002142DE" w:rsidP="002142DE">
      <w:pPr>
        <w:pStyle w:val="a0"/>
        <w:rPr>
          <w:lang w:val="zh-CN"/>
        </w:rPr>
      </w:pPr>
      <w:r w:rsidRPr="002142DE">
        <w:rPr>
          <w:rFonts w:hint="eastAsia"/>
          <w:lang w:val="zh-CN"/>
        </w:rPr>
        <w:t>清华大学云盘是清华大学向在校师生提供用于工作和学习目的的数据存储、同步、管理和分享等功能的在线服务。</w:t>
      </w:r>
      <w:r w:rsidR="004B196B">
        <w:rPr>
          <w:rFonts w:hint="eastAsia"/>
          <w:lang w:val="zh-CN"/>
        </w:rPr>
        <w:t>云盘系统</w:t>
      </w:r>
      <w:r w:rsidR="00570D5B">
        <w:rPr>
          <w:rFonts w:hint="eastAsia"/>
          <w:lang w:val="zh-CN"/>
        </w:rPr>
        <w:t>为每位在校师生用户</w:t>
      </w:r>
      <w:r w:rsidR="004B196B">
        <w:rPr>
          <w:rFonts w:hint="eastAsia"/>
          <w:lang w:val="zh-CN"/>
        </w:rPr>
        <w:t>提供</w:t>
      </w:r>
      <w:r w:rsidR="00570D5B">
        <w:rPr>
          <w:rFonts w:hint="eastAsia"/>
          <w:lang w:val="zh-CN"/>
        </w:rPr>
        <w:t>100G</w:t>
      </w:r>
      <w:r w:rsidR="004B196B">
        <w:rPr>
          <w:rFonts w:hint="eastAsia"/>
          <w:lang w:val="zh-CN"/>
        </w:rPr>
        <w:t>云存储</w:t>
      </w:r>
      <w:r w:rsidR="00570D5B">
        <w:rPr>
          <w:rFonts w:hint="eastAsia"/>
          <w:lang w:val="zh-CN"/>
        </w:rPr>
        <w:t>空间，支持</w:t>
      </w:r>
      <w:r w:rsidR="004B196B">
        <w:rPr>
          <w:rFonts w:hint="eastAsia"/>
          <w:lang w:val="zh-CN"/>
        </w:rPr>
        <w:t>共享、转让等功能，并通过合作厂商</w:t>
      </w:r>
      <w:r w:rsidR="0056315D" w:rsidRPr="0056315D">
        <w:rPr>
          <w:rFonts w:hint="eastAsia"/>
          <w:lang w:val="zh-CN"/>
        </w:rPr>
        <w:t>北京海文互知网络技术有限公司</w:t>
      </w:r>
      <w:r w:rsidR="0056315D">
        <w:rPr>
          <w:rFonts w:hint="eastAsia"/>
          <w:lang w:val="zh-CN"/>
        </w:rPr>
        <w:t>（以下简称“海文互知”</w:t>
      </w:r>
      <w:r w:rsidR="00003EB0">
        <w:rPr>
          <w:rFonts w:hint="eastAsia"/>
          <w:lang w:val="zh-CN"/>
        </w:rPr>
        <w:t>或“</w:t>
      </w:r>
      <w:r w:rsidR="00003EB0">
        <w:rPr>
          <w:rFonts w:hint="eastAsia"/>
          <w:lang w:val="zh-CN"/>
        </w:rPr>
        <w:t>Seafile</w:t>
      </w:r>
      <w:r w:rsidR="00003EB0">
        <w:rPr>
          <w:rFonts w:hint="eastAsia"/>
          <w:lang w:val="zh-CN"/>
        </w:rPr>
        <w:t>”</w:t>
      </w:r>
      <w:r w:rsidR="0056315D">
        <w:rPr>
          <w:rFonts w:hint="eastAsia"/>
          <w:lang w:val="zh-CN"/>
        </w:rPr>
        <w:t>）</w:t>
      </w:r>
      <w:r w:rsidR="004B196B">
        <w:rPr>
          <w:rFonts w:hint="eastAsia"/>
          <w:lang w:val="zh-CN"/>
        </w:rPr>
        <w:t>提供桌面同步客户端、挂载盘客户端。云盘系统部署在学校自有的基础设施之上</w:t>
      </w:r>
      <w:r w:rsidR="00570D5B">
        <w:rPr>
          <w:rFonts w:hint="eastAsia"/>
          <w:lang w:val="zh-CN"/>
        </w:rPr>
        <w:t>，</w:t>
      </w:r>
      <w:r w:rsidR="004B196B">
        <w:rPr>
          <w:rFonts w:hint="eastAsia"/>
          <w:lang w:val="zh-CN"/>
        </w:rPr>
        <w:t>可通过校园网和互联网访问。</w:t>
      </w:r>
      <w:r w:rsidR="007009EA">
        <w:rPr>
          <w:rFonts w:hint="eastAsia"/>
          <w:lang w:val="zh-CN"/>
        </w:rPr>
        <w:t>清华大学</w:t>
      </w:r>
      <w:r w:rsidR="00570D5B">
        <w:rPr>
          <w:rFonts w:hint="eastAsia"/>
          <w:lang w:val="zh-CN"/>
        </w:rPr>
        <w:t>信息化技术中心</w:t>
      </w:r>
      <w:r w:rsidR="007009EA">
        <w:rPr>
          <w:rFonts w:hint="eastAsia"/>
          <w:lang w:val="zh-CN"/>
        </w:rPr>
        <w:t>提供云盘服务的运行保障</w:t>
      </w:r>
      <w:r w:rsidR="00570D5B">
        <w:rPr>
          <w:rFonts w:hint="eastAsia"/>
          <w:lang w:val="zh-CN"/>
        </w:rPr>
        <w:t>。</w:t>
      </w:r>
    </w:p>
    <w:p w14:paraId="24F9CEC5" w14:textId="3BD4BE6A" w:rsidR="009437F1" w:rsidRDefault="009437F1" w:rsidP="002142DE">
      <w:pPr>
        <w:pStyle w:val="a0"/>
        <w:rPr>
          <w:lang w:val="zh-CN"/>
        </w:rPr>
      </w:pPr>
      <w:r>
        <w:rPr>
          <w:rFonts w:hint="eastAsia"/>
          <w:lang w:val="zh-CN"/>
        </w:rPr>
        <w:t>清华大学云盘的访问地址为：</w:t>
      </w:r>
      <w:hyperlink r:id="rId8" w:history="1">
        <w:r w:rsidRPr="00A34D88">
          <w:rPr>
            <w:rStyle w:val="ac"/>
            <w:rFonts w:hint="eastAsia"/>
            <w:lang w:val="zh-CN"/>
          </w:rPr>
          <w:t>https://</w:t>
        </w:r>
        <w:r w:rsidR="000E18BC">
          <w:rPr>
            <w:rStyle w:val="ac"/>
            <w:rFonts w:hint="eastAsia"/>
            <w:lang w:val="zh-CN"/>
          </w:rPr>
          <w:t>cloud.</w:t>
        </w:r>
        <w:r w:rsidRPr="00A34D88">
          <w:rPr>
            <w:rStyle w:val="ac"/>
            <w:rFonts w:hint="eastAsia"/>
            <w:lang w:val="zh-CN"/>
          </w:rPr>
          <w:t>tsinghua.edu.cn</w:t>
        </w:r>
      </w:hyperlink>
      <w:r>
        <w:rPr>
          <w:rFonts w:hint="eastAsia"/>
          <w:lang w:val="zh-CN"/>
        </w:rPr>
        <w:t xml:space="preserve"> </w:t>
      </w:r>
      <w:r>
        <w:rPr>
          <w:rFonts w:hint="eastAsia"/>
          <w:lang w:val="zh-CN"/>
        </w:rPr>
        <w:t>。</w:t>
      </w:r>
    </w:p>
    <w:p w14:paraId="1E7E1903" w14:textId="77777777" w:rsidR="002142DE" w:rsidRDefault="004B196B" w:rsidP="002142DE">
      <w:pPr>
        <w:pStyle w:val="a0"/>
        <w:rPr>
          <w:lang w:val="zh-CN"/>
        </w:rPr>
      </w:pPr>
      <w:r w:rsidRPr="00915CE2">
        <w:rPr>
          <w:rFonts w:ascii="黑体" w:eastAsia="黑体" w:hAnsi="黑体" w:hint="eastAsia"/>
          <w:lang w:val="zh-CN"/>
        </w:rPr>
        <w:t>特别提示：</w:t>
      </w:r>
      <w:r>
        <w:rPr>
          <w:rFonts w:hint="eastAsia"/>
          <w:lang w:val="zh-CN"/>
        </w:rPr>
        <w:t>师生用户使用清华大学云盘应注意遵守国家法律法规，特别是知识产权方面的规定</w:t>
      </w:r>
      <w:r w:rsidR="00570D5B">
        <w:rPr>
          <w:rFonts w:hint="eastAsia"/>
          <w:lang w:val="zh-CN"/>
        </w:rPr>
        <w:t>。用户使用清华大学云盘服务从事非法活动或者造成侵权后果的，由用户本人承担全部责任，详情参见《清华大学云盘用户服务条款》。</w:t>
      </w:r>
    </w:p>
    <w:p w14:paraId="66923977" w14:textId="77777777" w:rsidR="00570D5B" w:rsidRDefault="00570D5B" w:rsidP="00570D5B">
      <w:pPr>
        <w:pStyle w:val="2"/>
        <w:spacing w:after="156"/>
        <w:rPr>
          <w:lang w:val="zh-CN"/>
        </w:rPr>
      </w:pPr>
      <w:r>
        <w:rPr>
          <w:rFonts w:hint="eastAsia"/>
          <w:lang w:val="zh-CN"/>
        </w:rPr>
        <w:t>二、账号及激活使用</w:t>
      </w:r>
    </w:p>
    <w:p w14:paraId="12B37EF9" w14:textId="64846AA2" w:rsidR="00570D5B" w:rsidRDefault="00EC1FAE" w:rsidP="002142DE">
      <w:pPr>
        <w:pStyle w:val="a0"/>
        <w:rPr>
          <w:lang w:val="zh-CN"/>
        </w:rPr>
      </w:pPr>
      <w:r>
        <w:rPr>
          <w:rFonts w:hint="eastAsia"/>
          <w:lang w:val="zh-CN"/>
        </w:rPr>
        <w:t>清华大学</w:t>
      </w:r>
      <w:r w:rsidR="009437F1">
        <w:rPr>
          <w:rFonts w:hint="eastAsia"/>
          <w:lang w:val="zh-CN"/>
        </w:rPr>
        <w:t>在校师生用户</w:t>
      </w:r>
      <w:r>
        <w:rPr>
          <w:rFonts w:hint="eastAsia"/>
          <w:lang w:val="zh-CN"/>
        </w:rPr>
        <w:t>通过浏览器访问</w:t>
      </w:r>
      <w:hyperlink r:id="rId9" w:history="1">
        <w:r w:rsidRPr="00A34D88">
          <w:rPr>
            <w:rStyle w:val="ac"/>
            <w:rFonts w:hint="eastAsia"/>
            <w:lang w:val="zh-CN"/>
          </w:rPr>
          <w:t>https://</w:t>
        </w:r>
        <w:r w:rsidR="000E18BC">
          <w:rPr>
            <w:rStyle w:val="ac"/>
            <w:rFonts w:hint="eastAsia"/>
            <w:lang w:val="zh-CN"/>
          </w:rPr>
          <w:t>cloud.</w:t>
        </w:r>
        <w:r w:rsidRPr="00A34D88">
          <w:rPr>
            <w:rStyle w:val="ac"/>
            <w:rFonts w:hint="eastAsia"/>
            <w:lang w:val="zh-CN"/>
          </w:rPr>
          <w:t>tsinghua.edu.cn</w:t>
        </w:r>
      </w:hyperlink>
      <w:r>
        <w:rPr>
          <w:rFonts w:hint="eastAsia"/>
          <w:lang w:val="zh-CN"/>
        </w:rPr>
        <w:t>，</w:t>
      </w:r>
      <w:r w:rsidR="009437F1">
        <w:rPr>
          <w:rFonts w:hint="eastAsia"/>
          <w:lang w:val="zh-CN"/>
        </w:rPr>
        <w:t>凭本人工作证号或学号</w:t>
      </w:r>
      <w:r>
        <w:rPr>
          <w:rFonts w:hint="eastAsia"/>
          <w:lang w:val="zh-CN"/>
        </w:rPr>
        <w:t>和统一身份认证密码登录即可激活使用云盘服务。</w:t>
      </w:r>
      <w:r w:rsidR="00193656">
        <w:rPr>
          <w:rFonts w:hint="eastAsia"/>
          <w:lang w:val="zh-CN"/>
        </w:rPr>
        <w:t>首次激活使用时，用户须同意《清华大学云盘服务用户条款》。</w:t>
      </w:r>
    </w:p>
    <w:p w14:paraId="0B1AC9C9" w14:textId="77777777" w:rsidR="005D083D" w:rsidRDefault="005D083D" w:rsidP="005D083D">
      <w:pPr>
        <w:pStyle w:val="2"/>
        <w:spacing w:after="156"/>
        <w:rPr>
          <w:lang w:val="zh-CN"/>
        </w:rPr>
      </w:pPr>
      <w:r>
        <w:rPr>
          <w:rFonts w:hint="eastAsia"/>
          <w:lang w:val="zh-CN"/>
        </w:rPr>
        <w:t>三、</w:t>
      </w:r>
      <w:r>
        <w:rPr>
          <w:rFonts w:hint="eastAsia"/>
          <w:lang w:val="zh-CN"/>
        </w:rPr>
        <w:t>Web</w:t>
      </w:r>
      <w:r>
        <w:rPr>
          <w:rFonts w:hint="eastAsia"/>
          <w:lang w:val="zh-CN"/>
        </w:rPr>
        <w:t>界面及使用方式</w:t>
      </w:r>
    </w:p>
    <w:p w14:paraId="1DBBE7C2" w14:textId="77777777" w:rsidR="00703EA1" w:rsidRDefault="006D65DE" w:rsidP="002142DE">
      <w:pPr>
        <w:pStyle w:val="a0"/>
        <w:rPr>
          <w:lang w:val="zh-CN"/>
        </w:rPr>
      </w:pPr>
      <w:r>
        <w:rPr>
          <w:rFonts w:hint="eastAsia"/>
          <w:lang w:val="zh-CN"/>
        </w:rPr>
        <w:t>用户登录进入云盘系统后，界面右侧为“我的资料库”列表页面</w:t>
      </w:r>
      <w:r w:rsidR="00B60CB7">
        <w:rPr>
          <w:rFonts w:hint="eastAsia"/>
          <w:lang w:val="zh-CN"/>
        </w:rPr>
        <w:t>，左侧为功能导航栏</w:t>
      </w:r>
      <w:r>
        <w:rPr>
          <w:rFonts w:hint="eastAsia"/>
          <w:lang w:val="zh-CN"/>
        </w:rPr>
        <w:t>。</w:t>
      </w:r>
      <w:r w:rsidR="00703EA1">
        <w:rPr>
          <w:rFonts w:hint="eastAsia"/>
          <w:lang w:val="zh-CN"/>
        </w:rPr>
        <w:t>资料库类似于顶级文件夹，每个用户可以建立多个资料库，并在资料库中建立或上传目录结构来管理各种文件资料。</w:t>
      </w:r>
    </w:p>
    <w:p w14:paraId="4CB6B8BF" w14:textId="77777777" w:rsidR="00F76E9D" w:rsidRDefault="00F76E9D" w:rsidP="002142DE">
      <w:pPr>
        <w:pStyle w:val="a0"/>
        <w:rPr>
          <w:lang w:val="zh-CN"/>
        </w:rPr>
      </w:pPr>
      <w:r>
        <w:rPr>
          <w:rFonts w:hint="eastAsia"/>
          <w:lang w:val="zh-CN"/>
        </w:rPr>
        <w:t>用户首次激活使用后，云盘中默认有一个名为“</w:t>
      </w:r>
      <w:r>
        <w:rPr>
          <w:rFonts w:hint="eastAsia"/>
          <w:lang w:val="zh-CN"/>
        </w:rPr>
        <w:t>My</w:t>
      </w:r>
      <w:r>
        <w:rPr>
          <w:lang w:val="zh-CN"/>
        </w:rPr>
        <w:t xml:space="preserve"> Library</w:t>
      </w:r>
      <w:r>
        <w:rPr>
          <w:rFonts w:hint="eastAsia"/>
          <w:lang w:val="zh-CN"/>
        </w:rPr>
        <w:t>”的资料库，其中有使用指南、用户手册等资料。</w:t>
      </w:r>
    </w:p>
    <w:p w14:paraId="18DA44DE" w14:textId="77777777" w:rsidR="00703EA1" w:rsidRDefault="00703EA1" w:rsidP="002142DE">
      <w:pPr>
        <w:pStyle w:val="a0"/>
        <w:rPr>
          <w:lang w:val="zh-CN"/>
        </w:rPr>
      </w:pPr>
      <w:r>
        <w:rPr>
          <w:rFonts w:hint="eastAsia"/>
          <w:lang w:val="zh-CN"/>
        </w:rPr>
        <w:t>用户可以通过云盘系统的功能在资料库中</w:t>
      </w:r>
      <w:r w:rsidR="00786251">
        <w:rPr>
          <w:rFonts w:hint="eastAsia"/>
          <w:lang w:val="zh-CN"/>
        </w:rPr>
        <w:t>进行</w:t>
      </w:r>
      <w:r w:rsidR="00B60CB7">
        <w:rPr>
          <w:rFonts w:hint="eastAsia"/>
          <w:lang w:val="zh-CN"/>
        </w:rPr>
        <w:t>下列</w:t>
      </w:r>
      <w:r>
        <w:rPr>
          <w:rFonts w:hint="eastAsia"/>
          <w:lang w:val="zh-CN"/>
        </w:rPr>
        <w:t>操作：</w:t>
      </w:r>
    </w:p>
    <w:p w14:paraId="0890A516" w14:textId="6135C5AC" w:rsidR="00703EA1" w:rsidRDefault="00703EA1" w:rsidP="00703EA1">
      <w:pPr>
        <w:pStyle w:val="a0"/>
        <w:numPr>
          <w:ilvl w:val="0"/>
          <w:numId w:val="1"/>
        </w:numPr>
        <w:ind w:firstLineChars="0"/>
        <w:rPr>
          <w:lang w:val="zh-CN"/>
        </w:rPr>
      </w:pPr>
      <w:r>
        <w:rPr>
          <w:rFonts w:hint="eastAsia"/>
          <w:lang w:val="zh-CN"/>
        </w:rPr>
        <w:t>新建、上传、下载、删除、复制、重命名目录或者文件</w:t>
      </w:r>
      <w:r w:rsidR="004F23BA">
        <w:rPr>
          <w:rFonts w:hint="eastAsia"/>
        </w:rPr>
        <w:t>（注意</w:t>
      </w:r>
      <w:r w:rsidR="004F23BA">
        <w:rPr>
          <w:rFonts w:hint="eastAsia"/>
        </w:rPr>
        <w:t>Web</w:t>
      </w:r>
      <w:r w:rsidR="004F23BA">
        <w:t>版</w:t>
      </w:r>
      <w:r w:rsidR="004F23BA">
        <w:rPr>
          <w:rFonts w:hint="eastAsia"/>
        </w:rPr>
        <w:t>上传</w:t>
      </w:r>
      <w:r w:rsidR="004F23BA">
        <w:t>文件</w:t>
      </w:r>
      <w:r w:rsidR="005E4226">
        <w:rPr>
          <w:rFonts w:hint="eastAsia"/>
        </w:rPr>
        <w:t>单个</w:t>
      </w:r>
      <w:r w:rsidR="004F23BA">
        <w:lastRenderedPageBreak/>
        <w:t>最大不超过</w:t>
      </w:r>
      <w:r w:rsidR="004F23BA">
        <w:t>5</w:t>
      </w:r>
      <w:r w:rsidR="004F23BA">
        <w:rPr>
          <w:rFonts w:hint="eastAsia"/>
        </w:rPr>
        <w:t>GB</w:t>
      </w:r>
      <w:r w:rsidR="004F23BA">
        <w:rPr>
          <w:rFonts w:hint="eastAsia"/>
          <w:lang w:val="zh-CN"/>
        </w:rPr>
        <w:t>）</w:t>
      </w:r>
      <w:r w:rsidR="00786251">
        <w:rPr>
          <w:rFonts w:hint="eastAsia"/>
          <w:lang w:val="zh-CN"/>
        </w:rPr>
        <w:t>，收藏、锁定、预览文件</w:t>
      </w:r>
      <w:r w:rsidR="004F23BA">
        <w:rPr>
          <w:rFonts w:hint="eastAsia"/>
        </w:rPr>
        <w:t>；</w:t>
      </w:r>
      <w:r w:rsidR="004F23BA">
        <w:rPr>
          <w:lang w:val="zh-CN"/>
        </w:rPr>
        <w:t xml:space="preserve"> </w:t>
      </w:r>
    </w:p>
    <w:p w14:paraId="3019E574" w14:textId="77777777" w:rsidR="00703EA1" w:rsidRDefault="000261F6" w:rsidP="00703EA1">
      <w:pPr>
        <w:pStyle w:val="a0"/>
        <w:numPr>
          <w:ilvl w:val="0"/>
          <w:numId w:val="1"/>
        </w:numPr>
        <w:ind w:firstLineChars="0"/>
        <w:rPr>
          <w:lang w:val="zh-CN"/>
        </w:rPr>
      </w:pPr>
      <w:r>
        <w:rPr>
          <w:rFonts w:hint="eastAsia"/>
          <w:lang w:val="zh-CN"/>
        </w:rPr>
        <w:t>设置目录的历史保留时间，并</w:t>
      </w:r>
      <w:r w:rsidR="00703EA1">
        <w:rPr>
          <w:rFonts w:hint="eastAsia"/>
          <w:lang w:val="zh-CN"/>
        </w:rPr>
        <w:t>查看文件的修改历史和访问日志</w:t>
      </w:r>
      <w:r>
        <w:rPr>
          <w:rFonts w:hint="eastAsia"/>
          <w:lang w:val="zh-CN"/>
        </w:rPr>
        <w:t>；</w:t>
      </w:r>
    </w:p>
    <w:p w14:paraId="6C847046" w14:textId="77777777" w:rsidR="00703EA1" w:rsidRDefault="00703EA1" w:rsidP="000261F6">
      <w:pPr>
        <w:pStyle w:val="a0"/>
        <w:numPr>
          <w:ilvl w:val="0"/>
          <w:numId w:val="1"/>
        </w:numPr>
        <w:ind w:firstLineChars="0"/>
        <w:rPr>
          <w:lang w:val="zh-CN"/>
        </w:rPr>
      </w:pPr>
      <w:r>
        <w:rPr>
          <w:rFonts w:hint="eastAsia"/>
          <w:lang w:val="zh-CN"/>
        </w:rPr>
        <w:t>设置</w:t>
      </w:r>
      <w:r w:rsidR="000261F6">
        <w:rPr>
          <w:rFonts w:hint="eastAsia"/>
          <w:lang w:val="zh-CN"/>
        </w:rPr>
        <w:t>目录的下载</w:t>
      </w:r>
      <w:r w:rsidR="000261F6">
        <w:rPr>
          <w:rFonts w:hint="eastAsia"/>
          <w:lang w:val="zh-CN"/>
        </w:rPr>
        <w:t>/</w:t>
      </w:r>
      <w:r>
        <w:rPr>
          <w:rFonts w:hint="eastAsia"/>
          <w:lang w:val="zh-CN"/>
        </w:rPr>
        <w:t>上传链接</w:t>
      </w:r>
      <w:r w:rsidR="000261F6">
        <w:rPr>
          <w:rFonts w:hint="eastAsia"/>
          <w:lang w:val="zh-CN"/>
        </w:rPr>
        <w:t>和设置文件的下载链接，</w:t>
      </w:r>
      <w:r>
        <w:rPr>
          <w:rFonts w:hint="eastAsia"/>
          <w:lang w:val="zh-CN"/>
        </w:rPr>
        <w:t>供非云盘用户进行上传和下载，并可设置密码和自动过期时间；</w:t>
      </w:r>
    </w:p>
    <w:p w14:paraId="2FD4252B" w14:textId="77777777" w:rsidR="00703EA1" w:rsidRDefault="00703EA1" w:rsidP="00703EA1">
      <w:pPr>
        <w:pStyle w:val="a0"/>
        <w:numPr>
          <w:ilvl w:val="0"/>
          <w:numId w:val="1"/>
        </w:numPr>
        <w:ind w:firstLineChars="0"/>
        <w:rPr>
          <w:lang w:val="zh-CN"/>
        </w:rPr>
      </w:pPr>
      <w:r>
        <w:rPr>
          <w:rFonts w:hint="eastAsia"/>
          <w:lang w:val="zh-CN"/>
        </w:rPr>
        <w:t>将目录分享给指定的用户（以工作证号或学生证号指定）或群组（可由用户创建）</w:t>
      </w:r>
      <w:r w:rsidR="00B60CB7">
        <w:rPr>
          <w:rFonts w:hint="eastAsia"/>
          <w:lang w:val="zh-CN"/>
        </w:rPr>
        <w:t>。</w:t>
      </w:r>
    </w:p>
    <w:p w14:paraId="78A2A049" w14:textId="77777777" w:rsidR="00B60CB7" w:rsidRDefault="00786251" w:rsidP="00B60CB7">
      <w:pPr>
        <w:pStyle w:val="a0"/>
      </w:pPr>
      <w:r>
        <w:rPr>
          <w:rFonts w:hint="eastAsia"/>
        </w:rPr>
        <w:t>用户可以在左侧功能导航栏中进行下列操作：</w:t>
      </w:r>
    </w:p>
    <w:p w14:paraId="11EBFD2B" w14:textId="77777777" w:rsidR="00786251" w:rsidRDefault="00786251" w:rsidP="00786251">
      <w:pPr>
        <w:pStyle w:val="a0"/>
        <w:numPr>
          <w:ilvl w:val="0"/>
          <w:numId w:val="2"/>
        </w:numPr>
        <w:ind w:firstLineChars="0"/>
      </w:pPr>
      <w:r>
        <w:rPr>
          <w:rFonts w:hint="eastAsia"/>
        </w:rPr>
        <w:t>查看其他用户共享给本人的资料库或者目录；</w:t>
      </w:r>
    </w:p>
    <w:p w14:paraId="255C1CC9" w14:textId="77777777" w:rsidR="00786251" w:rsidRDefault="00786251" w:rsidP="00786251">
      <w:pPr>
        <w:pStyle w:val="a0"/>
        <w:numPr>
          <w:ilvl w:val="0"/>
          <w:numId w:val="2"/>
        </w:numPr>
        <w:ind w:firstLineChars="0"/>
      </w:pPr>
      <w:r>
        <w:rPr>
          <w:rFonts w:hint="eastAsia"/>
        </w:rPr>
        <w:t>建立群组</w:t>
      </w:r>
      <w:r w:rsidR="006C3FB1">
        <w:rPr>
          <w:rFonts w:hint="eastAsia"/>
        </w:rPr>
        <w:t>、查看本人所在群组的共享资料库或者目录；</w:t>
      </w:r>
    </w:p>
    <w:p w14:paraId="59C90D68" w14:textId="77777777" w:rsidR="006C3FB1" w:rsidRDefault="006C3FB1" w:rsidP="00786251">
      <w:pPr>
        <w:pStyle w:val="a0"/>
        <w:numPr>
          <w:ilvl w:val="0"/>
          <w:numId w:val="2"/>
        </w:numPr>
        <w:ind w:firstLineChars="0"/>
      </w:pPr>
      <w:r>
        <w:rPr>
          <w:rFonts w:hint="eastAsia"/>
        </w:rPr>
        <w:t>查看本人收藏的文件；</w:t>
      </w:r>
    </w:p>
    <w:p w14:paraId="11142613" w14:textId="77777777" w:rsidR="006C3FB1" w:rsidRDefault="006C3FB1" w:rsidP="00786251">
      <w:pPr>
        <w:pStyle w:val="a0"/>
        <w:numPr>
          <w:ilvl w:val="0"/>
          <w:numId w:val="2"/>
        </w:numPr>
        <w:ind w:firstLineChars="0"/>
      </w:pPr>
      <w:r>
        <w:rPr>
          <w:rFonts w:hint="eastAsia"/>
        </w:rPr>
        <w:t>查看云盘中的文件活动；</w:t>
      </w:r>
    </w:p>
    <w:p w14:paraId="4D0571D5" w14:textId="77777777" w:rsidR="006C3FB1" w:rsidRDefault="006C3FB1" w:rsidP="00786251">
      <w:pPr>
        <w:pStyle w:val="a0"/>
        <w:numPr>
          <w:ilvl w:val="0"/>
          <w:numId w:val="2"/>
        </w:numPr>
        <w:ind w:firstLineChars="0"/>
      </w:pPr>
      <w:r>
        <w:rPr>
          <w:rFonts w:hint="eastAsia"/>
        </w:rPr>
        <w:t>查看使用移动客户端连接云盘服务的设备；</w:t>
      </w:r>
    </w:p>
    <w:p w14:paraId="64ECC46E" w14:textId="77777777" w:rsidR="006C3FB1" w:rsidRDefault="006C3FB1" w:rsidP="00786251">
      <w:pPr>
        <w:pStyle w:val="a0"/>
        <w:numPr>
          <w:ilvl w:val="0"/>
          <w:numId w:val="2"/>
        </w:numPr>
        <w:ind w:firstLineChars="0"/>
      </w:pPr>
      <w:r>
        <w:rPr>
          <w:rFonts w:hint="eastAsia"/>
        </w:rPr>
        <w:t>管理本人共享的资料库、文件夹、链接等。</w:t>
      </w:r>
    </w:p>
    <w:p w14:paraId="6A3897CF" w14:textId="77777777" w:rsidR="006C3FB1" w:rsidRDefault="00BD6813" w:rsidP="00BD6813">
      <w:pPr>
        <w:pStyle w:val="2"/>
        <w:spacing w:after="156"/>
      </w:pPr>
      <w:r>
        <w:rPr>
          <w:rFonts w:hint="eastAsia"/>
        </w:rPr>
        <w:t>四、桌面客户端类型和使用方式</w:t>
      </w:r>
    </w:p>
    <w:p w14:paraId="1824D6F7" w14:textId="0BE1C8B8" w:rsidR="00BD6813" w:rsidRDefault="00926F0E" w:rsidP="0056315D">
      <w:pPr>
        <w:pStyle w:val="a0"/>
      </w:pPr>
      <w:r>
        <w:t>清华大学云盘</w:t>
      </w:r>
      <w:r w:rsidR="003E0D6F">
        <w:rPr>
          <w:rFonts w:hint="eastAsia"/>
        </w:rPr>
        <w:t>提供两种类型的桌面版客户端</w:t>
      </w:r>
      <w:r w:rsidR="001155AB">
        <w:rPr>
          <w:rFonts w:hint="eastAsia"/>
        </w:rPr>
        <w:t>，分别是桌面同步客户端和挂载盘客户端</w:t>
      </w:r>
      <w:r w:rsidR="00636ABB">
        <w:rPr>
          <w:rFonts w:hint="eastAsia"/>
        </w:rPr>
        <w:t>，下载地址为</w:t>
      </w:r>
      <w:hyperlink r:id="rId10" w:history="1">
        <w:r w:rsidR="00636ABB" w:rsidRPr="00A34D88">
          <w:rPr>
            <w:rStyle w:val="ac"/>
          </w:rPr>
          <w:t>https://www.seafile.com/download/</w:t>
        </w:r>
      </w:hyperlink>
      <w:r w:rsidR="00636ABB">
        <w:rPr>
          <w:rFonts w:hint="eastAsia"/>
        </w:rPr>
        <w:t>。</w:t>
      </w:r>
    </w:p>
    <w:p w14:paraId="58577162" w14:textId="77777777" w:rsidR="0082506E" w:rsidRDefault="0082506E" w:rsidP="00636ABB">
      <w:pPr>
        <w:pStyle w:val="3"/>
      </w:pPr>
      <w:r>
        <w:rPr>
          <w:rFonts w:hint="eastAsia"/>
        </w:rPr>
        <w:t>（一）桌面同步客户端</w:t>
      </w:r>
    </w:p>
    <w:p w14:paraId="2DA5AA86" w14:textId="77777777" w:rsidR="00A0139F" w:rsidRDefault="00A0139F" w:rsidP="0056315D">
      <w:pPr>
        <w:pStyle w:val="a0"/>
      </w:pPr>
      <w:r>
        <w:rPr>
          <w:rFonts w:hint="eastAsia"/>
        </w:rPr>
        <w:t>桌面同步客户端可以实现将云盘资料库和本地文件夹（目录）关联和自动同步的功能</w:t>
      </w:r>
      <w:r w:rsidR="0090117A">
        <w:rPr>
          <w:rFonts w:hint="eastAsia"/>
        </w:rPr>
        <w:t>。用户关联云盘资料库和本地文件夹后，客户端将自动同步本地和云端内容，</w:t>
      </w:r>
      <w:r w:rsidR="000C10CC">
        <w:rPr>
          <w:rFonts w:hint="eastAsia"/>
        </w:rPr>
        <w:t>本地和云端的文件和目录的</w:t>
      </w:r>
      <w:r w:rsidR="0090117A">
        <w:rPr>
          <w:rFonts w:hint="eastAsia"/>
        </w:rPr>
        <w:t>新建、修改、删除</w:t>
      </w:r>
      <w:r w:rsidR="000C10CC">
        <w:rPr>
          <w:rFonts w:hint="eastAsia"/>
        </w:rPr>
        <w:t>、重命名等变化都会保持一致</w:t>
      </w:r>
      <w:r w:rsidR="0090117A">
        <w:rPr>
          <w:rFonts w:hint="eastAsia"/>
        </w:rPr>
        <w:t>。</w:t>
      </w:r>
    </w:p>
    <w:p w14:paraId="478B9C10" w14:textId="77777777" w:rsidR="00E61CEE" w:rsidRDefault="0005514B" w:rsidP="0056315D">
      <w:pPr>
        <w:pStyle w:val="a0"/>
      </w:pPr>
      <w:r>
        <w:rPr>
          <w:rFonts w:hint="eastAsia"/>
        </w:rPr>
        <w:t>以下以</w:t>
      </w:r>
      <w:r>
        <w:rPr>
          <w:rFonts w:hint="eastAsia"/>
        </w:rPr>
        <w:t>Windows</w:t>
      </w:r>
      <w:r>
        <w:rPr>
          <w:rFonts w:hint="eastAsia"/>
        </w:rPr>
        <w:t>版</w:t>
      </w:r>
      <w:r w:rsidR="00E61CEE">
        <w:rPr>
          <w:rFonts w:hint="eastAsia"/>
        </w:rPr>
        <w:t>桌面同步客户端</w:t>
      </w:r>
      <w:r>
        <w:rPr>
          <w:rFonts w:hint="eastAsia"/>
        </w:rPr>
        <w:t>为例介绍安装启用步骤</w:t>
      </w:r>
      <w:r w:rsidR="00E61CEE">
        <w:rPr>
          <w:rFonts w:hint="eastAsia"/>
        </w:rPr>
        <w:t>：</w:t>
      </w:r>
    </w:p>
    <w:p w14:paraId="51EEF34B" w14:textId="77777777" w:rsidR="00636ABB" w:rsidRDefault="00954BF1" w:rsidP="007C5A5A">
      <w:pPr>
        <w:pStyle w:val="a0"/>
        <w:keepNext/>
        <w:widowControl/>
      </w:pPr>
      <w:r>
        <w:rPr>
          <w:rFonts w:hint="eastAsia"/>
        </w:rPr>
        <w:lastRenderedPageBreak/>
        <w:t xml:space="preserve">1. </w:t>
      </w:r>
      <w:r w:rsidR="00636ABB">
        <w:rPr>
          <w:rFonts w:hint="eastAsia"/>
        </w:rPr>
        <w:t>桌面同步客户端</w:t>
      </w:r>
      <w:r>
        <w:rPr>
          <w:rFonts w:hint="eastAsia"/>
        </w:rPr>
        <w:t>下载安装后，启动时会显示添加账号界面。点击左下角的“单点登录”。</w:t>
      </w:r>
    </w:p>
    <w:p w14:paraId="56F86A26" w14:textId="77777777" w:rsidR="00954BF1" w:rsidRDefault="00954BF1" w:rsidP="00954BF1">
      <w:pPr>
        <w:jc w:val="center"/>
      </w:pPr>
      <w:r>
        <w:rPr>
          <w:noProof/>
        </w:rPr>
        <w:drawing>
          <wp:inline distT="0" distB="0" distL="0" distR="0" wp14:anchorId="0491A195" wp14:editId="61F08846">
            <wp:extent cx="2880000" cy="21547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154781"/>
                    </a:xfrm>
                    <a:prstGeom prst="rect">
                      <a:avLst/>
                    </a:prstGeom>
                  </pic:spPr>
                </pic:pic>
              </a:graphicData>
            </a:graphic>
          </wp:inline>
        </w:drawing>
      </w:r>
    </w:p>
    <w:p w14:paraId="130D0ED8" w14:textId="3F49AA37" w:rsidR="00954BF1" w:rsidRDefault="001E6C41" w:rsidP="001E6C41">
      <w:pPr>
        <w:pStyle w:val="a0"/>
        <w:keepNext/>
      </w:pPr>
      <w:r>
        <w:rPr>
          <w:rFonts w:hint="eastAsia"/>
        </w:rPr>
        <w:t>2</w:t>
      </w:r>
      <w:r>
        <w:t xml:space="preserve">. </w:t>
      </w:r>
      <w:r>
        <w:rPr>
          <w:rFonts w:hint="eastAsia"/>
        </w:rPr>
        <w:t>在弹出的对话框中填写清华云盘的地址：</w:t>
      </w:r>
      <w:hyperlink r:id="rId12" w:history="1">
        <w:r w:rsidRPr="00A34D88">
          <w:rPr>
            <w:rStyle w:val="ac"/>
            <w:rFonts w:hint="eastAsia"/>
          </w:rPr>
          <w:t>https://</w:t>
        </w:r>
        <w:r w:rsidR="000E18BC">
          <w:rPr>
            <w:rStyle w:val="ac"/>
            <w:rFonts w:hint="eastAsia"/>
          </w:rPr>
          <w:t>cloud.</w:t>
        </w:r>
        <w:r w:rsidRPr="00A34D88">
          <w:rPr>
            <w:rStyle w:val="ac"/>
            <w:rFonts w:hint="eastAsia"/>
          </w:rPr>
          <w:t>tsinghua.edu.cn</w:t>
        </w:r>
      </w:hyperlink>
      <w:r>
        <w:rPr>
          <w:rFonts w:hint="eastAsia"/>
        </w:rPr>
        <w:t>。</w:t>
      </w:r>
    </w:p>
    <w:p w14:paraId="76FF428A" w14:textId="40F2E358" w:rsidR="001E6C41" w:rsidRDefault="00DE6C10" w:rsidP="001E6C41">
      <w:pPr>
        <w:jc w:val="center"/>
      </w:pPr>
      <w:r>
        <w:rPr>
          <w:noProof/>
        </w:rPr>
        <w:drawing>
          <wp:inline distT="0" distB="0" distL="0" distR="0" wp14:anchorId="41087B30" wp14:editId="2C68C3BB">
            <wp:extent cx="2880000" cy="21547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2154782"/>
                    </a:xfrm>
                    <a:prstGeom prst="rect">
                      <a:avLst/>
                    </a:prstGeom>
                  </pic:spPr>
                </pic:pic>
              </a:graphicData>
            </a:graphic>
          </wp:inline>
        </w:drawing>
      </w:r>
    </w:p>
    <w:p w14:paraId="39A8B2AD" w14:textId="20CC40BF" w:rsidR="00954BF1" w:rsidRDefault="001E6C41" w:rsidP="001E6C41">
      <w:pPr>
        <w:pStyle w:val="a0"/>
        <w:keepNext/>
      </w:pPr>
      <w:r>
        <w:rPr>
          <w:rFonts w:hint="eastAsia"/>
        </w:rPr>
        <w:t xml:space="preserve">3. </w:t>
      </w:r>
      <w:r>
        <w:rPr>
          <w:rFonts w:hint="eastAsia"/>
        </w:rPr>
        <w:t>在打开的窗口界面中使用工作证号</w:t>
      </w:r>
      <w:r>
        <w:rPr>
          <w:rFonts w:hint="eastAsia"/>
        </w:rPr>
        <w:t>/</w:t>
      </w:r>
      <w:r>
        <w:rPr>
          <w:rFonts w:hint="eastAsia"/>
        </w:rPr>
        <w:t>学号和密码登录。</w:t>
      </w:r>
      <w:r w:rsidR="00751587">
        <w:rPr>
          <w:rFonts w:hint="eastAsia"/>
        </w:rPr>
        <w:t>此登录界面为清华大学用户电子身份服务系统界面（参见地址栏地址），可以安全使用。</w:t>
      </w:r>
    </w:p>
    <w:p w14:paraId="17DB6B25" w14:textId="77777777" w:rsidR="001E6C41" w:rsidRDefault="001E6C41" w:rsidP="001E6C41">
      <w:pPr>
        <w:jc w:val="center"/>
      </w:pPr>
      <w:r>
        <w:rPr>
          <w:noProof/>
        </w:rPr>
        <w:drawing>
          <wp:inline distT="0" distB="0" distL="0" distR="0" wp14:anchorId="58D54490" wp14:editId="08B42753">
            <wp:extent cx="3359150" cy="2800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145" cy="2803137"/>
                    </a:xfrm>
                    <a:prstGeom prst="rect">
                      <a:avLst/>
                    </a:prstGeom>
                  </pic:spPr>
                </pic:pic>
              </a:graphicData>
            </a:graphic>
          </wp:inline>
        </w:drawing>
      </w:r>
    </w:p>
    <w:p w14:paraId="57AA2B2E" w14:textId="77777777" w:rsidR="00954BF1" w:rsidRDefault="001E6C41" w:rsidP="00976286">
      <w:pPr>
        <w:pStyle w:val="a0"/>
        <w:keepNext/>
        <w:widowControl/>
      </w:pPr>
      <w:r>
        <w:rPr>
          <w:rFonts w:hint="eastAsia"/>
        </w:rPr>
        <w:lastRenderedPageBreak/>
        <w:t xml:space="preserve">4. </w:t>
      </w:r>
      <w:r>
        <w:rPr>
          <w:rFonts w:hint="eastAsia"/>
        </w:rPr>
        <w:t>登录成功，客户端上将显示用户账号和云盘上的资料库。用户可以右键点击资料库后选择“同步该资料库”</w:t>
      </w:r>
      <w:r w:rsidR="00D8054E">
        <w:rPr>
          <w:rFonts w:hint="eastAsia"/>
        </w:rPr>
        <w:t>，指定要新建同步</w:t>
      </w:r>
      <w:r>
        <w:rPr>
          <w:rFonts w:hint="eastAsia"/>
        </w:rPr>
        <w:t>本地文件夹</w:t>
      </w:r>
      <w:r w:rsidR="00D8054E">
        <w:rPr>
          <w:rFonts w:hint="eastAsia"/>
        </w:rPr>
        <w:t>的位置，或者和现有的本地文件夹同步</w:t>
      </w:r>
      <w:r>
        <w:rPr>
          <w:rFonts w:hint="eastAsia"/>
        </w:rPr>
        <w:t>；也可以点击界面下方的“选择文件夹”选取本地文件夹或者将本地文件夹拖拽到指定区域</w:t>
      </w:r>
      <w:r w:rsidR="00600AA4">
        <w:rPr>
          <w:rFonts w:hint="eastAsia"/>
        </w:rPr>
        <w:t>，则</w:t>
      </w:r>
      <w:r>
        <w:rPr>
          <w:rFonts w:hint="eastAsia"/>
        </w:rPr>
        <w:t>将本地文件夹上传到云盘作为资料库。</w:t>
      </w:r>
    </w:p>
    <w:p w14:paraId="36475B27" w14:textId="2B536ED9" w:rsidR="001E6C41" w:rsidRDefault="005028B3" w:rsidP="00976286">
      <w:pPr>
        <w:jc w:val="center"/>
      </w:pPr>
      <w:r>
        <w:rPr>
          <w:noProof/>
        </w:rPr>
        <w:drawing>
          <wp:inline distT="0" distB="0" distL="0" distR="0" wp14:anchorId="3AD03786" wp14:editId="60EEEE76">
            <wp:extent cx="3361905" cy="5857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1905" cy="5857143"/>
                    </a:xfrm>
                    <a:prstGeom prst="rect">
                      <a:avLst/>
                    </a:prstGeom>
                  </pic:spPr>
                </pic:pic>
              </a:graphicData>
            </a:graphic>
          </wp:inline>
        </w:drawing>
      </w:r>
    </w:p>
    <w:p w14:paraId="6A80C008" w14:textId="77777777" w:rsidR="006427A9" w:rsidRDefault="006427A9" w:rsidP="00976286">
      <w:pPr>
        <w:pStyle w:val="a0"/>
      </w:pPr>
      <w:r>
        <w:rPr>
          <w:rFonts w:hint="eastAsia"/>
        </w:rPr>
        <w:t>桌面同步客户端关闭后可以在右下角的系统托盘中找到。</w:t>
      </w:r>
    </w:p>
    <w:p w14:paraId="6853DD14" w14:textId="77777777" w:rsidR="00FE4FC0" w:rsidRDefault="00FE4FC0" w:rsidP="00976286">
      <w:pPr>
        <w:pStyle w:val="a0"/>
      </w:pPr>
      <w:r w:rsidRPr="00FE4FC0">
        <w:rPr>
          <w:rFonts w:hint="eastAsia"/>
        </w:rPr>
        <w:t>桌面同步客户端详细说明参见《清华大学云盘用户手册完全版》。</w:t>
      </w:r>
    </w:p>
    <w:p w14:paraId="745530DD" w14:textId="77777777" w:rsidR="00976286" w:rsidRDefault="00376339" w:rsidP="002E5A03">
      <w:pPr>
        <w:pStyle w:val="3"/>
      </w:pPr>
      <w:r>
        <w:rPr>
          <w:rFonts w:hint="eastAsia"/>
        </w:rPr>
        <w:t>（二）</w:t>
      </w:r>
      <w:r w:rsidR="002E5A03" w:rsidRPr="002E5A03">
        <w:rPr>
          <w:rFonts w:hint="eastAsia"/>
        </w:rPr>
        <w:t>挂载盘客户端</w:t>
      </w:r>
    </w:p>
    <w:p w14:paraId="03407E02" w14:textId="412AC968" w:rsidR="002E5A03" w:rsidRDefault="003B3286" w:rsidP="00976286">
      <w:pPr>
        <w:pStyle w:val="a0"/>
      </w:pPr>
      <w:r>
        <w:rPr>
          <w:rFonts w:hint="eastAsia"/>
        </w:rPr>
        <w:t>挂载盘客户端适用于</w:t>
      </w:r>
      <w:r>
        <w:rPr>
          <w:rFonts w:hint="eastAsia"/>
        </w:rPr>
        <w:t>Windows</w:t>
      </w:r>
      <w:r>
        <w:t xml:space="preserve"> 7/10</w:t>
      </w:r>
      <w:r>
        <w:rPr>
          <w:rFonts w:hint="eastAsia"/>
        </w:rPr>
        <w:t>系统。和桌面同步客户端不同的是，挂载盘客户端不需要占用本地空间。在</w:t>
      </w:r>
      <w:r>
        <w:rPr>
          <w:rFonts w:hint="eastAsia"/>
        </w:rPr>
        <w:t>Windows</w:t>
      </w:r>
      <w:r>
        <w:rPr>
          <w:rFonts w:hint="eastAsia"/>
        </w:rPr>
        <w:t>系统下，挂载盘客户端将在本地建立一个虚拟磁盘，以类</w:t>
      </w:r>
      <w:r>
        <w:rPr>
          <w:rFonts w:hint="eastAsia"/>
        </w:rPr>
        <w:lastRenderedPageBreak/>
        <w:t>似使用本地磁盘的方式直接使用服务器上的文件，无需同步。</w:t>
      </w:r>
      <w:r w:rsidR="00606CBC">
        <w:rPr>
          <w:rFonts w:hint="eastAsia"/>
        </w:rPr>
        <w:t>由于网络带宽等原因，挂载盘客户端建立的虚拟磁盘的访问速度和延迟可能会有影响。</w:t>
      </w:r>
    </w:p>
    <w:p w14:paraId="5C2EBF9B" w14:textId="77777777" w:rsidR="00606CBC" w:rsidRDefault="0005514B" w:rsidP="00976286">
      <w:pPr>
        <w:pStyle w:val="a0"/>
      </w:pPr>
      <w:r>
        <w:rPr>
          <w:rFonts w:hint="eastAsia"/>
        </w:rPr>
        <w:t>以下以</w:t>
      </w:r>
      <w:r>
        <w:rPr>
          <w:rFonts w:hint="eastAsia"/>
        </w:rPr>
        <w:t>Windows</w:t>
      </w:r>
      <w:r>
        <w:rPr>
          <w:rFonts w:hint="eastAsia"/>
        </w:rPr>
        <w:t>版</w:t>
      </w:r>
      <w:r w:rsidR="00714411">
        <w:rPr>
          <w:rFonts w:hint="eastAsia"/>
        </w:rPr>
        <w:t>挂载盘客户端</w:t>
      </w:r>
      <w:r>
        <w:rPr>
          <w:rFonts w:hint="eastAsia"/>
        </w:rPr>
        <w:t>为例（</w:t>
      </w:r>
      <w:r>
        <w:rPr>
          <w:rFonts w:hint="eastAsia"/>
        </w:rPr>
        <w:t>Windows 10</w:t>
      </w:r>
      <w:r>
        <w:rPr>
          <w:rFonts w:hint="eastAsia"/>
        </w:rPr>
        <w:t>系统）介绍安装启用步骤：</w:t>
      </w:r>
    </w:p>
    <w:p w14:paraId="087995F3" w14:textId="77777777" w:rsidR="00E61CEE" w:rsidRDefault="00E61CEE" w:rsidP="00976286">
      <w:pPr>
        <w:pStyle w:val="a0"/>
      </w:pPr>
      <w:r>
        <w:rPr>
          <w:rFonts w:hint="eastAsia"/>
        </w:rPr>
        <w:t xml:space="preserve">1. </w:t>
      </w:r>
      <w:r>
        <w:rPr>
          <w:rFonts w:hint="eastAsia"/>
        </w:rPr>
        <w:t>挂载盘客户端下载安装时</w:t>
      </w:r>
      <w:r w:rsidR="00C17F3F">
        <w:rPr>
          <w:rFonts w:hint="eastAsia"/>
        </w:rPr>
        <w:t>，根据系统不同可能会自动</w:t>
      </w:r>
      <w:r>
        <w:rPr>
          <w:rFonts w:hint="eastAsia"/>
        </w:rPr>
        <w:t>安装运行环境</w:t>
      </w:r>
      <w:r w:rsidR="00C17F3F">
        <w:rPr>
          <w:rFonts w:hint="eastAsia"/>
        </w:rPr>
        <w:t>（</w:t>
      </w:r>
      <w:r w:rsidR="00C17F3F">
        <w:rPr>
          <w:rFonts w:hint="eastAsia"/>
        </w:rPr>
        <w:t>Micro</w:t>
      </w:r>
      <w:r w:rsidR="00C17F3F">
        <w:t>soft Visual C++ 2017 Redistributable</w:t>
      </w:r>
      <w:r w:rsidR="00C17F3F">
        <w:t>）</w:t>
      </w:r>
      <w:r w:rsidR="00C17F3F">
        <w:rPr>
          <w:rFonts w:hint="eastAsia"/>
        </w:rPr>
        <w:t>，时间</w:t>
      </w:r>
      <w:r>
        <w:rPr>
          <w:rFonts w:hint="eastAsia"/>
        </w:rPr>
        <w:t>会略长</w:t>
      </w:r>
      <w:r w:rsidR="00D82FE7">
        <w:rPr>
          <w:rFonts w:hint="eastAsia"/>
        </w:rPr>
        <w:t>。</w:t>
      </w:r>
      <w:r>
        <w:rPr>
          <w:rFonts w:hint="eastAsia"/>
        </w:rPr>
        <w:t>安装完毕后也可能需要重启系统。</w:t>
      </w:r>
    </w:p>
    <w:p w14:paraId="3B7A4054" w14:textId="77777777" w:rsidR="00623048" w:rsidRDefault="00E61CEE" w:rsidP="00976286">
      <w:pPr>
        <w:pStyle w:val="a0"/>
      </w:pPr>
      <w:r>
        <w:rPr>
          <w:rFonts w:hint="eastAsia"/>
        </w:rPr>
        <w:t xml:space="preserve">2. </w:t>
      </w:r>
      <w:r>
        <w:rPr>
          <w:rFonts w:hint="eastAsia"/>
        </w:rPr>
        <w:t>安装完毕后启动</w:t>
      </w:r>
      <w:r w:rsidR="00714411">
        <w:rPr>
          <w:rFonts w:hint="eastAsia"/>
        </w:rPr>
        <w:t>挂载盘客户端</w:t>
      </w:r>
      <w:r>
        <w:rPr>
          <w:rFonts w:hint="eastAsia"/>
        </w:rPr>
        <w:t>后</w:t>
      </w:r>
      <w:r w:rsidR="00623048">
        <w:rPr>
          <w:rFonts w:hint="eastAsia"/>
        </w:rPr>
        <w:t>，</w:t>
      </w:r>
      <w:r w:rsidR="00623048">
        <w:rPr>
          <w:rFonts w:hint="eastAsia"/>
        </w:rPr>
        <w:t xml:space="preserve"> </w:t>
      </w:r>
      <w:r w:rsidR="00623048">
        <w:rPr>
          <w:rFonts w:hint="eastAsia"/>
        </w:rPr>
        <w:t>用户指定虚拟磁盘的盘符（以后可以在设置中更改）并点击“确定”。</w:t>
      </w:r>
    </w:p>
    <w:p w14:paraId="5C02A111" w14:textId="77777777" w:rsidR="00623048" w:rsidRDefault="00635CB9" w:rsidP="00623048">
      <w:pPr>
        <w:pStyle w:val="a0"/>
        <w:jc w:val="center"/>
      </w:pPr>
      <w:r>
        <w:pict w14:anchorId="1A16FC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156.9pt">
            <v:imagedata r:id="rId16" o:title="Snipaste_2018-04-21_15-27-15"/>
          </v:shape>
        </w:pict>
      </w:r>
    </w:p>
    <w:p w14:paraId="6BE9FF1C" w14:textId="77777777" w:rsidR="00E61CEE" w:rsidRDefault="00623048" w:rsidP="00976286">
      <w:pPr>
        <w:pStyle w:val="a0"/>
      </w:pPr>
      <w:r>
        <w:t xml:space="preserve">3. </w:t>
      </w:r>
      <w:r w:rsidR="00E61CEE">
        <w:rPr>
          <w:rFonts w:hint="eastAsia"/>
        </w:rPr>
        <w:t>显示的同样是添加账号界面，操作与桌面同步客户端的</w:t>
      </w:r>
      <w:r w:rsidR="00E61CEE">
        <w:rPr>
          <w:rFonts w:hint="eastAsia"/>
        </w:rPr>
        <w:t>1-</w:t>
      </w:r>
      <w:r w:rsidR="00E61CEE">
        <w:t>3</w:t>
      </w:r>
      <w:r w:rsidR="00E61CEE">
        <w:rPr>
          <w:rFonts w:hint="eastAsia"/>
        </w:rPr>
        <w:t>步相同。</w:t>
      </w:r>
    </w:p>
    <w:p w14:paraId="0AECD1A2" w14:textId="77777777" w:rsidR="00E61CEE" w:rsidRDefault="00A016BD" w:rsidP="00976286">
      <w:pPr>
        <w:pStyle w:val="a0"/>
      </w:pPr>
      <w:r>
        <w:t>4</w:t>
      </w:r>
      <w:r w:rsidR="00D80809">
        <w:t xml:space="preserve">. </w:t>
      </w:r>
      <w:r w:rsidR="006427A9">
        <w:rPr>
          <w:rFonts w:hint="eastAsia"/>
        </w:rPr>
        <w:t>登录成功后，</w:t>
      </w:r>
      <w:r w:rsidR="00C17F3F">
        <w:rPr>
          <w:rFonts w:hint="eastAsia"/>
        </w:rPr>
        <w:t>挂载盘客户端</w:t>
      </w:r>
      <w:r w:rsidR="006427A9">
        <w:rPr>
          <w:rFonts w:hint="eastAsia"/>
        </w:rPr>
        <w:t>将</w:t>
      </w:r>
      <w:r w:rsidR="00C17F3F">
        <w:rPr>
          <w:rFonts w:hint="eastAsia"/>
        </w:rPr>
        <w:t>提示指定盘符同步云盘目录，同步完成后将最小化到右下角系统托盘中。此时</w:t>
      </w:r>
      <w:r w:rsidR="00C17F3F">
        <w:rPr>
          <w:rFonts w:hint="eastAsia"/>
        </w:rPr>
        <w:t>Windows</w:t>
      </w:r>
      <w:r w:rsidR="00C17F3F">
        <w:t xml:space="preserve"> 10</w:t>
      </w:r>
      <w:r w:rsidR="00C17F3F">
        <w:rPr>
          <w:rFonts w:hint="eastAsia"/>
        </w:rPr>
        <w:t>的文件浏览器（“此电脑”）中将显示增加</w:t>
      </w:r>
      <w:r w:rsidR="00A37819">
        <w:rPr>
          <w:rFonts w:hint="eastAsia"/>
        </w:rPr>
        <w:t>了一个磁盘，其中的内容即为云盘上的资料库列表（以文件夹形式存在）。</w:t>
      </w:r>
    </w:p>
    <w:p w14:paraId="3A32DC17" w14:textId="77777777" w:rsidR="00F95F5F" w:rsidRDefault="004226AE" w:rsidP="00F95F5F">
      <w:pPr>
        <w:jc w:val="center"/>
      </w:pPr>
      <w:r>
        <w:rPr>
          <w:noProof/>
        </w:rPr>
        <w:drawing>
          <wp:inline distT="0" distB="0" distL="0" distR="0" wp14:anchorId="7EDC04FF" wp14:editId="59B8B7F3">
            <wp:extent cx="2520000" cy="26716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000" cy="2671698"/>
                    </a:xfrm>
                    <a:prstGeom prst="rect">
                      <a:avLst/>
                    </a:prstGeom>
                  </pic:spPr>
                </pic:pic>
              </a:graphicData>
            </a:graphic>
          </wp:inline>
        </w:drawing>
      </w:r>
      <w:r>
        <w:rPr>
          <w:noProof/>
        </w:rPr>
        <w:drawing>
          <wp:inline distT="0" distB="0" distL="0" distR="0" wp14:anchorId="1E75D54C" wp14:editId="29848D4B">
            <wp:extent cx="2520000" cy="26716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2671698"/>
                    </a:xfrm>
                    <a:prstGeom prst="rect">
                      <a:avLst/>
                    </a:prstGeom>
                  </pic:spPr>
                </pic:pic>
              </a:graphicData>
            </a:graphic>
          </wp:inline>
        </w:drawing>
      </w:r>
    </w:p>
    <w:p w14:paraId="4C322696" w14:textId="77777777" w:rsidR="00382432" w:rsidRDefault="00382432" w:rsidP="00382432">
      <w:pPr>
        <w:pStyle w:val="a0"/>
      </w:pPr>
      <w:r>
        <w:rPr>
          <w:rFonts w:hint="eastAsia"/>
        </w:rPr>
        <w:t>使用挂在盘客户端建立的虚拟磁盘中，根目录中的</w:t>
      </w:r>
      <w:r w:rsidR="0011106C">
        <w:rPr>
          <w:rFonts w:hint="eastAsia"/>
        </w:rPr>
        <w:t>顶级</w:t>
      </w:r>
      <w:r>
        <w:rPr>
          <w:rFonts w:hint="eastAsia"/>
        </w:rPr>
        <w:t>文件夹对应的是云盘上的资料库</w:t>
      </w:r>
      <w:r w:rsidR="0011106C">
        <w:rPr>
          <w:rFonts w:hint="eastAsia"/>
        </w:rPr>
        <w:t>（如图中的“</w:t>
      </w:r>
      <w:r w:rsidR="0011106C">
        <w:rPr>
          <w:rFonts w:hint="eastAsia"/>
        </w:rPr>
        <w:t>My</w:t>
      </w:r>
      <w:r w:rsidR="0011106C">
        <w:t xml:space="preserve"> Library</w:t>
      </w:r>
      <w:r w:rsidR="0011106C">
        <w:rPr>
          <w:rFonts w:hint="eastAsia"/>
        </w:rPr>
        <w:t>”）</w:t>
      </w:r>
      <w:r w:rsidR="008367D3">
        <w:rPr>
          <w:rFonts w:hint="eastAsia"/>
        </w:rPr>
        <w:t>。</w:t>
      </w:r>
      <w:r w:rsidR="008605B7">
        <w:rPr>
          <w:rFonts w:hint="eastAsia"/>
        </w:rPr>
        <w:t>因此</w:t>
      </w:r>
      <w:r w:rsidR="008367D3">
        <w:rPr>
          <w:rFonts w:hint="eastAsia"/>
        </w:rPr>
        <w:t>，</w:t>
      </w:r>
      <w:r w:rsidR="008605B7">
        <w:rPr>
          <w:rFonts w:hint="eastAsia"/>
        </w:rPr>
        <w:t>根目录本身不是资料库，</w:t>
      </w:r>
      <w:r>
        <w:rPr>
          <w:rFonts w:hint="eastAsia"/>
        </w:rPr>
        <w:t>不能</w:t>
      </w:r>
      <w:r w:rsidR="008605B7">
        <w:rPr>
          <w:rFonts w:hint="eastAsia"/>
        </w:rPr>
        <w:t>在其中</w:t>
      </w:r>
      <w:r>
        <w:rPr>
          <w:rFonts w:hint="eastAsia"/>
        </w:rPr>
        <w:t>新建文件。为了防</w:t>
      </w:r>
      <w:r>
        <w:rPr>
          <w:rFonts w:hint="eastAsia"/>
        </w:rPr>
        <w:lastRenderedPageBreak/>
        <w:t>止用户误操作删除资料库，根目录中的顶级文件夹也不能被删除。</w:t>
      </w:r>
    </w:p>
    <w:p w14:paraId="3AFF263A" w14:textId="77777777" w:rsidR="000C6248" w:rsidRDefault="000C6248" w:rsidP="000C6248">
      <w:pPr>
        <w:pStyle w:val="2"/>
        <w:spacing w:after="156"/>
      </w:pPr>
      <w:r>
        <w:rPr>
          <w:rFonts w:hint="eastAsia"/>
        </w:rPr>
        <w:t>五、共享和协作</w:t>
      </w:r>
    </w:p>
    <w:p w14:paraId="696A61D3" w14:textId="77777777" w:rsidR="000C6248" w:rsidRDefault="000C6248" w:rsidP="000C6248">
      <w:pPr>
        <w:pStyle w:val="3"/>
      </w:pPr>
      <w:r>
        <w:rPr>
          <w:rFonts w:hint="eastAsia"/>
        </w:rPr>
        <w:t>（一）共享给云盘的其他用户</w:t>
      </w:r>
    </w:p>
    <w:p w14:paraId="3137C4EE" w14:textId="77777777" w:rsidR="000C6248" w:rsidRDefault="000C6248" w:rsidP="00382432">
      <w:pPr>
        <w:pStyle w:val="a0"/>
      </w:pPr>
      <w:r>
        <w:rPr>
          <w:rFonts w:hint="eastAsia"/>
        </w:rPr>
        <w:t>用户</w:t>
      </w:r>
      <w:r w:rsidR="00570320">
        <w:rPr>
          <w:rFonts w:hint="eastAsia"/>
        </w:rPr>
        <w:t>可以</w:t>
      </w:r>
      <w:r>
        <w:rPr>
          <w:rFonts w:hint="eastAsia"/>
        </w:rPr>
        <w:t>将资料库或文件夹共享给其他云盘用户。</w:t>
      </w:r>
      <w:r w:rsidR="00271A9B">
        <w:rPr>
          <w:rFonts w:hint="eastAsia"/>
        </w:rPr>
        <w:t>用户在</w:t>
      </w:r>
      <w:r>
        <w:rPr>
          <w:rFonts w:hint="eastAsia"/>
        </w:rPr>
        <w:t>Web</w:t>
      </w:r>
      <w:r>
        <w:rPr>
          <w:rFonts w:hint="eastAsia"/>
        </w:rPr>
        <w:t>界面</w:t>
      </w:r>
      <w:r w:rsidR="00271A9B">
        <w:rPr>
          <w:rFonts w:hint="eastAsia"/>
        </w:rPr>
        <w:t>上</w:t>
      </w:r>
      <w:r>
        <w:rPr>
          <w:rFonts w:hint="eastAsia"/>
        </w:rPr>
        <w:t>点击要共享的资料库或文件夹的</w:t>
      </w:r>
      <w:r>
        <w:rPr>
          <w:noProof/>
        </w:rPr>
        <w:drawing>
          <wp:inline distT="0" distB="0" distL="0" distR="0" wp14:anchorId="5D2D3110" wp14:editId="29C02335">
            <wp:extent cx="125557" cy="9525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291" cy="104152"/>
                    </a:xfrm>
                    <a:prstGeom prst="rect">
                      <a:avLst/>
                    </a:prstGeom>
                  </pic:spPr>
                </pic:pic>
              </a:graphicData>
            </a:graphic>
          </wp:inline>
        </w:drawing>
      </w:r>
      <w:r>
        <w:rPr>
          <w:rFonts w:hint="eastAsia"/>
        </w:rPr>
        <w:t>标志，在对话框中选择“共享给用户”</w:t>
      </w:r>
      <w:r w:rsidR="00271A9B">
        <w:rPr>
          <w:rFonts w:hint="eastAsia"/>
        </w:rPr>
        <w:t>，填写用户的账号（格式为“工作证号</w:t>
      </w:r>
      <w:r w:rsidR="00271A9B">
        <w:rPr>
          <w:rFonts w:hint="eastAsia"/>
        </w:rPr>
        <w:t>/</w:t>
      </w:r>
      <w:r w:rsidR="00271A9B">
        <w:rPr>
          <w:rFonts w:hint="eastAsia"/>
        </w:rPr>
        <w:t>学号</w:t>
      </w:r>
      <w:r w:rsidR="00271A9B">
        <w:rPr>
          <w:rFonts w:hint="eastAsia"/>
        </w:rPr>
        <w:t>@</w:t>
      </w:r>
      <w:r w:rsidR="00271A9B">
        <w:t>tsinghua.edu.cn</w:t>
      </w:r>
      <w:r w:rsidR="00271A9B">
        <w:rPr>
          <w:rFonts w:hint="eastAsia"/>
        </w:rPr>
        <w:t>”），并设置共享权限。桌面</w:t>
      </w:r>
      <w:r w:rsidR="005A5AA8">
        <w:rPr>
          <w:rFonts w:hint="eastAsia"/>
        </w:rPr>
        <w:t>同步</w:t>
      </w:r>
      <w:r w:rsidR="00271A9B">
        <w:rPr>
          <w:rFonts w:hint="eastAsia"/>
        </w:rPr>
        <w:t>客户端</w:t>
      </w:r>
      <w:r w:rsidR="005A5AA8">
        <w:rPr>
          <w:rFonts w:hint="eastAsia"/>
        </w:rPr>
        <w:t>中</w:t>
      </w:r>
      <w:r w:rsidR="00271A9B">
        <w:rPr>
          <w:rFonts w:hint="eastAsia"/>
        </w:rPr>
        <w:t>也可以在资料库或者云端文件浏览器中的邮件菜单中找到“共享给其他用户”功能。</w:t>
      </w:r>
    </w:p>
    <w:p w14:paraId="438A99CE" w14:textId="77777777" w:rsidR="000C6248" w:rsidRDefault="00774BDB" w:rsidP="00774BDB">
      <w:pPr>
        <w:pStyle w:val="3"/>
      </w:pPr>
      <w:r>
        <w:rPr>
          <w:rFonts w:hint="eastAsia"/>
        </w:rPr>
        <w:t>（二）群组和共享资料</w:t>
      </w:r>
    </w:p>
    <w:p w14:paraId="373B4848" w14:textId="77777777" w:rsidR="00774BDB" w:rsidRDefault="001F650B" w:rsidP="000A3E8D">
      <w:pPr>
        <w:pStyle w:val="a0"/>
      </w:pPr>
      <w:r>
        <w:rPr>
          <w:rFonts w:hint="eastAsia"/>
        </w:rPr>
        <w:t>用户可以建立群组，与其他用户共享资料。用户可以使用</w:t>
      </w:r>
      <w:r>
        <w:rPr>
          <w:rFonts w:hint="eastAsia"/>
        </w:rPr>
        <w:t>Web</w:t>
      </w:r>
      <w:r>
        <w:rPr>
          <w:rFonts w:hint="eastAsia"/>
        </w:rPr>
        <w:t>界面左侧功能导航栏的“群组共享”功能</w:t>
      </w:r>
      <w:r w:rsidR="000A3E8D">
        <w:rPr>
          <w:rFonts w:hint="eastAsia"/>
        </w:rPr>
        <w:t>建立和管理群组、</w:t>
      </w:r>
      <w:r>
        <w:rPr>
          <w:rFonts w:hint="eastAsia"/>
        </w:rPr>
        <w:t>成员和共享资料库。</w:t>
      </w:r>
      <w:r w:rsidR="00FB4D9C">
        <w:rPr>
          <w:rFonts w:hint="eastAsia"/>
        </w:rPr>
        <w:t>将资料库或文件夹分享到群组的操作与分享给用户的操作类似，用户在</w:t>
      </w:r>
      <w:r w:rsidR="00FB4D9C">
        <w:rPr>
          <w:rFonts w:hint="eastAsia"/>
        </w:rPr>
        <w:t>Web</w:t>
      </w:r>
      <w:r w:rsidR="00FB4D9C">
        <w:rPr>
          <w:rFonts w:hint="eastAsia"/>
        </w:rPr>
        <w:t>界面上点击要共享的资料库或文件夹的</w:t>
      </w:r>
      <w:r w:rsidR="00FB4D9C">
        <w:rPr>
          <w:noProof/>
        </w:rPr>
        <w:drawing>
          <wp:inline distT="0" distB="0" distL="0" distR="0" wp14:anchorId="4B136D6A" wp14:editId="43594816">
            <wp:extent cx="125557" cy="9525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291" cy="104152"/>
                    </a:xfrm>
                    <a:prstGeom prst="rect">
                      <a:avLst/>
                    </a:prstGeom>
                  </pic:spPr>
                </pic:pic>
              </a:graphicData>
            </a:graphic>
          </wp:inline>
        </w:drawing>
      </w:r>
      <w:r w:rsidR="00FB4D9C">
        <w:rPr>
          <w:rFonts w:hint="eastAsia"/>
        </w:rPr>
        <w:t>标志，在对话框中选择“共享给群组”，选择本人所在的群组名称，并设置共享权限。</w:t>
      </w:r>
      <w:r w:rsidR="005A5AA8">
        <w:rPr>
          <w:rFonts w:hint="eastAsia"/>
        </w:rPr>
        <w:t>桌面同步客户端</w:t>
      </w:r>
      <w:r w:rsidR="003C6825">
        <w:rPr>
          <w:rFonts w:hint="eastAsia"/>
        </w:rPr>
        <w:t>中</w:t>
      </w:r>
      <w:r w:rsidR="0013709C">
        <w:rPr>
          <w:rFonts w:hint="eastAsia"/>
        </w:rPr>
        <w:t>也可以在资料库或者云端文件浏览器中的邮件菜单中找到“共享给群组”功能。</w:t>
      </w:r>
    </w:p>
    <w:p w14:paraId="7850C0D4" w14:textId="77777777" w:rsidR="00CB74F1" w:rsidRDefault="00CB74F1" w:rsidP="00CB74F1">
      <w:pPr>
        <w:pStyle w:val="3"/>
      </w:pPr>
      <w:r>
        <w:rPr>
          <w:rFonts w:hint="eastAsia"/>
        </w:rPr>
        <w:t>（三</w:t>
      </w:r>
      <w:r w:rsidR="009813D3">
        <w:rPr>
          <w:rFonts w:hint="eastAsia"/>
        </w:rPr>
        <w:t>）外部链接</w:t>
      </w:r>
      <w:r>
        <w:rPr>
          <w:rFonts w:hint="eastAsia"/>
        </w:rPr>
        <w:t>共享</w:t>
      </w:r>
    </w:p>
    <w:p w14:paraId="4D027A94" w14:textId="77777777" w:rsidR="00CB74F1" w:rsidRDefault="00CB74F1" w:rsidP="000A3E8D">
      <w:pPr>
        <w:pStyle w:val="a0"/>
      </w:pPr>
      <w:r>
        <w:rPr>
          <w:rFonts w:hint="eastAsia"/>
        </w:rPr>
        <w:t>用户可以生成链接，用于非清华大学云盘用户上传或下载资料。用户在</w:t>
      </w:r>
      <w:r>
        <w:rPr>
          <w:rFonts w:hint="eastAsia"/>
        </w:rPr>
        <w:t>Web</w:t>
      </w:r>
      <w:r>
        <w:rPr>
          <w:rFonts w:hint="eastAsia"/>
        </w:rPr>
        <w:t>界面上点击要共享的资料库或文件夹的</w:t>
      </w:r>
      <w:r>
        <w:rPr>
          <w:noProof/>
        </w:rPr>
        <w:drawing>
          <wp:inline distT="0" distB="0" distL="0" distR="0" wp14:anchorId="532F3FE5" wp14:editId="56B30E1B">
            <wp:extent cx="125557" cy="9525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291" cy="104152"/>
                    </a:xfrm>
                    <a:prstGeom prst="rect">
                      <a:avLst/>
                    </a:prstGeom>
                  </pic:spPr>
                </pic:pic>
              </a:graphicData>
            </a:graphic>
          </wp:inline>
        </w:drawing>
      </w:r>
      <w:r>
        <w:rPr>
          <w:rFonts w:hint="eastAsia"/>
        </w:rPr>
        <w:t>标志，在“下载链接”或“上传链接”中选择相应的功能，并点击“生成链接”，即可生成用于下载资料或上传资料的</w:t>
      </w:r>
      <w:r w:rsidR="009813D3">
        <w:rPr>
          <w:rFonts w:hint="eastAsia"/>
        </w:rPr>
        <w:t>外部</w:t>
      </w:r>
      <w:r>
        <w:rPr>
          <w:rFonts w:hint="eastAsia"/>
        </w:rPr>
        <w:t>链接</w:t>
      </w:r>
      <w:r w:rsidR="004D0EA1">
        <w:rPr>
          <w:rFonts w:hint="eastAsia"/>
        </w:rPr>
        <w:t>，发送给非清华大学云盘用户访问使用。</w:t>
      </w:r>
    </w:p>
    <w:p w14:paraId="73255974" w14:textId="77777777" w:rsidR="00DE2DFC" w:rsidRDefault="004D0EA1" w:rsidP="004D0EA1">
      <w:pPr>
        <w:pStyle w:val="a0"/>
      </w:pPr>
      <w:r w:rsidRPr="00D8054E">
        <w:rPr>
          <w:rFonts w:ascii="黑体" w:eastAsia="黑体" w:hAnsi="黑体" w:hint="eastAsia"/>
        </w:rPr>
        <w:t>特别提示：</w:t>
      </w:r>
      <w:r>
        <w:rPr>
          <w:rFonts w:hint="eastAsia"/>
        </w:rPr>
        <w:t>用户务必谨慎使用</w:t>
      </w:r>
      <w:r w:rsidR="009813D3">
        <w:rPr>
          <w:rFonts w:hint="eastAsia"/>
        </w:rPr>
        <w:t>外部</w:t>
      </w:r>
      <w:r w:rsidR="00246372">
        <w:rPr>
          <w:rFonts w:hint="eastAsia"/>
        </w:rPr>
        <w:t>链接方式进行</w:t>
      </w:r>
      <w:r w:rsidR="009813D3">
        <w:rPr>
          <w:rFonts w:hint="eastAsia"/>
        </w:rPr>
        <w:t>下载</w:t>
      </w:r>
      <w:r w:rsidR="009813D3">
        <w:rPr>
          <w:rFonts w:hint="eastAsia"/>
        </w:rPr>
        <w:t>/</w:t>
      </w:r>
      <w:r w:rsidR="009813D3">
        <w:rPr>
          <w:rFonts w:hint="eastAsia"/>
        </w:rPr>
        <w:t>上传</w:t>
      </w:r>
      <w:r w:rsidR="00AE55AF">
        <w:rPr>
          <w:rFonts w:hint="eastAsia"/>
        </w:rPr>
        <w:t>文件</w:t>
      </w:r>
      <w:r w:rsidR="00246372">
        <w:rPr>
          <w:rFonts w:hint="eastAsia"/>
        </w:rPr>
        <w:t>共享</w:t>
      </w:r>
      <w:r w:rsidR="00AE55AF">
        <w:rPr>
          <w:rFonts w:hint="eastAsia"/>
        </w:rPr>
        <w:t>，云盘用户之间推荐使用共享给用户或群组方式。如确有</w:t>
      </w:r>
      <w:r>
        <w:rPr>
          <w:rFonts w:hint="eastAsia"/>
        </w:rPr>
        <w:t>需要</w:t>
      </w:r>
      <w:r w:rsidR="00C6008C">
        <w:rPr>
          <w:rFonts w:hint="eastAsia"/>
        </w:rPr>
        <w:t>使用外链方式共享</w:t>
      </w:r>
      <w:r w:rsidR="00AE55AF">
        <w:rPr>
          <w:rFonts w:hint="eastAsia"/>
        </w:rPr>
        <w:t>，</w:t>
      </w:r>
      <w:r w:rsidR="00231362">
        <w:rPr>
          <w:rFonts w:hint="eastAsia"/>
        </w:rPr>
        <w:t>出于安全考虑，</w:t>
      </w:r>
      <w:r w:rsidR="009D0809">
        <w:rPr>
          <w:rFonts w:hint="eastAsia"/>
        </w:rPr>
        <w:t>则</w:t>
      </w:r>
      <w:r>
        <w:rPr>
          <w:rFonts w:hint="eastAsia"/>
        </w:rPr>
        <w:t>应设置密码和过期时间，并在使用结束后及时关闭共享</w:t>
      </w:r>
      <w:r w:rsidR="00B927B7">
        <w:rPr>
          <w:rFonts w:hint="eastAsia"/>
        </w:rPr>
        <w:t>；</w:t>
      </w:r>
      <w:r w:rsidR="00AF1AA8">
        <w:rPr>
          <w:rFonts w:hint="eastAsia"/>
        </w:rPr>
        <w:t>共享链接地址应</w:t>
      </w:r>
      <w:r w:rsidR="00394B0A">
        <w:rPr>
          <w:rFonts w:hint="eastAsia"/>
        </w:rPr>
        <w:t>仅</w:t>
      </w:r>
      <w:r w:rsidR="00AF1AA8">
        <w:rPr>
          <w:rFonts w:hint="eastAsia"/>
        </w:rPr>
        <w:t>提供给</w:t>
      </w:r>
      <w:r w:rsidR="003E06AE">
        <w:rPr>
          <w:rFonts w:hint="eastAsia"/>
        </w:rPr>
        <w:t>用户</w:t>
      </w:r>
      <w:r w:rsidR="00AF1AA8">
        <w:rPr>
          <w:rFonts w:hint="eastAsia"/>
        </w:rPr>
        <w:t>信任的人员，</w:t>
      </w:r>
      <w:r w:rsidR="00DE2DFC">
        <w:rPr>
          <w:rFonts w:hint="eastAsia"/>
        </w:rPr>
        <w:t>切勿将共享链接地址公开发布。</w:t>
      </w:r>
    </w:p>
    <w:p w14:paraId="7AE5A13C" w14:textId="77777777" w:rsidR="004D0EA1" w:rsidRDefault="00DE2DFC" w:rsidP="004D0EA1">
      <w:pPr>
        <w:pStyle w:val="a0"/>
      </w:pPr>
      <w:r w:rsidRPr="00D8054E">
        <w:rPr>
          <w:rFonts w:ascii="黑体" w:eastAsia="黑体" w:hAnsi="黑体" w:hint="eastAsia"/>
        </w:rPr>
        <w:t>特别提示：</w:t>
      </w:r>
      <w:r w:rsidR="004D0EA1">
        <w:rPr>
          <w:rFonts w:hint="eastAsia"/>
        </w:rPr>
        <w:t>用户应谨防他人通过上传链接上传非法、侵权或危害计算机系统和网络安全的内容；如有此类事件发生，造成的损失将由用户本人承担。用户</w:t>
      </w:r>
      <w:r w:rsidR="00EE3796">
        <w:rPr>
          <w:rFonts w:hint="eastAsia"/>
        </w:rPr>
        <w:t>须</w:t>
      </w:r>
      <w:r w:rsidR="004D0EA1">
        <w:rPr>
          <w:rFonts w:hint="eastAsia"/>
        </w:rPr>
        <w:t>对本人提供下载的内容承担全部责任，如提供侵权或非法内容将承担相应法律责任甚至被追究刑事责任。</w:t>
      </w:r>
    </w:p>
    <w:p w14:paraId="566782CA" w14:textId="77777777" w:rsidR="00FB4D9C" w:rsidRDefault="004663AE" w:rsidP="004663AE">
      <w:pPr>
        <w:pStyle w:val="3"/>
      </w:pPr>
      <w:r>
        <w:rPr>
          <w:rFonts w:hint="eastAsia"/>
        </w:rPr>
        <w:t>（四）共享管理</w:t>
      </w:r>
    </w:p>
    <w:p w14:paraId="5C11734C" w14:textId="77777777" w:rsidR="00246372" w:rsidRDefault="009813D3" w:rsidP="005A5AA8">
      <w:pPr>
        <w:pStyle w:val="a0"/>
      </w:pPr>
      <w:r>
        <w:rPr>
          <w:rFonts w:hint="eastAsia"/>
        </w:rPr>
        <w:t>用户的所有共享资料库、文件夹和外部链接都可以在</w:t>
      </w:r>
      <w:r>
        <w:rPr>
          <w:rFonts w:hint="eastAsia"/>
        </w:rPr>
        <w:t>Web</w:t>
      </w:r>
      <w:r>
        <w:rPr>
          <w:rFonts w:hint="eastAsia"/>
        </w:rPr>
        <w:t>界面左侧功能导航栏中的“共</w:t>
      </w:r>
      <w:r>
        <w:rPr>
          <w:rFonts w:hint="eastAsia"/>
        </w:rPr>
        <w:lastRenderedPageBreak/>
        <w:t>享管理”中进行查看和管理。</w:t>
      </w:r>
      <w:r w:rsidR="00246372">
        <w:rPr>
          <w:rFonts w:hint="eastAsia"/>
        </w:rPr>
        <w:t>用户删除资料库、文件夹和链接的共享条目后，相应的共享就被关闭，但资料库、文件夹和文件本身并不受影响。</w:t>
      </w:r>
    </w:p>
    <w:p w14:paraId="24810460" w14:textId="021CA1A0" w:rsidR="004663AE" w:rsidRDefault="00425B2A" w:rsidP="005A5AA8">
      <w:pPr>
        <w:pStyle w:val="a0"/>
      </w:pPr>
      <w:r w:rsidRPr="00D8054E">
        <w:rPr>
          <w:rFonts w:ascii="黑体" w:eastAsia="黑体" w:hAnsi="黑体" w:hint="eastAsia"/>
        </w:rPr>
        <w:t>特别提示：</w:t>
      </w:r>
      <w:r w:rsidR="00FA6109">
        <w:rPr>
          <w:rFonts w:hint="eastAsia"/>
        </w:rPr>
        <w:t>出于安全考虑，</w:t>
      </w:r>
      <w:r w:rsidR="00246372">
        <w:rPr>
          <w:rFonts w:hint="eastAsia"/>
        </w:rPr>
        <w:t>强烈建议用户定期查看本人的共享内容，并及时删除不再需要的共享。</w:t>
      </w:r>
    </w:p>
    <w:p w14:paraId="1F711759" w14:textId="5AFC509B" w:rsidR="00311DFB" w:rsidRDefault="00311DFB" w:rsidP="00311DFB">
      <w:pPr>
        <w:pStyle w:val="2"/>
        <w:spacing w:after="156"/>
      </w:pPr>
      <w:r>
        <w:rPr>
          <w:rFonts w:hint="eastAsia"/>
        </w:rPr>
        <w:t>六、移动</w:t>
      </w:r>
      <w:r w:rsidR="007B7901">
        <w:rPr>
          <w:rFonts w:hint="eastAsia"/>
        </w:rPr>
        <w:t>客户端</w:t>
      </w:r>
      <w:r w:rsidR="004A49F0">
        <w:rPr>
          <w:rFonts w:hint="eastAsia"/>
        </w:rPr>
        <w:t>的安装和配置</w:t>
      </w:r>
    </w:p>
    <w:p w14:paraId="12AF709F" w14:textId="27EB8F16" w:rsidR="00BC3C30" w:rsidRDefault="007B7901" w:rsidP="007B7901">
      <w:pPr>
        <w:pStyle w:val="a0"/>
      </w:pPr>
      <w:r>
        <w:rPr>
          <w:rFonts w:hint="eastAsia"/>
        </w:rPr>
        <w:t>Seafile</w:t>
      </w:r>
      <w:r>
        <w:rPr>
          <w:rFonts w:hint="eastAsia"/>
        </w:rPr>
        <w:t>提供了</w:t>
      </w:r>
      <w:r>
        <w:t>iOS</w:t>
      </w:r>
      <w:r>
        <w:rPr>
          <w:rFonts w:hint="eastAsia"/>
        </w:rPr>
        <w:t>系统和</w:t>
      </w:r>
      <w:r>
        <w:rPr>
          <w:rFonts w:hint="eastAsia"/>
        </w:rPr>
        <w:t>Android</w:t>
      </w:r>
      <w:r>
        <w:rPr>
          <w:rFonts w:hint="eastAsia"/>
        </w:rPr>
        <w:t>系统的移动客户端，能够通过手机访问云盘功能。</w:t>
      </w:r>
    </w:p>
    <w:p w14:paraId="23922E74" w14:textId="193735BB" w:rsidR="00E153A9" w:rsidRDefault="00C574D5" w:rsidP="007B7901">
      <w:pPr>
        <w:pStyle w:val="a0"/>
      </w:pPr>
      <w:r>
        <w:rPr>
          <w:rFonts w:hint="eastAsia"/>
        </w:rPr>
        <w:t xml:space="preserve">1. </w:t>
      </w:r>
      <w:r w:rsidR="00EF258D">
        <w:rPr>
          <w:rFonts w:hint="eastAsia"/>
        </w:rPr>
        <w:t>如果是</w:t>
      </w:r>
      <w:r w:rsidR="00EF258D">
        <w:t>iOS</w:t>
      </w:r>
      <w:r w:rsidR="00EF258D">
        <w:rPr>
          <w:rFonts w:hint="eastAsia"/>
        </w:rPr>
        <w:t>系统手机（</w:t>
      </w:r>
      <w:r w:rsidR="00EF258D">
        <w:rPr>
          <w:rFonts w:hint="eastAsia"/>
        </w:rPr>
        <w:t>Apple iPhone</w:t>
      </w:r>
      <w:r w:rsidR="00EF258D">
        <w:rPr>
          <w:rFonts w:hint="eastAsia"/>
        </w:rPr>
        <w:t>），则</w:t>
      </w:r>
      <w:r>
        <w:rPr>
          <w:rFonts w:hint="eastAsia"/>
        </w:rPr>
        <w:t>在</w:t>
      </w:r>
      <w:r>
        <w:rPr>
          <w:rFonts w:hint="eastAsia"/>
        </w:rPr>
        <w:t>AppStore</w:t>
      </w:r>
      <w:r>
        <w:rPr>
          <w:rFonts w:hint="eastAsia"/>
        </w:rPr>
        <w:t>中搜索</w:t>
      </w:r>
      <w:r>
        <w:rPr>
          <w:rFonts w:hint="eastAsia"/>
        </w:rPr>
        <w:t>Seafile</w:t>
      </w:r>
      <w:r>
        <w:t xml:space="preserve"> P</w:t>
      </w:r>
      <w:r>
        <w:rPr>
          <w:rFonts w:hint="eastAsia"/>
        </w:rPr>
        <w:t>ro</w:t>
      </w:r>
      <w:r>
        <w:rPr>
          <w:rFonts w:hint="eastAsia"/>
        </w:rPr>
        <w:t>应用并安装。</w:t>
      </w:r>
      <w:r w:rsidR="00EF258D">
        <w:rPr>
          <w:rFonts w:hint="eastAsia"/>
        </w:rPr>
        <w:t>如果是</w:t>
      </w:r>
      <w:r w:rsidR="00EF258D">
        <w:rPr>
          <w:rFonts w:hint="eastAsia"/>
        </w:rPr>
        <w:t>Android</w:t>
      </w:r>
      <w:r w:rsidR="00EF258D">
        <w:rPr>
          <w:rFonts w:hint="eastAsia"/>
        </w:rPr>
        <w:t>系统手机，则可以在</w:t>
      </w:r>
      <w:hyperlink r:id="rId20" w:history="1">
        <w:r w:rsidR="00EF258D" w:rsidRPr="00421A11">
          <w:rPr>
            <w:rStyle w:val="ac"/>
            <w:rFonts w:hint="eastAsia"/>
          </w:rPr>
          <w:t>https://www.seafile.com/download</w:t>
        </w:r>
      </w:hyperlink>
      <w:r w:rsidR="00EF258D">
        <w:rPr>
          <w:rFonts w:hint="eastAsia"/>
        </w:rPr>
        <w:t>直接下载</w:t>
      </w:r>
      <w:r w:rsidR="00EF258D">
        <w:rPr>
          <w:rFonts w:hint="eastAsia"/>
        </w:rPr>
        <w:t>Android</w:t>
      </w:r>
      <w:r w:rsidR="00EF258D">
        <w:rPr>
          <w:rFonts w:hint="eastAsia"/>
        </w:rPr>
        <w:t>客户端</w:t>
      </w:r>
      <w:r w:rsidR="00EF258D">
        <w:rPr>
          <w:rFonts w:hint="eastAsia"/>
        </w:rPr>
        <w:t>apk</w:t>
      </w:r>
      <w:r w:rsidR="00EF258D">
        <w:rPr>
          <w:rFonts w:hint="eastAsia"/>
        </w:rPr>
        <w:t>文件安装。</w:t>
      </w:r>
    </w:p>
    <w:p w14:paraId="654BFD7C" w14:textId="111653FC" w:rsidR="00FF3CDA" w:rsidRDefault="00E153A9" w:rsidP="007B7901">
      <w:pPr>
        <w:pStyle w:val="a0"/>
      </w:pPr>
      <w:r>
        <w:rPr>
          <w:rFonts w:hint="eastAsia"/>
        </w:rPr>
        <w:t xml:space="preserve">2. </w:t>
      </w:r>
      <w:r>
        <w:rPr>
          <w:rFonts w:hint="eastAsia"/>
        </w:rPr>
        <w:t>打开</w:t>
      </w:r>
      <w:r w:rsidR="00FF3CDA">
        <w:rPr>
          <w:rFonts w:hint="eastAsia"/>
        </w:rPr>
        <w:t>Seafile</w:t>
      </w:r>
      <w:r w:rsidR="00FF3CDA">
        <w:t xml:space="preserve"> P</w:t>
      </w:r>
      <w:r w:rsidR="00FF3CDA">
        <w:rPr>
          <w:rFonts w:hint="eastAsia"/>
        </w:rPr>
        <w:t>ro</w:t>
      </w:r>
      <w:r w:rsidR="00FF3CDA">
        <w:rPr>
          <w:rFonts w:hint="eastAsia"/>
        </w:rPr>
        <w:t>应用，点击“添加账户”</w:t>
      </w:r>
      <w:r w:rsidR="00C83BB7">
        <w:rPr>
          <w:rFonts w:hint="eastAsia"/>
        </w:rPr>
        <w:t>。</w:t>
      </w:r>
      <w:r w:rsidR="00F720ED">
        <w:rPr>
          <w:rFonts w:hint="eastAsia"/>
        </w:rPr>
        <w:t xml:space="preserve"> </w:t>
      </w:r>
      <w:r w:rsidR="00F720ED">
        <w:rPr>
          <w:rFonts w:hint="eastAsia"/>
        </w:rPr>
        <w:t>“统一</w:t>
      </w:r>
      <w:r w:rsidR="00C83BB7">
        <w:rPr>
          <w:rFonts w:hint="eastAsia"/>
        </w:rPr>
        <w:t>登录”</w:t>
      </w:r>
      <w:r w:rsidR="00FF3CDA">
        <w:rPr>
          <w:rFonts w:hint="eastAsia"/>
        </w:rPr>
        <w:t>。</w:t>
      </w:r>
    </w:p>
    <w:p w14:paraId="7C604F62" w14:textId="22FB8F24" w:rsidR="00E153A9" w:rsidRDefault="007F186B" w:rsidP="00393CE0">
      <w:pPr>
        <w:jc w:val="center"/>
      </w:pPr>
      <w:r>
        <w:rPr>
          <w:noProof/>
        </w:rPr>
        <w:drawing>
          <wp:inline distT="0" distB="0" distL="0" distR="0" wp14:anchorId="27AF11A0" wp14:editId="15871B84">
            <wp:extent cx="5274310" cy="31369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36900"/>
                    </a:xfrm>
                    <a:prstGeom prst="rect">
                      <a:avLst/>
                    </a:prstGeom>
                  </pic:spPr>
                </pic:pic>
              </a:graphicData>
            </a:graphic>
          </wp:inline>
        </w:drawing>
      </w:r>
      <w:bookmarkStart w:id="0" w:name="_GoBack"/>
      <w:bookmarkEnd w:id="0"/>
    </w:p>
    <w:p w14:paraId="59EB4E94" w14:textId="79F77D38" w:rsidR="00EF258D" w:rsidRDefault="00E7342D" w:rsidP="007B7901">
      <w:pPr>
        <w:pStyle w:val="a0"/>
      </w:pPr>
      <w:r>
        <w:rPr>
          <w:rFonts w:hint="eastAsia"/>
        </w:rPr>
        <w:t xml:space="preserve">3. </w:t>
      </w:r>
      <w:r w:rsidR="00212897">
        <w:rPr>
          <w:rFonts w:hint="eastAsia"/>
        </w:rPr>
        <w:t>在登录界面上填写清华大学云盘的地址</w:t>
      </w:r>
      <w:hyperlink r:id="rId22" w:history="1">
        <w:r w:rsidR="0040761D" w:rsidRPr="00FD1623">
          <w:rPr>
            <w:rStyle w:val="ac"/>
            <w:rFonts w:hint="eastAsia"/>
          </w:rPr>
          <w:t>https://</w:t>
        </w:r>
        <w:r w:rsidR="000E18BC">
          <w:rPr>
            <w:rStyle w:val="ac"/>
            <w:rFonts w:hint="eastAsia"/>
          </w:rPr>
          <w:t>cloud.</w:t>
        </w:r>
        <w:r w:rsidR="0040761D" w:rsidRPr="00FD1623">
          <w:rPr>
            <w:rStyle w:val="ac"/>
            <w:rFonts w:hint="eastAsia"/>
          </w:rPr>
          <w:t>tsinghua.edu.cn</w:t>
        </w:r>
      </w:hyperlink>
      <w:r w:rsidR="0040761D">
        <w:rPr>
          <w:rFonts w:hint="eastAsia"/>
        </w:rPr>
        <w:t>，</w:t>
      </w:r>
      <w:r w:rsidR="00212897">
        <w:rPr>
          <w:rFonts w:hint="eastAsia"/>
        </w:rPr>
        <w:t>点击“登录</w:t>
      </w:r>
      <w:r w:rsidR="00F373EB">
        <w:rPr>
          <w:rFonts w:hint="eastAsia"/>
        </w:rPr>
        <w:t>”</w:t>
      </w:r>
      <w:r w:rsidR="00212897">
        <w:rPr>
          <w:rFonts w:hint="eastAsia"/>
        </w:rPr>
        <w:t>。</w:t>
      </w:r>
      <w:r w:rsidR="00F373EB">
        <w:rPr>
          <w:rFonts w:hint="eastAsia"/>
        </w:rPr>
        <w:t>随后，</w:t>
      </w:r>
      <w:r w:rsidR="00751587">
        <w:rPr>
          <w:rFonts w:hint="eastAsia"/>
        </w:rPr>
        <w:t>在跳转到的</w:t>
      </w:r>
      <w:r w:rsidR="007E312A">
        <w:rPr>
          <w:rFonts w:hint="eastAsia"/>
        </w:rPr>
        <w:t>清华大学用户电子身份服务系统页面</w:t>
      </w:r>
      <w:r w:rsidR="00751587">
        <w:rPr>
          <w:rFonts w:hint="eastAsia"/>
        </w:rPr>
        <w:t>上填写工作证号</w:t>
      </w:r>
      <w:r w:rsidR="00751587">
        <w:rPr>
          <w:rFonts w:hint="eastAsia"/>
        </w:rPr>
        <w:t>/</w:t>
      </w:r>
      <w:r w:rsidR="00751587">
        <w:rPr>
          <w:rFonts w:hint="eastAsia"/>
        </w:rPr>
        <w:t>学号和密码</w:t>
      </w:r>
      <w:r w:rsidR="007E312A">
        <w:rPr>
          <w:rFonts w:hint="eastAsia"/>
        </w:rPr>
        <w:t>，并点击“登录”</w:t>
      </w:r>
      <w:r w:rsidR="0064380C">
        <w:rPr>
          <w:rFonts w:hint="eastAsia"/>
        </w:rPr>
        <w:t>。登录成功后，应用将自动添加账户，进入资料库显示界面。</w:t>
      </w:r>
    </w:p>
    <w:p w14:paraId="385FEB42" w14:textId="51237747" w:rsidR="007B1FA1" w:rsidRDefault="00635CB9" w:rsidP="00393CE0">
      <w:pPr>
        <w:jc w:val="center"/>
      </w:pPr>
      <w:r>
        <w:rPr>
          <w:noProof/>
        </w:rPr>
        <w:lastRenderedPageBreak/>
        <w:drawing>
          <wp:inline distT="0" distB="0" distL="0" distR="0" wp14:anchorId="58A3C658" wp14:editId="2F812D7C">
            <wp:extent cx="5274310" cy="2827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27655"/>
                    </a:xfrm>
                    <a:prstGeom prst="rect">
                      <a:avLst/>
                    </a:prstGeom>
                  </pic:spPr>
                </pic:pic>
              </a:graphicData>
            </a:graphic>
          </wp:inline>
        </w:drawing>
      </w:r>
    </w:p>
    <w:p w14:paraId="2E148067" w14:textId="1D337701" w:rsidR="00F9560B" w:rsidRDefault="00F9560B" w:rsidP="00F9560B">
      <w:pPr>
        <w:pStyle w:val="a0"/>
      </w:pPr>
      <w:r>
        <w:rPr>
          <w:rFonts w:hint="eastAsia"/>
        </w:rPr>
        <w:t>4</w:t>
      </w:r>
      <w:r>
        <w:t xml:space="preserve">. </w:t>
      </w:r>
      <w:r>
        <w:rPr>
          <w:rFonts w:hint="eastAsia"/>
        </w:rPr>
        <w:t>此时，用户即可对云盘中的目录和文件进行各种操作，如浏览、下载文件，或者是上传手机中的照片、视频文件等。</w:t>
      </w:r>
    </w:p>
    <w:p w14:paraId="5A6917FC" w14:textId="0A4AF58E" w:rsidR="00DA5269" w:rsidRDefault="00DA5269" w:rsidP="00DA5269">
      <w:pPr>
        <w:pStyle w:val="2"/>
        <w:spacing w:after="156"/>
      </w:pPr>
      <w:r>
        <w:rPr>
          <w:rFonts w:hint="eastAsia"/>
        </w:rPr>
        <w:t>七、常见问题</w:t>
      </w:r>
    </w:p>
    <w:p w14:paraId="41692669" w14:textId="5B88F266" w:rsidR="00BA54D6" w:rsidRDefault="00DA5269" w:rsidP="00DA5269">
      <w:pPr>
        <w:pStyle w:val="3"/>
      </w:pPr>
      <w:r>
        <w:rPr>
          <w:rFonts w:hint="eastAsia"/>
        </w:rPr>
        <w:t>（一）</w:t>
      </w:r>
      <w:r w:rsidR="00BA54D6">
        <w:rPr>
          <w:rFonts w:hint="eastAsia"/>
        </w:rPr>
        <w:t>关于访问范围</w:t>
      </w:r>
    </w:p>
    <w:p w14:paraId="75E43F8C" w14:textId="1611F955" w:rsidR="0043612A" w:rsidRPr="00BA54D6" w:rsidRDefault="00BA54D6" w:rsidP="0043612A">
      <w:pPr>
        <w:pStyle w:val="a0"/>
      </w:pPr>
      <w:r>
        <w:rPr>
          <w:rFonts w:hint="eastAsia"/>
        </w:rPr>
        <w:t>清华大学云盘服务部署在学校信息化技术中心的数据中心，通过校园网接入网络</w:t>
      </w:r>
      <w:r w:rsidR="0043612A">
        <w:rPr>
          <w:rFonts w:hint="eastAsia"/>
        </w:rPr>
        <w:t>，同时面向互联网开放。因此，用户在校外通过网络仍然可以正常使用网盘的全部功能，无需通过</w:t>
      </w:r>
      <w:r w:rsidR="004E2752">
        <w:t>VPN</w:t>
      </w:r>
      <w:r w:rsidR="005E6550">
        <w:rPr>
          <w:rFonts w:hint="eastAsia"/>
        </w:rPr>
        <w:t>等</w:t>
      </w:r>
      <w:r w:rsidR="0043612A">
        <w:rPr>
          <w:rFonts w:hint="eastAsia"/>
        </w:rPr>
        <w:t>方式接入校园网。</w:t>
      </w:r>
      <w:r w:rsidR="007A3055">
        <w:rPr>
          <w:rFonts w:hint="eastAsia"/>
        </w:rPr>
        <w:t>需要</w:t>
      </w:r>
      <w:r w:rsidR="0043612A">
        <w:rPr>
          <w:rFonts w:hint="eastAsia"/>
        </w:rPr>
        <w:t>注意</w:t>
      </w:r>
      <w:r w:rsidR="007A3055">
        <w:rPr>
          <w:rFonts w:hint="eastAsia"/>
        </w:rPr>
        <w:t>的是</w:t>
      </w:r>
      <w:r w:rsidR="0043612A">
        <w:rPr>
          <w:rFonts w:hint="eastAsia"/>
        </w:rPr>
        <w:t>，用户</w:t>
      </w:r>
      <w:r w:rsidR="007A3055">
        <w:rPr>
          <w:rFonts w:hint="eastAsia"/>
        </w:rPr>
        <w:t>校外使用时受网络</w:t>
      </w:r>
      <w:r w:rsidR="00413D7A">
        <w:rPr>
          <w:rFonts w:hint="eastAsia"/>
        </w:rPr>
        <w:t>状况</w:t>
      </w:r>
      <w:r w:rsidR="007A3055">
        <w:rPr>
          <w:rFonts w:hint="eastAsia"/>
        </w:rPr>
        <w:t>影响，访问速度</w:t>
      </w:r>
      <w:r w:rsidR="00834ACB">
        <w:rPr>
          <w:rFonts w:hint="eastAsia"/>
        </w:rPr>
        <w:t>往往</w:t>
      </w:r>
      <w:r w:rsidR="00625D20">
        <w:rPr>
          <w:rFonts w:hint="eastAsia"/>
        </w:rPr>
        <w:t>明显</w:t>
      </w:r>
      <w:r w:rsidR="00834ACB">
        <w:rPr>
          <w:rFonts w:hint="eastAsia"/>
        </w:rPr>
        <w:t>比校内访问要慢</w:t>
      </w:r>
      <w:r w:rsidR="0066521A">
        <w:rPr>
          <w:rFonts w:hint="eastAsia"/>
        </w:rPr>
        <w:t>。</w:t>
      </w:r>
    </w:p>
    <w:p w14:paraId="78BB093F" w14:textId="6B862BAB" w:rsidR="00DA5269" w:rsidRDefault="00BA54D6" w:rsidP="00DA5269">
      <w:pPr>
        <w:pStyle w:val="3"/>
      </w:pPr>
      <w:r>
        <w:rPr>
          <w:rFonts w:hint="eastAsia"/>
        </w:rPr>
        <w:t>（二）</w:t>
      </w:r>
      <w:r w:rsidR="00DA5269">
        <w:rPr>
          <w:rFonts w:hint="eastAsia"/>
        </w:rPr>
        <w:t>关于网络流量和资费</w:t>
      </w:r>
    </w:p>
    <w:p w14:paraId="142FEDFE" w14:textId="0ACDD62E" w:rsidR="00DA5269" w:rsidRDefault="00BA54D6" w:rsidP="00DA5269">
      <w:pPr>
        <w:pStyle w:val="a0"/>
      </w:pPr>
      <w:r>
        <w:rPr>
          <w:rFonts w:hint="eastAsia"/>
        </w:rPr>
        <w:t>清华大学云盘服务部署在学校信息化技术中心的数据中心，通过校园网接入网络。</w:t>
      </w:r>
      <w:r w:rsidR="00DA5269">
        <w:rPr>
          <w:rFonts w:hint="eastAsia"/>
        </w:rPr>
        <w:t>因此，用户在校园网内（有线网和无线网）使用云盘服务传输</w:t>
      </w:r>
      <w:r w:rsidR="0050171B">
        <w:rPr>
          <w:rFonts w:hint="eastAsia"/>
        </w:rPr>
        <w:t>数据</w:t>
      </w:r>
      <w:r w:rsidR="00DA5269">
        <w:rPr>
          <w:rFonts w:hint="eastAsia"/>
        </w:rPr>
        <w:t>都</w:t>
      </w:r>
      <w:r w:rsidR="008D3A58">
        <w:rPr>
          <w:rFonts w:hint="eastAsia"/>
        </w:rPr>
        <w:t>不会产生流量费。</w:t>
      </w:r>
      <w:r w:rsidR="00473C09">
        <w:rPr>
          <w:rFonts w:hint="eastAsia"/>
        </w:rPr>
        <w:t>用户使用云盘服务共享数据也不会对用户的</w:t>
      </w:r>
      <w:r w:rsidR="00511C4D">
        <w:rPr>
          <w:rFonts w:hint="eastAsia"/>
        </w:rPr>
        <w:t>校园</w:t>
      </w:r>
      <w:r w:rsidR="00473C09">
        <w:rPr>
          <w:rFonts w:hint="eastAsia"/>
        </w:rPr>
        <w:t>网</w:t>
      </w:r>
      <w:r w:rsidR="00511C4D">
        <w:rPr>
          <w:rFonts w:hint="eastAsia"/>
        </w:rPr>
        <w:t>的流量费</w:t>
      </w:r>
      <w:r w:rsidR="00473C09">
        <w:rPr>
          <w:rFonts w:hint="eastAsia"/>
        </w:rPr>
        <w:t>产生影响。</w:t>
      </w:r>
    </w:p>
    <w:p w14:paraId="3C376107" w14:textId="6AE5D2A3" w:rsidR="00511C4D" w:rsidRDefault="00A36376" w:rsidP="00DA5269">
      <w:pPr>
        <w:pStyle w:val="a0"/>
      </w:pPr>
      <w:r>
        <w:rPr>
          <w:rFonts w:hint="eastAsia"/>
        </w:rPr>
        <w:t>如果用户使用</w:t>
      </w:r>
      <w:r w:rsidR="00E16933">
        <w:rPr>
          <w:rFonts w:hint="eastAsia"/>
        </w:rPr>
        <w:t>非校园网的其他网络（如</w:t>
      </w:r>
      <w:r w:rsidR="00E16933">
        <w:rPr>
          <w:rFonts w:hint="eastAsia"/>
        </w:rPr>
        <w:t>4G</w:t>
      </w:r>
      <w:r w:rsidR="00E16933">
        <w:rPr>
          <w:rFonts w:hint="eastAsia"/>
        </w:rPr>
        <w:t>网络等）</w:t>
      </w:r>
      <w:r>
        <w:rPr>
          <w:rFonts w:hint="eastAsia"/>
        </w:rPr>
        <w:t>访问云盘服务</w:t>
      </w:r>
      <w:r w:rsidR="00B271F9">
        <w:rPr>
          <w:rFonts w:hint="eastAsia"/>
        </w:rPr>
        <w:t>，</w:t>
      </w:r>
      <w:r>
        <w:rPr>
          <w:rFonts w:hint="eastAsia"/>
        </w:rPr>
        <w:t>相应的数据传输会在运营商处</w:t>
      </w:r>
      <w:r w:rsidR="00376045">
        <w:rPr>
          <w:rFonts w:hint="eastAsia"/>
        </w:rPr>
        <w:t>计算流量</w:t>
      </w:r>
      <w:r w:rsidR="00FC4D49">
        <w:rPr>
          <w:rFonts w:hint="eastAsia"/>
        </w:rPr>
        <w:t>，与校园网计费无关</w:t>
      </w:r>
      <w:r w:rsidR="00376045">
        <w:rPr>
          <w:rFonts w:hint="eastAsia"/>
        </w:rPr>
        <w:t>。因此，建议用户在校内通过智能终端使用云盘服务时，首先接入校园无线网</w:t>
      </w:r>
      <w:r w:rsidR="0032587F">
        <w:rPr>
          <w:rFonts w:hint="eastAsia"/>
        </w:rPr>
        <w:t>，避免因上传和下载</w:t>
      </w:r>
      <w:r w:rsidR="00DF41BE">
        <w:rPr>
          <w:rFonts w:hint="eastAsia"/>
        </w:rPr>
        <w:t>大量</w:t>
      </w:r>
      <w:r w:rsidR="0032587F">
        <w:rPr>
          <w:rFonts w:hint="eastAsia"/>
        </w:rPr>
        <w:t>数据</w:t>
      </w:r>
      <w:r w:rsidR="00422811">
        <w:rPr>
          <w:rFonts w:hint="eastAsia"/>
        </w:rPr>
        <w:t>的</w:t>
      </w:r>
      <w:r w:rsidR="0032587F">
        <w:rPr>
          <w:rFonts w:hint="eastAsia"/>
        </w:rPr>
        <w:t>流量</w:t>
      </w:r>
      <w:r w:rsidR="00422811">
        <w:rPr>
          <w:rFonts w:hint="eastAsia"/>
        </w:rPr>
        <w:t>消耗</w:t>
      </w:r>
      <w:r w:rsidR="0032587F">
        <w:rPr>
          <w:rFonts w:hint="eastAsia"/>
        </w:rPr>
        <w:t>。</w:t>
      </w:r>
    </w:p>
    <w:p w14:paraId="54BA1E56" w14:textId="13B2E7D9" w:rsidR="003E250A" w:rsidRDefault="003E250A" w:rsidP="00DA5269">
      <w:pPr>
        <w:pStyle w:val="a0"/>
      </w:pPr>
    </w:p>
    <w:p w14:paraId="7525BA57" w14:textId="77777777" w:rsidR="00DA5269" w:rsidRPr="00DA5269" w:rsidRDefault="00DA5269" w:rsidP="00DA5269"/>
    <w:sectPr w:rsidR="00DA5269" w:rsidRPr="00DA5269">
      <w:footerReference w:type="default" r:id="rId24"/>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A1A61" w14:textId="77777777" w:rsidR="00120F8C" w:rsidRDefault="00120F8C" w:rsidP="00E43F69">
      <w:r>
        <w:separator/>
      </w:r>
    </w:p>
  </w:endnote>
  <w:endnote w:type="continuationSeparator" w:id="0">
    <w:p w14:paraId="73889EBD" w14:textId="77777777" w:rsidR="00120F8C" w:rsidRDefault="00120F8C" w:rsidP="00E4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altName w:val="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232038"/>
      <w:docPartObj>
        <w:docPartGallery w:val="Page Numbers (Bottom of Page)"/>
        <w:docPartUnique/>
      </w:docPartObj>
    </w:sdtPr>
    <w:sdtEndPr/>
    <w:sdtContent>
      <w:p w14:paraId="204624B3" w14:textId="3715508A" w:rsidR="00D17169" w:rsidRDefault="00D17169">
        <w:pPr>
          <w:pStyle w:val="aa"/>
          <w:jc w:val="right"/>
        </w:pPr>
        <w:r>
          <w:fldChar w:fldCharType="begin"/>
        </w:r>
        <w:r>
          <w:instrText>PAGE   \* MERGEFORMAT</w:instrText>
        </w:r>
        <w:r>
          <w:fldChar w:fldCharType="separate"/>
        </w:r>
        <w:r w:rsidR="007F186B" w:rsidRPr="007F186B">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5780F" w14:textId="77777777" w:rsidR="00120F8C" w:rsidRDefault="00120F8C" w:rsidP="00E43F69">
      <w:r>
        <w:separator/>
      </w:r>
    </w:p>
  </w:footnote>
  <w:footnote w:type="continuationSeparator" w:id="0">
    <w:p w14:paraId="6E49CEE6" w14:textId="77777777" w:rsidR="00120F8C" w:rsidRDefault="00120F8C" w:rsidP="00E43F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B7619F"/>
    <w:multiLevelType w:val="hybridMultilevel"/>
    <w:tmpl w:val="C34601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C8834B3"/>
    <w:multiLevelType w:val="hybridMultilevel"/>
    <w:tmpl w:val="E25473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Modified&lt;/Style&gt;&lt;LeftDelim&gt;{&lt;/LeftDelim&gt;&lt;RightDelim&gt;}&lt;/RightDelim&gt;&lt;FontName&gt;新宋体&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5xffvxd9d9tnew0wdpw9pkpzvfwvd9vaxe&quot;&gt;My EndNote Library&lt;record-ids&gt;&lt;item&gt;380&lt;/item&gt;&lt;item&gt;382&lt;/item&gt;&lt;item&gt;398&lt;/item&gt;&lt;item&gt;399&lt;/item&gt;&lt;item&gt;400&lt;/item&gt;&lt;item&gt;990&lt;/item&gt;&lt;item&gt;1918&lt;/item&gt;&lt;item&gt;2163&lt;/item&gt;&lt;item&gt;2245&lt;/item&gt;&lt;item&gt;2249&lt;/item&gt;&lt;item&gt;2294&lt;/item&gt;&lt;item&gt;2295&lt;/item&gt;&lt;/record-ids&gt;&lt;/item&gt;&lt;/Libraries&gt;"/>
  </w:docVars>
  <w:rsids>
    <w:rsidRoot w:val="002142DE"/>
    <w:rsid w:val="00003EB0"/>
    <w:rsid w:val="000230AE"/>
    <w:rsid w:val="000261B2"/>
    <w:rsid w:val="000261F6"/>
    <w:rsid w:val="00026D6B"/>
    <w:rsid w:val="00050440"/>
    <w:rsid w:val="000525FB"/>
    <w:rsid w:val="0005514B"/>
    <w:rsid w:val="0006135C"/>
    <w:rsid w:val="00073E65"/>
    <w:rsid w:val="000863D5"/>
    <w:rsid w:val="0008793D"/>
    <w:rsid w:val="000A09D6"/>
    <w:rsid w:val="000A0BD5"/>
    <w:rsid w:val="000A3E8D"/>
    <w:rsid w:val="000A45B6"/>
    <w:rsid w:val="000B2FD9"/>
    <w:rsid w:val="000B7DC7"/>
    <w:rsid w:val="000C10CC"/>
    <w:rsid w:val="000C6248"/>
    <w:rsid w:val="000C6547"/>
    <w:rsid w:val="000E18BC"/>
    <w:rsid w:val="000E4279"/>
    <w:rsid w:val="000F73B6"/>
    <w:rsid w:val="000F782F"/>
    <w:rsid w:val="001103E8"/>
    <w:rsid w:val="0011106C"/>
    <w:rsid w:val="00111B04"/>
    <w:rsid w:val="00113141"/>
    <w:rsid w:val="001155AB"/>
    <w:rsid w:val="00120F8C"/>
    <w:rsid w:val="0013014A"/>
    <w:rsid w:val="0013709C"/>
    <w:rsid w:val="00147574"/>
    <w:rsid w:val="0015256C"/>
    <w:rsid w:val="00160DD3"/>
    <w:rsid w:val="001714BC"/>
    <w:rsid w:val="0018333F"/>
    <w:rsid w:val="00183750"/>
    <w:rsid w:val="00192503"/>
    <w:rsid w:val="00192811"/>
    <w:rsid w:val="00193656"/>
    <w:rsid w:val="00194018"/>
    <w:rsid w:val="001A3E8B"/>
    <w:rsid w:val="001C163C"/>
    <w:rsid w:val="001C587E"/>
    <w:rsid w:val="001C7CFA"/>
    <w:rsid w:val="001E6C41"/>
    <w:rsid w:val="001F2A73"/>
    <w:rsid w:val="001F650B"/>
    <w:rsid w:val="001F7D44"/>
    <w:rsid w:val="00212481"/>
    <w:rsid w:val="00212897"/>
    <w:rsid w:val="00213E37"/>
    <w:rsid w:val="002142DE"/>
    <w:rsid w:val="00214606"/>
    <w:rsid w:val="00215EE3"/>
    <w:rsid w:val="002235C6"/>
    <w:rsid w:val="00231362"/>
    <w:rsid w:val="0023626A"/>
    <w:rsid w:val="0024016C"/>
    <w:rsid w:val="00244F23"/>
    <w:rsid w:val="00246372"/>
    <w:rsid w:val="002606EE"/>
    <w:rsid w:val="00266876"/>
    <w:rsid w:val="00271A9B"/>
    <w:rsid w:val="00271EF9"/>
    <w:rsid w:val="00291106"/>
    <w:rsid w:val="002C249F"/>
    <w:rsid w:val="002D56B2"/>
    <w:rsid w:val="002E5A03"/>
    <w:rsid w:val="002E7071"/>
    <w:rsid w:val="002F0941"/>
    <w:rsid w:val="002F4E2B"/>
    <w:rsid w:val="00302E62"/>
    <w:rsid w:val="00311DFB"/>
    <w:rsid w:val="00321420"/>
    <w:rsid w:val="0032587F"/>
    <w:rsid w:val="00325F04"/>
    <w:rsid w:val="00340AED"/>
    <w:rsid w:val="00341E04"/>
    <w:rsid w:val="00363F3A"/>
    <w:rsid w:val="00370A88"/>
    <w:rsid w:val="003748B7"/>
    <w:rsid w:val="00376045"/>
    <w:rsid w:val="00376339"/>
    <w:rsid w:val="00382432"/>
    <w:rsid w:val="003935D9"/>
    <w:rsid w:val="00393CE0"/>
    <w:rsid w:val="00394B0A"/>
    <w:rsid w:val="003A670C"/>
    <w:rsid w:val="003B3286"/>
    <w:rsid w:val="003B4E42"/>
    <w:rsid w:val="003B656E"/>
    <w:rsid w:val="003C0B44"/>
    <w:rsid w:val="003C4032"/>
    <w:rsid w:val="003C6825"/>
    <w:rsid w:val="003D1918"/>
    <w:rsid w:val="003D497D"/>
    <w:rsid w:val="003E06AE"/>
    <w:rsid w:val="003E0D6F"/>
    <w:rsid w:val="003E1368"/>
    <w:rsid w:val="003E250A"/>
    <w:rsid w:val="003F3BB1"/>
    <w:rsid w:val="003F53D7"/>
    <w:rsid w:val="003F5F46"/>
    <w:rsid w:val="003F63E8"/>
    <w:rsid w:val="004051E7"/>
    <w:rsid w:val="00406E6B"/>
    <w:rsid w:val="0040761D"/>
    <w:rsid w:val="00407ECC"/>
    <w:rsid w:val="00410CE0"/>
    <w:rsid w:val="00413D7A"/>
    <w:rsid w:val="00417A0A"/>
    <w:rsid w:val="004226AE"/>
    <w:rsid w:val="00422811"/>
    <w:rsid w:val="00425B2A"/>
    <w:rsid w:val="0043612A"/>
    <w:rsid w:val="00436D51"/>
    <w:rsid w:val="004416C3"/>
    <w:rsid w:val="00444108"/>
    <w:rsid w:val="00446A0D"/>
    <w:rsid w:val="00450CBB"/>
    <w:rsid w:val="004659F1"/>
    <w:rsid w:val="004663AE"/>
    <w:rsid w:val="00473C09"/>
    <w:rsid w:val="00474E8D"/>
    <w:rsid w:val="00476E57"/>
    <w:rsid w:val="00481901"/>
    <w:rsid w:val="0049594C"/>
    <w:rsid w:val="004A49F0"/>
    <w:rsid w:val="004B1382"/>
    <w:rsid w:val="004B196B"/>
    <w:rsid w:val="004C00D6"/>
    <w:rsid w:val="004D038E"/>
    <w:rsid w:val="004D0EA1"/>
    <w:rsid w:val="004D142B"/>
    <w:rsid w:val="004D3B63"/>
    <w:rsid w:val="004E2752"/>
    <w:rsid w:val="004F0272"/>
    <w:rsid w:val="004F0A38"/>
    <w:rsid w:val="004F23BA"/>
    <w:rsid w:val="0050171B"/>
    <w:rsid w:val="005028B3"/>
    <w:rsid w:val="00506B71"/>
    <w:rsid w:val="00511C4D"/>
    <w:rsid w:val="00513F5E"/>
    <w:rsid w:val="005205D8"/>
    <w:rsid w:val="00524689"/>
    <w:rsid w:val="00526018"/>
    <w:rsid w:val="00546403"/>
    <w:rsid w:val="00546B6F"/>
    <w:rsid w:val="00552A5F"/>
    <w:rsid w:val="00555D10"/>
    <w:rsid w:val="00561DDC"/>
    <w:rsid w:val="0056315D"/>
    <w:rsid w:val="00565FB3"/>
    <w:rsid w:val="00570320"/>
    <w:rsid w:val="00570D5B"/>
    <w:rsid w:val="00572106"/>
    <w:rsid w:val="005733B4"/>
    <w:rsid w:val="00575209"/>
    <w:rsid w:val="00580EA0"/>
    <w:rsid w:val="005830AC"/>
    <w:rsid w:val="00583DFA"/>
    <w:rsid w:val="005A5AA8"/>
    <w:rsid w:val="005B1373"/>
    <w:rsid w:val="005D083D"/>
    <w:rsid w:val="005D0866"/>
    <w:rsid w:val="005D29CF"/>
    <w:rsid w:val="005D6C38"/>
    <w:rsid w:val="005E4226"/>
    <w:rsid w:val="005E5217"/>
    <w:rsid w:val="005E60B7"/>
    <w:rsid w:val="005E6550"/>
    <w:rsid w:val="00600AA4"/>
    <w:rsid w:val="00602B6A"/>
    <w:rsid w:val="00606CBC"/>
    <w:rsid w:val="00613335"/>
    <w:rsid w:val="00623048"/>
    <w:rsid w:val="00625D20"/>
    <w:rsid w:val="006303F4"/>
    <w:rsid w:val="00635CB9"/>
    <w:rsid w:val="00636ABB"/>
    <w:rsid w:val="006427A9"/>
    <w:rsid w:val="0064380C"/>
    <w:rsid w:val="00654C1A"/>
    <w:rsid w:val="0066521A"/>
    <w:rsid w:val="006752C2"/>
    <w:rsid w:val="00675CF4"/>
    <w:rsid w:val="00687996"/>
    <w:rsid w:val="006A0DDB"/>
    <w:rsid w:val="006A1096"/>
    <w:rsid w:val="006B3371"/>
    <w:rsid w:val="006B54BF"/>
    <w:rsid w:val="006C012B"/>
    <w:rsid w:val="006C3FB1"/>
    <w:rsid w:val="006D4124"/>
    <w:rsid w:val="006D65DE"/>
    <w:rsid w:val="006E023B"/>
    <w:rsid w:val="006E197F"/>
    <w:rsid w:val="007009EA"/>
    <w:rsid w:val="007020DF"/>
    <w:rsid w:val="00703EA1"/>
    <w:rsid w:val="00714411"/>
    <w:rsid w:val="00716256"/>
    <w:rsid w:val="00724FA3"/>
    <w:rsid w:val="00731EDA"/>
    <w:rsid w:val="00744884"/>
    <w:rsid w:val="0074640D"/>
    <w:rsid w:val="00751587"/>
    <w:rsid w:val="00756999"/>
    <w:rsid w:val="00757679"/>
    <w:rsid w:val="00760183"/>
    <w:rsid w:val="0076166A"/>
    <w:rsid w:val="00761719"/>
    <w:rsid w:val="00761FAB"/>
    <w:rsid w:val="00762270"/>
    <w:rsid w:val="00763C8D"/>
    <w:rsid w:val="00766561"/>
    <w:rsid w:val="00774BDB"/>
    <w:rsid w:val="00775EED"/>
    <w:rsid w:val="007772A9"/>
    <w:rsid w:val="007815CC"/>
    <w:rsid w:val="00786251"/>
    <w:rsid w:val="00787657"/>
    <w:rsid w:val="0079098A"/>
    <w:rsid w:val="00794764"/>
    <w:rsid w:val="00794B0A"/>
    <w:rsid w:val="007965AA"/>
    <w:rsid w:val="00796C99"/>
    <w:rsid w:val="007A3055"/>
    <w:rsid w:val="007B1FA1"/>
    <w:rsid w:val="007B7901"/>
    <w:rsid w:val="007C0DA2"/>
    <w:rsid w:val="007C5A5A"/>
    <w:rsid w:val="007D1C07"/>
    <w:rsid w:val="007E312A"/>
    <w:rsid w:val="007E4530"/>
    <w:rsid w:val="007F10E6"/>
    <w:rsid w:val="007F186B"/>
    <w:rsid w:val="007F3DE3"/>
    <w:rsid w:val="00807C4A"/>
    <w:rsid w:val="00816274"/>
    <w:rsid w:val="00824224"/>
    <w:rsid w:val="0082501C"/>
    <w:rsid w:val="0082506E"/>
    <w:rsid w:val="00834ACB"/>
    <w:rsid w:val="00835B13"/>
    <w:rsid w:val="008367D3"/>
    <w:rsid w:val="0084355D"/>
    <w:rsid w:val="008605B7"/>
    <w:rsid w:val="00864158"/>
    <w:rsid w:val="0086626D"/>
    <w:rsid w:val="008677F8"/>
    <w:rsid w:val="0087094E"/>
    <w:rsid w:val="008712B0"/>
    <w:rsid w:val="00881ADF"/>
    <w:rsid w:val="00885CDA"/>
    <w:rsid w:val="00895FCF"/>
    <w:rsid w:val="008964B9"/>
    <w:rsid w:val="008B1678"/>
    <w:rsid w:val="008B5843"/>
    <w:rsid w:val="008D04AD"/>
    <w:rsid w:val="008D1B23"/>
    <w:rsid w:val="008D3A58"/>
    <w:rsid w:val="008E3590"/>
    <w:rsid w:val="0090117A"/>
    <w:rsid w:val="009112E7"/>
    <w:rsid w:val="00911813"/>
    <w:rsid w:val="00912861"/>
    <w:rsid w:val="00912D76"/>
    <w:rsid w:val="00915CE2"/>
    <w:rsid w:val="00926F0E"/>
    <w:rsid w:val="00932E80"/>
    <w:rsid w:val="009412E1"/>
    <w:rsid w:val="00941CFA"/>
    <w:rsid w:val="009437F1"/>
    <w:rsid w:val="00944E05"/>
    <w:rsid w:val="00947547"/>
    <w:rsid w:val="0095268D"/>
    <w:rsid w:val="00954BF1"/>
    <w:rsid w:val="00957FC8"/>
    <w:rsid w:val="00961A97"/>
    <w:rsid w:val="00962C82"/>
    <w:rsid w:val="00970D46"/>
    <w:rsid w:val="009746A4"/>
    <w:rsid w:val="009753B3"/>
    <w:rsid w:val="00976286"/>
    <w:rsid w:val="009775EB"/>
    <w:rsid w:val="009813D3"/>
    <w:rsid w:val="009830BF"/>
    <w:rsid w:val="00984C40"/>
    <w:rsid w:val="00996685"/>
    <w:rsid w:val="00997ED9"/>
    <w:rsid w:val="009A07F3"/>
    <w:rsid w:val="009B4E29"/>
    <w:rsid w:val="009C0617"/>
    <w:rsid w:val="009D0809"/>
    <w:rsid w:val="009D2116"/>
    <w:rsid w:val="009D3658"/>
    <w:rsid w:val="00A0139F"/>
    <w:rsid w:val="00A016BD"/>
    <w:rsid w:val="00A01F19"/>
    <w:rsid w:val="00A147F2"/>
    <w:rsid w:val="00A23D3F"/>
    <w:rsid w:val="00A36376"/>
    <w:rsid w:val="00A365BD"/>
    <w:rsid w:val="00A37819"/>
    <w:rsid w:val="00A5234E"/>
    <w:rsid w:val="00A67C95"/>
    <w:rsid w:val="00A71876"/>
    <w:rsid w:val="00A71BB4"/>
    <w:rsid w:val="00A8680A"/>
    <w:rsid w:val="00A86848"/>
    <w:rsid w:val="00A94C7A"/>
    <w:rsid w:val="00AA75EB"/>
    <w:rsid w:val="00AC795C"/>
    <w:rsid w:val="00AD78D1"/>
    <w:rsid w:val="00AE3325"/>
    <w:rsid w:val="00AE55AF"/>
    <w:rsid w:val="00AF1AA8"/>
    <w:rsid w:val="00AF7922"/>
    <w:rsid w:val="00B04DBD"/>
    <w:rsid w:val="00B062F4"/>
    <w:rsid w:val="00B102BB"/>
    <w:rsid w:val="00B135AF"/>
    <w:rsid w:val="00B2433E"/>
    <w:rsid w:val="00B271F9"/>
    <w:rsid w:val="00B474B2"/>
    <w:rsid w:val="00B51DF9"/>
    <w:rsid w:val="00B51F3D"/>
    <w:rsid w:val="00B60CB7"/>
    <w:rsid w:val="00B6242C"/>
    <w:rsid w:val="00B77133"/>
    <w:rsid w:val="00B927B7"/>
    <w:rsid w:val="00B97ADC"/>
    <w:rsid w:val="00B97D60"/>
    <w:rsid w:val="00BA54D6"/>
    <w:rsid w:val="00BB5570"/>
    <w:rsid w:val="00BB6CFE"/>
    <w:rsid w:val="00BB77FA"/>
    <w:rsid w:val="00BB7F8B"/>
    <w:rsid w:val="00BC1B83"/>
    <w:rsid w:val="00BC3C30"/>
    <w:rsid w:val="00BD6813"/>
    <w:rsid w:val="00C03BA8"/>
    <w:rsid w:val="00C127C3"/>
    <w:rsid w:val="00C17F3F"/>
    <w:rsid w:val="00C25B77"/>
    <w:rsid w:val="00C2654D"/>
    <w:rsid w:val="00C574D5"/>
    <w:rsid w:val="00C6008C"/>
    <w:rsid w:val="00C81B79"/>
    <w:rsid w:val="00C83BB7"/>
    <w:rsid w:val="00C8508D"/>
    <w:rsid w:val="00C87394"/>
    <w:rsid w:val="00C94E6D"/>
    <w:rsid w:val="00CA211C"/>
    <w:rsid w:val="00CA3655"/>
    <w:rsid w:val="00CA4B2B"/>
    <w:rsid w:val="00CA6445"/>
    <w:rsid w:val="00CB35CE"/>
    <w:rsid w:val="00CB54FA"/>
    <w:rsid w:val="00CB74F1"/>
    <w:rsid w:val="00CC02D9"/>
    <w:rsid w:val="00CC5EBF"/>
    <w:rsid w:val="00CD14D0"/>
    <w:rsid w:val="00CE06E6"/>
    <w:rsid w:val="00CF17B1"/>
    <w:rsid w:val="00CF33AA"/>
    <w:rsid w:val="00D05CD9"/>
    <w:rsid w:val="00D07430"/>
    <w:rsid w:val="00D15E28"/>
    <w:rsid w:val="00D17169"/>
    <w:rsid w:val="00D27246"/>
    <w:rsid w:val="00D41169"/>
    <w:rsid w:val="00D503E9"/>
    <w:rsid w:val="00D5313C"/>
    <w:rsid w:val="00D730ED"/>
    <w:rsid w:val="00D75F24"/>
    <w:rsid w:val="00D8054E"/>
    <w:rsid w:val="00D80809"/>
    <w:rsid w:val="00D82FE7"/>
    <w:rsid w:val="00D90C64"/>
    <w:rsid w:val="00D96201"/>
    <w:rsid w:val="00DA3634"/>
    <w:rsid w:val="00DA5269"/>
    <w:rsid w:val="00DA71FD"/>
    <w:rsid w:val="00DA7BB9"/>
    <w:rsid w:val="00DB4ACD"/>
    <w:rsid w:val="00DB54E2"/>
    <w:rsid w:val="00DC1CBE"/>
    <w:rsid w:val="00DC267B"/>
    <w:rsid w:val="00DD3574"/>
    <w:rsid w:val="00DE0D7D"/>
    <w:rsid w:val="00DE2DFC"/>
    <w:rsid w:val="00DE6C10"/>
    <w:rsid w:val="00DE6F0F"/>
    <w:rsid w:val="00DF41BE"/>
    <w:rsid w:val="00E03884"/>
    <w:rsid w:val="00E10C00"/>
    <w:rsid w:val="00E153A9"/>
    <w:rsid w:val="00E16933"/>
    <w:rsid w:val="00E21A32"/>
    <w:rsid w:val="00E31AB4"/>
    <w:rsid w:val="00E37E45"/>
    <w:rsid w:val="00E432FD"/>
    <w:rsid w:val="00E43F69"/>
    <w:rsid w:val="00E4461E"/>
    <w:rsid w:val="00E4506A"/>
    <w:rsid w:val="00E6155F"/>
    <w:rsid w:val="00E61CEE"/>
    <w:rsid w:val="00E651EA"/>
    <w:rsid w:val="00E65D4B"/>
    <w:rsid w:val="00E7342D"/>
    <w:rsid w:val="00E86D2F"/>
    <w:rsid w:val="00E92D77"/>
    <w:rsid w:val="00EC1FAE"/>
    <w:rsid w:val="00ED58CC"/>
    <w:rsid w:val="00EE3796"/>
    <w:rsid w:val="00EF17FC"/>
    <w:rsid w:val="00EF258D"/>
    <w:rsid w:val="00F016EA"/>
    <w:rsid w:val="00F02A29"/>
    <w:rsid w:val="00F17D39"/>
    <w:rsid w:val="00F3137A"/>
    <w:rsid w:val="00F373EB"/>
    <w:rsid w:val="00F436FE"/>
    <w:rsid w:val="00F47965"/>
    <w:rsid w:val="00F51404"/>
    <w:rsid w:val="00F53552"/>
    <w:rsid w:val="00F540C6"/>
    <w:rsid w:val="00F54E35"/>
    <w:rsid w:val="00F57325"/>
    <w:rsid w:val="00F6590E"/>
    <w:rsid w:val="00F720ED"/>
    <w:rsid w:val="00F73DDF"/>
    <w:rsid w:val="00F76E9D"/>
    <w:rsid w:val="00F833BD"/>
    <w:rsid w:val="00F919FD"/>
    <w:rsid w:val="00F9560B"/>
    <w:rsid w:val="00F95F5F"/>
    <w:rsid w:val="00F963EF"/>
    <w:rsid w:val="00FA3498"/>
    <w:rsid w:val="00FA6109"/>
    <w:rsid w:val="00FA65D9"/>
    <w:rsid w:val="00FB0A16"/>
    <w:rsid w:val="00FB4D9C"/>
    <w:rsid w:val="00FC3DEE"/>
    <w:rsid w:val="00FC4D49"/>
    <w:rsid w:val="00FC77B0"/>
    <w:rsid w:val="00FE2726"/>
    <w:rsid w:val="00FE4FC0"/>
    <w:rsid w:val="00FF3CDA"/>
    <w:rsid w:val="00FF5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11DA"/>
  <w15:chartTrackingRefBased/>
  <w15:docId w15:val="{3264E810-19B8-4D70-B035-59D922BE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D3F"/>
    <w:pPr>
      <w:widowControl w:val="0"/>
      <w:spacing w:line="360" w:lineRule="auto"/>
      <w:jc w:val="both"/>
    </w:pPr>
    <w:rPr>
      <w:rFonts w:ascii="新宋体" w:eastAsia="宋体" w:hAnsi="新宋体"/>
    </w:rPr>
  </w:style>
  <w:style w:type="paragraph" w:styleId="1">
    <w:name w:val="heading 1"/>
    <w:basedOn w:val="a"/>
    <w:next w:val="a"/>
    <w:link w:val="10"/>
    <w:qFormat/>
    <w:rsid w:val="00FC3DEE"/>
    <w:pPr>
      <w:keepNext/>
      <w:keepLines/>
      <w:spacing w:afterLines="100" w:after="100"/>
      <w:jc w:val="center"/>
      <w:outlineLvl w:val="0"/>
    </w:pPr>
    <w:rPr>
      <w:rFonts w:ascii="Arial Black" w:eastAsia="黑体" w:hAnsi="Arial Black" w:cs="Arial"/>
      <w:bCs/>
      <w:kern w:val="44"/>
      <w:sz w:val="28"/>
      <w:szCs w:val="24"/>
      <w:lang w:val="zh-CN"/>
    </w:rPr>
  </w:style>
  <w:style w:type="paragraph" w:styleId="2">
    <w:name w:val="heading 2"/>
    <w:basedOn w:val="a"/>
    <w:next w:val="a"/>
    <w:link w:val="20"/>
    <w:uiPriority w:val="9"/>
    <w:unhideWhenUsed/>
    <w:qFormat/>
    <w:rsid w:val="00444108"/>
    <w:pPr>
      <w:keepNext/>
      <w:keepLines/>
      <w:spacing w:before="240" w:afterLines="50" w:after="50"/>
      <w:jc w:val="left"/>
      <w:outlineLvl w:val="1"/>
    </w:pPr>
    <w:rPr>
      <w:rFonts w:ascii="Arial" w:eastAsia="黑体" w:hAnsi="Arial" w:cstheme="majorBidi"/>
      <w:bCs/>
      <w:sz w:val="24"/>
      <w:szCs w:val="32"/>
    </w:rPr>
  </w:style>
  <w:style w:type="paragraph" w:styleId="3">
    <w:name w:val="heading 3"/>
    <w:basedOn w:val="a"/>
    <w:next w:val="a"/>
    <w:link w:val="30"/>
    <w:uiPriority w:val="9"/>
    <w:unhideWhenUsed/>
    <w:qFormat/>
    <w:rsid w:val="00444108"/>
    <w:pPr>
      <w:keepNext/>
      <w:keepLines/>
      <w:spacing w:before="120" w:after="120"/>
      <w:outlineLvl w:val="2"/>
    </w:pPr>
    <w:rPr>
      <w:rFonts w:ascii="Arial" w:eastAsia="黑体" w:hAnsi="Arial"/>
      <w:bCs/>
      <w:szCs w:val="32"/>
    </w:rPr>
  </w:style>
  <w:style w:type="paragraph" w:styleId="4">
    <w:name w:val="heading 4"/>
    <w:basedOn w:val="a"/>
    <w:next w:val="a0"/>
    <w:link w:val="40"/>
    <w:uiPriority w:val="9"/>
    <w:unhideWhenUsed/>
    <w:qFormat/>
    <w:rsid w:val="00FC3DEE"/>
    <w:pPr>
      <w:keepNext/>
      <w:keepLines/>
      <w:ind w:firstLineChars="200" w:firstLine="20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FC3DEE"/>
    <w:rPr>
      <w:rFonts w:ascii="Arial Black" w:eastAsia="黑体" w:hAnsi="Arial Black" w:cs="Arial"/>
      <w:bCs/>
      <w:kern w:val="44"/>
      <w:sz w:val="28"/>
      <w:szCs w:val="24"/>
      <w:lang w:val="zh-CN"/>
    </w:rPr>
  </w:style>
  <w:style w:type="character" w:customStyle="1" w:styleId="20">
    <w:name w:val="标题 2 字符"/>
    <w:basedOn w:val="a1"/>
    <w:link w:val="2"/>
    <w:uiPriority w:val="9"/>
    <w:rsid w:val="00444108"/>
    <w:rPr>
      <w:rFonts w:ascii="Arial" w:eastAsia="黑体" w:hAnsi="Arial" w:cstheme="majorBidi"/>
      <w:bCs/>
      <w:sz w:val="24"/>
      <w:szCs w:val="32"/>
    </w:rPr>
  </w:style>
  <w:style w:type="character" w:customStyle="1" w:styleId="30">
    <w:name w:val="标题 3 字符"/>
    <w:basedOn w:val="a1"/>
    <w:link w:val="3"/>
    <w:uiPriority w:val="9"/>
    <w:rsid w:val="00444108"/>
    <w:rPr>
      <w:rFonts w:ascii="Arial" w:eastAsia="黑体" w:hAnsi="Arial"/>
      <w:bCs/>
      <w:szCs w:val="32"/>
    </w:rPr>
  </w:style>
  <w:style w:type="character" w:customStyle="1" w:styleId="40">
    <w:name w:val="标题 4 字符"/>
    <w:basedOn w:val="a1"/>
    <w:link w:val="4"/>
    <w:uiPriority w:val="9"/>
    <w:rsid w:val="00FC3DEE"/>
    <w:rPr>
      <w:rFonts w:ascii="新宋体" w:eastAsia="宋体" w:hAnsi="新宋体" w:cstheme="majorBidi"/>
      <w:b/>
      <w:bCs/>
      <w:szCs w:val="28"/>
    </w:rPr>
  </w:style>
  <w:style w:type="paragraph" w:customStyle="1" w:styleId="a0">
    <w:name w:val="段落正文"/>
    <w:basedOn w:val="a"/>
    <w:link w:val="a4"/>
    <w:qFormat/>
    <w:rsid w:val="00B97D60"/>
    <w:pPr>
      <w:ind w:firstLineChars="200" w:firstLine="420"/>
    </w:pPr>
  </w:style>
  <w:style w:type="paragraph" w:styleId="a5">
    <w:name w:val="Title"/>
    <w:basedOn w:val="a"/>
    <w:next w:val="a"/>
    <w:link w:val="a6"/>
    <w:uiPriority w:val="10"/>
    <w:qFormat/>
    <w:rsid w:val="00B97D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1"/>
    <w:link w:val="a5"/>
    <w:uiPriority w:val="10"/>
    <w:rsid w:val="00B97D60"/>
    <w:rPr>
      <w:rFonts w:asciiTheme="majorHAnsi" w:eastAsiaTheme="majorEastAsia" w:hAnsiTheme="majorHAnsi" w:cstheme="majorBidi"/>
      <w:b/>
      <w:bCs/>
      <w:sz w:val="32"/>
      <w:szCs w:val="32"/>
    </w:rPr>
  </w:style>
  <w:style w:type="paragraph" w:styleId="a7">
    <w:name w:val="No Spacing"/>
    <w:uiPriority w:val="1"/>
    <w:rsid w:val="00B97D60"/>
    <w:pPr>
      <w:widowControl w:val="0"/>
      <w:jc w:val="both"/>
    </w:pPr>
    <w:rPr>
      <w:rFonts w:eastAsia="新宋体"/>
    </w:rPr>
  </w:style>
  <w:style w:type="paragraph" w:styleId="a8">
    <w:name w:val="header"/>
    <w:basedOn w:val="a"/>
    <w:link w:val="a9"/>
    <w:uiPriority w:val="99"/>
    <w:unhideWhenUsed/>
    <w:rsid w:val="00E43F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E43F69"/>
    <w:rPr>
      <w:rFonts w:ascii="新宋体" w:eastAsia="新宋体" w:hAnsi="新宋体"/>
      <w:sz w:val="18"/>
      <w:szCs w:val="18"/>
    </w:rPr>
  </w:style>
  <w:style w:type="paragraph" w:styleId="aa">
    <w:name w:val="footer"/>
    <w:basedOn w:val="a"/>
    <w:link w:val="ab"/>
    <w:uiPriority w:val="99"/>
    <w:unhideWhenUsed/>
    <w:rsid w:val="00E43F69"/>
    <w:pPr>
      <w:tabs>
        <w:tab w:val="center" w:pos="4153"/>
        <w:tab w:val="right" w:pos="8306"/>
      </w:tabs>
      <w:snapToGrid w:val="0"/>
      <w:jc w:val="left"/>
    </w:pPr>
    <w:rPr>
      <w:sz w:val="18"/>
      <w:szCs w:val="18"/>
    </w:rPr>
  </w:style>
  <w:style w:type="character" w:customStyle="1" w:styleId="ab">
    <w:name w:val="页脚 字符"/>
    <w:basedOn w:val="a1"/>
    <w:link w:val="aa"/>
    <w:uiPriority w:val="99"/>
    <w:rsid w:val="00E43F69"/>
    <w:rPr>
      <w:rFonts w:ascii="新宋体" w:eastAsia="新宋体" w:hAnsi="新宋体"/>
      <w:sz w:val="18"/>
      <w:szCs w:val="18"/>
    </w:rPr>
  </w:style>
  <w:style w:type="paragraph" w:styleId="TOC">
    <w:name w:val="TOC Heading"/>
    <w:basedOn w:val="1"/>
    <w:next w:val="a"/>
    <w:uiPriority w:val="39"/>
    <w:unhideWhenUsed/>
    <w:qFormat/>
    <w:rsid w:val="004051E7"/>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lang w:val="en-US"/>
    </w:rPr>
  </w:style>
  <w:style w:type="paragraph" w:styleId="11">
    <w:name w:val="toc 1"/>
    <w:basedOn w:val="a"/>
    <w:next w:val="a"/>
    <w:autoRedefine/>
    <w:uiPriority w:val="39"/>
    <w:unhideWhenUsed/>
    <w:rsid w:val="004051E7"/>
  </w:style>
  <w:style w:type="paragraph" w:styleId="21">
    <w:name w:val="toc 2"/>
    <w:basedOn w:val="a"/>
    <w:next w:val="a"/>
    <w:autoRedefine/>
    <w:uiPriority w:val="39"/>
    <w:unhideWhenUsed/>
    <w:rsid w:val="004051E7"/>
    <w:pPr>
      <w:ind w:leftChars="200" w:left="420"/>
    </w:pPr>
  </w:style>
  <w:style w:type="paragraph" w:styleId="31">
    <w:name w:val="toc 3"/>
    <w:basedOn w:val="a"/>
    <w:next w:val="a"/>
    <w:autoRedefine/>
    <w:uiPriority w:val="39"/>
    <w:unhideWhenUsed/>
    <w:rsid w:val="004051E7"/>
    <w:pPr>
      <w:ind w:leftChars="400" w:left="840"/>
    </w:pPr>
  </w:style>
  <w:style w:type="character" w:styleId="ac">
    <w:name w:val="Hyperlink"/>
    <w:basedOn w:val="a1"/>
    <w:uiPriority w:val="99"/>
    <w:unhideWhenUsed/>
    <w:rsid w:val="004051E7"/>
    <w:rPr>
      <w:color w:val="0563C1" w:themeColor="hyperlink"/>
      <w:u w:val="single"/>
    </w:rPr>
  </w:style>
  <w:style w:type="paragraph" w:styleId="ad">
    <w:name w:val="endnote text"/>
    <w:basedOn w:val="a"/>
    <w:link w:val="ae"/>
    <w:uiPriority w:val="99"/>
    <w:semiHidden/>
    <w:unhideWhenUsed/>
    <w:rsid w:val="00816274"/>
    <w:pPr>
      <w:snapToGrid w:val="0"/>
      <w:jc w:val="left"/>
    </w:pPr>
  </w:style>
  <w:style w:type="character" w:customStyle="1" w:styleId="ae">
    <w:name w:val="尾注文本 字符"/>
    <w:basedOn w:val="a1"/>
    <w:link w:val="ad"/>
    <w:uiPriority w:val="99"/>
    <w:semiHidden/>
    <w:rsid w:val="00816274"/>
    <w:rPr>
      <w:rFonts w:ascii="新宋体" w:eastAsia="新宋体" w:hAnsi="新宋体"/>
    </w:rPr>
  </w:style>
  <w:style w:type="character" w:styleId="af">
    <w:name w:val="endnote reference"/>
    <w:basedOn w:val="a1"/>
    <w:uiPriority w:val="99"/>
    <w:semiHidden/>
    <w:unhideWhenUsed/>
    <w:rsid w:val="00816274"/>
    <w:rPr>
      <w:vertAlign w:val="superscript"/>
    </w:rPr>
  </w:style>
  <w:style w:type="paragraph" w:customStyle="1" w:styleId="EndNoteBibliographyTitle">
    <w:name w:val="EndNote Bibliography Title"/>
    <w:basedOn w:val="a"/>
    <w:link w:val="EndNoteBibliographyTitle0"/>
    <w:rsid w:val="00816274"/>
    <w:pPr>
      <w:jc w:val="center"/>
    </w:pPr>
    <w:rPr>
      <w:noProof/>
      <w:sz w:val="20"/>
    </w:rPr>
  </w:style>
  <w:style w:type="character" w:customStyle="1" w:styleId="a4">
    <w:name w:val="段落正文 字符"/>
    <w:basedOn w:val="a1"/>
    <w:link w:val="a0"/>
    <w:rsid w:val="00816274"/>
    <w:rPr>
      <w:rFonts w:ascii="新宋体" w:eastAsia="新宋体" w:hAnsi="新宋体"/>
    </w:rPr>
  </w:style>
  <w:style w:type="character" w:customStyle="1" w:styleId="EndNoteBibliographyTitle0">
    <w:name w:val="EndNote Bibliography Title 字符"/>
    <w:basedOn w:val="a4"/>
    <w:link w:val="EndNoteBibliographyTitle"/>
    <w:rsid w:val="00816274"/>
    <w:rPr>
      <w:rFonts w:ascii="新宋体" w:eastAsia="新宋体" w:hAnsi="新宋体"/>
      <w:noProof/>
      <w:sz w:val="20"/>
    </w:rPr>
  </w:style>
  <w:style w:type="paragraph" w:customStyle="1" w:styleId="EndNoteBibliography">
    <w:name w:val="EndNote Bibliography"/>
    <w:basedOn w:val="a"/>
    <w:link w:val="EndNoteBibliography0"/>
    <w:rsid w:val="00816274"/>
    <w:pPr>
      <w:spacing w:line="240" w:lineRule="auto"/>
    </w:pPr>
    <w:rPr>
      <w:noProof/>
      <w:sz w:val="20"/>
    </w:rPr>
  </w:style>
  <w:style w:type="character" w:customStyle="1" w:styleId="EndNoteBibliography0">
    <w:name w:val="EndNote Bibliography 字符"/>
    <w:basedOn w:val="a4"/>
    <w:link w:val="EndNoteBibliography"/>
    <w:rsid w:val="00816274"/>
    <w:rPr>
      <w:rFonts w:ascii="新宋体" w:eastAsia="新宋体" w:hAnsi="新宋体"/>
      <w:noProof/>
      <w:sz w:val="20"/>
    </w:rPr>
  </w:style>
  <w:style w:type="table" w:styleId="af0">
    <w:name w:val="Table Grid"/>
    <w:basedOn w:val="a2"/>
    <w:uiPriority w:val="39"/>
    <w:rsid w:val="00214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uiPriority w:val="99"/>
    <w:semiHidden/>
    <w:unhideWhenUsed/>
    <w:rsid w:val="00AE3325"/>
    <w:pPr>
      <w:spacing w:line="240" w:lineRule="auto"/>
    </w:pPr>
    <w:rPr>
      <w:rFonts w:ascii="Times New Roman" w:hAnsi="Times New Roman" w:cs="Times New Roman"/>
      <w:sz w:val="18"/>
      <w:szCs w:val="18"/>
    </w:rPr>
  </w:style>
  <w:style w:type="character" w:customStyle="1" w:styleId="af2">
    <w:name w:val="批注框文本 字符"/>
    <w:basedOn w:val="a1"/>
    <w:link w:val="af1"/>
    <w:uiPriority w:val="99"/>
    <w:semiHidden/>
    <w:rsid w:val="00AE332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tsinghua.edu.c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rive.tsinghua.edu.cn"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eafile.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www.seafile.com/downloa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rive.tsinghua.edu.cn" TargetMode="External"/><Relationship Id="rId14" Type="http://schemas.openxmlformats.org/officeDocument/2006/relationships/image" Target="media/image3.png"/><Relationship Id="rId22" Type="http://schemas.openxmlformats.org/officeDocument/2006/relationships/hyperlink" Target="https://drive.tsinghua.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27491;&#24335;&#25991;&#26723;-&#23567;&#23383;&#2030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76E00-31C5-435A-B085-0225374C4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正式文档-小字体.dotx</Template>
  <TotalTime>290</TotalTime>
  <Pages>8</Pages>
  <Words>640</Words>
  <Characters>3648</Characters>
  <Application>Microsoft Office Word</Application>
  <DocSecurity>0</DocSecurity>
  <Lines>30</Lines>
  <Paragraphs>8</Paragraphs>
  <ScaleCrop>false</ScaleCrop>
  <Company>Microsoft</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陈强〔清华大学信息办〕</dc:creator>
  <cp:keywords/>
  <dc:description/>
  <cp:lastModifiedBy>昭跃 孟</cp:lastModifiedBy>
  <cp:revision>175</cp:revision>
  <cp:lastPrinted>2018-04-22T11:15:00Z</cp:lastPrinted>
  <dcterms:created xsi:type="dcterms:W3CDTF">2018-04-21T05:36:00Z</dcterms:created>
  <dcterms:modified xsi:type="dcterms:W3CDTF">2019-05-07T06:58:00Z</dcterms:modified>
</cp:coreProperties>
</file>