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y0jbuahv697" w:id="0"/>
      <w:bookmarkEnd w:id="0"/>
      <w:r w:rsidDel="00000000" w:rsidR="00000000" w:rsidRPr="00000000">
        <w:rPr>
          <w:rtl w:val="0"/>
        </w:rPr>
        <w:t xml:space="preserve">Comprehensive University Study Guide: GRI 1 (Foundation 2021) &amp; GRI 2 (General Disclosures 2021)</w:t>
      </w:r>
    </w:p>
    <w:p w:rsidR="00000000" w:rsidDel="00000000" w:rsidP="00000000" w:rsidRDefault="00000000" w:rsidRPr="00000000" w14:paraId="00000002">
      <w:pPr>
        <w:pStyle w:val="Heading4"/>
        <w:rPr/>
      </w:pPr>
      <w:bookmarkStart w:colFirst="0" w:colLast="0" w:name="_vkeh2age6trq" w:id="1"/>
      <w:bookmarkEnd w:id="1"/>
      <w:r w:rsidDel="00000000" w:rsidR="00000000" w:rsidRPr="00000000">
        <w:rPr>
          <w:rtl w:val="0"/>
        </w:rPr>
        <w:t xml:space="preserve">Section 1: Five Key ESG Reporting Concepts</w:t>
      </w:r>
    </w:p>
    <w:p w:rsidR="00000000" w:rsidDel="00000000" w:rsidP="00000000" w:rsidRDefault="00000000" w:rsidRPr="00000000" w14:paraId="00000003">
      <w:pPr>
        <w:pStyle w:val="Heading5"/>
        <w:rPr/>
      </w:pPr>
      <w:bookmarkStart w:colFirst="0" w:colLast="0" w:name="_y1fsxaazqibc" w:id="2"/>
      <w:bookmarkEnd w:id="2"/>
      <w:r w:rsidDel="00000000" w:rsidR="00000000" w:rsidRPr="00000000">
        <w:rPr>
          <w:rtl w:val="0"/>
        </w:rPr>
        <w:t xml:space="preserve">1. Impact</w:t>
      </w:r>
    </w:p>
    <w:p w:rsidR="00000000" w:rsidDel="00000000" w:rsidP="00000000" w:rsidRDefault="00000000" w:rsidRPr="00000000" w14:paraId="00000004">
      <w:pPr>
        <w:rPr/>
      </w:pPr>
      <w:r w:rsidDel="00000000" w:rsidR="00000000" w:rsidRPr="00000000">
        <w:rPr>
          <w:rtl w:val="0"/>
        </w:rPr>
        <w:t xml:space="preserve">In the Global Reporting Initiative (GRI) architecture,  </w:t>
      </w:r>
      <w:r w:rsidDel="00000000" w:rsidR="00000000" w:rsidRPr="00000000">
        <w:rPr>
          <w:b w:val="1"/>
          <w:bCs w:val="1"/>
          <w:rtl w:val="0"/>
        </w:rPr>
        <w:t xml:space="preserve">impact</w:t>
      </w:r>
      <w:r w:rsidDel="00000000" w:rsidR="00000000" w:rsidRPr="00000000">
        <w:rPr>
          <w:rtl w:val="0"/>
        </w:rPr>
        <w:t xml:space="preserve">  refers to the effect an organization has or could have on the economy, environment, and people, including effects on their human rights, as a result of the organization’s activities or business relationships Section 2.1.Impacts are classified across several key dimensions: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Temporal and Probability Context:</w:t>
      </w:r>
      <w:r w:rsidDel="00000000" w:rsidR="00000000" w:rsidRPr="00000000">
        <w:rPr>
          <w:rtl w:val="0"/>
        </w:rPr>
        <w:t xml:space="preserve">  Impacts can be  </w:t>
      </w:r>
      <w:r w:rsidDel="00000000" w:rsidR="00000000" w:rsidRPr="00000000">
        <w:rPr>
          <w:i w:val="1"/>
          <w:iCs w:val="1"/>
          <w:rtl w:val="0"/>
        </w:rPr>
        <w:t xml:space="preserve">actual</w:t>
      </w:r>
      <w:r w:rsidDel="00000000" w:rsidR="00000000" w:rsidRPr="00000000">
        <w:rPr>
          <w:rtl w:val="0"/>
        </w:rPr>
        <w:t xml:space="preserve">  (already occurred) or  </w:t>
      </w:r>
      <w:r w:rsidDel="00000000" w:rsidR="00000000" w:rsidRPr="00000000">
        <w:rPr>
          <w:i w:val="1"/>
          <w:iCs w:val="1"/>
          <w:rtl w:val="0"/>
        </w:rPr>
        <w:t xml:space="preserve">potential</w:t>
      </w:r>
      <w:r w:rsidDel="00000000" w:rsidR="00000000" w:rsidRPr="00000000">
        <w:rPr>
          <w:rtl w:val="0"/>
        </w:rPr>
        <w:t xml:space="preserve">  (possibility of occurring) Section 2.1.</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Directionality:</w:t>
      </w:r>
      <w:r w:rsidDel="00000000" w:rsidR="00000000" w:rsidRPr="00000000">
        <w:rPr>
          <w:rtl w:val="0"/>
        </w:rPr>
        <w:t xml:space="preserve">  Impacts can be  </w:t>
      </w:r>
      <w:r w:rsidDel="00000000" w:rsidR="00000000" w:rsidRPr="00000000">
        <w:rPr>
          <w:i w:val="1"/>
          <w:iCs w:val="1"/>
          <w:rtl w:val="0"/>
        </w:rPr>
        <w:t xml:space="preserve">negative</w:t>
      </w:r>
      <w:r w:rsidDel="00000000" w:rsidR="00000000" w:rsidRPr="00000000">
        <w:rPr>
          <w:rtl w:val="0"/>
        </w:rPr>
        <w:t xml:space="preserve">  or  </w:t>
      </w:r>
      <w:r w:rsidDel="00000000" w:rsidR="00000000" w:rsidRPr="00000000">
        <w:rPr>
          <w:i w:val="1"/>
          <w:iCs w:val="1"/>
          <w:rtl w:val="0"/>
        </w:rPr>
        <w:t xml:space="preserve">positive</w:t>
      </w:r>
      <w:r w:rsidDel="00000000" w:rsidR="00000000" w:rsidRPr="00000000">
        <w:rPr>
          <w:rtl w:val="0"/>
        </w:rPr>
        <w:t xml:space="preserve">  Section 2.1.</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Duration and Intent:</w:t>
      </w:r>
      <w:r w:rsidDel="00000000" w:rsidR="00000000" w:rsidRPr="00000000">
        <w:rPr>
          <w:rtl w:val="0"/>
        </w:rPr>
        <w:t xml:space="preserve">  Impacts can be  </w:t>
      </w:r>
      <w:r w:rsidDel="00000000" w:rsidR="00000000" w:rsidRPr="00000000">
        <w:rPr>
          <w:i w:val="1"/>
          <w:iCs w:val="1"/>
          <w:rtl w:val="0"/>
        </w:rPr>
        <w:t xml:space="preserve">short-term</w:t>
      </w:r>
      <w:r w:rsidDel="00000000" w:rsidR="00000000" w:rsidRPr="00000000">
        <w:rPr>
          <w:rtl w:val="0"/>
        </w:rPr>
        <w:t xml:space="preserve">  or  </w:t>
      </w:r>
      <w:r w:rsidDel="00000000" w:rsidR="00000000" w:rsidRPr="00000000">
        <w:rPr>
          <w:i w:val="1"/>
          <w:iCs w:val="1"/>
          <w:rtl w:val="0"/>
        </w:rPr>
        <w:t xml:space="preserve">long-term</w:t>
      </w:r>
      <w:r w:rsidDel="00000000" w:rsidR="00000000" w:rsidRPr="00000000">
        <w:rPr>
          <w:rtl w:val="0"/>
        </w:rPr>
        <w:t xml:space="preserve"> ,  </w:t>
      </w:r>
      <w:r w:rsidDel="00000000" w:rsidR="00000000" w:rsidRPr="00000000">
        <w:rPr>
          <w:i w:val="1"/>
          <w:iCs w:val="1"/>
          <w:rtl w:val="0"/>
        </w:rPr>
        <w:t xml:space="preserve">intended</w:t>
      </w:r>
      <w:r w:rsidDel="00000000" w:rsidR="00000000" w:rsidRPr="00000000">
        <w:rPr>
          <w:rtl w:val="0"/>
        </w:rPr>
        <w:t xml:space="preserve">  or  </w:t>
      </w:r>
      <w:r w:rsidDel="00000000" w:rsidR="00000000" w:rsidRPr="00000000">
        <w:rPr>
          <w:i w:val="1"/>
          <w:iCs w:val="1"/>
          <w:rtl w:val="0"/>
        </w:rPr>
        <w:t xml:space="preserve">unintended</w:t>
      </w:r>
      <w:r w:rsidDel="00000000" w:rsidR="00000000" w:rsidRPr="00000000">
        <w:rPr>
          <w:rtl w:val="0"/>
        </w:rPr>
        <w:t xml:space="preserve">  Section 2.1.</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Reversibility:</w:t>
      </w:r>
      <w:r w:rsidDel="00000000" w:rsidR="00000000" w:rsidRPr="00000000">
        <w:rPr>
          <w:rtl w:val="0"/>
        </w:rPr>
        <w:t xml:space="preserve">  Impacts can be  </w:t>
      </w:r>
      <w:r w:rsidDel="00000000" w:rsidR="00000000" w:rsidRPr="00000000">
        <w:rPr>
          <w:i w:val="1"/>
          <w:iCs w:val="1"/>
          <w:rtl w:val="0"/>
        </w:rPr>
        <w:t xml:space="preserve">reversible</w:t>
      </w:r>
      <w:r w:rsidDel="00000000" w:rsidR="00000000" w:rsidRPr="00000000">
        <w:rPr>
          <w:rtl w:val="0"/>
        </w:rPr>
        <w:t xml:space="preserve">  or  </w:t>
      </w:r>
      <w:r w:rsidDel="00000000" w:rsidR="00000000" w:rsidRPr="00000000">
        <w:rPr>
          <w:i w:val="1"/>
          <w:iCs w:val="1"/>
          <w:rtl w:val="0"/>
        </w:rPr>
        <w:t xml:space="preserve">irreversible</w:t>
      </w:r>
      <w:r w:rsidDel="00000000" w:rsidR="00000000" w:rsidRPr="00000000">
        <w:rPr>
          <w:rtl w:val="0"/>
        </w:rPr>
        <w:t xml:space="preserve">  Section 2.1.</w:t>
      </w:r>
    </w:p>
    <w:p w:rsidR="00000000" w:rsidDel="00000000" w:rsidP="00000000" w:rsidRDefault="00000000" w:rsidRPr="00000000" w14:paraId="00000009">
      <w:pPr>
        <w:pStyle w:val="Heading6"/>
        <w:rPr/>
      </w:pPr>
      <w:bookmarkStart w:colFirst="0" w:colLast="0" w:name="_kwsxc2uhkhsf" w:id="3"/>
      <w:bookmarkEnd w:id="3"/>
      <w:r w:rsidDel="00000000" w:rsidR="00000000" w:rsidRPr="00000000">
        <w:rPr>
          <w:rtl w:val="0"/>
        </w:rPr>
        <w:t xml:space="preserve">Impact Categorization</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Economic Impacts:</w:t>
      </w:r>
      <w:r w:rsidDel="00000000" w:rsidR="00000000" w:rsidRPr="00000000">
        <w:rPr>
          <w:rtl w:val="0"/>
        </w:rPr>
        <w:t xml:space="preserve">  Effects on economic systems at local, national, and global levels. These manifest through competitive practices, procurement policies, tax payments, and payments to government bodies Section 2.1.</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rtl w:val="0"/>
        </w:rPr>
        <w:t xml:space="preserve">Environmental Impacts:</w:t>
      </w:r>
      <w:r w:rsidDel="00000000" w:rsidR="00000000" w:rsidRPr="00000000">
        <w:rPr>
          <w:rtl w:val="0"/>
        </w:rPr>
        <w:t xml:space="preserve">  Effects on living organisms and non-living elements, including ecosystems, land, air, and water resources. These stem from the consumption of energy, land, water, and raw materials Section 2.1.</w:t>
      </w:r>
    </w:p>
    <w:p w:rsidR="00000000" w:rsidDel="00000000" w:rsidP="00000000" w:rsidRDefault="00000000" w:rsidRPr="00000000" w14:paraId="0000000C">
      <w:pPr>
        <w:numPr>
          <w:ilvl w:val="0"/>
          <w:numId w:val="7"/>
        </w:numPr>
        <w:ind w:left="720" w:hanging="360"/>
        <w:rPr>
          <w:u w:val="none"/>
        </w:rPr>
      </w:pPr>
      <w:r w:rsidDel="00000000" w:rsidR="00000000" w:rsidRPr="00000000">
        <w:rPr>
          <w:b w:val="1"/>
          <w:bCs w:val="1"/>
          <w:rtl w:val="0"/>
        </w:rPr>
        <w:t xml:space="preserve">Social / Human Rights Impacts:</w:t>
      </w:r>
      <w:r w:rsidDel="00000000" w:rsidR="00000000" w:rsidRPr="00000000">
        <w:rPr>
          <w:rtl w:val="0"/>
        </w:rPr>
        <w:t xml:space="preserve">  Effects on individuals and societal groups (e.g., local communities, vulnerable populations). These occur through employment practices (such as wages paid), supply chain working conditions, and product/service safety and accessibility Section 2.1.Impacts across these three pillars are deeply interrelated. For instance, an environmental impact (e.g., water contamination or depletion) can lead directly to a social impact on human rights by restricting local communities' access to clean drinking water Section 2.1. Furthermore, a positive impact in one domain can trigger an unintended negative impact in another (e.g., an environmental protection initiative that restricts land access for indigenous populations) Section 2.1.</w:t>
      </w:r>
    </w:p>
    <w:p w:rsidR="00000000" w:rsidDel="00000000" w:rsidP="00000000" w:rsidRDefault="00000000" w:rsidRPr="00000000" w14:paraId="0000000D">
      <w:pPr>
        <w:pStyle w:val="Heading5"/>
        <w:rPr/>
      </w:pPr>
      <w:bookmarkStart w:colFirst="0" w:colLast="0" w:name="_xsuj25t7vrlu" w:id="4"/>
      <w:bookmarkEnd w:id="4"/>
      <w:r w:rsidDel="00000000" w:rsidR="00000000" w:rsidRPr="00000000">
        <w:rPr>
          <w:rtl w:val="0"/>
        </w:rPr>
        <w:t xml:space="preserve">2. Material Topics</w:t>
      </w:r>
    </w:p>
    <w:p w:rsidR="00000000" w:rsidDel="00000000" w:rsidP="00000000" w:rsidRDefault="00000000" w:rsidRPr="00000000" w14:paraId="0000000E">
      <w:pPr>
        <w:rPr/>
      </w:pPr>
      <w:r w:rsidDel="00000000" w:rsidR="00000000" w:rsidRPr="00000000">
        <w:rPr>
          <w:rtl w:val="0"/>
        </w:rPr>
        <w:t xml:space="preserve">Under the GRI Standards, an organization cannot report on every impact. Instead, it must prioritize reporting on those topics that represent its  </w:t>
      </w:r>
      <w:r w:rsidDel="00000000" w:rsidR="00000000" w:rsidRPr="00000000">
        <w:rPr>
          <w:b w:val="1"/>
          <w:bCs w:val="1"/>
          <w:rtl w:val="0"/>
        </w:rPr>
        <w:t xml:space="preserve">most significant impacts</w:t>
      </w:r>
      <w:r w:rsidDel="00000000" w:rsidR="00000000" w:rsidRPr="00000000">
        <w:rPr>
          <w:rtl w:val="0"/>
        </w:rPr>
        <w:t xml:space="preserve">  on the economy, environment, and people, including impacts on human rights Section 2.2. These prioritized areas are designated as the organization’s  </w:t>
      </w:r>
      <w:r w:rsidDel="00000000" w:rsidR="00000000" w:rsidRPr="00000000">
        <w:rPr>
          <w:b w:val="1"/>
          <w:bCs w:val="1"/>
          <w:rtl w:val="0"/>
        </w:rPr>
        <w:t xml:space="preserve">material topics</w:t>
      </w:r>
      <w:r w:rsidDel="00000000" w:rsidR="00000000" w:rsidRPr="00000000">
        <w:rPr>
          <w:rtl w:val="0"/>
        </w:rPr>
        <w:t xml:space="preserve">  Section 2.2.</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Ongoing Impact Identification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(Engaging stakeholders &amp; experts; assessing severity &amp; likelihood)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Prioritization of Significant Impacts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(Grouping impacts into overarching topics)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GRI Material Topics List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(e.g., Anti-corruption, Water &amp; Effluents, Child Labor)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pStyle w:val="Heading6"/>
        <w:rPr/>
      </w:pPr>
      <w:bookmarkStart w:colFirst="0" w:colLast="0" w:name="_9evs773b9zw9" w:id="5"/>
      <w:bookmarkEnd w:id="5"/>
      <w:r w:rsidDel="00000000" w:rsidR="00000000" w:rsidRPr="00000000">
        <w:rPr>
          <w:rtl w:val="0"/>
        </w:rPr>
        <w:t xml:space="preserve">Key Aspects of Material Topics</w:t>
      </w:r>
    </w:p>
    <w:p w:rsidR="00000000" w:rsidDel="00000000" w:rsidP="00000000" w:rsidRDefault="00000000" w:rsidRPr="00000000" w14:paraId="00000021">
      <w:pPr>
        <w:numPr>
          <w:ilvl w:val="0"/>
          <w:numId w:val="11"/>
        </w:numPr>
        <w:ind w:left="720" w:hanging="360"/>
        <w:rPr>
          <w:u w:val="none"/>
        </w:rPr>
      </w:pPr>
      <w:r w:rsidDel="00000000" w:rsidR="00000000" w:rsidRPr="00000000">
        <w:rPr>
          <w:b w:val="1"/>
          <w:bCs w:val="1"/>
          <w:rtl w:val="0"/>
        </w:rPr>
        <w:t xml:space="preserve">Topic Scope:</w:t>
      </w:r>
      <w:r w:rsidDel="00000000" w:rsidR="00000000" w:rsidRPr="00000000">
        <w:rPr>
          <w:rtl w:val="0"/>
        </w:rPr>
        <w:t xml:space="preserve">  A material topic groups related impacts into cohesive reporting themes (e.g., "Water and Effluents" encompasses both ecosystem effects and community access) Section 2.2.</w:t>
      </w:r>
    </w:p>
    <w:p w:rsidR="00000000" w:rsidDel="00000000" w:rsidP="00000000" w:rsidRDefault="00000000" w:rsidRPr="00000000" w14:paraId="00000022">
      <w:pPr>
        <w:numPr>
          <w:ilvl w:val="0"/>
          <w:numId w:val="11"/>
        </w:numPr>
        <w:ind w:left="720" w:hanging="360"/>
        <w:rPr>
          <w:u w:val="none"/>
        </w:rPr>
      </w:pPr>
      <w:r w:rsidDel="00000000" w:rsidR="00000000" w:rsidRPr="00000000">
        <w:rPr>
          <w:b w:val="1"/>
          <w:bCs w:val="1"/>
          <w:rtl w:val="0"/>
        </w:rPr>
        <w:t xml:space="preserve">Determination Process:</w:t>
      </w:r>
      <w:r w:rsidDel="00000000" w:rsidR="00000000" w:rsidRPr="00000000">
        <w:rPr>
          <w:rtl w:val="0"/>
        </w:rPr>
        <w:t xml:space="preserve">  The identification of material topics is informed by ongoing, external impact assessment processes that involve relevant stakeholders and experts, operating independently of the reporting cycle itself Section 2.2.</w:t>
      </w:r>
    </w:p>
    <w:p w:rsidR="00000000" w:rsidDel="00000000" w:rsidP="00000000" w:rsidRDefault="00000000" w:rsidRPr="00000000" w14:paraId="00000023">
      <w:pPr>
        <w:numPr>
          <w:ilvl w:val="0"/>
          <w:numId w:val="11"/>
        </w:numPr>
        <w:ind w:left="720" w:hanging="360"/>
        <w:rPr>
          <w:b w:val="1"/>
          <w:bCs w:val="1"/>
        </w:rPr>
      </w:pPr>
      <w:r w:rsidDel="00000000" w:rsidR="00000000" w:rsidRPr="00000000">
        <w:rPr>
          <w:b w:val="1"/>
          <w:bCs w:val="1"/>
          <w:rtl w:val="0"/>
        </w:rPr>
        <w:t xml:space="preserve">Sustainability Reporting vs. Financial / Value Creation Reporting:</w:t>
      </w:r>
    </w:p>
    <w:p w:rsidR="00000000" w:rsidDel="00000000" w:rsidP="00000000" w:rsidRDefault="00000000" w:rsidRPr="00000000" w14:paraId="00000024">
      <w:pPr>
        <w:numPr>
          <w:ilvl w:val="0"/>
          <w:numId w:val="11"/>
        </w:numPr>
        <w:ind w:left="720" w:hanging="360"/>
        <w:rPr>
          <w:u w:val="none"/>
        </w:rPr>
      </w:pPr>
      <w:r w:rsidDel="00000000" w:rsidR="00000000" w:rsidRPr="00000000">
        <w:rPr>
          <w:i w:val="1"/>
          <w:iCs w:val="1"/>
          <w:rtl w:val="0"/>
        </w:rPr>
        <w:t xml:space="preserve">Focus:</w:t>
      </w:r>
      <w:r w:rsidDel="00000000" w:rsidR="00000000" w:rsidRPr="00000000">
        <w:rPr>
          <w:rtl w:val="0"/>
        </w:rPr>
        <w:t xml:space="preserve">  Sustainability reporting focuses on outward impacts on sustainable development, which are of primary interest to public stakeholders Box 1. Financial reporting focuses on inward consequences that affect the organization’s financial performance and value creation Box 1.</w:t>
      </w:r>
    </w:p>
    <w:p w:rsidR="00000000" w:rsidDel="00000000" w:rsidP="00000000" w:rsidRDefault="00000000" w:rsidRPr="00000000" w14:paraId="00000025">
      <w:pPr>
        <w:numPr>
          <w:ilvl w:val="0"/>
          <w:numId w:val="11"/>
        </w:numPr>
        <w:ind w:left="720" w:hanging="360"/>
        <w:rPr>
          <w:u w:val="none"/>
        </w:rPr>
      </w:pPr>
      <w:r w:rsidDel="00000000" w:rsidR="00000000" w:rsidRPr="00000000">
        <w:rPr>
          <w:i w:val="1"/>
          <w:iCs w:val="1"/>
          <w:rtl w:val="0"/>
        </w:rPr>
        <w:t xml:space="preserve">Interconnectedness:</w:t>
      </w:r>
      <w:r w:rsidDel="00000000" w:rsidR="00000000" w:rsidRPr="00000000">
        <w:rPr>
          <w:rtl w:val="0"/>
        </w:rPr>
        <w:t xml:space="preserve">  Inward financial risks often stem from outward impacts (e.g., high non-renewable energy consumption creates negative climate impacts, which eventually lead to regulatory costs and financial liabilities) Box 1.</w:t>
      </w:r>
    </w:p>
    <w:p w:rsidR="00000000" w:rsidDel="00000000" w:rsidP="00000000" w:rsidRDefault="00000000" w:rsidRPr="00000000" w14:paraId="00000026">
      <w:pPr>
        <w:numPr>
          <w:ilvl w:val="0"/>
          <w:numId w:val="11"/>
        </w:numPr>
        <w:ind w:left="720" w:hanging="360"/>
        <w:rPr>
          <w:u w:val="none"/>
        </w:rPr>
      </w:pPr>
      <w:r w:rsidDel="00000000" w:rsidR="00000000" w:rsidRPr="00000000">
        <w:rPr>
          <w:i w:val="1"/>
          <w:iCs w:val="1"/>
          <w:rtl w:val="0"/>
        </w:rPr>
        <w:t xml:space="preserve">Public Interest Primacy:</w:t>
      </w:r>
      <w:r w:rsidDel="00000000" w:rsidR="00000000" w:rsidRPr="00000000">
        <w:rPr>
          <w:rtl w:val="0"/>
        </w:rPr>
        <w:t xml:space="preserve">  Sustainability reporting is independent of immediate financial implications. Material topics  </w:t>
      </w:r>
      <w:r w:rsidDel="00000000" w:rsidR="00000000" w:rsidRPr="00000000">
        <w:rPr>
          <w:b w:val="1"/>
          <w:bCs w:val="1"/>
          <w:rtl w:val="0"/>
        </w:rPr>
        <w:t xml:space="preserve">cannot</w:t>
      </w:r>
      <w:r w:rsidDel="00000000" w:rsidR="00000000" w:rsidRPr="00000000">
        <w:rPr>
          <w:rtl w:val="0"/>
        </w:rPr>
        <w:t xml:space="preserve">  be deprioritized or omitted on the grounds that they are not considered financially material at the time of reporting Box 1.</w:t>
      </w:r>
    </w:p>
    <w:p w:rsidR="00000000" w:rsidDel="00000000" w:rsidP="00000000" w:rsidRDefault="00000000" w:rsidRPr="00000000" w14:paraId="00000027">
      <w:pPr>
        <w:pStyle w:val="Heading5"/>
        <w:rPr/>
      </w:pPr>
      <w:bookmarkStart w:colFirst="0" w:colLast="0" w:name="_6bqnakok33aw" w:id="6"/>
      <w:bookmarkEnd w:id="6"/>
      <w:r w:rsidDel="00000000" w:rsidR="00000000" w:rsidRPr="00000000">
        <w:rPr>
          <w:rtl w:val="0"/>
        </w:rPr>
        <w:t xml:space="preserve">3. Due Diligence</w:t>
      </w:r>
    </w:p>
    <w:p w:rsidR="00000000" w:rsidDel="00000000" w:rsidP="00000000" w:rsidRDefault="00000000" w:rsidRPr="00000000" w14:paraId="00000028">
      <w:pPr>
        <w:rPr/>
      </w:pPr>
      <w:r w:rsidDel="00000000" w:rsidR="00000000" w:rsidRPr="00000000">
        <w:rPr>
          <w:b w:val="1"/>
          <w:bCs w:val="1"/>
          <w:rtl w:val="0"/>
        </w:rPr>
        <w:t xml:space="preserve">Due diligence</w:t>
      </w:r>
      <w:r w:rsidDel="00000000" w:rsidR="00000000" w:rsidRPr="00000000">
        <w:rPr>
          <w:rtl w:val="0"/>
        </w:rPr>
        <w:t xml:space="preserve">  is defined as the process through which an organization identifies, prevents, mitigates, and accounts for how it addresses its actual and potential negative impacts on the economy, environment, and people, including human rights Section 2.3.</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Organizational Involvement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with Negative Impact     │</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Caused / Contributed │                               │   Directly Linked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through Own Activity│                               │ via Relationships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Avoid impact; Stop │                               │ Seek to prevent or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modify action; │                               │ mitigate impact;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Provide/cooperate  │                               │ Voluntary role in  │</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 Remediation    │                               │    remediation     │</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pStyle w:val="Heading6"/>
        <w:rPr/>
      </w:pPr>
      <w:bookmarkStart w:colFirst="0" w:colLast="0" w:name="_9j8oo32nc7m4" w:id="7"/>
      <w:bookmarkEnd w:id="7"/>
      <w:r w:rsidDel="00000000" w:rsidR="00000000" w:rsidRPr="00000000">
        <w:rPr>
          <w:rtl w:val="0"/>
        </w:rPr>
        <w:t xml:space="preserve">Operational Responsibilities</w:t>
      </w:r>
    </w:p>
    <w:p w:rsidR="00000000" w:rsidDel="00000000" w:rsidP="00000000" w:rsidRDefault="00000000" w:rsidRPr="00000000" w14:paraId="0000003E">
      <w:pPr>
        <w:numPr>
          <w:ilvl w:val="0"/>
          <w:numId w:val="6"/>
        </w:numPr>
        <w:ind w:left="720" w:hanging="360"/>
        <w:rPr>
          <w:u w:val="none"/>
        </w:rPr>
      </w:pPr>
      <w:r w:rsidDel="00000000" w:rsidR="00000000" w:rsidRPr="00000000">
        <w:rPr>
          <w:b w:val="1"/>
          <w:bCs w:val="1"/>
          <w:rtl w:val="0"/>
        </w:rPr>
        <w:t xml:space="preserve">Direct Cause or Contribution:</w:t>
      </w:r>
      <w:r w:rsidDel="00000000" w:rsidR="00000000" w:rsidRPr="00000000">
        <w:rPr>
          <w:rtl w:val="0"/>
        </w:rPr>
        <w:t xml:space="preserve">  When an organization causes or contributes to a negative impact through its own activities, it is obligated to cease or modify the activity and provide for, or cooperate in, remediation through legitimate processes Section 2.3.</w:t>
      </w:r>
    </w:p>
    <w:p w:rsidR="00000000" w:rsidDel="00000000" w:rsidP="00000000" w:rsidRDefault="00000000" w:rsidRPr="00000000" w14:paraId="0000003F">
      <w:pPr>
        <w:numPr>
          <w:ilvl w:val="0"/>
          <w:numId w:val="6"/>
        </w:numPr>
        <w:ind w:left="720" w:hanging="360"/>
        <w:rPr>
          <w:u w:val="none"/>
        </w:rPr>
      </w:pPr>
      <w:r w:rsidDel="00000000" w:rsidR="00000000" w:rsidRPr="00000000">
        <w:rPr>
          <w:b w:val="1"/>
          <w:bCs w:val="1"/>
          <w:rtl w:val="0"/>
        </w:rPr>
        <w:t xml:space="preserve">Direct Linkage via Business Relationships:</w:t>
      </w:r>
      <w:r w:rsidDel="00000000" w:rsidR="00000000" w:rsidRPr="00000000">
        <w:rPr>
          <w:rtl w:val="0"/>
        </w:rPr>
        <w:t xml:space="preserve">  When a negative impact is directly linked to the organization's operations, products, or services through its upstream or downstream business relationships (even if the organization did not contribute to it), the organization must seek to prevent or mitigate the impact Section 2.3. While it is not legally or normatively responsible for providing remedy in linkage cases, it can choose to play a role in facilitating remediation Section 2.3.</w:t>
      </w:r>
    </w:p>
    <w:p w:rsidR="00000000" w:rsidDel="00000000" w:rsidP="00000000" w:rsidRDefault="00000000" w:rsidRPr="00000000" w14:paraId="00000040">
      <w:pPr>
        <w:pStyle w:val="Heading6"/>
        <w:rPr/>
      </w:pPr>
      <w:bookmarkStart w:colFirst="0" w:colLast="0" w:name="_w51bhgmha3me" w:id="8"/>
      <w:bookmarkEnd w:id="8"/>
      <w:r w:rsidDel="00000000" w:rsidR="00000000" w:rsidRPr="00000000">
        <w:rPr>
          <w:rtl w:val="0"/>
        </w:rPr>
        <w:t xml:space="preserve">Prioritization Criteria</w:t>
      </w:r>
    </w:p>
    <w:p w:rsidR="00000000" w:rsidDel="00000000" w:rsidP="00000000" w:rsidRDefault="00000000" w:rsidRPr="00000000" w14:paraId="00000041">
      <w:pPr>
        <w:rPr/>
      </w:pPr>
      <w:r w:rsidDel="00000000" w:rsidR="00000000" w:rsidRPr="00000000">
        <w:rPr>
          <w:rtl w:val="0"/>
        </w:rPr>
        <w:t xml:space="preserve">When an organization cannot address all identified negative impacts simultaneously, it must prioritize based on:</w:t>
      </w:r>
    </w:p>
    <w:p w:rsidR="00000000" w:rsidDel="00000000" w:rsidP="00000000" w:rsidRDefault="00000000" w:rsidRPr="00000000" w14:paraId="00000042">
      <w:pPr>
        <w:numPr>
          <w:ilvl w:val="0"/>
          <w:numId w:val="3"/>
        </w:numPr>
        <w:ind w:left="720" w:hanging="360"/>
        <w:rPr>
          <w:u w:val="none"/>
        </w:rPr>
      </w:pPr>
      <w:r w:rsidDel="00000000" w:rsidR="00000000" w:rsidRPr="00000000">
        <w:rPr>
          <w:b w:val="1"/>
          <w:bCs w:val="1"/>
          <w:rtl w:val="0"/>
        </w:rPr>
        <w:t xml:space="preserve">Severity:</w:t>
      </w:r>
      <w:r w:rsidDel="00000000" w:rsidR="00000000" w:rsidRPr="00000000">
        <w:rPr>
          <w:rtl w:val="0"/>
        </w:rPr>
        <w:t xml:space="preserve">  Defined by scale (gravity of the harm), scope (how widespread it is), and irremediable character (how difficult it is to reverse or restore) Glossary.</w:t>
      </w:r>
    </w:p>
    <w:p w:rsidR="00000000" w:rsidDel="00000000" w:rsidP="00000000" w:rsidRDefault="00000000" w:rsidRPr="00000000" w14:paraId="00000043">
      <w:pPr>
        <w:numPr>
          <w:ilvl w:val="0"/>
          <w:numId w:val="3"/>
        </w:numPr>
        <w:ind w:left="720" w:hanging="360"/>
        <w:rPr>
          <w:u w:val="none"/>
        </w:rPr>
      </w:pPr>
      <w:r w:rsidDel="00000000" w:rsidR="00000000" w:rsidRPr="00000000">
        <w:rPr>
          <w:b w:val="1"/>
          <w:bCs w:val="1"/>
          <w:rtl w:val="0"/>
        </w:rPr>
        <w:t xml:space="preserve">Likelihood:</w:t>
      </w:r>
      <w:r w:rsidDel="00000000" w:rsidR="00000000" w:rsidRPr="00000000">
        <w:rPr>
          <w:rtl w:val="0"/>
        </w:rPr>
        <w:t xml:space="preserve">  The probability of a potential impact occurring Section 2.3.</w:t>
      </w:r>
    </w:p>
    <w:p w:rsidR="00000000" w:rsidDel="00000000" w:rsidP="00000000" w:rsidRDefault="00000000" w:rsidRPr="00000000" w14:paraId="00000044">
      <w:pPr>
        <w:numPr>
          <w:ilvl w:val="0"/>
          <w:numId w:val="3"/>
        </w:numPr>
        <w:ind w:left="720" w:hanging="360"/>
        <w:rPr>
          <w:u w:val="none"/>
        </w:rPr>
      </w:pPr>
      <w:r w:rsidDel="00000000" w:rsidR="00000000" w:rsidRPr="00000000">
        <w:rPr>
          <w:i w:val="1"/>
          <w:iCs w:val="1"/>
          <w:rtl w:val="0"/>
        </w:rPr>
        <w:t xml:space="preserve">Human Rights Precedence:</w:t>
      </w:r>
      <w:r w:rsidDel="00000000" w:rsidR="00000000" w:rsidRPr="00000000">
        <w:rPr>
          <w:rtl w:val="0"/>
        </w:rPr>
        <w:t xml:space="preserve">  For potential negative human rights impacts,  </w:t>
      </w:r>
      <w:r w:rsidDel="00000000" w:rsidR="00000000" w:rsidRPr="00000000">
        <w:rPr>
          <w:b w:val="1"/>
          <w:bCs w:val="1"/>
          <w:rtl w:val="0"/>
        </w:rPr>
        <w:t xml:space="preserve">severity takes precedence over likelihood</w:t>
      </w:r>
      <w:r w:rsidDel="00000000" w:rsidR="00000000" w:rsidRPr="00000000">
        <w:rPr>
          <w:rtl w:val="0"/>
        </w:rPr>
        <w:t xml:space="preserve">  Section 2.3.</w:t>
      </w:r>
    </w:p>
    <w:p w:rsidR="00000000" w:rsidDel="00000000" w:rsidP="00000000" w:rsidRDefault="00000000" w:rsidRPr="00000000" w14:paraId="00000045">
      <w:pPr>
        <w:pStyle w:val="Heading5"/>
        <w:rPr/>
      </w:pPr>
      <w:bookmarkStart w:colFirst="0" w:colLast="0" w:name="_lksnn8k95t0z" w:id="9"/>
      <w:bookmarkEnd w:id="9"/>
      <w:r w:rsidDel="00000000" w:rsidR="00000000" w:rsidRPr="00000000">
        <w:rPr>
          <w:rtl w:val="0"/>
        </w:rPr>
        <w:t xml:space="preserve">4. Stakeholder Engagement</w:t>
      </w:r>
    </w:p>
    <w:p w:rsidR="00000000" w:rsidDel="00000000" w:rsidP="00000000" w:rsidRDefault="00000000" w:rsidRPr="00000000" w14:paraId="00000046">
      <w:pPr>
        <w:rPr/>
      </w:pPr>
      <w:r w:rsidDel="00000000" w:rsidR="00000000" w:rsidRPr="00000000">
        <w:rPr>
          <w:rtl w:val="0"/>
        </w:rPr>
        <w:t xml:space="preserve">A  </w:t>
      </w:r>
      <w:r w:rsidDel="00000000" w:rsidR="00000000" w:rsidRPr="00000000">
        <w:rPr>
          <w:b w:val="1"/>
          <w:bCs w:val="1"/>
          <w:rtl w:val="0"/>
        </w:rPr>
        <w:t xml:space="preserve">stakeholder</w:t>
      </w:r>
      <w:r w:rsidDel="00000000" w:rsidR="00000000" w:rsidRPr="00000000">
        <w:rPr>
          <w:rtl w:val="0"/>
        </w:rPr>
        <w:t xml:space="preserve">  is any individual or group that has an interest that is affected or could be affected by an organization’s activities Section 2.4. An interest (or "stake") represents something of value to an individual or group Section 2.4.| Stakeholder Category | Description &amp; Special Considerations || ------ | ------ || </w:t>
      </w:r>
      <w:r w:rsidDel="00000000" w:rsidR="00000000" w:rsidRPr="00000000">
        <w:rPr>
          <w:b w:val="1"/>
          <w:bCs w:val="1"/>
          <w:rtl w:val="0"/>
        </w:rPr>
        <w:t xml:space="preserve">Affected Stakeholders</w:t>
      </w:r>
      <w:r w:rsidDel="00000000" w:rsidR="00000000" w:rsidRPr="00000000">
        <w:rPr>
          <w:rtl w:val="0"/>
        </w:rPr>
        <w:t xml:space="preserve"> | Individuals or groups whose interests have already been negatively or positively impacted by organizational activities Section 2.4. || </w:t>
      </w:r>
      <w:r w:rsidDel="00000000" w:rsidR="00000000" w:rsidRPr="00000000">
        <w:rPr>
          <w:b w:val="1"/>
          <w:bCs w:val="1"/>
          <w:rtl w:val="0"/>
        </w:rPr>
        <w:t xml:space="preserve">Potentially Affected Stakeholders</w:t>
      </w:r>
      <w:r w:rsidDel="00000000" w:rsidR="00000000" w:rsidRPr="00000000">
        <w:rPr>
          <w:rtl w:val="0"/>
        </w:rPr>
        <w:t xml:space="preserve"> | Individuals or groups whose interests have not yet been affected, but are exposed to risk and could be impacted in the future Section 2.4. || </w:t>
      </w:r>
      <w:r w:rsidDel="00000000" w:rsidR="00000000" w:rsidRPr="00000000">
        <w:rPr>
          <w:b w:val="1"/>
          <w:bCs w:val="1"/>
          <w:rtl w:val="0"/>
        </w:rPr>
        <w:t xml:space="preserve">Rightsholders</w:t>
      </w:r>
      <w:r w:rsidDel="00000000" w:rsidR="00000000" w:rsidRPr="00000000">
        <w:rPr>
          <w:rtl w:val="0"/>
        </w:rPr>
        <w:t xml:space="preserve"> | Stakeholders whose individual human rights or collective rights (e.g., Indigenous Peoples) are or could be affected Section 2.4. Human rights carry a distinct legal and ethical status as universal entitlements under international law Section 2.4. || </w:t>
      </w:r>
      <w:r w:rsidDel="00000000" w:rsidR="00000000" w:rsidRPr="00000000">
        <w:rPr>
          <w:b w:val="1"/>
          <w:bCs w:val="1"/>
          <w:rtl w:val="0"/>
        </w:rPr>
        <w:t xml:space="preserve">Unarticulated Stakeholders</w:t>
      </w:r>
      <w:r w:rsidDel="00000000" w:rsidR="00000000" w:rsidRPr="00000000">
        <w:rPr>
          <w:rtl w:val="0"/>
        </w:rPr>
        <w:t xml:space="preserve"> | Parties unable to articulate their views directly (e.g., future generations or natural environments). Organizations must proactively identify and account for their interests Section 2.4. || </w:t>
      </w:r>
      <w:r w:rsidDel="00000000" w:rsidR="00000000" w:rsidRPr="00000000">
        <w:rPr>
          <w:b w:val="1"/>
          <w:bCs w:val="1"/>
          <w:rtl w:val="0"/>
        </w:rPr>
        <w:t xml:space="preserve">Proxy Organizations &amp; Experts</w:t>
      </w:r>
      <w:r w:rsidDel="00000000" w:rsidR="00000000" w:rsidRPr="00000000">
        <w:rPr>
          <w:rtl w:val="0"/>
        </w:rPr>
        <w:t xml:space="preserve"> | Credible representatives (e.g., trade unions, NGOs) or external experts (academics) consulted when direct engagement with all relevant stakeholders is infeasible Section 2.4. |</w:t>
      </w:r>
    </w:p>
    <w:p w:rsidR="00000000" w:rsidDel="00000000" w:rsidP="00000000" w:rsidRDefault="00000000" w:rsidRPr="00000000" w14:paraId="00000047">
      <w:pPr>
        <w:rPr/>
      </w:pPr>
      <w:r w:rsidDel="00000000" w:rsidR="00000000" w:rsidRPr="00000000">
        <w:rPr>
          <w:rtl w:val="0"/>
        </w:rPr>
        <w:t xml:space="preserve">Stakeholder engagement is not a one-off corporate communications exercise; it is an essential component of due diligence and the ongoing process of identifying and assessing material impacts Section 2.2, 2.4.</w:t>
      </w:r>
    </w:p>
    <w:p w:rsidR="00000000" w:rsidDel="00000000" w:rsidP="00000000" w:rsidRDefault="00000000" w:rsidRPr="00000000" w14:paraId="00000048">
      <w:pPr>
        <w:pStyle w:val="Heading5"/>
        <w:rPr/>
      </w:pPr>
      <w:bookmarkStart w:colFirst="0" w:colLast="0" w:name="_qa9vgiianlr2" w:id="10"/>
      <w:bookmarkEnd w:id="10"/>
      <w:r w:rsidDel="00000000" w:rsidR="00000000" w:rsidRPr="00000000">
        <w:rPr>
          <w:rtl w:val="0"/>
        </w:rPr>
        <w:t xml:space="preserve">5. Reporting Principles</w:t>
      </w:r>
    </w:p>
    <w:p w:rsidR="00000000" w:rsidDel="00000000" w:rsidP="00000000" w:rsidRDefault="00000000" w:rsidRPr="00000000" w14:paraId="00000049">
      <w:pPr>
        <w:rPr/>
      </w:pPr>
      <w:r w:rsidDel="00000000" w:rsidR="00000000" w:rsidRPr="00000000">
        <w:rPr>
          <w:rtl w:val="0"/>
        </w:rPr>
        <w:t xml:space="preserve">GRI 1 mandates the application of eight fundamental  </w:t>
      </w:r>
      <w:r w:rsidDel="00000000" w:rsidR="00000000" w:rsidRPr="00000000">
        <w:rPr>
          <w:b w:val="1"/>
          <w:bCs w:val="1"/>
          <w:rtl w:val="0"/>
        </w:rPr>
        <w:t xml:space="preserve">Reporting Principles</w:t>
      </w:r>
      <w:r w:rsidDel="00000000" w:rsidR="00000000" w:rsidRPr="00000000">
        <w:rPr>
          <w:rtl w:val="0"/>
        </w:rPr>
        <w:t xml:space="preserve">  to ensure high-quality, actionable, and credible sustainability reporting Section 3, Requirement 1; Section 4.</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GRI REPORTING         │</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PRINCIPLES            │</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Quality Principles │                                   │ Context Principles  │</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Accuracy          │                                   │ • Sustainability    │</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Balance           │                                   │   Context           │</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Clarity           │                                   │ • Completeness      │</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Comparability     │                                   │                     │</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Timeliness        │                                   │                     │</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Verifiability     │                                   │                     │</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numPr>
          <w:ilvl w:val="0"/>
          <w:numId w:val="4"/>
        </w:numPr>
        <w:ind w:left="720" w:hanging="360"/>
        <w:rPr>
          <w:u w:val="none"/>
        </w:rPr>
      </w:pPr>
      <w:r w:rsidDel="00000000" w:rsidR="00000000" w:rsidRPr="00000000">
        <w:rPr>
          <w:b w:val="1"/>
          <w:bCs w:val="1"/>
          <w:rtl w:val="0"/>
        </w:rPr>
        <w:t xml:space="preserve">Accuracy:</w:t>
      </w:r>
      <w:r w:rsidDel="00000000" w:rsidR="00000000" w:rsidRPr="00000000">
        <w:rPr>
          <w:rtl w:val="0"/>
        </w:rPr>
        <w:t xml:space="preserve">  The organization shall report information that is correct and sufficiently detailed Section 4. Quantitative data must clearly describe measurement bases, protocols, margins of error, and underlying estimation assumptions Section 4. Qualitative data must be consistent with empirical evidence Section 4.</w:t>
      </w:r>
    </w:p>
    <w:p w:rsidR="00000000" w:rsidDel="00000000" w:rsidP="00000000" w:rsidRDefault="00000000" w:rsidRPr="00000000" w14:paraId="0000005D">
      <w:pPr>
        <w:numPr>
          <w:ilvl w:val="0"/>
          <w:numId w:val="4"/>
        </w:numPr>
        <w:ind w:left="720" w:hanging="360"/>
        <w:rPr>
          <w:u w:val="none"/>
        </w:rPr>
      </w:pPr>
      <w:r w:rsidDel="00000000" w:rsidR="00000000" w:rsidRPr="00000000">
        <w:rPr>
          <w:b w:val="1"/>
          <w:bCs w:val="1"/>
          <w:rtl w:val="0"/>
        </w:rPr>
        <w:t xml:space="preserve">Balance:</w:t>
      </w:r>
      <w:r w:rsidDel="00000000" w:rsidR="00000000" w:rsidRPr="00000000">
        <w:rPr>
          <w:rtl w:val="0"/>
        </w:rPr>
        <w:t xml:space="preserve">  The organization shall report information in an unbiased way, providing a fair representation of both positive and negative impacts Section 4. Positive news must not be overemphasized, negative impacts must not be omitted, and facts must be explicitly distinguished from management interpretation Section 4.</w:t>
      </w:r>
    </w:p>
    <w:p w:rsidR="00000000" w:rsidDel="00000000" w:rsidP="00000000" w:rsidRDefault="00000000" w:rsidRPr="00000000" w14:paraId="0000005E">
      <w:pPr>
        <w:numPr>
          <w:ilvl w:val="0"/>
          <w:numId w:val="4"/>
        </w:numPr>
        <w:ind w:left="720" w:hanging="360"/>
        <w:rPr>
          <w:u w:val="none"/>
        </w:rPr>
      </w:pPr>
      <w:r w:rsidDel="00000000" w:rsidR="00000000" w:rsidRPr="00000000">
        <w:rPr>
          <w:b w:val="1"/>
          <w:bCs w:val="1"/>
          <w:rtl w:val="0"/>
        </w:rPr>
        <w:t xml:space="preserve">Clarity:</w:t>
      </w:r>
      <w:r w:rsidDel="00000000" w:rsidR="00000000" w:rsidRPr="00000000">
        <w:rPr>
          <w:rtl w:val="0"/>
        </w:rPr>
        <w:t xml:space="preserve">  Information must be accessible and understandable to users with a reasonable knowledge of business and sustainability concepts Section 4. Organizations must avoid excessive jargon or unexplained abbreviations, aggregate data effectively, and utilize clear navigation tools (tables, graphics, indexes) Section 4.</w:t>
      </w:r>
    </w:p>
    <w:p w:rsidR="00000000" w:rsidDel="00000000" w:rsidP="00000000" w:rsidRDefault="00000000" w:rsidRPr="00000000" w14:paraId="0000005F">
      <w:pPr>
        <w:numPr>
          <w:ilvl w:val="0"/>
          <w:numId w:val="4"/>
        </w:numPr>
        <w:ind w:left="720" w:hanging="360"/>
        <w:rPr>
          <w:u w:val="none"/>
        </w:rPr>
      </w:pPr>
      <w:r w:rsidDel="00000000" w:rsidR="00000000" w:rsidRPr="00000000">
        <w:rPr>
          <w:b w:val="1"/>
          <w:bCs w:val="1"/>
          <w:rtl w:val="0"/>
        </w:rPr>
        <w:t xml:space="preserve">Comparability:</w:t>
      </w:r>
      <w:r w:rsidDel="00000000" w:rsidR="00000000" w:rsidRPr="00000000">
        <w:rPr>
          <w:rtl w:val="0"/>
        </w:rPr>
        <w:t xml:space="preserve">  Information must be selected, compiled, and reported consistently over time to allow performance tracking and external benchmarking Section 4. Reporting must present current data alongside at least two previous reporting periods, utilize international standard units/conversion factors, and include normalized ratio metrics alongside absolute values Section 4.</w:t>
      </w:r>
    </w:p>
    <w:p w:rsidR="00000000" w:rsidDel="00000000" w:rsidP="00000000" w:rsidRDefault="00000000" w:rsidRPr="00000000" w14:paraId="00000060">
      <w:pPr>
        <w:numPr>
          <w:ilvl w:val="0"/>
          <w:numId w:val="4"/>
        </w:numPr>
        <w:ind w:left="720" w:hanging="360"/>
        <w:rPr>
          <w:u w:val="none"/>
        </w:rPr>
      </w:pPr>
      <w:r w:rsidDel="00000000" w:rsidR="00000000" w:rsidRPr="00000000">
        <w:rPr>
          <w:b w:val="1"/>
          <w:bCs w:val="1"/>
          <w:rtl w:val="0"/>
        </w:rPr>
        <w:t xml:space="preserve">Completeness:</w:t>
      </w:r>
      <w:r w:rsidDel="00000000" w:rsidR="00000000" w:rsidRPr="00000000">
        <w:rPr>
          <w:rtl w:val="0"/>
        </w:rPr>
        <w:t xml:space="preserve">  The report must provide sufficient information to enable an assessment of impacts during the defined reporting period Section 4. This encompasses fully defining the consolidation boundaries (parent and subordinate entities) and addressing activities with minimal short-term impact that possess significant cumulative long-term consequences Section 4.</w:t>
      </w:r>
    </w:p>
    <w:p w:rsidR="00000000" w:rsidDel="00000000" w:rsidP="00000000" w:rsidRDefault="00000000" w:rsidRPr="00000000" w14:paraId="00000061">
      <w:pPr>
        <w:numPr>
          <w:ilvl w:val="0"/>
          <w:numId w:val="4"/>
        </w:numPr>
        <w:ind w:left="720" w:hanging="360"/>
        <w:rPr>
          <w:u w:val="none"/>
        </w:rPr>
      </w:pPr>
      <w:r w:rsidDel="00000000" w:rsidR="00000000" w:rsidRPr="00000000">
        <w:rPr>
          <w:b w:val="1"/>
          <w:bCs w:val="1"/>
          <w:rtl w:val="0"/>
        </w:rPr>
        <w:t xml:space="preserve">Sustainability Context:</w:t>
      </w:r>
      <w:r w:rsidDel="00000000" w:rsidR="00000000" w:rsidRPr="00000000">
        <w:rPr>
          <w:rtl w:val="0"/>
        </w:rPr>
        <w:t xml:space="preserve">  The report must contextualize performance within the wider limits, demands, and goals of sustainable development Section 4. This involves drawing on scientific consensus regarding environmental thresholds, referencing global framework targets (e.g., UN Paris Agreement targets), and grounding data in local ecological contexts (e.g., watershed water stress levels) Section 4.</w:t>
      </w:r>
    </w:p>
    <w:p w:rsidR="00000000" w:rsidDel="00000000" w:rsidP="00000000" w:rsidRDefault="00000000" w:rsidRPr="00000000" w14:paraId="00000062">
      <w:pPr>
        <w:numPr>
          <w:ilvl w:val="0"/>
          <w:numId w:val="4"/>
        </w:numPr>
        <w:ind w:left="720" w:hanging="360"/>
        <w:rPr>
          <w:u w:val="none"/>
        </w:rPr>
      </w:pPr>
      <w:r w:rsidDel="00000000" w:rsidR="00000000" w:rsidRPr="00000000">
        <w:rPr>
          <w:b w:val="1"/>
          <w:bCs w:val="1"/>
          <w:rtl w:val="0"/>
        </w:rPr>
        <w:t xml:space="preserve">Timeliness:</w:t>
      </w:r>
      <w:r w:rsidDel="00000000" w:rsidR="00000000" w:rsidRPr="00000000">
        <w:rPr>
          <w:rtl w:val="0"/>
        </w:rPr>
        <w:t xml:space="preserve">  Information must be published on a regular, consistent schedule and made available in time for users to integrate it into strategic decision-making cycles Section 4.</w:t>
      </w:r>
    </w:p>
    <w:p w:rsidR="00000000" w:rsidDel="00000000" w:rsidP="00000000" w:rsidRDefault="00000000" w:rsidRPr="00000000" w14:paraId="00000063">
      <w:pPr>
        <w:numPr>
          <w:ilvl w:val="0"/>
          <w:numId w:val="4"/>
        </w:numPr>
        <w:ind w:left="720" w:hanging="360"/>
        <w:rPr>
          <w:u w:val="none"/>
        </w:rPr>
      </w:pPr>
      <w:r w:rsidDel="00000000" w:rsidR="00000000" w:rsidRPr="00000000">
        <w:rPr>
          <w:b w:val="1"/>
          <w:bCs w:val="1"/>
          <w:rtl w:val="0"/>
        </w:rPr>
        <w:t xml:space="preserve">Verifiability:</w:t>
      </w:r>
      <w:r w:rsidDel="00000000" w:rsidR="00000000" w:rsidRPr="00000000">
        <w:rPr>
          <w:rtl w:val="0"/>
        </w:rPr>
        <w:t xml:space="preserve">  Information must be gathered, recorded, compiled, and analyzed in a manner that allows internal auditors or external assurance providers to examine its quality and underlying evidence Section 4. Original data sources, decision-making documentation, and system controls must be clearly traceable Section 4.</w:t>
      </w:r>
    </w:p>
    <w:p w:rsidR="00000000" w:rsidDel="00000000" w:rsidP="00000000" w:rsidRDefault="00000000" w:rsidRPr="00000000" w14:paraId="00000064">
      <w:pPr>
        <w:pStyle w:val="Heading4"/>
        <w:rPr/>
      </w:pPr>
      <w:bookmarkStart w:colFirst="0" w:colLast="0" w:name="_pq1ddvis1tvi" w:id="11"/>
      <w:bookmarkEnd w:id="11"/>
      <w:r w:rsidDel="00000000" w:rsidR="00000000" w:rsidRPr="00000000">
        <w:rPr>
          <w:rtl w:val="0"/>
        </w:rPr>
        <w:t xml:space="preserve">Section 2: Mandatory Requirements vs. Recommended Practices</w:t>
      </w:r>
    </w:p>
    <w:p w:rsidR="00000000" w:rsidDel="00000000" w:rsidP="00000000" w:rsidRDefault="00000000" w:rsidRPr="00000000" w14:paraId="00000065">
      <w:pPr>
        <w:pStyle w:val="Heading5"/>
        <w:rPr/>
      </w:pPr>
      <w:bookmarkStart w:colFirst="0" w:colLast="0" w:name="_iyfbzoaz6jba" w:id="12"/>
      <w:bookmarkEnd w:id="12"/>
      <w:r w:rsidDel="00000000" w:rsidR="00000000" w:rsidRPr="00000000">
        <w:rPr>
          <w:rtl w:val="0"/>
        </w:rPr>
        <w:t xml:space="preserve">Structural Language Conventions</w:t>
      </w:r>
    </w:p>
    <w:p w:rsidR="00000000" w:rsidDel="00000000" w:rsidP="00000000" w:rsidRDefault="00000000" w:rsidRPr="00000000" w14:paraId="00000066">
      <w:pPr>
        <w:rPr/>
      </w:pPr>
      <w:r w:rsidDel="00000000" w:rsidR="00000000" w:rsidRPr="00000000">
        <w:rPr>
          <w:rtl w:val="0"/>
        </w:rPr>
        <w:t xml:space="preserve">In the GRI Standards system, verb choices establish strict normative boundaries Section 1.4:</w:t>
      </w:r>
    </w:p>
    <w:p w:rsidR="00000000" w:rsidDel="00000000" w:rsidP="00000000" w:rsidRDefault="00000000" w:rsidRPr="00000000" w14:paraId="00000067">
      <w:pPr>
        <w:numPr>
          <w:ilvl w:val="0"/>
          <w:numId w:val="16"/>
        </w:numPr>
        <w:ind w:left="720" w:hanging="360"/>
        <w:rPr>
          <w:u w:val="none"/>
        </w:rPr>
      </w:pPr>
      <w:r w:rsidDel="00000000" w:rsidR="00000000" w:rsidRPr="00000000">
        <w:rPr>
          <w:b w:val="1"/>
          <w:bCs w:val="1"/>
          <w:rtl w:val="0"/>
        </w:rPr>
        <w:t xml:space="preserve">Shall</w:t>
      </w:r>
      <w:r w:rsidDel="00000000" w:rsidR="00000000" w:rsidRPr="00000000">
        <w:rPr>
          <w:rtl w:val="0"/>
        </w:rPr>
        <w:t xml:space="preserve">  </w:t>
      </w:r>
      <w:r w:rsidDel="00000000" w:rsidR="00000000" w:rsidRPr="00000000">
        <w:rPr>
          <w:b w:val="1"/>
          <w:bCs w:val="1"/>
          <w:rtl w:val="0"/>
        </w:rPr>
        <w:t xml:space="preserve">(Mandatory Requirement):</w:t>
      </w:r>
      <w:r w:rsidDel="00000000" w:rsidR="00000000" w:rsidRPr="00000000">
        <w:rPr>
          <w:rtl w:val="0"/>
        </w:rPr>
        <w:t xml:space="preserve">  Indicates a binding requirement. Compliance is mandatory to claim that a report has been prepared "in accordance with" the GRI Standards Section 1.4.</w:t>
      </w:r>
    </w:p>
    <w:p w:rsidR="00000000" w:rsidDel="00000000" w:rsidP="00000000" w:rsidRDefault="00000000" w:rsidRPr="00000000" w14:paraId="00000068">
      <w:pPr>
        <w:numPr>
          <w:ilvl w:val="0"/>
          <w:numId w:val="16"/>
        </w:numPr>
        <w:ind w:left="720" w:hanging="360"/>
        <w:rPr>
          <w:u w:val="none"/>
        </w:rPr>
      </w:pPr>
      <w:r w:rsidDel="00000000" w:rsidR="00000000" w:rsidRPr="00000000">
        <w:rPr>
          <w:b w:val="1"/>
          <w:bCs w:val="1"/>
          <w:rtl w:val="0"/>
        </w:rPr>
        <w:t xml:space="preserve">Should</w:t>
      </w:r>
      <w:r w:rsidDel="00000000" w:rsidR="00000000" w:rsidRPr="00000000">
        <w:rPr>
          <w:rtl w:val="0"/>
        </w:rPr>
        <w:t xml:space="preserve">  </w:t>
      </w:r>
      <w:r w:rsidDel="00000000" w:rsidR="00000000" w:rsidRPr="00000000">
        <w:rPr>
          <w:b w:val="1"/>
          <w:bCs w:val="1"/>
          <w:rtl w:val="0"/>
        </w:rPr>
        <w:t xml:space="preserve">(Recommendation):</w:t>
      </w:r>
      <w:r w:rsidDel="00000000" w:rsidR="00000000" w:rsidRPr="00000000">
        <w:rPr>
          <w:rtl w:val="0"/>
        </w:rPr>
        <w:t xml:space="preserve">  Encourages a specific course of action without making it mandatory Section 1.4.</w:t>
      </w:r>
    </w:p>
    <w:p w:rsidR="00000000" w:rsidDel="00000000" w:rsidP="00000000" w:rsidRDefault="00000000" w:rsidRPr="00000000" w14:paraId="00000069">
      <w:pPr>
        <w:numPr>
          <w:ilvl w:val="0"/>
          <w:numId w:val="16"/>
        </w:numPr>
        <w:ind w:left="720" w:hanging="360"/>
        <w:rPr>
          <w:u w:val="none"/>
        </w:rPr>
      </w:pPr>
      <w:r w:rsidDel="00000000" w:rsidR="00000000" w:rsidRPr="00000000">
        <w:rPr>
          <w:b w:val="1"/>
          <w:bCs w:val="1"/>
          <w:rtl w:val="0"/>
        </w:rPr>
        <w:t xml:space="preserve">Can</w:t>
      </w:r>
      <w:r w:rsidDel="00000000" w:rsidR="00000000" w:rsidRPr="00000000">
        <w:rPr>
          <w:rtl w:val="0"/>
        </w:rPr>
        <w:t xml:space="preserve">  </w:t>
      </w:r>
      <w:r w:rsidDel="00000000" w:rsidR="00000000" w:rsidRPr="00000000">
        <w:rPr>
          <w:b w:val="1"/>
          <w:bCs w:val="1"/>
          <w:rtl w:val="0"/>
        </w:rPr>
        <w:t xml:space="preserve">(Option/Possibility):</w:t>
      </w:r>
      <w:r w:rsidDel="00000000" w:rsidR="00000000" w:rsidRPr="00000000">
        <w:rPr>
          <w:rtl w:val="0"/>
        </w:rPr>
        <w:t xml:space="preserve">  Indicates a permissible option, choice, or possibility Section 1.4.</w:t>
      </w:r>
    </w:p>
    <w:p w:rsidR="00000000" w:rsidDel="00000000" w:rsidP="00000000" w:rsidRDefault="00000000" w:rsidRPr="00000000" w14:paraId="0000006A">
      <w:pPr>
        <w:numPr>
          <w:ilvl w:val="0"/>
          <w:numId w:val="16"/>
        </w:numPr>
        <w:ind w:left="720" w:hanging="360"/>
        <w:rPr>
          <w:u w:val="none"/>
        </w:rPr>
      </w:pPr>
      <w:r w:rsidDel="00000000" w:rsidR="00000000" w:rsidRPr="00000000">
        <w:rPr>
          <w:b w:val="1"/>
          <w:bCs w:val="1"/>
          <w:rtl w:val="0"/>
        </w:rPr>
        <w:t xml:space="preserve">Guidance:</w:t>
      </w:r>
      <w:r w:rsidDel="00000000" w:rsidR="00000000" w:rsidRPr="00000000">
        <w:rPr>
          <w:rtl w:val="0"/>
        </w:rPr>
        <w:t xml:space="preserve">  Text accompanied by non-bold formatting providing background context, examples, and operational advice. Guidance is non-binding Section 1.4.</w:t>
      </w:r>
    </w:p>
    <w:p w:rsidR="00000000" w:rsidDel="00000000" w:rsidP="00000000" w:rsidRDefault="00000000" w:rsidRPr="00000000" w14:paraId="0000006B">
      <w:pPr>
        <w:pStyle w:val="Heading5"/>
        <w:rPr/>
      </w:pPr>
      <w:bookmarkStart w:colFirst="0" w:colLast="0" w:name="_vcne05w9mess" w:id="13"/>
      <w:bookmarkEnd w:id="13"/>
      <w:r w:rsidDel="00000000" w:rsidR="00000000" w:rsidRPr="00000000">
        <w:rPr>
          <w:rtl w:val="0"/>
        </w:rPr>
        <w:t xml:space="preserve">The Nine Mandatory "In Accordance" Requirements</w:t>
      </w:r>
    </w:p>
    <w:p w:rsidR="00000000" w:rsidDel="00000000" w:rsidP="00000000" w:rsidRDefault="00000000" w:rsidRPr="00000000" w14:paraId="0000006C">
      <w:pPr>
        <w:rPr/>
      </w:pPr>
      <w:r w:rsidDel="00000000" w:rsidR="00000000" w:rsidRPr="00000000">
        <w:rPr>
          <w:rtl w:val="0"/>
        </w:rPr>
        <w:t xml:space="preserve">To claim that sustainability reporting has been prepared  </w:t>
      </w:r>
      <w:r w:rsidDel="00000000" w:rsidR="00000000" w:rsidRPr="00000000">
        <w:rPr>
          <w:i w:val="1"/>
          <w:iCs w:val="1"/>
          <w:rtl w:val="0"/>
        </w:rPr>
        <w:t xml:space="preserve">in accordance with the GRI Standards</w:t>
      </w:r>
      <w:r w:rsidDel="00000000" w:rsidR="00000000" w:rsidRPr="00000000">
        <w:rPr>
          <w:rtl w:val="0"/>
        </w:rPr>
        <w:t xml:space="preserve"> , an organization must fulfill all nine mandatory requirements specified in GRI 1 Section 3:</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 1: Apply all Reporting Principles                           │</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 2: Report all Disclosures in GRI 2: General Disclosures    │</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 3: Determine Material Topics (and review Sector Standards)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 4: Report Disclosures in GRI 3: Material Topics            │</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 5: Report Topic Standard Disclosures for each Material Topic│</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 6: Provide Reasons for Omission for unfulfilled metrics    │</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 7: Publish a complete GRI Content Index                    │</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 8: Provide an explicit Statement of Use                    │</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Requirement 9: Notify GRI via email (reportregistration@...)           │</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1">
      <w:pPr>
        <w:numPr>
          <w:ilvl w:val="0"/>
          <w:numId w:val="12"/>
        </w:numPr>
        <w:ind w:left="720" w:hanging="360"/>
        <w:rPr>
          <w:u w:val="none"/>
        </w:rPr>
      </w:pPr>
      <w:r w:rsidDel="00000000" w:rsidR="00000000" w:rsidRPr="00000000">
        <w:rPr>
          <w:b w:val="1"/>
          <w:bCs w:val="1"/>
          <w:rtl w:val="0"/>
        </w:rPr>
        <w:t xml:space="preserve">Requirement 1 (Reporting Principles):</w:t>
      </w:r>
      <w:r w:rsidDel="00000000" w:rsidR="00000000" w:rsidRPr="00000000">
        <w:rPr>
          <w:rtl w:val="0"/>
        </w:rPr>
        <w:t xml:space="preserve">  Apply all eight reporting principles specified in GRI 1, Section 4 Section 3.</w:t>
      </w:r>
    </w:p>
    <w:p w:rsidR="00000000" w:rsidDel="00000000" w:rsidP="00000000" w:rsidRDefault="00000000" w:rsidRPr="00000000" w14:paraId="00000082">
      <w:pPr>
        <w:numPr>
          <w:ilvl w:val="0"/>
          <w:numId w:val="12"/>
        </w:numPr>
        <w:ind w:left="720" w:hanging="360"/>
        <w:rPr>
          <w:u w:val="none"/>
        </w:rPr>
      </w:pPr>
      <w:r w:rsidDel="00000000" w:rsidR="00000000" w:rsidRPr="00000000">
        <w:rPr>
          <w:b w:val="1"/>
          <w:bCs w:val="1"/>
          <w:rtl w:val="0"/>
        </w:rPr>
        <w:t xml:space="preserve">Requirement 2 (General Disclosures):</w:t>
      </w:r>
      <w:r w:rsidDel="00000000" w:rsidR="00000000" w:rsidRPr="00000000">
        <w:rPr>
          <w:rtl w:val="0"/>
        </w:rPr>
        <w:t xml:space="preserve">  Report all disclosures in  </w:t>
      </w:r>
      <w:r w:rsidDel="00000000" w:rsidR="00000000" w:rsidRPr="00000000">
        <w:rPr>
          <w:i w:val="1"/>
          <w:iCs w:val="1"/>
          <w:rtl w:val="0"/>
        </w:rPr>
        <w:t xml:space="preserve">GRI 2: General Disclosures 2021</w:t>
      </w:r>
      <w:r w:rsidDel="00000000" w:rsidR="00000000" w:rsidRPr="00000000">
        <w:rPr>
          <w:rtl w:val="0"/>
        </w:rPr>
        <w:t xml:space="preserve">  Section 3.</w:t>
      </w:r>
    </w:p>
    <w:p w:rsidR="00000000" w:rsidDel="00000000" w:rsidP="00000000" w:rsidRDefault="00000000" w:rsidRPr="00000000" w14:paraId="00000083">
      <w:pPr>
        <w:numPr>
          <w:ilvl w:val="0"/>
          <w:numId w:val="12"/>
        </w:numPr>
        <w:ind w:left="720" w:hanging="360"/>
        <w:rPr>
          <w:u w:val="none"/>
        </w:rPr>
      </w:pPr>
      <w:r w:rsidDel="00000000" w:rsidR="00000000" w:rsidRPr="00000000">
        <w:rPr>
          <w:b w:val="1"/>
          <w:bCs w:val="1"/>
          <w:rtl w:val="0"/>
        </w:rPr>
        <w:t xml:space="preserve">Requirement 3 (Material Topics Determination):</w:t>
      </w:r>
      <w:r w:rsidDel="00000000" w:rsidR="00000000" w:rsidRPr="00000000">
        <w:rPr>
          <w:rtl w:val="0"/>
        </w:rPr>
        <w:t xml:space="preserve">  Determine material topics by evaluating actual and potential impacts, and review applicable GRI Sector Standards to evaluate likely material topics Section 3. Any Sector Standard topic determined to be non-material must be listed and explained in the content index Section 3.</w:t>
      </w:r>
    </w:p>
    <w:p w:rsidR="00000000" w:rsidDel="00000000" w:rsidP="00000000" w:rsidRDefault="00000000" w:rsidRPr="00000000" w14:paraId="00000084">
      <w:pPr>
        <w:numPr>
          <w:ilvl w:val="0"/>
          <w:numId w:val="12"/>
        </w:numPr>
        <w:ind w:left="720" w:hanging="360"/>
        <w:rPr>
          <w:u w:val="none"/>
        </w:rPr>
      </w:pPr>
      <w:r w:rsidDel="00000000" w:rsidR="00000000" w:rsidRPr="00000000">
        <w:rPr>
          <w:b w:val="1"/>
          <w:bCs w:val="1"/>
          <w:rtl w:val="0"/>
        </w:rPr>
        <w:t xml:space="preserve">Requirement 4 (Material Topics Disclosures):</w:t>
      </w:r>
      <w:r w:rsidDel="00000000" w:rsidR="00000000" w:rsidRPr="00000000">
        <w:rPr>
          <w:rtl w:val="0"/>
        </w:rPr>
        <w:t xml:space="preserve">  Report Disclosure 3-1 (process of determining material topics), Disclosure 3-2 (list of material topics), and Disclosure 3-3 (management of each material topic) from  </w:t>
      </w:r>
      <w:r w:rsidDel="00000000" w:rsidR="00000000" w:rsidRPr="00000000">
        <w:rPr>
          <w:i w:val="1"/>
          <w:iCs w:val="1"/>
          <w:rtl w:val="0"/>
        </w:rPr>
        <w:t xml:space="preserve">GRI 3: Material Topics 2021</w:t>
      </w:r>
      <w:r w:rsidDel="00000000" w:rsidR="00000000" w:rsidRPr="00000000">
        <w:rPr>
          <w:rtl w:val="0"/>
        </w:rPr>
        <w:t xml:space="preserve">  Section 3.</w:t>
      </w:r>
    </w:p>
    <w:p w:rsidR="00000000" w:rsidDel="00000000" w:rsidP="00000000" w:rsidRDefault="00000000" w:rsidRPr="00000000" w14:paraId="00000085">
      <w:pPr>
        <w:numPr>
          <w:ilvl w:val="0"/>
          <w:numId w:val="12"/>
        </w:numPr>
        <w:ind w:left="720" w:hanging="360"/>
        <w:rPr>
          <w:u w:val="none"/>
        </w:rPr>
      </w:pPr>
      <w:r w:rsidDel="00000000" w:rsidR="00000000" w:rsidRPr="00000000">
        <w:rPr>
          <w:b w:val="1"/>
          <w:bCs w:val="1"/>
          <w:rtl w:val="0"/>
        </w:rPr>
        <w:t xml:space="preserve">Requirement 5 (Topic Disclosures):</w:t>
      </w:r>
      <w:r w:rsidDel="00000000" w:rsidR="00000000" w:rsidRPr="00000000">
        <w:rPr>
          <w:rtl w:val="0"/>
        </w:rPr>
        <w:t xml:space="preserve">  Report disclosures from the GRI Topic Standards for each material topic Section 3. If a material topic is covered by an applicable Sector Standard, the organization must report the Topic Standard disclosures listed in that Sector Standard or provide valid reasons for omission Section 3.</w:t>
      </w:r>
    </w:p>
    <w:p w:rsidR="00000000" w:rsidDel="00000000" w:rsidP="00000000" w:rsidRDefault="00000000" w:rsidRPr="00000000" w14:paraId="00000086">
      <w:pPr>
        <w:numPr>
          <w:ilvl w:val="0"/>
          <w:numId w:val="12"/>
        </w:numPr>
        <w:ind w:left="720" w:hanging="360"/>
        <w:rPr>
          <w:u w:val="none"/>
        </w:rPr>
      </w:pPr>
      <w:r w:rsidDel="00000000" w:rsidR="00000000" w:rsidRPr="00000000">
        <w:rPr>
          <w:b w:val="1"/>
          <w:bCs w:val="1"/>
          <w:rtl w:val="0"/>
        </w:rPr>
        <w:t xml:space="preserve">Requirement 6 (Reasons for Omission):</w:t>
      </w:r>
      <w:r w:rsidDel="00000000" w:rsidR="00000000" w:rsidRPr="00000000">
        <w:rPr>
          <w:rtl w:val="0"/>
        </w:rPr>
        <w:t xml:space="preserve">  Provide a permitted reason for omission and required explanation whenever a disclosure or requirement cannot be complied with Section 3.</w:t>
      </w:r>
    </w:p>
    <w:p w:rsidR="00000000" w:rsidDel="00000000" w:rsidP="00000000" w:rsidRDefault="00000000" w:rsidRPr="00000000" w14:paraId="00000087">
      <w:pPr>
        <w:numPr>
          <w:ilvl w:val="0"/>
          <w:numId w:val="12"/>
        </w:numPr>
        <w:ind w:left="720" w:hanging="360"/>
        <w:rPr>
          <w:u w:val="none"/>
        </w:rPr>
      </w:pPr>
      <w:r w:rsidDel="00000000" w:rsidR="00000000" w:rsidRPr="00000000">
        <w:rPr>
          <w:b w:val="1"/>
          <w:bCs w:val="1"/>
          <w:rtl w:val="0"/>
        </w:rPr>
        <w:t xml:space="preserve">Requirement 7 (GRI Content Index):</w:t>
      </w:r>
      <w:r w:rsidDel="00000000" w:rsidR="00000000" w:rsidRPr="00000000">
        <w:rPr>
          <w:rtl w:val="0"/>
        </w:rPr>
        <w:t xml:space="preserve">  Publish a complete GRI content index containing the statement of use, title of GRI 1 used, applicable Sector Standards, list of material topics, non-material Sector Standard topics, reported disclosures, location references, and reasons for omission Section 3.</w:t>
      </w:r>
    </w:p>
    <w:p w:rsidR="00000000" w:rsidDel="00000000" w:rsidP="00000000" w:rsidRDefault="00000000" w:rsidRPr="00000000" w14:paraId="00000088">
      <w:pPr>
        <w:numPr>
          <w:ilvl w:val="0"/>
          <w:numId w:val="12"/>
        </w:numPr>
        <w:ind w:left="720" w:hanging="360"/>
        <w:rPr>
          <w:u w:val="none"/>
        </w:rPr>
      </w:pPr>
      <w:r w:rsidDel="00000000" w:rsidR="00000000" w:rsidRPr="00000000">
        <w:rPr>
          <w:b w:val="1"/>
          <w:bCs w:val="1"/>
          <w:rtl w:val="0"/>
        </w:rPr>
        <w:t xml:space="preserve">Requirement 8 (Statement of Use):</w:t>
      </w:r>
      <w:r w:rsidDel="00000000" w:rsidR="00000000" w:rsidRPr="00000000">
        <w:rPr>
          <w:rtl w:val="0"/>
        </w:rPr>
        <w:t xml:space="preserve">  Include the precise required wording in the content index: "Name of organization has reported in accordance with the GRI Standards for the period reporting period start and end dates." Section 3.</w:t>
      </w:r>
    </w:p>
    <w:p w:rsidR="00000000" w:rsidDel="00000000" w:rsidP="00000000" w:rsidRDefault="00000000" w:rsidRPr="00000000" w14:paraId="00000089">
      <w:pPr>
        <w:numPr>
          <w:ilvl w:val="0"/>
          <w:numId w:val="12"/>
        </w:numPr>
        <w:ind w:left="720" w:hanging="360"/>
        <w:rPr>
          <w:u w:val="none"/>
        </w:rPr>
      </w:pPr>
      <w:r w:rsidDel="00000000" w:rsidR="00000000" w:rsidRPr="00000000">
        <w:rPr>
          <w:b w:val="1"/>
          <w:bCs w:val="1"/>
          <w:rtl w:val="0"/>
        </w:rPr>
        <w:t xml:space="preserve">Requirement 9 (Notify GRI):</w:t>
      </w:r>
      <w:r w:rsidDel="00000000" w:rsidR="00000000" w:rsidRPr="00000000">
        <w:rPr>
          <w:rtl w:val="0"/>
        </w:rPr>
        <w:t xml:space="preserve">  Send an email notification to reportregistration@globalreporting.org containing the legal entity name, content index link, report link, statement of use, and contact details Section 3.</w:t>
      </w:r>
    </w:p>
    <w:p w:rsidR="00000000" w:rsidDel="00000000" w:rsidP="00000000" w:rsidRDefault="00000000" w:rsidRPr="00000000" w14:paraId="0000008A">
      <w:pPr>
        <w:pStyle w:val="Heading5"/>
        <w:rPr/>
      </w:pPr>
      <w:bookmarkStart w:colFirst="0" w:colLast="0" w:name="_ic55wl7mrsrt" w:id="14"/>
      <w:bookmarkEnd w:id="14"/>
      <w:r w:rsidDel="00000000" w:rsidR="00000000" w:rsidRPr="00000000">
        <w:rPr>
          <w:rtl w:val="0"/>
        </w:rPr>
        <w:t xml:space="preserve">Structure of GRI 2: General Disclosures 2021</w:t>
      </w:r>
    </w:p>
    <w:p w:rsidR="00000000" w:rsidDel="00000000" w:rsidP="00000000" w:rsidRDefault="00000000" w:rsidRPr="00000000" w14:paraId="0000008B">
      <w:pPr>
        <w:rPr/>
      </w:pPr>
      <w:r w:rsidDel="00000000" w:rsidR="00000000" w:rsidRPr="00000000">
        <w:rPr>
          <w:rtl w:val="0"/>
        </w:rPr>
        <w:t xml:space="preserve">GRI 2 contains 30 mandatory disclosures divided into five thematic sections GRI 2, Introduction:</w:t>
      </w:r>
    </w:p>
    <w:p w:rsidR="00000000" w:rsidDel="00000000" w:rsidP="00000000" w:rsidRDefault="00000000" w:rsidRPr="00000000" w14:paraId="0000008C">
      <w:pPr>
        <w:numPr>
          <w:ilvl w:val="0"/>
          <w:numId w:val="20"/>
        </w:numPr>
        <w:ind w:left="720" w:hanging="360"/>
        <w:rPr>
          <w:u w:val="none"/>
        </w:rPr>
      </w:pPr>
      <w:r w:rsidDel="00000000" w:rsidR="00000000" w:rsidRPr="00000000">
        <w:rPr>
          <w:b w:val="1"/>
          <w:bCs w:val="1"/>
          <w:rtl w:val="0"/>
        </w:rPr>
        <w:t xml:space="preserve">Reporting Practices (Disclosures 2-1 to 2-5):</w:t>
      </w:r>
      <w:r w:rsidDel="00000000" w:rsidR="00000000" w:rsidRPr="00000000">
        <w:rPr>
          <w:rtl w:val="0"/>
        </w:rPr>
        <w:t xml:space="preserve">  Organizational details, entities included, reporting period/frequency, restatements, and external assurance.</w:t>
      </w:r>
    </w:p>
    <w:p w:rsidR="00000000" w:rsidDel="00000000" w:rsidP="00000000" w:rsidRDefault="00000000" w:rsidRPr="00000000" w14:paraId="0000008D">
      <w:pPr>
        <w:numPr>
          <w:ilvl w:val="0"/>
          <w:numId w:val="20"/>
        </w:numPr>
        <w:ind w:left="720" w:hanging="360"/>
        <w:rPr>
          <w:u w:val="none"/>
        </w:rPr>
      </w:pPr>
      <w:r w:rsidDel="00000000" w:rsidR="00000000" w:rsidRPr="00000000">
        <w:rPr>
          <w:b w:val="1"/>
          <w:bCs w:val="1"/>
          <w:rtl w:val="0"/>
        </w:rPr>
        <w:t xml:space="preserve">Activities and Workers (Disclosures 2-6 to 2-8):</w:t>
      </w:r>
      <w:r w:rsidDel="00000000" w:rsidR="00000000" w:rsidRPr="00000000">
        <w:rPr>
          <w:rtl w:val="0"/>
        </w:rPr>
        <w:t xml:space="preserve">  Value chain activities, employee breakdown, and non-employee workers.</w:t>
      </w:r>
    </w:p>
    <w:p w:rsidR="00000000" w:rsidDel="00000000" w:rsidP="00000000" w:rsidRDefault="00000000" w:rsidRPr="00000000" w14:paraId="0000008E">
      <w:pPr>
        <w:numPr>
          <w:ilvl w:val="0"/>
          <w:numId w:val="20"/>
        </w:numPr>
        <w:ind w:left="720" w:hanging="360"/>
        <w:rPr>
          <w:u w:val="none"/>
        </w:rPr>
      </w:pPr>
      <w:r w:rsidDel="00000000" w:rsidR="00000000" w:rsidRPr="00000000">
        <w:rPr>
          <w:b w:val="1"/>
          <w:bCs w:val="1"/>
          <w:rtl w:val="0"/>
        </w:rPr>
        <w:t xml:space="preserve">Governance (Disclosures 2-9 to 2-20):</w:t>
      </w:r>
      <w:r w:rsidDel="00000000" w:rsidR="00000000" w:rsidRPr="00000000">
        <w:rPr>
          <w:rtl w:val="0"/>
        </w:rPr>
        <w:t xml:space="preserve">  Board structure, composition, nomination, chair independence, impact oversight role, delegation, report approval, conflicts of interest, and remuneration.</w:t>
      </w:r>
    </w:p>
    <w:p w:rsidR="00000000" w:rsidDel="00000000" w:rsidP="00000000" w:rsidRDefault="00000000" w:rsidRPr="00000000" w14:paraId="0000008F">
      <w:pPr>
        <w:numPr>
          <w:ilvl w:val="0"/>
          <w:numId w:val="20"/>
        </w:numPr>
        <w:ind w:left="720" w:hanging="360"/>
        <w:rPr>
          <w:u w:val="none"/>
        </w:rPr>
      </w:pPr>
      <w:r w:rsidDel="00000000" w:rsidR="00000000" w:rsidRPr="00000000">
        <w:rPr>
          <w:b w:val="1"/>
          <w:bCs w:val="1"/>
          <w:rtl w:val="0"/>
        </w:rPr>
        <w:t xml:space="preserve">Strategy, Policies, and Practices (Disclosures 2-21 to 2-27):</w:t>
      </w:r>
      <w:r w:rsidDel="00000000" w:rsidR="00000000" w:rsidRPr="00000000">
        <w:rPr>
          <w:rtl w:val="0"/>
        </w:rPr>
        <w:t xml:space="preserve">  Sustainable development strategy, policy commitments, human rights integration, negative impact remediation, grievance mechanisms, and legal compliance.</w:t>
      </w:r>
    </w:p>
    <w:p w:rsidR="00000000" w:rsidDel="00000000" w:rsidP="00000000" w:rsidRDefault="00000000" w:rsidRPr="00000000" w14:paraId="00000090">
      <w:pPr>
        <w:numPr>
          <w:ilvl w:val="0"/>
          <w:numId w:val="20"/>
        </w:numPr>
        <w:ind w:left="720" w:hanging="360"/>
        <w:rPr>
          <w:u w:val="none"/>
        </w:rPr>
      </w:pPr>
      <w:r w:rsidDel="00000000" w:rsidR="00000000" w:rsidRPr="00000000">
        <w:rPr>
          <w:b w:val="1"/>
          <w:bCs w:val="1"/>
          <w:rtl w:val="0"/>
        </w:rPr>
        <w:t xml:space="preserve">Stakeholder Engagement (Disclosures 2-28 to 2-30):</w:t>
      </w:r>
      <w:r w:rsidDel="00000000" w:rsidR="00000000" w:rsidRPr="00000000">
        <w:rPr>
          <w:rtl w:val="0"/>
        </w:rPr>
        <w:t xml:space="preserve">  Engagement approach, collective bargaining coverage, and trade union relations.</w:t>
      </w:r>
    </w:p>
    <w:p w:rsidR="00000000" w:rsidDel="00000000" w:rsidP="00000000" w:rsidRDefault="00000000" w:rsidRPr="00000000" w14:paraId="00000091">
      <w:pPr>
        <w:pStyle w:val="Heading5"/>
        <w:rPr/>
      </w:pPr>
      <w:bookmarkStart w:colFirst="0" w:colLast="0" w:name="_r9ix8pawra7d" w:id="15"/>
      <w:bookmarkEnd w:id="15"/>
      <w:r w:rsidDel="00000000" w:rsidR="00000000" w:rsidRPr="00000000">
        <w:rPr>
          <w:rtl w:val="0"/>
        </w:rPr>
        <w:t xml:space="preserve">Omission Criteria and Strict Limitations</w:t>
      </w:r>
    </w:p>
    <w:p w:rsidR="00000000" w:rsidDel="00000000" w:rsidP="00000000" w:rsidRDefault="00000000" w:rsidRPr="00000000" w14:paraId="00000092">
      <w:pPr>
        <w:pStyle w:val="Heading6"/>
        <w:rPr/>
      </w:pPr>
      <w:bookmarkStart w:colFirst="0" w:colLast="0" w:name="_g5zittevg2kg" w:id="16"/>
      <w:bookmarkEnd w:id="16"/>
      <w:r w:rsidDel="00000000" w:rsidR="00000000" w:rsidRPr="00000000">
        <w:rPr>
          <w:rtl w:val="0"/>
        </w:rPr>
        <w:t xml:space="preserve">Four Permitted Reasons for Omission</w:t>
      </w:r>
    </w:p>
    <w:p w:rsidR="00000000" w:rsidDel="00000000" w:rsidP="00000000" w:rsidRDefault="00000000" w:rsidRPr="00000000" w14:paraId="00000093">
      <w:pPr>
        <w:rPr/>
      </w:pPr>
      <w:r w:rsidDel="00000000" w:rsidR="00000000" w:rsidRPr="00000000">
        <w:rPr>
          <w:rtl w:val="0"/>
        </w:rPr>
        <w:t xml:space="preserve">When an organization cannot comply with a permitted disclosure or requirement, it must select one of four allowed reasons for omission and provide the required explanation in the GRI Content Index Section 3, Requirement 6:</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Reason for Omission      │ Mandatory Required Explanation             │</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Not applicable           │ Explain why the disclosure or requirement  │</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does not apply to the organization [Table 1]│</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Legal prohibitions       │ Describe the specific legal prohibitions   │</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preventing public disclosure [Table 1]     │</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Confidentiality          │ Describe the specific confidentiality      │</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constraints              │ constraints preventing disclosure [Table 1]│</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Information unavailable /│ Specify missing data/entities, explain     │</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incomplete               │ why unavailable, and detail steps/timeframe│</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to obtain full data [Table 1]              │</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pStyle w:val="Heading6"/>
        <w:rPr/>
      </w:pPr>
      <w:bookmarkStart w:colFirst="0" w:colLast="0" w:name="_j1plp57w3xcf" w:id="17"/>
      <w:bookmarkEnd w:id="17"/>
      <w:r w:rsidDel="00000000" w:rsidR="00000000" w:rsidRPr="00000000">
        <w:rPr>
          <w:rtl w:val="0"/>
        </w:rPr>
        <w:t xml:space="preserve">Absolute Prohibition on Omissions (Non-Omittable Disclosures)</w:t>
      </w:r>
    </w:p>
    <w:p w:rsidR="00000000" w:rsidDel="00000000" w:rsidP="00000000" w:rsidRDefault="00000000" w:rsidRPr="00000000" w14:paraId="000000A6">
      <w:pPr>
        <w:rPr/>
      </w:pPr>
      <w:r w:rsidDel="00000000" w:rsidR="00000000" w:rsidRPr="00000000">
        <w:rPr>
          <w:rtl w:val="0"/>
        </w:rPr>
        <w:t xml:space="preserve">To preserve essential baseline transparency, GRI Standards  </w:t>
      </w:r>
      <w:r w:rsidDel="00000000" w:rsidR="00000000" w:rsidRPr="00000000">
        <w:rPr>
          <w:b w:val="1"/>
          <w:bCs w:val="1"/>
          <w:rtl w:val="0"/>
        </w:rPr>
        <w:t xml:space="preserve">prohibit</w:t>
      </w:r>
      <w:r w:rsidDel="00000000" w:rsidR="00000000" w:rsidRPr="00000000">
        <w:rPr>
          <w:rtl w:val="0"/>
        </w:rPr>
        <w:t xml:space="preserve">  using reasons for omission on seven fundamental disclosures. The organization  </w:t>
      </w:r>
      <w:r w:rsidDel="00000000" w:rsidR="00000000" w:rsidRPr="00000000">
        <w:rPr>
          <w:b w:val="1"/>
          <w:bCs w:val="1"/>
          <w:rtl w:val="0"/>
        </w:rPr>
        <w:t xml:space="preserve">must</w:t>
      </w:r>
      <w:r w:rsidDel="00000000" w:rsidR="00000000" w:rsidRPr="00000000">
        <w:rPr>
          <w:rtl w:val="0"/>
        </w:rPr>
        <w:t xml:space="preserve">  report these disclosures in full Section 3, Requirements 2 &amp; 6:</w:t>
      </w:r>
    </w:p>
    <w:p w:rsidR="00000000" w:rsidDel="00000000" w:rsidP="00000000" w:rsidRDefault="00000000" w:rsidRPr="00000000" w14:paraId="000000A7">
      <w:pPr>
        <w:numPr>
          <w:ilvl w:val="0"/>
          <w:numId w:val="8"/>
        </w:numPr>
        <w:ind w:left="720" w:hanging="360"/>
        <w:rPr>
          <w:b w:val="1"/>
          <w:bCs w:val="1"/>
          <w:u w:val="none"/>
        </w:rPr>
      </w:pPr>
      <w:r w:rsidDel="00000000" w:rsidR="00000000" w:rsidRPr="00000000">
        <w:rPr>
          <w:b w:val="1"/>
          <w:bCs w:val="1"/>
          <w:rtl w:val="0"/>
        </w:rPr>
        <w:t xml:space="preserve">GRI 2 Disclosures:</w:t>
      </w:r>
    </w:p>
    <w:p w:rsidR="00000000" w:rsidDel="00000000" w:rsidP="00000000" w:rsidRDefault="00000000" w:rsidRPr="00000000" w14:paraId="000000A8">
      <w:pPr>
        <w:numPr>
          <w:ilvl w:val="0"/>
          <w:numId w:val="8"/>
        </w:numPr>
        <w:ind w:left="720" w:hanging="360"/>
        <w:rPr>
          <w:u w:val="none"/>
        </w:rPr>
      </w:pPr>
      <w:r w:rsidDel="00000000" w:rsidR="00000000" w:rsidRPr="00000000">
        <w:rPr>
          <w:i w:val="1"/>
          <w:iCs w:val="1"/>
          <w:rtl w:val="0"/>
        </w:rPr>
        <w:t xml:space="preserve">Disclosure 2-1:</w:t>
      </w:r>
      <w:r w:rsidDel="00000000" w:rsidR="00000000" w:rsidRPr="00000000">
        <w:rPr>
          <w:rtl w:val="0"/>
        </w:rPr>
        <w:t xml:space="preserve">  Organizational details Requirement 2, 6</w:t>
      </w:r>
    </w:p>
    <w:p w:rsidR="00000000" w:rsidDel="00000000" w:rsidP="00000000" w:rsidRDefault="00000000" w:rsidRPr="00000000" w14:paraId="000000A9">
      <w:pPr>
        <w:numPr>
          <w:ilvl w:val="0"/>
          <w:numId w:val="8"/>
        </w:numPr>
        <w:ind w:left="720" w:hanging="360"/>
        <w:rPr>
          <w:u w:val="none"/>
        </w:rPr>
      </w:pPr>
      <w:r w:rsidDel="00000000" w:rsidR="00000000" w:rsidRPr="00000000">
        <w:rPr>
          <w:i w:val="1"/>
          <w:iCs w:val="1"/>
          <w:rtl w:val="0"/>
        </w:rPr>
        <w:t xml:space="preserve">Disclosure 2-2:</w:t>
      </w:r>
      <w:r w:rsidDel="00000000" w:rsidR="00000000" w:rsidRPr="00000000">
        <w:rPr>
          <w:rtl w:val="0"/>
        </w:rPr>
        <w:t xml:space="preserve">  Entities included in the organization's sustainability reporting Requirement 2, 6</w:t>
      </w:r>
    </w:p>
    <w:p w:rsidR="00000000" w:rsidDel="00000000" w:rsidP="00000000" w:rsidRDefault="00000000" w:rsidRPr="00000000" w14:paraId="000000AA">
      <w:pPr>
        <w:numPr>
          <w:ilvl w:val="0"/>
          <w:numId w:val="8"/>
        </w:numPr>
        <w:ind w:left="720" w:hanging="360"/>
        <w:rPr>
          <w:u w:val="none"/>
        </w:rPr>
      </w:pPr>
      <w:r w:rsidDel="00000000" w:rsidR="00000000" w:rsidRPr="00000000">
        <w:rPr>
          <w:i w:val="1"/>
          <w:iCs w:val="1"/>
          <w:rtl w:val="0"/>
        </w:rPr>
        <w:t xml:space="preserve">Disclosure 2-3:</w:t>
      </w:r>
      <w:r w:rsidDel="00000000" w:rsidR="00000000" w:rsidRPr="00000000">
        <w:rPr>
          <w:rtl w:val="0"/>
        </w:rPr>
        <w:t xml:space="preserve">  Reporting period, frequency, and contact point Requirement 2, 6</w:t>
      </w:r>
    </w:p>
    <w:p w:rsidR="00000000" w:rsidDel="00000000" w:rsidP="00000000" w:rsidRDefault="00000000" w:rsidRPr="00000000" w14:paraId="000000AB">
      <w:pPr>
        <w:numPr>
          <w:ilvl w:val="0"/>
          <w:numId w:val="8"/>
        </w:numPr>
        <w:ind w:left="720" w:hanging="360"/>
        <w:rPr>
          <w:u w:val="none"/>
        </w:rPr>
      </w:pPr>
      <w:r w:rsidDel="00000000" w:rsidR="00000000" w:rsidRPr="00000000">
        <w:rPr>
          <w:i w:val="1"/>
          <w:iCs w:val="1"/>
          <w:rtl w:val="0"/>
        </w:rPr>
        <w:t xml:space="preserve">Disclosure 2-4:</w:t>
      </w:r>
      <w:r w:rsidDel="00000000" w:rsidR="00000000" w:rsidRPr="00000000">
        <w:rPr>
          <w:rtl w:val="0"/>
        </w:rPr>
        <w:t xml:space="preserve">  Restatements of information Requirement 2, 6</w:t>
      </w:r>
    </w:p>
    <w:p w:rsidR="00000000" w:rsidDel="00000000" w:rsidP="00000000" w:rsidRDefault="00000000" w:rsidRPr="00000000" w14:paraId="000000AC">
      <w:pPr>
        <w:numPr>
          <w:ilvl w:val="0"/>
          <w:numId w:val="8"/>
        </w:numPr>
        <w:ind w:left="720" w:hanging="360"/>
        <w:rPr>
          <w:u w:val="none"/>
        </w:rPr>
      </w:pPr>
      <w:r w:rsidDel="00000000" w:rsidR="00000000" w:rsidRPr="00000000">
        <w:rPr>
          <w:i w:val="1"/>
          <w:iCs w:val="1"/>
          <w:rtl w:val="0"/>
        </w:rPr>
        <w:t xml:space="preserve">Disclosure 2-5:</w:t>
      </w:r>
      <w:r w:rsidDel="00000000" w:rsidR="00000000" w:rsidRPr="00000000">
        <w:rPr>
          <w:rtl w:val="0"/>
        </w:rPr>
        <w:t xml:space="preserve">  External assurance Requirement 2, 6</w:t>
      </w:r>
    </w:p>
    <w:p w:rsidR="00000000" w:rsidDel="00000000" w:rsidP="00000000" w:rsidRDefault="00000000" w:rsidRPr="00000000" w14:paraId="000000AD">
      <w:pPr>
        <w:numPr>
          <w:ilvl w:val="0"/>
          <w:numId w:val="8"/>
        </w:numPr>
        <w:ind w:left="720" w:hanging="360"/>
        <w:rPr>
          <w:b w:val="1"/>
          <w:bCs w:val="1"/>
        </w:rPr>
      </w:pPr>
      <w:r w:rsidDel="00000000" w:rsidR="00000000" w:rsidRPr="00000000">
        <w:rPr>
          <w:b w:val="1"/>
          <w:bCs w:val="1"/>
          <w:rtl w:val="0"/>
        </w:rPr>
        <w:t xml:space="preserve">GRI 3 Disclosures:</w:t>
      </w:r>
    </w:p>
    <w:p w:rsidR="00000000" w:rsidDel="00000000" w:rsidP="00000000" w:rsidRDefault="00000000" w:rsidRPr="00000000" w14:paraId="000000AE">
      <w:pPr>
        <w:numPr>
          <w:ilvl w:val="0"/>
          <w:numId w:val="8"/>
        </w:numPr>
        <w:ind w:left="720" w:hanging="360"/>
        <w:rPr>
          <w:u w:val="none"/>
        </w:rPr>
      </w:pPr>
      <w:r w:rsidDel="00000000" w:rsidR="00000000" w:rsidRPr="00000000">
        <w:rPr>
          <w:i w:val="1"/>
          <w:iCs w:val="1"/>
          <w:rtl w:val="0"/>
        </w:rPr>
        <w:t xml:space="preserve">Disclosure 3-1:</w:t>
      </w:r>
      <w:r w:rsidDel="00000000" w:rsidR="00000000" w:rsidRPr="00000000">
        <w:rPr>
          <w:rtl w:val="0"/>
        </w:rPr>
        <w:t xml:space="preserve">  Process to determine material topics Requirement 6</w:t>
      </w:r>
    </w:p>
    <w:p w:rsidR="00000000" w:rsidDel="00000000" w:rsidP="00000000" w:rsidRDefault="00000000" w:rsidRPr="00000000" w14:paraId="000000AF">
      <w:pPr>
        <w:numPr>
          <w:ilvl w:val="0"/>
          <w:numId w:val="8"/>
        </w:numPr>
        <w:ind w:left="720" w:hanging="360"/>
        <w:rPr>
          <w:u w:val="none"/>
        </w:rPr>
      </w:pPr>
      <w:r w:rsidDel="00000000" w:rsidR="00000000" w:rsidRPr="00000000">
        <w:rPr>
          <w:i w:val="1"/>
          <w:iCs w:val="1"/>
          <w:rtl w:val="0"/>
        </w:rPr>
        <w:t xml:space="preserve">Disclosure 3-2:</w:t>
      </w:r>
      <w:r w:rsidDel="00000000" w:rsidR="00000000" w:rsidRPr="00000000">
        <w:rPr>
          <w:rtl w:val="0"/>
        </w:rPr>
        <w:t xml:space="preserve">  List of material topics Requirement 6</w:t>
      </w:r>
    </w:p>
    <w:p w:rsidR="00000000" w:rsidDel="00000000" w:rsidP="00000000" w:rsidRDefault="00000000" w:rsidRPr="00000000" w14:paraId="000000B0">
      <w:pPr>
        <w:pStyle w:val="Heading6"/>
        <w:rPr/>
      </w:pPr>
      <w:bookmarkStart w:colFirst="0" w:colLast="0" w:name="_p3logynqfgap" w:id="18"/>
      <w:bookmarkEnd w:id="18"/>
      <w:r w:rsidDel="00000000" w:rsidR="00000000" w:rsidRPr="00000000">
        <w:rPr>
          <w:rtl w:val="0"/>
        </w:rPr>
        <w:t xml:space="preserve">Reporting Non-Existent Items</w:t>
      </w:r>
    </w:p>
    <w:p w:rsidR="00000000" w:rsidDel="00000000" w:rsidP="00000000" w:rsidRDefault="00000000" w:rsidRPr="00000000" w14:paraId="000000B1">
      <w:pPr>
        <w:rPr/>
      </w:pPr>
      <w:r w:rsidDel="00000000" w:rsidR="00000000" w:rsidRPr="00000000">
        <w:rPr>
          <w:rtl w:val="0"/>
        </w:rPr>
        <w:t xml:space="preserve">If a disclosure requires information about an organizational item that does not exist (e.g., a formal committee, human rights policy, or grievance mechanism), the organization complies with the requirement simply by  </w:t>
      </w:r>
      <w:r w:rsidDel="00000000" w:rsidR="00000000" w:rsidRPr="00000000">
        <w:rPr>
          <w:b w:val="1"/>
          <w:bCs w:val="1"/>
          <w:rtl w:val="0"/>
        </w:rPr>
        <w:t xml:space="preserve">reporting that the item does not exist</w:t>
      </w:r>
      <w:r w:rsidDel="00000000" w:rsidR="00000000" w:rsidRPr="00000000">
        <w:rPr>
          <w:rtl w:val="0"/>
        </w:rPr>
        <w:t xml:space="preserve">  Section 1.4, Requirement 6. It does not record a reason for omission; it states the absence of the item and may optionally explain future development plans Section 1.4, Requirement 6.</w:t>
      </w:r>
    </w:p>
    <w:p w:rsidR="00000000" w:rsidDel="00000000" w:rsidP="00000000" w:rsidRDefault="00000000" w:rsidRPr="00000000" w14:paraId="000000B2">
      <w:pPr>
        <w:pStyle w:val="Heading4"/>
        <w:rPr/>
      </w:pPr>
      <w:bookmarkStart w:colFirst="0" w:colLast="0" w:name="_npfevvpoxhp" w:id="19"/>
      <w:bookmarkEnd w:id="19"/>
      <w:r w:rsidDel="00000000" w:rsidR="00000000" w:rsidRPr="00000000">
        <w:rPr>
          <w:rtl w:val="0"/>
        </w:rPr>
        <w:t xml:space="preserve">Section 3: Five University Exam-Style Questions with Detailed Model Answers</w:t>
      </w:r>
    </w:p>
    <w:p w:rsidR="00000000" w:rsidDel="00000000" w:rsidP="00000000" w:rsidRDefault="00000000" w:rsidRPr="00000000" w14:paraId="000000B3">
      <w:pPr>
        <w:pStyle w:val="Heading5"/>
        <w:rPr/>
      </w:pPr>
      <w:bookmarkStart w:colFirst="0" w:colLast="0" w:name="_r8n3wvsr9n6c" w:id="20"/>
      <w:bookmarkEnd w:id="20"/>
      <w:r w:rsidDel="00000000" w:rsidR="00000000" w:rsidRPr="00000000">
        <w:rPr>
          <w:rtl w:val="0"/>
        </w:rPr>
        <w:t xml:space="preserve">Question 1: System Architecture and Structural Differentiation</w:t>
      </w:r>
    </w:p>
    <w:p w:rsidR="00000000" w:rsidDel="00000000" w:rsidP="00000000" w:rsidRDefault="00000000" w:rsidRPr="00000000" w14:paraId="000000B4">
      <w:pPr>
        <w:rPr/>
      </w:pPr>
      <w:r w:rsidDel="00000000" w:rsidR="00000000" w:rsidRPr="00000000">
        <w:rPr>
          <w:b w:val="1"/>
          <w:bCs w:val="1"/>
          <w:rtl w:val="0"/>
        </w:rPr>
        <w:t xml:space="preserve">Question:</w:t>
      </w:r>
      <w:r w:rsidDel="00000000" w:rsidR="00000000" w:rsidRPr="00000000">
        <w:rPr>
          <w:rtl w:val="0"/>
        </w:rPr>
        <w:t xml:space="preserve">  Compare and contrast the structural roles, system functions, and compliance mechanisms of  </w:t>
      </w:r>
      <w:r w:rsidDel="00000000" w:rsidR="00000000" w:rsidRPr="00000000">
        <w:rPr>
          <w:i w:val="1"/>
          <w:iCs w:val="1"/>
          <w:rtl w:val="0"/>
        </w:rPr>
        <w:t xml:space="preserve">GRI 1: Foundation 2021</w:t>
      </w:r>
      <w:r w:rsidDel="00000000" w:rsidR="00000000" w:rsidRPr="00000000">
        <w:rPr>
          <w:rtl w:val="0"/>
        </w:rPr>
        <w:t xml:space="preserve">  and  </w:t>
      </w:r>
      <w:r w:rsidDel="00000000" w:rsidR="00000000" w:rsidRPr="00000000">
        <w:rPr>
          <w:i w:val="1"/>
          <w:iCs w:val="1"/>
          <w:rtl w:val="0"/>
        </w:rPr>
        <w:t xml:space="preserve">GRI 2: General Disclosures 2021</w:t>
      </w:r>
      <w:r w:rsidDel="00000000" w:rsidR="00000000" w:rsidRPr="00000000">
        <w:rPr>
          <w:rtl w:val="0"/>
        </w:rPr>
        <w:t xml:space="preserve">  within the overall system of GRI Sustainability Reporting Standards. In your answer, analyze how an organization transitions from "reporting with reference to" to "reporting in accordance with" the GRI Standards.</w:t>
      </w:r>
    </w:p>
    <w:p w:rsidR="00000000" w:rsidDel="00000000" w:rsidP="00000000" w:rsidRDefault="00000000" w:rsidRPr="00000000" w14:paraId="000000B5">
      <w:pPr>
        <w:pStyle w:val="Heading6"/>
        <w:rPr/>
      </w:pPr>
      <w:bookmarkStart w:colFirst="0" w:colLast="0" w:name="_uzi0uzoeh2q" w:id="21"/>
      <w:bookmarkEnd w:id="21"/>
      <w:r w:rsidDel="00000000" w:rsidR="00000000" w:rsidRPr="00000000">
        <w:rPr>
          <w:rtl w:val="0"/>
        </w:rPr>
        <w:t xml:space="preserve">Model Answer</w:t>
      </w:r>
    </w:p>
    <w:p w:rsidR="00000000" w:rsidDel="00000000" w:rsidP="00000000" w:rsidRDefault="00000000" w:rsidRPr="00000000" w14:paraId="000000B6">
      <w:pPr>
        <w:rPr/>
      </w:pPr>
      <w:r w:rsidDel="00000000" w:rsidR="00000000" w:rsidRPr="00000000">
        <w:rPr>
          <w:i w:val="1"/>
          <w:iCs w:val="1"/>
          <w:rtl w:val="0"/>
        </w:rPr>
        <w:t xml:space="preserve">GRI 1: Foundation 2021</w:t>
      </w:r>
      <w:r w:rsidDel="00000000" w:rsidR="00000000" w:rsidRPr="00000000">
        <w:rPr>
          <w:rtl w:val="0"/>
        </w:rPr>
        <w:t xml:space="preserve">  and  </w:t>
      </w:r>
      <w:r w:rsidDel="00000000" w:rsidR="00000000" w:rsidRPr="00000000">
        <w:rPr>
          <w:i w:val="1"/>
          <w:iCs w:val="1"/>
          <w:rtl w:val="0"/>
        </w:rPr>
        <w:t xml:space="preserve">GRI 2: General Disclosures 2021</w:t>
      </w:r>
      <w:r w:rsidDel="00000000" w:rsidR="00000000" w:rsidRPr="00000000">
        <w:rPr>
          <w:rtl w:val="0"/>
        </w:rPr>
        <w:t xml:space="preserve">  represent the universal cornerstone of the GRI reporting framework, yet they perform distinct architectural functions Section 1.3.</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GRI 1: FOUNDATION 2021                          │</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Sets operating rules, key concepts (Impact, Materiality, Due          │</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Diligence, Stakeholders), 8 Principles, and 9 "In Accordance" Rules   │</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Evaluated against</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GRI 2: GENERAL DISCLOSURES 2021                    │</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Contains 30 quantitative/qualitative disclosures across 5 profile     │</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areas (Practices, Activities/Workers, Governance, Strategy, Engagement│</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4">
      <w:pPr>
        <w:pStyle w:val="Heading6"/>
        <w:rPr/>
      </w:pPr>
      <w:bookmarkStart w:colFirst="0" w:colLast="0" w:name="_7p90lv5js79p" w:id="22"/>
      <w:bookmarkEnd w:id="22"/>
      <w:r w:rsidDel="00000000" w:rsidR="00000000" w:rsidRPr="00000000">
        <w:rPr>
          <w:rtl w:val="0"/>
        </w:rPr>
        <w:t xml:space="preserve">Structural and Functional Differences</w:t>
      </w:r>
    </w:p>
    <w:p w:rsidR="00000000" w:rsidDel="00000000" w:rsidP="00000000" w:rsidRDefault="00000000" w:rsidRPr="00000000" w14:paraId="000000C5">
      <w:pPr>
        <w:numPr>
          <w:ilvl w:val="0"/>
          <w:numId w:val="2"/>
        </w:numPr>
        <w:ind w:left="720" w:hanging="360"/>
        <w:rPr>
          <w:u w:val="none"/>
        </w:rPr>
      </w:pPr>
      <w:r w:rsidDel="00000000" w:rsidR="00000000" w:rsidRPr="00000000">
        <w:rPr>
          <w:b w:val="1"/>
          <w:bCs w:val="1"/>
          <w:rtl w:val="0"/>
        </w:rPr>
        <w:t xml:space="preserve">GRI 1 (The Rulebook and Conceptual Framework):</w:t>
      </w:r>
      <w:r w:rsidDel="00000000" w:rsidR="00000000" w:rsidRPr="00000000">
        <w:rPr>
          <w:rtl w:val="0"/>
        </w:rPr>
        <w:t xml:space="preserve">  GRI 1 contains  </w:t>
      </w:r>
      <w:r w:rsidDel="00000000" w:rsidR="00000000" w:rsidRPr="00000000">
        <w:rPr>
          <w:b w:val="1"/>
          <w:bCs w:val="1"/>
          <w:rtl w:val="0"/>
        </w:rPr>
        <w:t xml:space="preserve">no reporting disclosures</w:t>
      </w:r>
      <w:r w:rsidDel="00000000" w:rsidR="00000000" w:rsidRPr="00000000">
        <w:rPr>
          <w:rtl w:val="0"/>
        </w:rPr>
        <w:t xml:space="preserve">  Appendix 1. Instead, it establishes the fundamental concepts (Impact, Material Topics, Due Diligence, Stakeholder) Section 2, defines the eight mandatory Reporting Principles Section 4, and outlines the nine explicit requirements that an organization must fulfill to claim compliance Section 3. It governs  </w:t>
      </w:r>
      <w:r w:rsidDel="00000000" w:rsidR="00000000" w:rsidRPr="00000000">
        <w:rPr>
          <w:i w:val="1"/>
          <w:iCs w:val="1"/>
          <w:rtl w:val="0"/>
        </w:rPr>
        <w:t xml:space="preserve">how</w:t>
      </w:r>
      <w:r w:rsidDel="00000000" w:rsidR="00000000" w:rsidRPr="00000000">
        <w:rPr>
          <w:rtl w:val="0"/>
        </w:rPr>
        <w:t xml:space="preserve">  reporting must be conducted.</w:t>
      </w:r>
    </w:p>
    <w:p w:rsidR="00000000" w:rsidDel="00000000" w:rsidP="00000000" w:rsidRDefault="00000000" w:rsidRPr="00000000" w14:paraId="000000C6">
      <w:pPr>
        <w:numPr>
          <w:ilvl w:val="0"/>
          <w:numId w:val="2"/>
        </w:numPr>
        <w:ind w:left="720" w:hanging="360"/>
        <w:rPr>
          <w:u w:val="none"/>
        </w:rPr>
      </w:pPr>
      <w:r w:rsidDel="00000000" w:rsidR="00000000" w:rsidRPr="00000000">
        <w:rPr>
          <w:b w:val="1"/>
          <w:bCs w:val="1"/>
          <w:rtl w:val="0"/>
        </w:rPr>
        <w:t xml:space="preserve">GRI 2 (The Organizational Profile and Context):</w:t>
      </w:r>
      <w:r w:rsidDel="00000000" w:rsidR="00000000" w:rsidRPr="00000000">
        <w:rPr>
          <w:rtl w:val="0"/>
        </w:rPr>
        <w:t xml:space="preserve">  GRI 2 consists of  </w:t>
      </w:r>
      <w:r w:rsidDel="00000000" w:rsidR="00000000" w:rsidRPr="00000000">
        <w:rPr>
          <w:b w:val="1"/>
          <w:bCs w:val="1"/>
          <w:rtl w:val="0"/>
        </w:rPr>
        <w:t xml:space="preserve">30 explicit disclosures</w:t>
      </w:r>
      <w:r w:rsidDel="00000000" w:rsidR="00000000" w:rsidRPr="00000000">
        <w:rPr>
          <w:rtl w:val="0"/>
        </w:rPr>
        <w:t xml:space="preserve">  (Disclosures 2-1 through 2-30) that provide qualitative and quantitative metrics on organizational structure, activities, workforce, governance, responsible business conduct policies, and stakeholder engagement practices GRI 2, Introduction. It establishes the contextual profile necessary to interpret an entity's material impacts.</w:t>
      </w:r>
    </w:p>
    <w:p w:rsidR="00000000" w:rsidDel="00000000" w:rsidP="00000000" w:rsidRDefault="00000000" w:rsidRPr="00000000" w14:paraId="000000C7">
      <w:pPr>
        <w:pStyle w:val="Heading6"/>
        <w:rPr/>
      </w:pPr>
      <w:bookmarkStart w:colFirst="0" w:colLast="0" w:name="_futokz8a0mh5" w:id="23"/>
      <w:bookmarkEnd w:id="23"/>
      <w:r w:rsidDel="00000000" w:rsidR="00000000" w:rsidRPr="00000000">
        <w:rPr>
          <w:rtl w:val="0"/>
        </w:rPr>
        <w:t xml:space="preserve">Transitioning: "With Reference to" vs. "In Accordance with"</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Reporting "With Reference To"                        │</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Uses selected disclosures or partial GRI Standards                   │</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Must publish Content Index, Statement of Use, and Notify GRI        │</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 full materiality determination or complete GRI 2 execution needed │</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Transitions to full compliance</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Reporting "In Accordance With"                     │</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Complete fulfillment of ALL 9 GRI 1 requirements                     │</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Mandatory full reporting of GRI 2 and GRI 3                          │</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Strict adherence to omission rules (No omissions on 2-1..2-5, 3-1..3-2) │</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numPr>
          <w:ilvl w:val="0"/>
          <w:numId w:val="10"/>
        </w:numPr>
        <w:ind w:left="720" w:hanging="360"/>
        <w:rPr>
          <w:u w:val="none"/>
        </w:rPr>
      </w:pPr>
      <w:r w:rsidDel="00000000" w:rsidR="00000000" w:rsidRPr="00000000">
        <w:rPr>
          <w:b w:val="1"/>
          <w:bCs w:val="1"/>
          <w:rtl w:val="0"/>
        </w:rPr>
        <w:t xml:space="preserve">Reporting with Reference:</w:t>
      </w:r>
      <w:r w:rsidDel="00000000" w:rsidR="00000000" w:rsidRPr="00000000">
        <w:rPr>
          <w:rtl w:val="0"/>
        </w:rPr>
        <w:t xml:space="preserve">  Used when an entity reports selected disclosures or parts of Standards for specific purposes (e.g., regulatory compliance) but fails to comply with all nine mandatory requirements of GRI 1 Section 3. The organization must publish a simplified content index, state that it has reported "with reference to," and notify GRI Section 3.</w:t>
      </w:r>
    </w:p>
    <w:p w:rsidR="00000000" w:rsidDel="00000000" w:rsidP="00000000" w:rsidRDefault="00000000" w:rsidRPr="00000000" w14:paraId="000000D8">
      <w:pPr>
        <w:numPr>
          <w:ilvl w:val="0"/>
          <w:numId w:val="10"/>
        </w:numPr>
        <w:ind w:left="720" w:hanging="360"/>
        <w:rPr>
          <w:u w:val="none"/>
        </w:rPr>
      </w:pPr>
      <w:r w:rsidDel="00000000" w:rsidR="00000000" w:rsidRPr="00000000">
        <w:rPr>
          <w:b w:val="1"/>
          <w:bCs w:val="1"/>
          <w:rtl w:val="0"/>
        </w:rPr>
        <w:t xml:space="preserve">Reporting in Accordance:</w:t>
      </w:r>
      <w:r w:rsidDel="00000000" w:rsidR="00000000" w:rsidRPr="00000000">
        <w:rPr>
          <w:rtl w:val="0"/>
        </w:rPr>
        <w:t xml:space="preserve">  Requires full compliance with all nine GRI 1 requirements Section 3. The entity must report all 30 GRI 2 disclosures (subject to allowed omissions, except for Disclosures 2-1 to 2-5), execute a full materiality determination under GRI 3, report Topic Standard metrics for all material topics, list non-material Sector Standard topics, apply all eight Reporting Principles, and use the exact required statement of use Section 3.</w:t>
      </w:r>
    </w:p>
    <w:p w:rsidR="00000000" w:rsidDel="00000000" w:rsidP="00000000" w:rsidRDefault="00000000" w:rsidRPr="00000000" w14:paraId="000000D9">
      <w:pPr>
        <w:pStyle w:val="Heading5"/>
        <w:rPr/>
      </w:pPr>
      <w:bookmarkStart w:colFirst="0" w:colLast="0" w:name="_i8hdtd584dkz" w:id="24"/>
      <w:bookmarkEnd w:id="24"/>
      <w:r w:rsidDel="00000000" w:rsidR="00000000" w:rsidRPr="00000000">
        <w:rPr>
          <w:rtl w:val="0"/>
        </w:rPr>
        <w:t xml:space="preserve">Question 2: Board Governance Disclosures and Corporate Accountability</w:t>
      </w:r>
    </w:p>
    <w:p w:rsidR="00000000" w:rsidDel="00000000" w:rsidP="00000000" w:rsidRDefault="00000000" w:rsidRPr="00000000" w14:paraId="000000DA">
      <w:pPr>
        <w:rPr/>
      </w:pPr>
      <w:r w:rsidDel="00000000" w:rsidR="00000000" w:rsidRPr="00000000">
        <w:rPr>
          <w:b w:val="1"/>
          <w:bCs w:val="1"/>
          <w:rtl w:val="0"/>
        </w:rPr>
        <w:t xml:space="preserve">Question:</w:t>
      </w:r>
      <w:r w:rsidDel="00000000" w:rsidR="00000000" w:rsidRPr="00000000">
        <w:rPr>
          <w:rtl w:val="0"/>
        </w:rPr>
        <w:t xml:space="preserve">  Analyze how  </w:t>
      </w:r>
      <w:r w:rsidDel="00000000" w:rsidR="00000000" w:rsidRPr="00000000">
        <w:rPr>
          <w:i w:val="1"/>
          <w:iCs w:val="1"/>
          <w:rtl w:val="0"/>
        </w:rPr>
        <w:t xml:space="preserve">GRI 2: General Disclosures 2021</w:t>
      </w:r>
      <w:r w:rsidDel="00000000" w:rsidR="00000000" w:rsidRPr="00000000">
        <w:rPr>
          <w:rtl w:val="0"/>
        </w:rPr>
        <w:t xml:space="preserve">  evaluates board-level accountability for sustainable development. Specifically, examine the disclosures governing board oversight of impacts (Disclosures 2-9 through 2-14), board composition, and the specific requirement surrounding report approval under Disclosure 2-14.</w:t>
      </w:r>
    </w:p>
    <w:p w:rsidR="00000000" w:rsidDel="00000000" w:rsidP="00000000" w:rsidRDefault="00000000" w:rsidRPr="00000000" w14:paraId="000000DB">
      <w:pPr>
        <w:pStyle w:val="Heading6"/>
        <w:rPr/>
      </w:pPr>
      <w:bookmarkStart w:colFirst="0" w:colLast="0" w:name="_n45y843yjyl0" w:id="25"/>
      <w:bookmarkEnd w:id="25"/>
      <w:r w:rsidDel="00000000" w:rsidR="00000000" w:rsidRPr="00000000">
        <w:rPr>
          <w:rtl w:val="0"/>
        </w:rPr>
        <w:t xml:space="preserve">Model Answer</w:t>
      </w:r>
    </w:p>
    <w:p w:rsidR="00000000" w:rsidDel="00000000" w:rsidP="00000000" w:rsidRDefault="00000000" w:rsidRPr="00000000" w14:paraId="000000DC">
      <w:pPr>
        <w:rPr/>
      </w:pPr>
      <w:r w:rsidDel="00000000" w:rsidR="00000000" w:rsidRPr="00000000">
        <w:rPr>
          <w:rtl w:val="0"/>
        </w:rPr>
        <w:t xml:space="preserve">GRI 2 embeds corporate governance as a core element of sustainability performance through Disclosures 2-9 through 2-20 GRI 2, Introduction. It establishes a clear chain of accountability running from operational impact identification directly to the highest governance body GRI 1, Section 5.2; GRI 2, Introduction.</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HIGHEST GOVERNANCE BODY (BOARD)                       │</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Structure, Independence, Diversity, Conflicts of Interest (2-9..2-11)  │</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Strategic Impact Oversight (2-12)   │   │ Accountability &amp; Review(2-14)│</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Delegation of Responsibility (2-13) │   │ Reports whether board reviews│</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Due diligence &amp; policy oversight    │   │ &amp; approves reported material │</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topics and sustainability info│</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B">
      <w:pPr>
        <w:pStyle w:val="Heading6"/>
        <w:rPr/>
      </w:pPr>
      <w:bookmarkStart w:colFirst="0" w:colLast="0" w:name="_n2jazxd81cir" w:id="26"/>
      <w:bookmarkEnd w:id="26"/>
      <w:r w:rsidDel="00000000" w:rsidR="00000000" w:rsidRPr="00000000">
        <w:rPr>
          <w:rtl w:val="0"/>
        </w:rPr>
        <w:t xml:space="preserve">Board Oversight Mechanics</w:t>
      </w:r>
    </w:p>
    <w:p w:rsidR="00000000" w:rsidDel="00000000" w:rsidP="00000000" w:rsidRDefault="00000000" w:rsidRPr="00000000" w14:paraId="000000EC">
      <w:pPr>
        <w:numPr>
          <w:ilvl w:val="0"/>
          <w:numId w:val="14"/>
        </w:numPr>
        <w:ind w:left="720" w:hanging="360"/>
        <w:rPr>
          <w:u w:val="none"/>
        </w:rPr>
      </w:pPr>
      <w:r w:rsidDel="00000000" w:rsidR="00000000" w:rsidRPr="00000000">
        <w:rPr>
          <w:b w:val="1"/>
          <w:bCs w:val="1"/>
          <w:rtl w:val="0"/>
        </w:rPr>
        <w:t xml:space="preserve">Governance Structure and Composition (Disclosures 2-9, 2-10, 2-11):</w:t>
      </w:r>
      <w:r w:rsidDel="00000000" w:rsidR="00000000" w:rsidRPr="00000000">
        <w:rPr>
          <w:rtl w:val="0"/>
        </w:rPr>
        <w:t xml:space="preserve">  Mandates full transparency regarding executive vs. non-executive members, director independence, tenure, gender/diversity profiles, tenure length, and whether the chair of the highest governance body is an executive officer GRI 2, Introduction. It also requires disclosure of conflict-of-interest management Section 3, Requirement 6.</w:t>
      </w:r>
    </w:p>
    <w:p w:rsidR="00000000" w:rsidDel="00000000" w:rsidP="00000000" w:rsidRDefault="00000000" w:rsidRPr="00000000" w14:paraId="000000ED">
      <w:pPr>
        <w:numPr>
          <w:ilvl w:val="0"/>
          <w:numId w:val="14"/>
        </w:numPr>
        <w:ind w:left="720" w:hanging="360"/>
        <w:rPr>
          <w:u w:val="none"/>
        </w:rPr>
      </w:pPr>
      <w:r w:rsidDel="00000000" w:rsidR="00000000" w:rsidRPr="00000000">
        <w:rPr>
          <w:b w:val="1"/>
          <w:bCs w:val="1"/>
          <w:rtl w:val="0"/>
        </w:rPr>
        <w:t xml:space="preserve">Impact Oversight and Delegation (Disclosures 2-12, 2-13):</w:t>
      </w:r>
      <w:r w:rsidDel="00000000" w:rsidR="00000000" w:rsidRPr="00000000">
        <w:rPr>
          <w:rtl w:val="0"/>
        </w:rPr>
        <w:t xml:space="preserve">  Requires the organization to describe the role of the board and senior executives in overseeing the identification, management, and due diligence of economic, environmental, and people impacts GRI 2, Introduction. It explicitly requires reporting on how oversight is delegated down to operational levels and how often the board considers sustainability impacts GRI 2, Introduction.</w:t>
      </w:r>
    </w:p>
    <w:p w:rsidR="00000000" w:rsidDel="00000000" w:rsidP="00000000" w:rsidRDefault="00000000" w:rsidRPr="00000000" w14:paraId="000000EE">
      <w:pPr>
        <w:pStyle w:val="Heading6"/>
        <w:rPr/>
      </w:pPr>
      <w:bookmarkStart w:colFirst="0" w:colLast="0" w:name="_drsvgtcss0m5" w:id="27"/>
      <w:bookmarkEnd w:id="27"/>
      <w:r w:rsidDel="00000000" w:rsidR="00000000" w:rsidRPr="00000000">
        <w:rPr>
          <w:rtl w:val="0"/>
        </w:rPr>
        <w:t xml:space="preserve">The Specific Role of Disclosure 2-14 (Approval of Sustainability Reporting)</w:t>
      </w:r>
    </w:p>
    <w:p w:rsidR="00000000" w:rsidDel="00000000" w:rsidP="00000000" w:rsidRDefault="00000000" w:rsidRPr="00000000" w14:paraId="000000EF">
      <w:pPr>
        <w:rPr/>
      </w:pPr>
      <w:r w:rsidDel="00000000" w:rsidR="00000000" w:rsidRPr="00000000">
        <w:rPr>
          <w:rtl w:val="0"/>
        </w:rPr>
        <w:t xml:space="preserve">Disclosure 2-14 requires the organization to report  </w:t>
      </w:r>
      <w:r w:rsidDel="00000000" w:rsidR="00000000" w:rsidRPr="00000000">
        <w:rPr>
          <w:b w:val="1"/>
          <w:bCs w:val="1"/>
          <w:rtl w:val="0"/>
        </w:rPr>
        <w:t xml:space="preserve">whether</w:t>
      </w:r>
      <w:r w:rsidDel="00000000" w:rsidR="00000000" w:rsidRPr="00000000">
        <w:rPr>
          <w:rtl w:val="0"/>
        </w:rPr>
        <w:t xml:space="preserve">  the highest governance body is responsible for reviewing and approving the reported sustainability information, including the organization's material topics Section 3, Requirement 8; Appendix 1.</w:t>
      </w:r>
      <w:r w:rsidDel="00000000" w:rsidR="00000000" w:rsidRPr="00000000">
        <w:rPr>
          <w:i w:val="1"/>
          <w:iCs w:val="1"/>
          <w:rtl w:val="0"/>
        </w:rPr>
        <w:t xml:space="preserve">Crucial Distinction:</w:t>
      </w:r>
      <w:r w:rsidDel="00000000" w:rsidR="00000000" w:rsidRPr="00000000">
        <w:rPr>
          <w:rtl w:val="0"/>
        </w:rPr>
        <w:t xml:space="preserve">  Disclosure 2-14 is an informational requirement,  </w:t>
      </w:r>
      <w:r w:rsidDel="00000000" w:rsidR="00000000" w:rsidRPr="00000000">
        <w:rPr>
          <w:b w:val="1"/>
          <w:bCs w:val="1"/>
          <w:rtl w:val="0"/>
        </w:rPr>
        <w:t xml:space="preserve">not a structural mandate</w:t>
      </w:r>
      <w:r w:rsidDel="00000000" w:rsidR="00000000" w:rsidRPr="00000000">
        <w:rPr>
          <w:rtl w:val="0"/>
        </w:rPr>
        <w:t xml:space="preserve"> . The GRI Standards do  </w:t>
      </w:r>
      <w:r w:rsidDel="00000000" w:rsidR="00000000" w:rsidRPr="00000000">
        <w:rPr>
          <w:b w:val="1"/>
          <w:bCs w:val="1"/>
          <w:rtl w:val="0"/>
        </w:rPr>
        <w:t xml:space="preserve">not</w:t>
      </w:r>
      <w:r w:rsidDel="00000000" w:rsidR="00000000" w:rsidRPr="00000000">
        <w:rPr>
          <w:rtl w:val="0"/>
        </w:rPr>
        <w:t xml:space="preserve">  mandate that the board  </w:t>
      </w:r>
      <w:r w:rsidDel="00000000" w:rsidR="00000000" w:rsidRPr="00000000">
        <w:rPr>
          <w:i w:val="1"/>
          <w:iCs w:val="1"/>
          <w:rtl w:val="0"/>
        </w:rPr>
        <w:t xml:space="preserve">must</w:t>
      </w:r>
      <w:r w:rsidDel="00000000" w:rsidR="00000000" w:rsidRPr="00000000">
        <w:rPr>
          <w:rtl w:val="0"/>
        </w:rPr>
        <w:t xml:space="preserve">  approve the report or material topics Section 1.4. If the board does not review or approve the sustainability report, the organization complies with Disclosure 2-14 simply by reporting that this is the case, and providing the underlying reasons Section 1.4. This maintains standard transparency while avoiding normative interference in corporate governance frameworks Section 1.1, 1.4.</w:t>
      </w:r>
    </w:p>
    <w:p w:rsidR="00000000" w:rsidDel="00000000" w:rsidP="00000000" w:rsidRDefault="00000000" w:rsidRPr="00000000" w14:paraId="000000F0">
      <w:pPr>
        <w:pStyle w:val="Heading5"/>
        <w:rPr/>
      </w:pPr>
      <w:bookmarkStart w:colFirst="0" w:colLast="0" w:name="_i3gc1vu27hqq" w:id="28"/>
      <w:bookmarkEnd w:id="28"/>
      <w:r w:rsidDel="00000000" w:rsidR="00000000" w:rsidRPr="00000000">
        <w:rPr>
          <w:rtl w:val="0"/>
        </w:rPr>
        <w:t xml:space="preserve">Question 3: Application of Quality Principles in High-Conflict Scenarios</w:t>
      </w:r>
    </w:p>
    <w:p w:rsidR="00000000" w:rsidDel="00000000" w:rsidP="00000000" w:rsidRDefault="00000000" w:rsidRPr="00000000" w14:paraId="000000F1">
      <w:pPr>
        <w:rPr/>
      </w:pPr>
      <w:r w:rsidDel="00000000" w:rsidR="00000000" w:rsidRPr="00000000">
        <w:rPr>
          <w:b w:val="1"/>
          <w:bCs w:val="1"/>
          <w:rtl w:val="0"/>
        </w:rPr>
        <w:t xml:space="preserve">Question:</w:t>
      </w:r>
      <w:r w:rsidDel="00000000" w:rsidR="00000000" w:rsidRPr="00000000">
        <w:rPr>
          <w:rtl w:val="0"/>
        </w:rPr>
        <w:t xml:space="preserve">  An industrial chemical producer experiences a toxic effluent leak at a regional facility, causing substantial downstream ecological damage. Concurrently, the company successfully commissions a zero-emissions solar power array at its primary site. Evaluate how the company must apply the Reporting Principles of  </w:t>
      </w:r>
      <w:r w:rsidDel="00000000" w:rsidR="00000000" w:rsidRPr="00000000">
        <w:rPr>
          <w:i w:val="1"/>
          <w:iCs w:val="1"/>
          <w:rtl w:val="0"/>
        </w:rPr>
        <w:t xml:space="preserve">Accuracy</w:t>
      </w:r>
      <w:r w:rsidDel="00000000" w:rsidR="00000000" w:rsidRPr="00000000">
        <w:rPr>
          <w:rtl w:val="0"/>
        </w:rPr>
        <w:t xml:space="preserve"> ,  </w:t>
      </w:r>
      <w:r w:rsidDel="00000000" w:rsidR="00000000" w:rsidRPr="00000000">
        <w:rPr>
          <w:i w:val="1"/>
          <w:iCs w:val="1"/>
          <w:rtl w:val="0"/>
        </w:rPr>
        <w:t xml:space="preserve">Balance</w:t>
      </w:r>
      <w:r w:rsidDel="00000000" w:rsidR="00000000" w:rsidRPr="00000000">
        <w:rPr>
          <w:rtl w:val="0"/>
        </w:rPr>
        <w:t xml:space="preserve"> ,  </w:t>
      </w:r>
      <w:r w:rsidDel="00000000" w:rsidR="00000000" w:rsidRPr="00000000">
        <w:rPr>
          <w:i w:val="1"/>
          <w:iCs w:val="1"/>
          <w:rtl w:val="0"/>
        </w:rPr>
        <w:t xml:space="preserve">Comparability</w:t>
      </w:r>
      <w:r w:rsidDel="00000000" w:rsidR="00000000" w:rsidRPr="00000000">
        <w:rPr>
          <w:rtl w:val="0"/>
        </w:rPr>
        <w:t xml:space="preserve"> , and  </w:t>
      </w:r>
      <w:r w:rsidDel="00000000" w:rsidR="00000000" w:rsidRPr="00000000">
        <w:rPr>
          <w:i w:val="1"/>
          <w:iCs w:val="1"/>
          <w:rtl w:val="0"/>
        </w:rPr>
        <w:t xml:space="preserve">Completeness</w:t>
      </w:r>
      <w:r w:rsidDel="00000000" w:rsidR="00000000" w:rsidRPr="00000000">
        <w:rPr>
          <w:rtl w:val="0"/>
        </w:rPr>
        <w:t xml:space="preserve">  under GRI 1 to report both events in its annual sustainability report.</w:t>
      </w:r>
    </w:p>
    <w:p w:rsidR="00000000" w:rsidDel="00000000" w:rsidP="00000000" w:rsidRDefault="00000000" w:rsidRPr="00000000" w14:paraId="000000F2">
      <w:pPr>
        <w:pStyle w:val="Heading6"/>
        <w:rPr/>
      </w:pPr>
      <w:bookmarkStart w:colFirst="0" w:colLast="0" w:name="_wjc8q8p6xv3p" w:id="29"/>
      <w:bookmarkEnd w:id="29"/>
      <w:r w:rsidDel="00000000" w:rsidR="00000000" w:rsidRPr="00000000">
        <w:rPr>
          <w:rtl w:val="0"/>
        </w:rPr>
        <w:t xml:space="preserve">Model Answer</w:t>
      </w:r>
    </w:p>
    <w:p w:rsidR="00000000" w:rsidDel="00000000" w:rsidP="00000000" w:rsidRDefault="00000000" w:rsidRPr="00000000" w14:paraId="000000F3">
      <w:pPr>
        <w:rPr/>
      </w:pPr>
      <w:r w:rsidDel="00000000" w:rsidR="00000000" w:rsidRPr="00000000">
        <w:rPr>
          <w:rtl w:val="0"/>
        </w:rPr>
        <w:t xml:space="preserve">The occurrence of simultaneous positive operational milestones and serious negative environmental incidents tests an entity's adherence to the Quality Principles set out in GRI 1, Section 4.</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INCIDENT SCENARIO                            │</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Positive: Commissioned Solar Array | Negative: Toxic Effluent Leak    │</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BALANCE      │      │     ACCURACY     │          │   COMPLETENESS   │</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Equal emphasis;  │      │ Exact chemical   │          │ Full boundary;   │</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 overhyping of │      │ metrics; explicit│          │ Immediate &amp; long-│</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solar; complete  │      │ margins of error │          │ term cumulative  │</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details on leak  │      │ &amp; assumptions    │          │ impacts included │</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4">
      <w:pPr>
        <w:numPr>
          <w:ilvl w:val="0"/>
          <w:numId w:val="19"/>
        </w:numPr>
        <w:ind w:left="720" w:hanging="360"/>
        <w:rPr>
          <w:u w:val="none"/>
        </w:rPr>
      </w:pPr>
      <w:r w:rsidDel="00000000" w:rsidR="00000000" w:rsidRPr="00000000">
        <w:rPr>
          <w:b w:val="1"/>
          <w:bCs w:val="1"/>
          <w:rtl w:val="0"/>
        </w:rPr>
        <w:t xml:space="preserve">Balance:</w:t>
      </w:r>
      <w:r w:rsidDel="00000000" w:rsidR="00000000" w:rsidRPr="00000000">
        <w:rPr>
          <w:rtl w:val="0"/>
        </w:rPr>
        <w:t xml:space="preserve">  The report must provide an unbiased presentation Section 4. The company  </w:t>
      </w:r>
      <w:r w:rsidDel="00000000" w:rsidR="00000000" w:rsidRPr="00000000">
        <w:rPr>
          <w:b w:val="1"/>
          <w:bCs w:val="1"/>
          <w:rtl w:val="0"/>
        </w:rPr>
        <w:t xml:space="preserve">must not</w:t>
      </w:r>
      <w:r w:rsidDel="00000000" w:rsidR="00000000" w:rsidRPr="00000000">
        <w:rPr>
          <w:rtl w:val="0"/>
        </w:rPr>
        <w:t xml:space="preserve">  overemphasize the solar array commissioning to obscure or minimize the chemical spill Section 4. It cannot omit details of the spill or frame facts purely through management’s optimistic interpretations Section 4. Both events must be reported neutrally, giving appropriate context to the negative ecological impact Section 4.</w:t>
      </w:r>
    </w:p>
    <w:p w:rsidR="00000000" w:rsidDel="00000000" w:rsidP="00000000" w:rsidRDefault="00000000" w:rsidRPr="00000000" w14:paraId="00000105">
      <w:pPr>
        <w:numPr>
          <w:ilvl w:val="0"/>
          <w:numId w:val="19"/>
        </w:numPr>
        <w:ind w:left="720" w:hanging="360"/>
        <w:rPr>
          <w:u w:val="none"/>
        </w:rPr>
      </w:pPr>
      <w:r w:rsidDel="00000000" w:rsidR="00000000" w:rsidRPr="00000000">
        <w:rPr>
          <w:b w:val="1"/>
          <w:bCs w:val="1"/>
          <w:rtl w:val="0"/>
        </w:rPr>
        <w:t xml:space="preserve">Accuracy:</w:t>
      </w:r>
      <w:r w:rsidDel="00000000" w:rsidR="00000000" w:rsidRPr="00000000">
        <w:rPr>
          <w:rtl w:val="0"/>
        </w:rPr>
        <w:t xml:space="preserve">  Quantitative reporting on both events must be highly detailed and traceable Section 4. For the solar array, renewable energy generated must be measured using standard protocols (e.g., kWh or Gigajoules) Section 4. For the chemical spill, the precise volume of effluent released, concentrations of toxic agents, affected spatial boundaries, and margin of error in spill estimations must be explicitly disclosed alongside underlying calculation models Section 4.</w:t>
      </w:r>
    </w:p>
    <w:p w:rsidR="00000000" w:rsidDel="00000000" w:rsidP="00000000" w:rsidRDefault="00000000" w:rsidRPr="00000000" w14:paraId="00000106">
      <w:pPr>
        <w:numPr>
          <w:ilvl w:val="0"/>
          <w:numId w:val="19"/>
        </w:numPr>
        <w:ind w:left="720" w:hanging="360"/>
        <w:rPr>
          <w:u w:val="none"/>
        </w:rPr>
      </w:pPr>
      <w:r w:rsidDel="00000000" w:rsidR="00000000" w:rsidRPr="00000000">
        <w:rPr>
          <w:b w:val="1"/>
          <w:bCs w:val="1"/>
          <w:rtl w:val="0"/>
        </w:rPr>
        <w:t xml:space="preserve">Comparability:</w:t>
      </w:r>
      <w:r w:rsidDel="00000000" w:rsidR="00000000" w:rsidRPr="00000000">
        <w:rPr>
          <w:rtl w:val="0"/>
        </w:rPr>
        <w:t xml:space="preserve">  To enable historical analysis, water quality metrics and effluent figures must be presented alongside data from at least two prior reporting periods Section 4. If the chemical spill skews absolute baseline figures, historical data must be presented alongside normalized metrics (e.g., spill volume per ton of product manufactured), supported by clear contextual notes explaining the operational anomaly Section 4.</w:t>
      </w:r>
    </w:p>
    <w:p w:rsidR="00000000" w:rsidDel="00000000" w:rsidP="00000000" w:rsidRDefault="00000000" w:rsidRPr="00000000" w14:paraId="00000107">
      <w:pPr>
        <w:numPr>
          <w:ilvl w:val="0"/>
          <w:numId w:val="19"/>
        </w:numPr>
        <w:ind w:left="720" w:hanging="360"/>
        <w:rPr>
          <w:u w:val="none"/>
        </w:rPr>
      </w:pPr>
      <w:r w:rsidDel="00000000" w:rsidR="00000000" w:rsidRPr="00000000">
        <w:rPr>
          <w:b w:val="1"/>
          <w:bCs w:val="1"/>
          <w:rtl w:val="0"/>
        </w:rPr>
        <w:t xml:space="preserve">Completeness:</w:t>
      </w:r>
      <w:r w:rsidDel="00000000" w:rsidR="00000000" w:rsidRPr="00000000">
        <w:rPr>
          <w:rtl w:val="0"/>
        </w:rPr>
        <w:t xml:space="preserve">  The reporting boundary must encompass the affected regional facility Section 4. Under  </w:t>
      </w:r>
      <w:r w:rsidDel="00000000" w:rsidR="00000000" w:rsidRPr="00000000">
        <w:rPr>
          <w:i w:val="1"/>
          <w:iCs w:val="1"/>
          <w:rtl w:val="0"/>
        </w:rPr>
        <w:t xml:space="preserve">Completeness</w:t>
      </w:r>
      <w:r w:rsidDel="00000000" w:rsidR="00000000" w:rsidRPr="00000000">
        <w:rPr>
          <w:rtl w:val="0"/>
        </w:rPr>
        <w:t xml:space="preserve"> , the report must include not only immediate direct impacts (e.g., liters of effluent spilled) but also reasonably foreseeable long-term cumulative impacts (e.g., persistent soil contamination or bio-accumulative toxic effects on regional wildlife) Section 4.</w:t>
      </w:r>
    </w:p>
    <w:p w:rsidR="00000000" w:rsidDel="00000000" w:rsidP="00000000" w:rsidRDefault="00000000" w:rsidRPr="00000000" w14:paraId="00000108">
      <w:pPr>
        <w:pStyle w:val="Heading5"/>
        <w:rPr/>
      </w:pPr>
      <w:bookmarkStart w:colFirst="0" w:colLast="0" w:name="_mn7shabwgrjk" w:id="30"/>
      <w:bookmarkEnd w:id="30"/>
      <w:r w:rsidDel="00000000" w:rsidR="00000000" w:rsidRPr="00000000">
        <w:rPr>
          <w:rtl w:val="0"/>
        </w:rPr>
        <w:t xml:space="preserve">Question 4: Due Diligence Integration and Materiality Prioritization</w:t>
      </w:r>
    </w:p>
    <w:p w:rsidR="00000000" w:rsidDel="00000000" w:rsidP="00000000" w:rsidRDefault="00000000" w:rsidRPr="00000000" w14:paraId="00000109">
      <w:pPr>
        <w:rPr/>
      </w:pPr>
      <w:r w:rsidDel="00000000" w:rsidR="00000000" w:rsidRPr="00000000">
        <w:rPr>
          <w:b w:val="1"/>
          <w:bCs w:val="1"/>
          <w:rtl w:val="0"/>
        </w:rPr>
        <w:t xml:space="preserve">Question:</w:t>
      </w:r>
      <w:r w:rsidDel="00000000" w:rsidR="00000000" w:rsidRPr="00000000">
        <w:rPr>
          <w:rtl w:val="0"/>
        </w:rPr>
        <w:t xml:space="preserve">  Explain how an organization integrates human rights due diligence into its materiality assessment under GRI 1 and GRI 3. Detail the specific rules governing impact severity versus likelihood, and contrast an organization’s reporting responsibilities when it  </w:t>
      </w:r>
      <w:r w:rsidDel="00000000" w:rsidR="00000000" w:rsidRPr="00000000">
        <w:rPr>
          <w:i w:val="1"/>
          <w:iCs w:val="1"/>
          <w:rtl w:val="0"/>
        </w:rPr>
        <w:t xml:space="preserve">causes</w:t>
      </w:r>
      <w:r w:rsidDel="00000000" w:rsidR="00000000" w:rsidRPr="00000000">
        <w:rPr>
          <w:rtl w:val="0"/>
        </w:rPr>
        <w:t xml:space="preserve">  a negative impact versus when an impact is  </w:t>
      </w:r>
      <w:r w:rsidDel="00000000" w:rsidR="00000000" w:rsidRPr="00000000">
        <w:rPr>
          <w:i w:val="1"/>
          <w:iCs w:val="1"/>
          <w:rtl w:val="0"/>
        </w:rPr>
        <w:t xml:space="preserve">directly linked</w:t>
      </w:r>
      <w:r w:rsidDel="00000000" w:rsidR="00000000" w:rsidRPr="00000000">
        <w:rPr>
          <w:rtl w:val="0"/>
        </w:rPr>
        <w:t xml:space="preserve">  to its business relationships.</w:t>
      </w:r>
    </w:p>
    <w:p w:rsidR="00000000" w:rsidDel="00000000" w:rsidP="00000000" w:rsidRDefault="00000000" w:rsidRPr="00000000" w14:paraId="0000010A">
      <w:pPr>
        <w:pStyle w:val="Heading6"/>
        <w:rPr/>
      </w:pPr>
      <w:bookmarkStart w:colFirst="0" w:colLast="0" w:name="_enjkw4spy9pm" w:id="31"/>
      <w:bookmarkEnd w:id="31"/>
      <w:r w:rsidDel="00000000" w:rsidR="00000000" w:rsidRPr="00000000">
        <w:rPr>
          <w:rtl w:val="0"/>
        </w:rPr>
        <w:t xml:space="preserve">Model Answer</w:t>
      </w:r>
    </w:p>
    <w:p w:rsidR="00000000" w:rsidDel="00000000" w:rsidP="00000000" w:rsidRDefault="00000000" w:rsidRPr="00000000" w14:paraId="0000010B">
      <w:pPr>
        <w:rPr/>
      </w:pPr>
      <w:r w:rsidDel="00000000" w:rsidR="00000000" w:rsidRPr="00000000">
        <w:rPr>
          <w:rtl w:val="0"/>
        </w:rPr>
        <w:t xml:space="preserve">Due diligence is defined in GRI 1 as the continuous process through which an enterprise identifies, prevents, mitigates, and accounts for how it addresses actual and potential negative impacts Section 2.3. This process directly feeds the identification and prioritization of  </w:t>
      </w:r>
      <w:r w:rsidDel="00000000" w:rsidR="00000000" w:rsidRPr="00000000">
        <w:rPr>
          <w:b w:val="1"/>
          <w:bCs w:val="1"/>
          <w:rtl w:val="0"/>
        </w:rPr>
        <w:t xml:space="preserve">material topics</w:t>
      </w:r>
      <w:r w:rsidDel="00000000" w:rsidR="00000000" w:rsidRPr="00000000">
        <w:rPr>
          <w:rtl w:val="0"/>
        </w:rPr>
        <w:t xml:space="preserve">  Section 2.2.</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DUE DILIGENCE PROCESS                           │</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(Identifies Actual &amp; Potential Impacts across Value Chain &amp; Operations)│</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Evaluates Severity vs. Likelihood</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MATERIALITY DETERMINATION                        │</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*Standard Impacts: Priority = Severity × Likelihood                   │</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*Human Rights Impacts: SEVERITY OVERRIDES LIKELIHOOD                  │</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Determines Management Action</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Caused / Contributed Impact     │       Directly Linked Impact       │</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Cease action; remedy harm       │ • Use leverage to prevent/mitigate │</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Report management under 3-3     │ • Facilitate remedy voluntarily    │</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pStyle w:val="Heading6"/>
        <w:rPr/>
      </w:pPr>
      <w:bookmarkStart w:colFirst="0" w:colLast="0" w:name="_xgorfpbg3nec" w:id="32"/>
      <w:bookmarkEnd w:id="32"/>
      <w:r w:rsidDel="00000000" w:rsidR="00000000" w:rsidRPr="00000000">
        <w:rPr>
          <w:rtl w:val="0"/>
        </w:rPr>
        <w:t xml:space="preserve">Prioritization Rules: Severity vs. Likelihood</w:t>
      </w:r>
    </w:p>
    <w:p w:rsidR="00000000" w:rsidDel="00000000" w:rsidP="00000000" w:rsidRDefault="00000000" w:rsidRPr="00000000" w14:paraId="00000121">
      <w:pPr>
        <w:rPr/>
      </w:pPr>
      <w:r w:rsidDel="00000000" w:rsidR="00000000" w:rsidRPr="00000000">
        <w:rPr>
          <w:rtl w:val="0"/>
        </w:rPr>
        <w:t xml:space="preserve">When mapping impacts during due diligence to establish material topics:</w:t>
      </w:r>
    </w:p>
    <w:p w:rsidR="00000000" w:rsidDel="00000000" w:rsidP="00000000" w:rsidRDefault="00000000" w:rsidRPr="00000000" w14:paraId="00000122">
      <w:pPr>
        <w:numPr>
          <w:ilvl w:val="0"/>
          <w:numId w:val="13"/>
        </w:numPr>
        <w:ind w:left="720" w:hanging="360"/>
        <w:rPr>
          <w:u w:val="none"/>
        </w:rPr>
      </w:pPr>
      <w:r w:rsidDel="00000000" w:rsidR="00000000" w:rsidRPr="00000000">
        <w:rPr>
          <w:i w:val="1"/>
          <w:iCs w:val="1"/>
          <w:rtl w:val="0"/>
        </w:rPr>
        <w:t xml:space="preserve">Standard Impacts:</w:t>
      </w:r>
      <w:r w:rsidDel="00000000" w:rsidR="00000000" w:rsidRPr="00000000">
        <w:rPr>
          <w:rtl w:val="0"/>
        </w:rPr>
        <w:t xml:space="preserve">  Potential impacts are prioritized by multiplying their  </w:t>
      </w:r>
      <w:r w:rsidDel="00000000" w:rsidR="00000000" w:rsidRPr="00000000">
        <w:rPr>
          <w:b w:val="1"/>
          <w:bCs w:val="1"/>
          <w:rtl w:val="0"/>
        </w:rPr>
        <w:t xml:space="preserve">severity</w:t>
      </w:r>
      <w:r w:rsidDel="00000000" w:rsidR="00000000" w:rsidRPr="00000000">
        <w:rPr>
          <w:rtl w:val="0"/>
        </w:rPr>
        <w:t xml:space="preserve">  (scale, scope, irremediable character) by their  </w:t>
      </w:r>
      <w:r w:rsidDel="00000000" w:rsidR="00000000" w:rsidRPr="00000000">
        <w:rPr>
          <w:b w:val="1"/>
          <w:bCs w:val="1"/>
          <w:rtl w:val="0"/>
        </w:rPr>
        <w:t xml:space="preserve">likelihood</w:t>
      </w:r>
      <w:r w:rsidDel="00000000" w:rsidR="00000000" w:rsidRPr="00000000">
        <w:rPr>
          <w:rtl w:val="0"/>
        </w:rPr>
        <w:t xml:space="preserve">  (probability) Section 2.3; Glossary.</w:t>
      </w:r>
    </w:p>
    <w:p w:rsidR="00000000" w:rsidDel="00000000" w:rsidP="00000000" w:rsidRDefault="00000000" w:rsidRPr="00000000" w14:paraId="00000123">
      <w:pPr>
        <w:numPr>
          <w:ilvl w:val="0"/>
          <w:numId w:val="13"/>
        </w:numPr>
        <w:ind w:left="720" w:hanging="360"/>
        <w:rPr>
          <w:u w:val="none"/>
        </w:rPr>
      </w:pPr>
      <w:r w:rsidDel="00000000" w:rsidR="00000000" w:rsidRPr="00000000">
        <w:rPr>
          <w:i w:val="1"/>
          <w:iCs w:val="1"/>
          <w:rtl w:val="0"/>
        </w:rPr>
        <w:t xml:space="preserve">Human Rights Exception:</w:t>
      </w:r>
      <w:r w:rsidDel="00000000" w:rsidR="00000000" w:rsidRPr="00000000">
        <w:rPr>
          <w:rtl w:val="0"/>
        </w:rPr>
        <w:t xml:space="preserve">  For potential negative human rights impacts,  </w:t>
      </w:r>
      <w:r w:rsidDel="00000000" w:rsidR="00000000" w:rsidRPr="00000000">
        <w:rPr>
          <w:b w:val="1"/>
          <w:bCs w:val="1"/>
          <w:rtl w:val="0"/>
        </w:rPr>
        <w:t xml:space="preserve">severity takes precedence over likelihood</w:t>
      </w:r>
      <w:r w:rsidDel="00000000" w:rsidR="00000000" w:rsidRPr="00000000">
        <w:rPr>
          <w:rtl w:val="0"/>
        </w:rPr>
        <w:t xml:space="preserve">  Section 2.3. A potential human rights violation with a low probability of occurrence but severe, irreversible consequences (e.g., catastrophic tailings dam failure affecting an indigenous settlement) must be prioritized over high-probability, low-severity operational impacts Section 2.3.</w:t>
      </w:r>
    </w:p>
    <w:p w:rsidR="00000000" w:rsidDel="00000000" w:rsidP="00000000" w:rsidRDefault="00000000" w:rsidRPr="00000000" w14:paraId="00000124">
      <w:pPr>
        <w:pStyle w:val="Heading6"/>
        <w:rPr/>
      </w:pPr>
      <w:bookmarkStart w:colFirst="0" w:colLast="0" w:name="_vdrilct7tpsq" w:id="33"/>
      <w:bookmarkEnd w:id="33"/>
      <w:r w:rsidDel="00000000" w:rsidR="00000000" w:rsidRPr="00000000">
        <w:rPr>
          <w:rtl w:val="0"/>
        </w:rPr>
        <w:t xml:space="preserve">Operational Responsibilities and Reporting Disclosures</w:t>
      </w:r>
    </w:p>
    <w:p w:rsidR="00000000" w:rsidDel="00000000" w:rsidP="00000000" w:rsidRDefault="00000000" w:rsidRPr="00000000" w14:paraId="00000125">
      <w:pPr>
        <w:rPr/>
      </w:pPr>
      <w:r w:rsidDel="00000000" w:rsidR="00000000" w:rsidRPr="00000000">
        <w:rPr>
          <w:rtl w:val="0"/>
        </w:rPr>
        <w:t xml:space="preserve">Context,Operational Obligation,Mandatory GRI Reporting Context</w:t>
      </w:r>
    </w:p>
    <w:p w:rsidR="00000000" w:rsidDel="00000000" w:rsidP="00000000" w:rsidRDefault="00000000" w:rsidRPr="00000000" w14:paraId="00000126">
      <w:pPr>
        <w:rPr/>
      </w:pPr>
      <w:r w:rsidDel="00000000" w:rsidR="00000000" w:rsidRPr="00000000">
        <w:rPr>
          <w:rtl w:val="0"/>
        </w:rPr>
        <w:t xml:space="preserve">Caused or Contributed Impact,"The organization must cease or alter the responsible activity and provide for, or cooperate in, remediation through legitimate processes Section 2.3.","Must report management approach under  Disclosure 3-3 , detailing specific remediation mechanisms, policy commitments, and operational changes implemented Section 3, Requirement 4."</w:t>
      </w:r>
    </w:p>
    <w:p w:rsidR="00000000" w:rsidDel="00000000" w:rsidP="00000000" w:rsidRDefault="00000000" w:rsidRPr="00000000" w14:paraId="00000127">
      <w:pPr>
        <w:rPr/>
      </w:pPr>
      <w:r w:rsidDel="00000000" w:rsidR="00000000" w:rsidRPr="00000000">
        <w:rPr>
          <w:rtl w:val="0"/>
        </w:rPr>
        <w:t xml:space="preserve">Directly Linked Impact,The organization must use its business leverage to prevent or mitigate the negative impact caused by a value chain partner Section 2.3. It is not required to provide remedy directly Section 2.3.,"Must report under  Disclosure 3-3  how it uses leverage, modifies supplier procurement policies, or engages business partners to address the linkage Section 3, Requirement 4."</w:t>
      </w:r>
    </w:p>
    <w:p w:rsidR="00000000" w:rsidDel="00000000" w:rsidP="00000000" w:rsidRDefault="00000000" w:rsidRPr="00000000" w14:paraId="00000128">
      <w:pPr>
        <w:pStyle w:val="Heading5"/>
        <w:rPr/>
      </w:pPr>
      <w:bookmarkStart w:colFirst="0" w:colLast="0" w:name="_85klyz4rooiy" w:id="34"/>
      <w:bookmarkEnd w:id="34"/>
      <w:r w:rsidDel="00000000" w:rsidR="00000000" w:rsidRPr="00000000">
        <w:rPr>
          <w:rtl w:val="0"/>
        </w:rPr>
        <w:t xml:space="preserve">Question 5: Mechanics, Permissibility, and Limitations of Omission Criteria</w:t>
      </w:r>
    </w:p>
    <w:p w:rsidR="00000000" w:rsidDel="00000000" w:rsidP="00000000" w:rsidRDefault="00000000" w:rsidRPr="00000000" w14:paraId="00000129">
      <w:pPr>
        <w:rPr/>
      </w:pPr>
      <w:r w:rsidDel="00000000" w:rsidR="00000000" w:rsidRPr="00000000">
        <w:rPr>
          <w:b w:val="1"/>
          <w:bCs w:val="1"/>
          <w:rtl w:val="0"/>
        </w:rPr>
        <w:t xml:space="preserve">Question:</w:t>
      </w:r>
      <w:r w:rsidDel="00000000" w:rsidR="00000000" w:rsidRPr="00000000">
        <w:rPr>
          <w:rtl w:val="0"/>
        </w:rPr>
        <w:t xml:space="preserve">  A publicly listed retail enterprise prepares its sustainability report "in accordance with" GRI Standards. Due to commercial sensitivity, management omits key data under Disclosure 2-21 (Annual Total Compensation Ratio). Furthermore, the company omits Disclosure 2-1 (Organizational Details) on the grounds of national security laws. Critically evaluate whether the company has maintained compliance with Requirement 6 of GRI 1. Detail the precise procedural steps for reporting missing information and list all non-omittable disclosures.</w:t>
      </w:r>
    </w:p>
    <w:p w:rsidR="00000000" w:rsidDel="00000000" w:rsidP="00000000" w:rsidRDefault="00000000" w:rsidRPr="00000000" w14:paraId="0000012A">
      <w:pPr>
        <w:pStyle w:val="Heading6"/>
        <w:rPr/>
      </w:pPr>
      <w:bookmarkStart w:colFirst="0" w:colLast="0" w:name="_s4obj1rz3q3m" w:id="35"/>
      <w:bookmarkEnd w:id="35"/>
      <w:r w:rsidDel="00000000" w:rsidR="00000000" w:rsidRPr="00000000">
        <w:rPr>
          <w:rtl w:val="0"/>
        </w:rPr>
        <w:t xml:space="preserve">Model Answer</w:t>
      </w:r>
    </w:p>
    <w:p w:rsidR="00000000" w:rsidDel="00000000" w:rsidP="00000000" w:rsidRDefault="00000000" w:rsidRPr="00000000" w14:paraId="000001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EVALUATION OF OMISSIONS                          │</w:t>
      </w:r>
    </w:p>
    <w:p w:rsidR="00000000" w:rsidDel="00000000" w:rsidP="00000000" w:rsidRDefault="00000000" w:rsidRPr="00000000" w14:paraId="000001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Disclosure 2-21 (Comp. Ratio)     │   │ Disclosure 2-1 (Org Details) │</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Omission ALLOWED under              │   │ Omission STRICTLY PROHIBITED │</w:t>
      </w:r>
    </w:p>
    <w:p w:rsidR="00000000" w:rsidDel="00000000" w:rsidP="00000000" w:rsidRDefault="00000000" w:rsidRPr="00000000" w14:paraId="000001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"Confidentiality constraints"       │   │ Mandatory disclosure under   │</w:t>
      </w:r>
    </w:p>
    <w:p w:rsidR="00000000" w:rsidDel="00000000" w:rsidP="00000000" w:rsidRDefault="00000000" w:rsidRPr="00000000" w14:paraId="000001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(Must provide full explanation)     │   │ Requirement 2 &amp; 6            │</w:t>
      </w:r>
    </w:p>
    <w:p w:rsidR="00000000" w:rsidDel="00000000" w:rsidP="00000000" w:rsidRDefault="00000000" w:rsidRPr="00000000" w14:paraId="000001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REPORT IS NON-COMPLIANT WITH │</w:t>
      </w:r>
    </w:p>
    <w:p w:rsidR="00000000" w:rsidDel="00000000" w:rsidP="00000000" w:rsidRDefault="00000000" w:rsidRPr="00000000" w14:paraId="000001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 ACCORDANCE" REQUIREMENTS │</w:t>
      </w:r>
    </w:p>
    <w:p w:rsidR="00000000" w:rsidDel="00000000" w:rsidP="00000000" w:rsidRDefault="00000000" w:rsidRPr="00000000" w14:paraId="000001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pStyle w:val="Heading6"/>
        <w:rPr/>
      </w:pPr>
      <w:bookmarkStart w:colFirst="0" w:colLast="0" w:name="_oxn9hkg4uri6" w:id="36"/>
      <w:bookmarkEnd w:id="36"/>
      <w:r w:rsidDel="00000000" w:rsidR="00000000" w:rsidRPr="00000000">
        <w:rPr>
          <w:rtl w:val="0"/>
        </w:rPr>
        <w:t xml:space="preserve">Evaluation of the Scenario</w:t>
      </w:r>
    </w:p>
    <w:p w:rsidR="00000000" w:rsidDel="00000000" w:rsidP="00000000" w:rsidRDefault="00000000" w:rsidRPr="00000000" w14:paraId="00000140">
      <w:pPr>
        <w:rPr/>
      </w:pPr>
      <w:r w:rsidDel="00000000" w:rsidR="00000000" w:rsidRPr="00000000">
        <w:rPr>
          <w:rtl w:val="0"/>
        </w:rPr>
        <w:t xml:space="preserve">The enterprise has violated Requirement 6 of  </w:t>
      </w:r>
      <w:r w:rsidDel="00000000" w:rsidR="00000000" w:rsidRPr="00000000">
        <w:rPr>
          <w:i w:val="1"/>
          <w:iCs w:val="1"/>
          <w:rtl w:val="0"/>
        </w:rPr>
        <w:t xml:space="preserve">GRI 1: Foundation 2021</w:t>
      </w:r>
      <w:r w:rsidDel="00000000" w:rsidR="00000000" w:rsidRPr="00000000">
        <w:rPr>
          <w:rtl w:val="0"/>
        </w:rPr>
        <w:t xml:space="preserve"> , invalidating its claim that the report was prepared "in accordance with" the GRI Standards Section 3, Requirements 2 &amp; 6.</w:t>
      </w:r>
    </w:p>
    <w:p w:rsidR="00000000" w:rsidDel="00000000" w:rsidP="00000000" w:rsidRDefault="00000000" w:rsidRPr="00000000" w14:paraId="00000141">
      <w:pPr>
        <w:numPr>
          <w:ilvl w:val="0"/>
          <w:numId w:val="17"/>
        </w:numPr>
        <w:ind w:left="720" w:hanging="360"/>
        <w:rPr>
          <w:u w:val="none"/>
        </w:rPr>
      </w:pPr>
      <w:r w:rsidDel="00000000" w:rsidR="00000000" w:rsidRPr="00000000">
        <w:rPr>
          <w:b w:val="1"/>
          <w:bCs w:val="1"/>
          <w:rtl w:val="0"/>
        </w:rPr>
        <w:t xml:space="preserve">Evaluation of Disclosure 2-21 (Annual Total Compensation Ratio):</w:t>
      </w:r>
      <w:r w:rsidDel="00000000" w:rsidR="00000000" w:rsidRPr="00000000">
        <w:rPr>
          <w:rtl w:val="0"/>
        </w:rPr>
        <w:t xml:space="preserve">  Omission is  </w:t>
      </w:r>
      <w:r w:rsidDel="00000000" w:rsidR="00000000" w:rsidRPr="00000000">
        <w:rPr>
          <w:b w:val="1"/>
          <w:bCs w:val="1"/>
          <w:rtl w:val="0"/>
        </w:rPr>
        <w:t xml:space="preserve">permissible</w:t>
      </w:r>
      <w:r w:rsidDel="00000000" w:rsidR="00000000" w:rsidRPr="00000000">
        <w:rPr>
          <w:rtl w:val="0"/>
        </w:rPr>
        <w:t xml:space="preserve"> . Confidentiality constraints represent one of the four valid reasons for omission Section 3, Table 1. The company can omit this metric provided it explicitly selects  </w:t>
      </w:r>
      <w:r w:rsidDel="00000000" w:rsidR="00000000" w:rsidRPr="00000000">
        <w:rPr>
          <w:i w:val="1"/>
          <w:iCs w:val="1"/>
          <w:rtl w:val="0"/>
        </w:rPr>
        <w:t xml:space="preserve">"Confidentiality constraints"</w:t>
      </w:r>
      <w:r w:rsidDel="00000000" w:rsidR="00000000" w:rsidRPr="00000000">
        <w:rPr>
          <w:rtl w:val="0"/>
        </w:rPr>
        <w:t xml:space="preserve">  in its content index and describes the specific constraints preventing publication Section 3, Table 1.</w:t>
      </w:r>
    </w:p>
    <w:p w:rsidR="00000000" w:rsidDel="00000000" w:rsidP="00000000" w:rsidRDefault="00000000" w:rsidRPr="00000000" w14:paraId="00000142">
      <w:pPr>
        <w:numPr>
          <w:ilvl w:val="0"/>
          <w:numId w:val="17"/>
        </w:numPr>
        <w:ind w:left="720" w:hanging="360"/>
        <w:rPr>
          <w:u w:val="none"/>
        </w:rPr>
      </w:pPr>
      <w:r w:rsidDel="00000000" w:rsidR="00000000" w:rsidRPr="00000000">
        <w:rPr>
          <w:b w:val="1"/>
          <w:bCs w:val="1"/>
          <w:rtl w:val="0"/>
        </w:rPr>
        <w:t xml:space="preserve">Evaluation of Disclosure 2-1 (Organizational Details):</w:t>
      </w:r>
      <w:r w:rsidDel="00000000" w:rsidR="00000000" w:rsidRPr="00000000">
        <w:rPr>
          <w:rtl w:val="0"/>
        </w:rPr>
        <w:t xml:space="preserve">  Omission is  </w:t>
      </w:r>
      <w:r w:rsidDel="00000000" w:rsidR="00000000" w:rsidRPr="00000000">
        <w:rPr>
          <w:b w:val="1"/>
          <w:bCs w:val="1"/>
          <w:rtl w:val="0"/>
        </w:rPr>
        <w:t xml:space="preserve">strictly prohibited</w:t>
      </w:r>
      <w:r w:rsidDel="00000000" w:rsidR="00000000" w:rsidRPr="00000000">
        <w:rPr>
          <w:rtl w:val="0"/>
        </w:rPr>
        <w:t xml:space="preserve">  Section 3, Requirements 2 &amp; 6. Even if national security laws exist, GRI 1 explicitly forbids applying reasons for omission to Disclosures 2-1 through 2-5 Section 3, Requirement 6. By omitting Disclosure 2-1, the enterprise cannot legally claim compliance "in accordance with" the GRI Standards Section 3. It must drop its claim down to "reporting with reference to" Section 3.</w:t>
      </w:r>
    </w:p>
    <w:p w:rsidR="00000000" w:rsidDel="00000000" w:rsidP="00000000" w:rsidRDefault="00000000" w:rsidRPr="00000000" w14:paraId="00000143">
      <w:pPr>
        <w:pStyle w:val="Heading6"/>
        <w:rPr/>
      </w:pPr>
      <w:bookmarkStart w:colFirst="0" w:colLast="0" w:name="_3nu0f383cclf" w:id="37"/>
      <w:bookmarkEnd w:id="37"/>
      <w:r w:rsidDel="00000000" w:rsidR="00000000" w:rsidRPr="00000000">
        <w:rPr>
          <w:rtl w:val="0"/>
        </w:rPr>
        <w:t xml:space="preserve">Procedural Steps for Reporting Missing Information</w:t>
      </w:r>
    </w:p>
    <w:p w:rsidR="00000000" w:rsidDel="00000000" w:rsidP="00000000" w:rsidRDefault="00000000" w:rsidRPr="00000000" w14:paraId="00000144">
      <w:pPr>
        <w:rPr/>
      </w:pPr>
      <w:r w:rsidDel="00000000" w:rsidR="00000000" w:rsidRPr="00000000">
        <w:rPr>
          <w:rtl w:val="0"/>
        </w:rPr>
        <w:t xml:space="preserve">When an allowed omission is claimed (e.g., due to unavailable data), the entity must execute three mandatory steps in its GRI Content Index Section 3, Requirement 6; Table 1:</w:t>
      </w:r>
    </w:p>
    <w:p w:rsidR="00000000" w:rsidDel="00000000" w:rsidP="00000000" w:rsidRDefault="00000000" w:rsidRPr="00000000" w14:paraId="00000145">
      <w:pPr>
        <w:numPr>
          <w:ilvl w:val="0"/>
          <w:numId w:val="5"/>
        </w:numPr>
        <w:ind w:left="720" w:hanging="360"/>
        <w:rPr>
          <w:u w:val="none"/>
        </w:rPr>
      </w:pPr>
      <w:r w:rsidDel="00000000" w:rsidR="00000000" w:rsidRPr="00000000">
        <w:rPr>
          <w:rtl w:val="0"/>
        </w:rPr>
        <w:t xml:space="preserve">Explicitly state the exact disclosure or requirement being omitted Requirement 6.</w:t>
      </w:r>
    </w:p>
    <w:p w:rsidR="00000000" w:rsidDel="00000000" w:rsidP="00000000" w:rsidRDefault="00000000" w:rsidRPr="00000000" w14:paraId="00000146">
      <w:pPr>
        <w:numPr>
          <w:ilvl w:val="0"/>
          <w:numId w:val="5"/>
        </w:numPr>
        <w:ind w:left="720" w:hanging="360"/>
        <w:rPr>
          <w:u w:val="none"/>
        </w:rPr>
      </w:pPr>
      <w:r w:rsidDel="00000000" w:rsidR="00000000" w:rsidRPr="00000000">
        <w:rPr>
          <w:rtl w:val="0"/>
        </w:rPr>
        <w:t xml:space="preserve">Select exactly one of the four permitted reasons:  </w:t>
      </w:r>
      <w:r w:rsidDel="00000000" w:rsidR="00000000" w:rsidRPr="00000000">
        <w:rPr>
          <w:i w:val="1"/>
          <w:iCs w:val="1"/>
          <w:rtl w:val="0"/>
        </w:rPr>
        <w:t xml:space="preserve">Not applicable</w:t>
      </w:r>
      <w:r w:rsidDel="00000000" w:rsidR="00000000" w:rsidRPr="00000000">
        <w:rPr>
          <w:rtl w:val="0"/>
        </w:rPr>
        <w:t xml:space="preserve"> ,  </w:t>
      </w:r>
      <w:r w:rsidDel="00000000" w:rsidR="00000000" w:rsidRPr="00000000">
        <w:rPr>
          <w:i w:val="1"/>
          <w:iCs w:val="1"/>
          <w:rtl w:val="0"/>
        </w:rPr>
        <w:t xml:space="preserve">Legal prohibitions</w:t>
      </w:r>
      <w:r w:rsidDel="00000000" w:rsidR="00000000" w:rsidRPr="00000000">
        <w:rPr>
          <w:rtl w:val="0"/>
        </w:rPr>
        <w:t xml:space="preserve"> ,  </w:t>
      </w:r>
      <w:r w:rsidDel="00000000" w:rsidR="00000000" w:rsidRPr="00000000">
        <w:rPr>
          <w:i w:val="1"/>
          <w:iCs w:val="1"/>
          <w:rtl w:val="0"/>
        </w:rPr>
        <w:t xml:space="preserve">Confidentiality constraints</w:t>
      </w:r>
      <w:r w:rsidDel="00000000" w:rsidR="00000000" w:rsidRPr="00000000">
        <w:rPr>
          <w:rtl w:val="0"/>
        </w:rPr>
        <w:t xml:space="preserve"> , or  </w:t>
      </w:r>
      <w:r w:rsidDel="00000000" w:rsidR="00000000" w:rsidRPr="00000000">
        <w:rPr>
          <w:i w:val="1"/>
          <w:iCs w:val="1"/>
          <w:rtl w:val="0"/>
        </w:rPr>
        <w:t xml:space="preserve">Information unavailable / incomplete</w:t>
      </w:r>
      <w:r w:rsidDel="00000000" w:rsidR="00000000" w:rsidRPr="00000000">
        <w:rPr>
          <w:rtl w:val="0"/>
        </w:rPr>
        <w:t xml:space="preserve">  Table 1.</w:t>
      </w:r>
    </w:p>
    <w:p w:rsidR="00000000" w:rsidDel="00000000" w:rsidP="00000000" w:rsidRDefault="00000000" w:rsidRPr="00000000" w14:paraId="00000147">
      <w:pPr>
        <w:numPr>
          <w:ilvl w:val="0"/>
          <w:numId w:val="5"/>
        </w:numPr>
        <w:ind w:left="720" w:hanging="360"/>
        <w:rPr>
          <w:u w:val="none"/>
        </w:rPr>
      </w:pPr>
      <w:r w:rsidDel="00000000" w:rsidR="00000000" w:rsidRPr="00000000">
        <w:rPr>
          <w:rtl w:val="0"/>
        </w:rPr>
        <w:t xml:space="preserve">Provide the mandatory explanation defined in Table 1 (e.g., for  </w:t>
      </w:r>
      <w:r w:rsidDel="00000000" w:rsidR="00000000" w:rsidRPr="00000000">
        <w:rPr>
          <w:i w:val="1"/>
          <w:iCs w:val="1"/>
          <w:rtl w:val="0"/>
        </w:rPr>
        <w:t xml:space="preserve">Information unavailable</w:t>
      </w:r>
      <w:r w:rsidDel="00000000" w:rsidR="00000000" w:rsidRPr="00000000">
        <w:rPr>
          <w:rtl w:val="0"/>
        </w:rPr>
        <w:t xml:space="preserve"> , state what specific data is missing, explain  </w:t>
      </w:r>
      <w:r w:rsidDel="00000000" w:rsidR="00000000" w:rsidRPr="00000000">
        <w:rPr>
          <w:i w:val="1"/>
          <w:iCs w:val="1"/>
          <w:rtl w:val="0"/>
        </w:rPr>
        <w:t xml:space="preserve">why</w:t>
      </w:r>
      <w:r w:rsidDel="00000000" w:rsidR="00000000" w:rsidRPr="00000000">
        <w:rPr>
          <w:rtl w:val="0"/>
        </w:rPr>
        <w:t xml:space="preserve">  it is unavailable, and detail the concrete action steps and estimated timeline to obtain the data in future cycles) Table 1.</w:t>
      </w:r>
    </w:p>
    <w:p w:rsidR="00000000" w:rsidDel="00000000" w:rsidP="00000000" w:rsidRDefault="00000000" w:rsidRPr="00000000" w14:paraId="00000148">
      <w:pPr>
        <w:pStyle w:val="Heading6"/>
        <w:rPr/>
      </w:pPr>
      <w:bookmarkStart w:colFirst="0" w:colLast="0" w:name="_cm4kuddpydeg" w:id="38"/>
      <w:bookmarkEnd w:id="38"/>
      <w:r w:rsidDel="00000000" w:rsidR="00000000" w:rsidRPr="00000000">
        <w:rPr>
          <w:rtl w:val="0"/>
        </w:rPr>
        <w:t xml:space="preserve">Absolute List of Non-Omittable Disclosures</w:t>
      </w:r>
    </w:p>
    <w:p w:rsidR="00000000" w:rsidDel="00000000" w:rsidP="00000000" w:rsidRDefault="00000000" w:rsidRPr="00000000" w14:paraId="00000149">
      <w:pPr>
        <w:rPr/>
      </w:pPr>
      <w:r w:rsidDel="00000000" w:rsidR="00000000" w:rsidRPr="00000000">
        <w:rPr>
          <w:rtl w:val="0"/>
        </w:rPr>
        <w:t xml:space="preserve">Reasons for omission can  </w:t>
      </w:r>
      <w:r w:rsidDel="00000000" w:rsidR="00000000" w:rsidRPr="00000000">
        <w:rPr>
          <w:b w:val="1"/>
          <w:bCs w:val="1"/>
          <w:rtl w:val="0"/>
        </w:rPr>
        <w:t xml:space="preserve">never</w:t>
      </w:r>
      <w:r w:rsidDel="00000000" w:rsidR="00000000" w:rsidRPr="00000000">
        <w:rPr>
          <w:rtl w:val="0"/>
        </w:rPr>
        <w:t xml:space="preserve">  be applied to the following disclosures Section 3, Requirement 6:</w:t>
      </w:r>
    </w:p>
    <w:p w:rsidR="00000000" w:rsidDel="00000000" w:rsidP="00000000" w:rsidRDefault="00000000" w:rsidRPr="00000000" w14:paraId="0000014A">
      <w:pPr>
        <w:numPr>
          <w:ilvl w:val="0"/>
          <w:numId w:val="9"/>
        </w:numPr>
        <w:ind w:left="720" w:hanging="360"/>
        <w:rPr>
          <w:u w:val="none"/>
        </w:rPr>
      </w:pPr>
      <w:r w:rsidDel="00000000" w:rsidR="00000000" w:rsidRPr="00000000">
        <w:rPr>
          <w:b w:val="1"/>
          <w:bCs w:val="1"/>
          <w:rtl w:val="0"/>
        </w:rPr>
        <w:t xml:space="preserve">GRI 2 Disclosures:</w:t>
      </w:r>
      <w:r w:rsidDel="00000000" w:rsidR="00000000" w:rsidRPr="00000000">
        <w:rPr>
          <w:rtl w:val="0"/>
        </w:rPr>
        <w:t xml:space="preserve">  2-1, 2-2, 2-3, 2-4, and 2-5 Requirement 2, 6.</w:t>
      </w:r>
    </w:p>
    <w:p w:rsidR="00000000" w:rsidDel="00000000" w:rsidP="00000000" w:rsidRDefault="00000000" w:rsidRPr="00000000" w14:paraId="0000014B">
      <w:pPr>
        <w:numPr>
          <w:ilvl w:val="0"/>
          <w:numId w:val="9"/>
        </w:numPr>
        <w:ind w:left="720" w:hanging="360"/>
        <w:rPr>
          <w:u w:val="none"/>
        </w:rPr>
      </w:pPr>
      <w:r w:rsidDel="00000000" w:rsidR="00000000" w:rsidRPr="00000000">
        <w:rPr>
          <w:b w:val="1"/>
          <w:bCs w:val="1"/>
          <w:rtl w:val="0"/>
        </w:rPr>
        <w:t xml:space="preserve">GRI 3 Disclosures:</w:t>
      </w:r>
      <w:r w:rsidDel="00000000" w:rsidR="00000000" w:rsidRPr="00000000">
        <w:rPr>
          <w:rtl w:val="0"/>
        </w:rPr>
        <w:t xml:space="preserve">  3-1 and 3-2 Requirement 6.</w:t>
      </w:r>
    </w:p>
    <w:p w:rsidR="00000000" w:rsidDel="00000000" w:rsidP="00000000" w:rsidRDefault="00000000" w:rsidRPr="00000000" w14:paraId="0000014C">
      <w:pPr>
        <w:pStyle w:val="Heading4"/>
        <w:rPr/>
      </w:pPr>
      <w:bookmarkStart w:colFirst="0" w:colLast="0" w:name="_tzy9cc5nk1y1" w:id="39"/>
      <w:bookmarkEnd w:id="39"/>
      <w:r w:rsidDel="00000000" w:rsidR="00000000" w:rsidRPr="00000000">
        <w:rPr>
          <w:rtl w:val="0"/>
        </w:rPr>
        <w:t xml:space="preserve">Section 4: Glossary of Ten Important Terms</w:t>
      </w:r>
    </w:p>
    <w:p w:rsidR="00000000" w:rsidDel="00000000" w:rsidP="00000000" w:rsidRDefault="00000000" w:rsidRPr="00000000" w14:paraId="000001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CORE GLOSSARY ENTRIES                           │</w:t>
      </w:r>
    </w:p>
    <w:p w:rsidR="00000000" w:rsidDel="00000000" w:rsidP="00000000" w:rsidRDefault="00000000" w:rsidRPr="00000000" w14:paraId="000001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Highest Governance Body    6. Worker                                │</w:t>
      </w:r>
    </w:p>
    <w:p w:rsidR="00000000" w:rsidDel="00000000" w:rsidP="00000000" w:rsidRDefault="00000000" w:rsidRPr="00000000" w14:paraId="000001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Impact                     7. Employee                              │</w:t>
      </w:r>
    </w:p>
    <w:p w:rsidR="00000000" w:rsidDel="00000000" w:rsidP="00000000" w:rsidRDefault="00000000" w:rsidRPr="00000000" w14:paraId="000001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Material Topics            8. Grievance Mechanism                   │</w:t>
      </w:r>
    </w:p>
    <w:p w:rsidR="00000000" w:rsidDel="00000000" w:rsidP="00000000" w:rsidRDefault="00000000" w:rsidRPr="00000000" w14:paraId="000001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Due Diligence              9. Value Chain                           │</w:t>
      </w:r>
    </w:p>
    <w:p w:rsidR="00000000" w:rsidDel="00000000" w:rsidP="00000000" w:rsidRDefault="00000000" w:rsidRPr="00000000" w14:paraId="000001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5. Stakeholder               10. Sustainable Development / Sustainability│</w:t>
      </w:r>
    </w:p>
    <w:p w:rsidR="00000000" w:rsidDel="00000000" w:rsidP="00000000" w:rsidRDefault="00000000" w:rsidRPr="00000000" w14:paraId="000001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7">
      <w:pPr>
        <w:numPr>
          <w:ilvl w:val="0"/>
          <w:numId w:val="18"/>
        </w:numPr>
        <w:ind w:left="720" w:hanging="360"/>
        <w:rPr>
          <w:u w:val="none"/>
        </w:rPr>
      </w:pPr>
      <w:r w:rsidDel="00000000" w:rsidR="00000000" w:rsidRPr="00000000">
        <w:rPr>
          <w:b w:val="1"/>
          <w:bCs w:val="1"/>
          <w:rtl w:val="0"/>
        </w:rPr>
        <w:t xml:space="preserve">Highest Governance Body:</w:t>
      </w:r>
      <w:r w:rsidDel="00000000" w:rsidR="00000000" w:rsidRPr="00000000">
        <w:rPr>
          <w:rtl w:val="0"/>
        </w:rPr>
        <w:t xml:space="preserve">  The governance body with the highest authority in an organization Glossary. In two-tier governance structures where supervision and management are separated, both the executive management board and the non-executive supervisory board are included under this definition Glossary.</w:t>
      </w:r>
    </w:p>
    <w:p w:rsidR="00000000" w:rsidDel="00000000" w:rsidP="00000000" w:rsidRDefault="00000000" w:rsidRPr="00000000" w14:paraId="00000158">
      <w:pPr>
        <w:numPr>
          <w:ilvl w:val="0"/>
          <w:numId w:val="18"/>
        </w:numPr>
        <w:ind w:left="720" w:hanging="360"/>
        <w:rPr>
          <w:u w:val="none"/>
        </w:rPr>
      </w:pPr>
      <w:r w:rsidDel="00000000" w:rsidR="00000000" w:rsidRPr="00000000">
        <w:rPr>
          <w:b w:val="1"/>
          <w:bCs w:val="1"/>
          <w:rtl w:val="0"/>
        </w:rPr>
        <w:t xml:space="preserve">Impact:</w:t>
      </w:r>
      <w:r w:rsidDel="00000000" w:rsidR="00000000" w:rsidRPr="00000000">
        <w:rPr>
          <w:rtl w:val="0"/>
        </w:rPr>
        <w:t xml:space="preserve">  The effect an organization has or could have on the economy, environment, and people, including effects on their human rights, as a result of its activities or business relationships Glossary. Impacts can be actual or potential, negative or positive, short-term or long-term, intended or unintended, and reversible or irreversible Glossary.</w:t>
      </w:r>
    </w:p>
    <w:p w:rsidR="00000000" w:rsidDel="00000000" w:rsidP="00000000" w:rsidRDefault="00000000" w:rsidRPr="00000000" w14:paraId="00000159">
      <w:pPr>
        <w:numPr>
          <w:ilvl w:val="0"/>
          <w:numId w:val="18"/>
        </w:numPr>
        <w:ind w:left="720" w:hanging="360"/>
        <w:rPr>
          <w:u w:val="none"/>
        </w:rPr>
      </w:pPr>
      <w:r w:rsidDel="00000000" w:rsidR="00000000" w:rsidRPr="00000000">
        <w:rPr>
          <w:b w:val="1"/>
          <w:bCs w:val="1"/>
          <w:rtl w:val="0"/>
        </w:rPr>
        <w:t xml:space="preserve">Material Topics:</w:t>
      </w:r>
      <w:r w:rsidDel="00000000" w:rsidR="00000000" w:rsidRPr="00000000">
        <w:rPr>
          <w:rtl w:val="0"/>
        </w:rPr>
        <w:t xml:space="preserve">  Topics that represent an organization’s most significant impacts on the economy, environment, and people, including impacts on their human rights Glossary.</w:t>
      </w:r>
    </w:p>
    <w:p w:rsidR="00000000" w:rsidDel="00000000" w:rsidP="00000000" w:rsidRDefault="00000000" w:rsidRPr="00000000" w14:paraId="0000015A">
      <w:pPr>
        <w:numPr>
          <w:ilvl w:val="0"/>
          <w:numId w:val="18"/>
        </w:numPr>
        <w:ind w:left="720" w:hanging="360"/>
        <w:rPr>
          <w:u w:val="none"/>
        </w:rPr>
      </w:pPr>
      <w:r w:rsidDel="00000000" w:rsidR="00000000" w:rsidRPr="00000000">
        <w:rPr>
          <w:b w:val="1"/>
          <w:bCs w:val="1"/>
          <w:rtl w:val="0"/>
        </w:rPr>
        <w:t xml:space="preserve">Due Diligence:</w:t>
      </w:r>
      <w:r w:rsidDel="00000000" w:rsidR="00000000" w:rsidRPr="00000000">
        <w:rPr>
          <w:rtl w:val="0"/>
        </w:rPr>
        <w:t xml:space="preserve">  The process through which an organization identifies, prevents, mitigates, and accounts for how it addresses its actual and potential negative impacts on the economy, environment, and people, including human rights Glossary.</w:t>
      </w:r>
    </w:p>
    <w:p w:rsidR="00000000" w:rsidDel="00000000" w:rsidP="00000000" w:rsidRDefault="00000000" w:rsidRPr="00000000" w14:paraId="0000015B">
      <w:pPr>
        <w:numPr>
          <w:ilvl w:val="0"/>
          <w:numId w:val="18"/>
        </w:numPr>
        <w:ind w:left="720" w:hanging="360"/>
        <w:rPr>
          <w:u w:val="none"/>
        </w:rPr>
      </w:pPr>
      <w:r w:rsidDel="00000000" w:rsidR="00000000" w:rsidRPr="00000000">
        <w:rPr>
          <w:b w:val="1"/>
          <w:bCs w:val="1"/>
          <w:rtl w:val="0"/>
        </w:rPr>
        <w:t xml:space="preserve">Stakeholder:</w:t>
      </w:r>
      <w:r w:rsidDel="00000000" w:rsidR="00000000" w:rsidRPr="00000000">
        <w:rPr>
          <w:rtl w:val="0"/>
        </w:rPr>
        <w:t xml:space="preserve">  An individual or group that has an interest that is affected or could be affected by an organization’s activities Glossary. Examples include business partners, civil society organizations, employees, investors, local communities, suppliers, trade unions, and vulnerable groups Glossary.</w:t>
      </w:r>
    </w:p>
    <w:p w:rsidR="00000000" w:rsidDel="00000000" w:rsidP="00000000" w:rsidRDefault="00000000" w:rsidRPr="00000000" w14:paraId="0000015C">
      <w:pPr>
        <w:numPr>
          <w:ilvl w:val="0"/>
          <w:numId w:val="18"/>
        </w:numPr>
        <w:ind w:left="720" w:hanging="360"/>
        <w:rPr>
          <w:u w:val="none"/>
        </w:rPr>
      </w:pPr>
      <w:r w:rsidDel="00000000" w:rsidR="00000000" w:rsidRPr="00000000">
        <w:rPr>
          <w:b w:val="1"/>
          <w:bCs w:val="1"/>
          <w:rtl w:val="0"/>
        </w:rPr>
        <w:t xml:space="preserve">Worker:</w:t>
      </w:r>
      <w:r w:rsidDel="00000000" w:rsidR="00000000" w:rsidRPr="00000000">
        <w:rPr>
          <w:rtl w:val="0"/>
        </w:rPr>
        <w:t xml:space="preserve">  A person who performs work for the organization Glossary. This broad category encompasses employees, agency workers, apprentices, contractors, home workers, interns, self-employed persons, subcontractors, volunteers, and persons working for suppliers Glossary.</w:t>
      </w:r>
    </w:p>
    <w:p w:rsidR="00000000" w:rsidDel="00000000" w:rsidP="00000000" w:rsidRDefault="00000000" w:rsidRPr="00000000" w14:paraId="0000015D">
      <w:pPr>
        <w:numPr>
          <w:ilvl w:val="0"/>
          <w:numId w:val="18"/>
        </w:numPr>
        <w:ind w:left="720" w:hanging="360"/>
        <w:rPr>
          <w:u w:val="none"/>
        </w:rPr>
      </w:pPr>
      <w:r w:rsidDel="00000000" w:rsidR="00000000" w:rsidRPr="00000000">
        <w:rPr>
          <w:b w:val="1"/>
          <w:bCs w:val="1"/>
          <w:rtl w:val="0"/>
        </w:rPr>
        <w:t xml:space="preserve">Employee:</w:t>
      </w:r>
      <w:r w:rsidDel="00000000" w:rsidR="00000000" w:rsidRPr="00000000">
        <w:rPr>
          <w:rtl w:val="0"/>
        </w:rPr>
        <w:t xml:space="preserve">  An individual who is in an employment relationship with the organization according to national law or practice Glossary. (Note: All employees are workers, but not all workers are employees).</w:t>
      </w:r>
    </w:p>
    <w:p w:rsidR="00000000" w:rsidDel="00000000" w:rsidP="00000000" w:rsidRDefault="00000000" w:rsidRPr="00000000" w14:paraId="0000015E">
      <w:pPr>
        <w:numPr>
          <w:ilvl w:val="0"/>
          <w:numId w:val="18"/>
        </w:numPr>
        <w:ind w:left="720" w:hanging="360"/>
        <w:rPr>
          <w:u w:val="none"/>
        </w:rPr>
      </w:pPr>
      <w:r w:rsidDel="00000000" w:rsidR="00000000" w:rsidRPr="00000000">
        <w:rPr>
          <w:b w:val="1"/>
          <w:bCs w:val="1"/>
          <w:rtl w:val="0"/>
        </w:rPr>
        <w:t xml:space="preserve">Grievance Mechanism:</w:t>
      </w:r>
      <w:r w:rsidDel="00000000" w:rsidR="00000000" w:rsidRPr="00000000">
        <w:rPr>
          <w:rtl w:val="0"/>
        </w:rPr>
        <w:t xml:space="preserve">  A routine process or mechanism through which grievances can be raised and remedy can be sought for negative impacts Section 2.3; GRI 2, Introduction.</w:t>
      </w:r>
    </w:p>
    <w:p w:rsidR="00000000" w:rsidDel="00000000" w:rsidP="00000000" w:rsidRDefault="00000000" w:rsidRPr="00000000" w14:paraId="0000015F">
      <w:pPr>
        <w:numPr>
          <w:ilvl w:val="0"/>
          <w:numId w:val="18"/>
        </w:numPr>
        <w:ind w:left="720" w:hanging="360"/>
        <w:rPr>
          <w:u w:val="none"/>
        </w:rPr>
      </w:pPr>
      <w:r w:rsidDel="00000000" w:rsidR="00000000" w:rsidRPr="00000000">
        <w:rPr>
          <w:b w:val="1"/>
          <w:bCs w:val="1"/>
          <w:rtl w:val="0"/>
        </w:rPr>
        <w:t xml:space="preserve">Value Chain:</w:t>
      </w:r>
      <w:r w:rsidDel="00000000" w:rsidR="00000000" w:rsidRPr="00000000">
        <w:rPr>
          <w:rtl w:val="0"/>
        </w:rPr>
        <w:t xml:space="preserve">  The complete range of activities carried out by the organization, and by entities upstream and downstream from the organization, to bring its products or services from conception to their end use Glossary. Upstream entities include suppliers; downstream entities include distributors, customers, and waste processors Glossary.</w:t>
      </w:r>
    </w:p>
    <w:p w:rsidR="00000000" w:rsidDel="00000000" w:rsidP="00000000" w:rsidRDefault="00000000" w:rsidRPr="00000000" w14:paraId="00000160">
      <w:pPr>
        <w:numPr>
          <w:ilvl w:val="0"/>
          <w:numId w:val="18"/>
        </w:numPr>
        <w:ind w:left="720" w:hanging="360"/>
        <w:rPr>
          <w:u w:val="none"/>
        </w:rPr>
      </w:pPr>
      <w:r w:rsidDel="00000000" w:rsidR="00000000" w:rsidRPr="00000000">
        <w:rPr>
          <w:b w:val="1"/>
          <w:bCs w:val="1"/>
          <w:rtl w:val="0"/>
        </w:rPr>
        <w:t xml:space="preserve">Sustainable Development / Sustainability:</w:t>
      </w:r>
      <w:r w:rsidDel="00000000" w:rsidR="00000000" w:rsidRPr="00000000">
        <w:rPr>
          <w:rtl w:val="0"/>
        </w:rPr>
        <w:t xml:space="preserve">  Development that meets the needs of the present without compromising the ability of future generations to meet their own needs Glossary. The terms "sustainability" and "sustainable development" are used interchangeably throughout the GRI Standards Glossary.</w:t>
      </w:r>
    </w:p>
    <w:p w:rsidR="00000000" w:rsidDel="00000000" w:rsidP="00000000" w:rsidRDefault="00000000" w:rsidRPr="00000000" w14:paraId="00000161">
      <w:pPr>
        <w:pStyle w:val="Heading4"/>
        <w:rPr/>
      </w:pPr>
      <w:bookmarkStart w:colFirst="0" w:colLast="0" w:name="_nsellxqos3tl" w:id="40"/>
      <w:bookmarkEnd w:id="40"/>
      <w:r w:rsidDel="00000000" w:rsidR="00000000" w:rsidRPr="00000000">
        <w:rPr>
          <w:rtl w:val="0"/>
        </w:rPr>
        <w:t xml:space="preserve">Section 5: Scope Boundaries &amp; Unsupported Information</w:t>
      </w:r>
    </w:p>
    <w:p w:rsidR="00000000" w:rsidDel="00000000" w:rsidP="00000000" w:rsidRDefault="00000000" w:rsidRPr="00000000" w14:paraId="00000162">
      <w:pPr>
        <w:rPr/>
      </w:pPr>
      <w:r w:rsidDel="00000000" w:rsidR="00000000" w:rsidRPr="00000000">
        <w:rPr>
          <w:rtl w:val="0"/>
        </w:rPr>
        <w:t xml:space="preserve">To ensure technical reporting integrity, information architects and report preparers must recognize what the GRI Universal Standards ( </w:t>
      </w:r>
      <w:r w:rsidDel="00000000" w:rsidR="00000000" w:rsidRPr="00000000">
        <w:rPr>
          <w:i w:val="1"/>
          <w:iCs w:val="1"/>
          <w:rtl w:val="0"/>
        </w:rPr>
        <w:t xml:space="preserve">GRI 1</w:t>
      </w:r>
      <w:r w:rsidDel="00000000" w:rsidR="00000000" w:rsidRPr="00000000">
        <w:rPr>
          <w:rtl w:val="0"/>
        </w:rPr>
        <w:t xml:space="preserve">  and  </w:t>
      </w:r>
      <w:r w:rsidDel="00000000" w:rsidR="00000000" w:rsidRPr="00000000">
        <w:rPr>
          <w:i w:val="1"/>
          <w:iCs w:val="1"/>
          <w:rtl w:val="0"/>
        </w:rPr>
        <w:t xml:space="preserve">GRI 2</w:t>
      </w:r>
      <w:r w:rsidDel="00000000" w:rsidR="00000000" w:rsidRPr="00000000">
        <w:rPr>
          <w:rtl w:val="0"/>
        </w:rPr>
        <w:t xml:space="preserve"> )  </w:t>
      </w:r>
      <w:r w:rsidDel="00000000" w:rsidR="00000000" w:rsidRPr="00000000">
        <w:rPr>
          <w:b w:val="1"/>
          <w:bCs w:val="1"/>
          <w:rtl w:val="0"/>
        </w:rPr>
        <w:t xml:space="preserve">do not</w:t>
      </w:r>
      <w:r w:rsidDel="00000000" w:rsidR="00000000" w:rsidRPr="00000000">
        <w:rPr>
          <w:rtl w:val="0"/>
        </w:rPr>
        <w:t xml:space="preserve">  establish:</w:t>
      </w:r>
    </w:p>
    <w:p w:rsidR="00000000" w:rsidDel="00000000" w:rsidP="00000000" w:rsidRDefault="00000000" w:rsidRPr="00000000" w14:paraId="000001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WHAT GRI STANDARDS DO NOT ESTABLISH                  │</w:t>
      </w:r>
    </w:p>
    <w:p w:rsidR="00000000" w:rsidDel="00000000" w:rsidP="00000000" w:rsidRDefault="00000000" w:rsidRPr="00000000" w14:paraId="000001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6">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Empirical Performance Thresholds or Fixed Numerical Allocations      │</w:t>
      </w:r>
    </w:p>
    <w:p w:rsidR="00000000" w:rsidDel="00000000" w:rsidP="00000000" w:rsidRDefault="00000000" w:rsidRPr="00000000" w14:paraId="00000167">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Mandatory Board Approval Requirements for Reports or Targets        │</w:t>
      </w:r>
    </w:p>
    <w:p w:rsidR="00000000" w:rsidDel="00000000" w:rsidP="00000000" w:rsidRDefault="00000000" w:rsidRPr="00000000" w14:paraId="0000016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Financial Materiality Filtering or Deprioritization Rules           │</w:t>
      </w:r>
    </w:p>
    <w:p w:rsidR="00000000" w:rsidDel="00000000" w:rsidP="00000000" w:rsidRDefault="00000000" w:rsidRPr="00000000" w14:paraId="00000169">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Mandates to Implement Non-Existent Corporate Policies / Processes   │</w:t>
      </w:r>
    </w:p>
    <w:p w:rsidR="00000000" w:rsidDel="00000000" w:rsidP="00000000" w:rsidRDefault="00000000" w:rsidRPr="00000000" w14:paraId="0000016A">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Legal Liability Protection or Regulatory Compliance Guarantees     │</w:t>
      </w:r>
    </w:p>
    <w:p w:rsidR="00000000" w:rsidDel="00000000" w:rsidP="00000000" w:rsidRDefault="00000000" w:rsidRPr="00000000" w14:paraId="000001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D">
      <w:pPr>
        <w:numPr>
          <w:ilvl w:val="0"/>
          <w:numId w:val="15"/>
        </w:numPr>
        <w:ind w:left="720" w:hanging="360"/>
        <w:rPr>
          <w:u w:val="none"/>
        </w:rPr>
      </w:pPr>
      <w:r w:rsidDel="00000000" w:rsidR="00000000" w:rsidRPr="00000000">
        <w:rPr>
          <w:b w:val="1"/>
          <w:bCs w:val="1"/>
          <w:rtl w:val="0"/>
        </w:rPr>
        <w:t xml:space="preserve">Empirical Target Metrics or Fixed Performance Thresholds:</w:t>
      </w:r>
      <w:r w:rsidDel="00000000" w:rsidR="00000000" w:rsidRPr="00000000">
        <w:rPr>
          <w:rtl w:val="0"/>
        </w:rPr>
        <w:t xml:space="preserve">  The GRI Standards  </w:t>
      </w:r>
      <w:r w:rsidDel="00000000" w:rsidR="00000000" w:rsidRPr="00000000">
        <w:rPr>
          <w:b w:val="1"/>
          <w:bCs w:val="1"/>
          <w:rtl w:val="0"/>
        </w:rPr>
        <w:t xml:space="preserve">do not set allocations, performance thresholds, goals, targets, or benchmarks for good or bad performance</w:t>
      </w:r>
      <w:r w:rsidDel="00000000" w:rsidR="00000000" w:rsidRPr="00000000">
        <w:rPr>
          <w:rtl w:val="0"/>
        </w:rPr>
        <w:t xml:space="preserve">  Section 1.1. The framework provides disclosure rules to report performance transparently; it does not define what constitutes an acceptable environmental or social boundary Section 1.1.</w:t>
      </w:r>
    </w:p>
    <w:p w:rsidR="00000000" w:rsidDel="00000000" w:rsidP="00000000" w:rsidRDefault="00000000" w:rsidRPr="00000000" w14:paraId="0000016E">
      <w:pPr>
        <w:numPr>
          <w:ilvl w:val="0"/>
          <w:numId w:val="15"/>
        </w:numPr>
        <w:ind w:left="720" w:hanging="360"/>
        <w:rPr>
          <w:u w:val="none"/>
        </w:rPr>
      </w:pPr>
      <w:r w:rsidDel="00000000" w:rsidR="00000000" w:rsidRPr="00000000">
        <w:rPr>
          <w:b w:val="1"/>
          <w:bCs w:val="1"/>
          <w:rtl w:val="0"/>
        </w:rPr>
        <w:t xml:space="preserve">Mandatory Report Approvals or Structural Governance Interventions:</w:t>
      </w:r>
      <w:r w:rsidDel="00000000" w:rsidR="00000000" w:rsidRPr="00000000">
        <w:rPr>
          <w:rtl w:val="0"/>
        </w:rPr>
        <w:t xml:space="preserve">  While Disclosure 2-14 requires an entity to report  </w:t>
      </w:r>
      <w:r w:rsidDel="00000000" w:rsidR="00000000" w:rsidRPr="00000000">
        <w:rPr>
          <w:i w:val="1"/>
          <w:iCs w:val="1"/>
          <w:rtl w:val="0"/>
        </w:rPr>
        <w:t xml:space="preserve">whether</w:t>
      </w:r>
      <w:r w:rsidDel="00000000" w:rsidR="00000000" w:rsidRPr="00000000">
        <w:rPr>
          <w:rtl w:val="0"/>
        </w:rPr>
        <w:t xml:space="preserve">  the highest governance body reviews and approves the sustainability report,  </w:t>
      </w:r>
      <w:r w:rsidDel="00000000" w:rsidR="00000000" w:rsidRPr="00000000">
        <w:rPr>
          <w:b w:val="1"/>
          <w:bCs w:val="1"/>
          <w:rtl w:val="0"/>
        </w:rPr>
        <w:t xml:space="preserve">GRI Standards do not mandate board approval</w:t>
      </w:r>
      <w:r w:rsidDel="00000000" w:rsidR="00000000" w:rsidRPr="00000000">
        <w:rPr>
          <w:rtl w:val="0"/>
        </w:rPr>
        <w:t xml:space="preserve">  Section 1.4; Requirement 8. The framework does not mandate specific board structures or force companies to adopt particular corporate governance codes Section 1.1, 1.4.</w:t>
      </w:r>
    </w:p>
    <w:p w:rsidR="00000000" w:rsidDel="00000000" w:rsidP="00000000" w:rsidRDefault="00000000" w:rsidRPr="00000000" w14:paraId="0000016F">
      <w:pPr>
        <w:numPr>
          <w:ilvl w:val="0"/>
          <w:numId w:val="15"/>
        </w:numPr>
        <w:ind w:left="720" w:hanging="360"/>
        <w:rPr>
          <w:u w:val="none"/>
        </w:rPr>
      </w:pPr>
      <w:r w:rsidDel="00000000" w:rsidR="00000000" w:rsidRPr="00000000">
        <w:rPr>
          <w:b w:val="1"/>
          <w:bCs w:val="1"/>
          <w:rtl w:val="0"/>
        </w:rPr>
        <w:t xml:space="preserve">Financial Materiality Filtering:</w:t>
      </w:r>
      <w:r w:rsidDel="00000000" w:rsidR="00000000" w:rsidRPr="00000000">
        <w:rPr>
          <w:rtl w:val="0"/>
        </w:rPr>
        <w:t xml:space="preserve">  The GRI framework  </w:t>
      </w:r>
      <w:r w:rsidDel="00000000" w:rsidR="00000000" w:rsidRPr="00000000">
        <w:rPr>
          <w:b w:val="1"/>
          <w:bCs w:val="1"/>
          <w:rtl w:val="0"/>
        </w:rPr>
        <w:t xml:space="preserve">does not allow topics to be filtered out or omitted based on financial non-materiality</w:t>
      </w:r>
      <w:r w:rsidDel="00000000" w:rsidR="00000000" w:rsidRPr="00000000">
        <w:rPr>
          <w:rtl w:val="0"/>
        </w:rPr>
        <w:t xml:space="preserve">  Box 1. Reporting under GRI is an independent public-interest activity focusing on outward impacts; entities cannot substitute financial valuation tools for impact assessments Box 1.</w:t>
      </w:r>
    </w:p>
    <w:p w:rsidR="00000000" w:rsidDel="00000000" w:rsidP="00000000" w:rsidRDefault="00000000" w:rsidRPr="00000000" w14:paraId="00000170">
      <w:pPr>
        <w:numPr>
          <w:ilvl w:val="0"/>
          <w:numId w:val="15"/>
        </w:numPr>
        <w:ind w:left="720" w:hanging="360"/>
        <w:rPr>
          <w:u w:val="none"/>
        </w:rPr>
      </w:pPr>
      <w:r w:rsidDel="00000000" w:rsidR="00000000" w:rsidRPr="00000000">
        <w:rPr>
          <w:b w:val="1"/>
          <w:bCs w:val="1"/>
          <w:rtl w:val="0"/>
        </w:rPr>
        <w:t xml:space="preserve">Mandates to Implement Non-Existent Items:</w:t>
      </w:r>
      <w:r w:rsidDel="00000000" w:rsidR="00000000" w:rsidRPr="00000000">
        <w:rPr>
          <w:rtl w:val="0"/>
        </w:rPr>
        <w:t xml:space="preserve">  GRI disclosures ask entities to report on existing committees, policies, due diligence processes, or grievance mechanisms Section 1.4. If an item does not exist,  </w:t>
      </w:r>
      <w:r w:rsidDel="00000000" w:rsidR="00000000" w:rsidRPr="00000000">
        <w:rPr>
          <w:b w:val="1"/>
          <w:bCs w:val="1"/>
          <w:rtl w:val="0"/>
        </w:rPr>
        <w:t xml:space="preserve">the GRI Standards do not mandate its creation or implementation</w:t>
      </w:r>
      <w:r w:rsidDel="00000000" w:rsidR="00000000" w:rsidRPr="00000000">
        <w:rPr>
          <w:rtl w:val="0"/>
        </w:rPr>
        <w:t xml:space="preserve">  Section 1.4. The entity fulfills the reporting requirement simply by disclosing that the item does not exist Section 1.4.</w:t>
      </w:r>
    </w:p>
    <w:p w:rsidR="00000000" w:rsidDel="00000000" w:rsidP="00000000" w:rsidRDefault="00000000" w:rsidRPr="00000000" w14:paraId="00000171">
      <w:pPr>
        <w:numPr>
          <w:ilvl w:val="0"/>
          <w:numId w:val="15"/>
        </w:numPr>
        <w:ind w:left="720" w:hanging="360"/>
        <w:rPr>
          <w:u w:val="none"/>
        </w:rPr>
      </w:pPr>
      <w:r w:rsidDel="00000000" w:rsidR="00000000" w:rsidRPr="00000000">
        <w:rPr>
          <w:b w:val="1"/>
          <w:bCs w:val="1"/>
          <w:rtl w:val="0"/>
        </w:rPr>
        <w:t xml:space="preserve">Legal Liability Transfer or Regulatory Compliance Guarantees:</w:t>
      </w:r>
      <w:r w:rsidDel="00000000" w:rsidR="00000000" w:rsidRPr="00000000">
        <w:rPr>
          <w:rtl w:val="0"/>
        </w:rPr>
        <w:t xml:space="preserve">  Utilizing GRI Standards  </w:t>
      </w:r>
      <w:r w:rsidDel="00000000" w:rsidR="00000000" w:rsidRPr="00000000">
        <w:rPr>
          <w:b w:val="1"/>
          <w:bCs w:val="1"/>
          <w:rtl w:val="0"/>
        </w:rPr>
        <w:t xml:space="preserve">does not confer legal immunity or substitute for legal/regulatory compliance</w:t>
      </w:r>
      <w:r w:rsidDel="00000000" w:rsidR="00000000" w:rsidRPr="00000000">
        <w:rPr>
          <w:rtl w:val="0"/>
        </w:rPr>
        <w:t xml:space="preserve">  Section 1.1; Legal Liability. Preparation and publication of reports remain the sole responsibility of the reporting entity Legal Liability. The Global Sustainability Standards Board (GSSB) and GRI assume no legal liability for consequences stemming from report preparation or data use Legal Liability.</w:t>
      </w:r>
    </w:p>
    <w:p w:rsidR="00000000" w:rsidDel="00000000" w:rsidP="00000000" w:rsidRDefault="00000000" w:rsidRPr="00000000" w14:paraId="000001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