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B2A41"/>
          <w:sz w:val="24"/>
          <w:szCs w:val="24"/>
        </w:rPr>
        <w:t xml:space="preserve">Prudence Safety &amp; Environmental Consulting, LLC</w:t>
      </w:r>
    </w:p>
    <w:p>
      <w:pPr>
        <w:spacing w:after="400"/>
        <w:jc w:val="center"/>
      </w:pPr>
      <w:r>
        <w:rPr>
          <w:rFonts w:ascii="Cambria" w:cs="Cambria" w:eastAsia="Cambria" w:hAnsi="Cambria"/>
          <w:color w:val="5C6F7E"/>
          <w:sz w:val="20"/>
          <w:szCs w:val="20"/>
        </w:rPr>
        <w:t xml:space="preserve">Germantown, Maryland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B2A41"/>
          <w:sz w:val="44"/>
          <w:szCs w:val="44"/>
        </w:rPr>
        <w:t xml:space="preserve">Indoor Air Quality</w:t>
      </w:r>
    </w:p>
    <w:p>
      <w:pPr>
        <w:spacing w:after="400"/>
        <w:jc w:val="center"/>
      </w:pPr>
      <w:r>
        <w:rPr>
          <w:rFonts w:ascii="Cambria" w:cs="Cambria" w:eastAsia="Cambria" w:hAnsi="Cambria"/>
          <w:b/>
          <w:bCs/>
          <w:color w:val="1B2A41"/>
          <w:sz w:val="44"/>
          <w:szCs w:val="44"/>
        </w:rPr>
        <w:t xml:space="preserve">Assessment Report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Site: Meridian Commerce Tower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Location: 450 Commerce Blvd, Suite 300, Hartford, CT 06103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Assessment Date: April 23, 2026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Report Date: April 23, 2026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Assessor: J. Smith, CIH, CSP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Report ID: PSEC-IAQ-2026-04-RLH</w:t>
      </w:r>
    </w:p>
    <w:p>
      <w:pPr>
        <w:spacing w:after="600"/>
        <w:jc w:val="center"/>
      </w:pPr>
      <w:r>
        <w:rPr>
          <w:rFonts w:ascii="Cambria" w:cs="Cambria" w:eastAsia="Cambria" w:hAnsi="Cambria"/>
          <w:color w:val="7A8A97"/>
          <w:sz w:val="20"/>
          <w:szCs w:val="20"/>
        </w:rPr>
        <w:t xml:space="preserve">Version: 1.0  |  Status: Draft — Pending Professional Review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7A8A97"/>
          <w:sz w:val="18"/>
          <w:szCs w:val="18"/>
        </w:rPr>
        <w:t xml:space="preserve">CONFIDENTIAL — FOR CLIENT USE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April 23, 2026</w:t>
      </w:r>
    </w:p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B2A41"/>
          <w:sz w:val="22"/>
          <w:szCs w:val="22"/>
        </w:rPr>
        <w:t xml:space="preserve">Meridian Commerce Tower</w:t>
      </w:r>
    </w:p>
    <w:p>
      <w:pPr>
        <w:spacing w:after="20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450 Commerce Blvd, Suite 300, Hartford, CT 06103</w:t>
      </w:r>
    </w:p>
    <w:p>
      <w:pPr>
        <w:spacing w:after="200"/>
        <w:jc w:val="left"/>
      </w:pPr>
      <w:r>
        <w:rPr>
          <w:rFonts w:ascii="Cambria" w:cs="Cambria" w:eastAsia="Cambria" w:hAnsi="Cambria"/>
          <w:b/>
          <w:bCs/>
          <w:color w:val="1B2A41"/>
          <w:sz w:val="22"/>
          <w:szCs w:val="22"/>
        </w:rPr>
        <w:t xml:space="preserve">Re: Indoor Air Quality Assessment Report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Prudence Safety &amp; Environmental Consulting, LLC ("PSEC") was retained to conduct an indoor air quality assessment at Meridian Commerce Tower. This report presents the findings, analysis, and recommendations resulting from our assessment.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The assessment was performed using direct-reading instrumentation, visual inspection, and structured data collection following our deterministic scoring methodology.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This report is intended for the sole use of the addressee and should not be distributed to third parties without written authorization from PSEC.</w:t>
      </w:r>
    </w:p>
    <w:p>
      <w:pPr>
        <w:spacing w:after="30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Please do not hesitate to contact our office should you have questions regarding this report.</w:t>
      </w:r>
    </w:p>
    <w:p>
      <w:pPr>
        <w:spacing w:after="20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Respectfully submitted,</w:t>
      </w:r>
    </w:p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B2A41"/>
          <w:sz w:val="22"/>
          <w:szCs w:val="22"/>
        </w:rPr>
        <w:t xml:space="preserve">Tsidi Tamakloe, CSP</w:t>
      </w:r>
    </w:p>
    <w:p>
      <w:pPr>
        <w:spacing w:after="40"/>
        <w:jc w:val="left"/>
      </w:pPr>
      <w:r>
        <w:rPr>
          <w:rFonts w:ascii="Cambria" w:cs="Cambria" w:eastAsia="Cambria" w:hAnsi="Cambria"/>
          <w:color w:val="5C6F7E"/>
          <w:sz w:val="20"/>
          <w:szCs w:val="20"/>
        </w:rPr>
        <w:t xml:space="preserve">BCSP #38426</w:t>
      </w:r>
    </w:p>
    <w:p>
      <w:pPr>
        <w:spacing w:after="40"/>
        <w:jc w:val="left"/>
      </w:pPr>
      <w:r>
        <w:rPr>
          <w:rFonts w:ascii="Cambria" w:cs="Cambria" w:eastAsia="Cambria" w:hAnsi="Cambria"/>
          <w:color w:val="5C6F7E"/>
          <w:sz w:val="20"/>
          <w:szCs w:val="20"/>
        </w:rPr>
        <w:t xml:space="preserve">NYSDOL Mold Assessor | NYSDOL Asbestos Inspector</w:t>
      </w:r>
    </w:p>
    <w:p>
      <w:pPr>
        <w:spacing w:after="40"/>
        <w:jc w:val="left"/>
      </w:pPr>
      <w:r>
        <w:rPr>
          <w:rFonts w:ascii="Cambria" w:cs="Cambria" w:eastAsia="Cambria" w:hAnsi="Cambria"/>
          <w:color w:val="5C6F7E"/>
          <w:sz w:val="20"/>
          <w:szCs w:val="20"/>
        </w:rPr>
        <w:t xml:space="preserve">Prudence Safety &amp; Environmental Consulting, LLC</w:t>
      </w:r>
    </w:p>
    <w:p>
      <w:pPr>
        <w:spacing w:after="300"/>
        <w:jc w:val="left"/>
      </w:pPr>
      <w:r>
        <w:rPr>
          <w:rFonts w:ascii="Cambria" w:cs="Cambria" w:eastAsia="Cambria" w:hAnsi="Cambria"/>
          <w:color w:val="5C6F7E"/>
          <w:sz w:val="20"/>
          <w:szCs w:val="20"/>
        </w:rPr>
        <w:t xml:space="preserve">support@prudenceehs.com | 1-(301)-541-8362</w:t>
      </w:r>
    </w:p>
    <w:p>
      <w:pPr>
        <w:pStyle w:val="Heading2"/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Table of Contents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1.  Executive Summary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2.  Scope and Methodology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3.  Building and Complaint Context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4.  Overall Findings Dashboard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5.  Zone-by-Zone Findings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6.  Causal Chain Analysis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7.  Recommendations Register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8.  Limitations and Professional Judgment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9.  Appendix A — Raw Measurement Snapshot</w:t>
      </w:r>
    </w:p>
    <w:p>
      <w:pPr>
        <w:spacing w:after="6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10.  Appendix B — Transparent Scoring Summary</w:t>
      </w:r>
    </w:p>
    <w:p>
      <w:pPr>
        <w:pStyle w:val="Heading2"/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Executive Summary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An indoor air quality assessment was conducted at Meridian Commerce Tower on April 23, 2026, encompassing 3 zones in response to occupant complaints. The assessment included direct-reading instrument measurements, visual inspection, HVAC system evaluation, and occupant complaint documentation.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Conditions observed during the assessment window suggest moderate indoor air quality concerns. The composite score of 62/100 reflects a weighted evaluation across five categories, with Ventilation (10/25) identified as the primary area of concern.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Priority actions include: Evaluate outdoor air delivery rate and verify OA damper position. Additional engineering and administrative recommendations are detailed in the Recommendations Register.</w:t>
      </w:r>
    </w:p>
    <w:p>
      <w:pPr>
        <w:pStyle w:val="Heading2"/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Scope and Methodology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Purpose: This assessment was conducted to evaluate indoor air quality conditions in response to occupant complaints at Meridian Commerce Tower.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Areas assessed: 3rd Floor Open Office, Conference Room B, Break Room.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Assessment activities: Visual inspection, real-time direct-reading instrument measurements, occupant complaint documentation, HVAC system evaluation, and moisture/mold screening.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Standards referenced per AIHA exposure assessment strategy (Ignacio &amp; Bullock, 2015). Standards versions per embedded manifest.</w:t>
      </w:r>
    </w:p>
    <w:p>
      <w:pPr>
        <w:pStyle w:val="Heading2"/>
        <w:spacing w:after="120"/>
        <w:jc w:val="left"/>
      </w:pPr>
      <w:r>
        <w:rPr>
          <w:rFonts w:ascii="Cambria" w:cs="Cambria" w:eastAsia="Cambria" w:hAnsi="Cambria"/>
          <w:color w:val="2D3A4A"/>
          <w:sz w:val="22"/>
          <w:szCs w:val="22"/>
        </w:rPr>
        <w:t xml:space="preserve">Limitations and Professional Judgment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This report represents conditions observed during a single assessment event and may not reflect all temporal, seasonal, or operational variations in indoor air quality.</w:t>
      </w:r>
    </w:p>
    <w:p>
      <w:pPr>
        <w:spacing w:after="120"/>
        <w:jc w:val="left"/>
      </w:pPr>
      <w:r>
        <w:rPr>
          <w:rFonts w:ascii="Cambria" w:cs="Cambria" w:eastAsia="Cambria" w:hAnsi="Cambria"/>
          <w:color w:val="5C6F7E"/>
          <w:sz w:val="22"/>
          <w:szCs w:val="22"/>
        </w:rPr>
        <w:t xml:space="preserve">This report is intended to support — not replace — professional judgment by a qualified industrial hygienist or EHS professional.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94A3B8"/>
          <w:sz w:val="14"/>
          <w:szCs w:val="14"/>
        </w:rPr>
        <w:t xml:space="preserve">Prudence Safety &amp; Environmental Consulting, LLC  |  Report ID: PSEC-IAQ-2026-04-RLH  |  April 23, 2026</w:t>
      </w:r>
    </w:p>
    <w:p>
      <w:pPr>
        <w:spacing w:after="120"/>
        <w:jc w:val="center"/>
      </w:pPr>
      <w:r>
        <w:rPr>
          <w:rFonts w:ascii="Cambria" w:cs="Cambria" w:eastAsia="Cambria" w:hAnsi="Cambria"/>
          <w:i/>
          <w:iCs/>
          <w:color w:val="94A3B8"/>
          <w:sz w:val="14"/>
          <w:szCs w:val="14"/>
        </w:rPr>
        <w:t xml:space="preserve">Confidential — This report is intended for the client identified above and should not be distributed to third parties without authorization.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3A4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IAQ Assessment Report — Meridian Commerce Tower</dc:title>
  <dc:creator>Prudence Safety &amp; Environmental Consulting, LLC</dc:creator>
  <cp:lastModifiedBy>Un-named</cp:lastModifiedBy>
  <cp:revision>1</cp:revision>
  <dcterms:created xsi:type="dcterms:W3CDTF">2026-04-23T09:32:45.948Z</dcterms:created>
  <dcterms:modified xsi:type="dcterms:W3CDTF">2026-04-23T09:32:45.948Z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